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E2605" w:rsidRDefault="000E2605" w:rsidP="000E2605">
      <w:pPr>
        <w:ind w:right="49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</w:t>
      </w:r>
      <w:r>
        <w:rPr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E2605" w:rsidRDefault="000E2605" w:rsidP="000E2605">
      <w:pPr>
        <w:ind w:right="49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жилищно-коммунального хозяйства города Нижневартовска на 2016-2020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ды»</w:t>
      </w: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 улучшения каче</w:t>
      </w:r>
      <w:r>
        <w:rPr>
          <w:rFonts w:ascii="Times New Roman" w:eastAsia="Arial Unicode MS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жилищно-коммунальных услуг населению и </w:t>
      </w:r>
      <w:r>
        <w:rPr>
          <w:rFonts w:ascii="Times New Roman" w:eastAsia="Arial Unicode MS" w:hAnsi="Times New Roman" w:cs="Times New Roman"/>
          <w:sz w:val="28"/>
          <w:szCs w:val="28"/>
        </w:rPr>
        <w:t>обеспечения устойчивого функционирования и  развития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города, в соответствии с  решением 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мы города от 29.10.2015 №891  «Об одобрении проекта муниципальной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«Развитие жилищно-коммунального хозяйства города Нижневарто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ска на 2016-2020 годы»:</w:t>
      </w: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жилищно-коммуналь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хозяйства города Нижневартовска на 2016-2020 годы» согласно прил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жению.</w:t>
      </w:r>
    </w:p>
    <w:p w:rsidR="000E2605" w:rsidRDefault="000E2605" w:rsidP="000E26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Пресс-службе   администрации    города  (Н.В.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  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  </w:t>
      </w: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 газете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0E2605" w:rsidRDefault="000E2605" w:rsidP="000E26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вступает в  силу с 01 января 2016 года.</w:t>
      </w:r>
    </w:p>
    <w:p w:rsidR="000E2605" w:rsidRDefault="000E2605" w:rsidP="000E2605">
      <w:pPr>
        <w:spacing w:after="0" w:line="240" w:lineRule="auto"/>
        <w:ind w:left="975"/>
        <w:jc w:val="both"/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постановления  возложить  на  замест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</w:t>
      </w: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города, директора департамента жилищно-коммунального хозяйства С.А. Афанасьева.</w:t>
      </w:r>
    </w:p>
    <w:p w:rsidR="000E2605" w:rsidRDefault="000E2605" w:rsidP="000E2605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:rsidR="000E2605" w:rsidRDefault="000E2605" w:rsidP="000E26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6CA" w:rsidRDefault="000E2605" w:rsidP="0004567C">
      <w:pPr>
        <w:pStyle w:val="1"/>
        <w:spacing w:before="0"/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</w:p>
    <w:p w:rsidR="000E2605" w:rsidRDefault="000E2605" w:rsidP="000E2605"/>
    <w:p w:rsidR="000E2605" w:rsidRDefault="000E2605" w:rsidP="000E2605"/>
    <w:p w:rsidR="000E2605" w:rsidRPr="000E2605" w:rsidRDefault="000E2605" w:rsidP="000E2605"/>
    <w:p w:rsidR="00D75611" w:rsidRPr="00A77549" w:rsidRDefault="003776CA" w:rsidP="00696624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A77549">
        <w:rPr>
          <w:color w:val="000000" w:themeColor="text1"/>
        </w:rPr>
        <w:lastRenderedPageBreak/>
        <w:t xml:space="preserve">                                                                              </w:t>
      </w:r>
      <w:r w:rsidR="00D75611" w:rsidRPr="00A77549">
        <w:rPr>
          <w:color w:val="000000" w:themeColor="text1"/>
        </w:rPr>
        <w:t xml:space="preserve">         </w:t>
      </w:r>
      <w:r w:rsidR="000E2605">
        <w:rPr>
          <w:color w:val="000000" w:themeColor="text1"/>
        </w:rPr>
        <w:t xml:space="preserve">  </w:t>
      </w:r>
      <w:r w:rsidR="00283733" w:rsidRPr="00A77549">
        <w:rPr>
          <w:rFonts w:ascii="Times New Roman" w:hAnsi="Times New Roman" w:cs="Times New Roman"/>
          <w:b w:val="0"/>
          <w:color w:val="000000" w:themeColor="text1"/>
        </w:rPr>
        <w:t>П</w:t>
      </w:r>
      <w:r w:rsidR="000C7BC2" w:rsidRPr="00A77549">
        <w:rPr>
          <w:rFonts w:ascii="Times New Roman" w:hAnsi="Times New Roman" w:cs="Times New Roman"/>
          <w:b w:val="0"/>
          <w:color w:val="000000" w:themeColor="text1"/>
        </w:rPr>
        <w:t xml:space="preserve">риложение </w:t>
      </w:r>
      <w:r w:rsidR="000E2605">
        <w:rPr>
          <w:rFonts w:ascii="Times New Roman" w:hAnsi="Times New Roman" w:cs="Times New Roman"/>
          <w:b w:val="0"/>
          <w:color w:val="000000" w:themeColor="text1"/>
        </w:rPr>
        <w:t xml:space="preserve"> к постановл</w:t>
      </w:r>
      <w:r w:rsidR="000E2605">
        <w:rPr>
          <w:rFonts w:ascii="Times New Roman" w:hAnsi="Times New Roman" w:cs="Times New Roman"/>
          <w:b w:val="0"/>
          <w:color w:val="000000" w:themeColor="text1"/>
        </w:rPr>
        <w:t>е</w:t>
      </w:r>
      <w:r w:rsidR="000E2605">
        <w:rPr>
          <w:rFonts w:ascii="Times New Roman" w:hAnsi="Times New Roman" w:cs="Times New Roman"/>
          <w:b w:val="0"/>
          <w:color w:val="000000" w:themeColor="text1"/>
        </w:rPr>
        <w:t>нию</w:t>
      </w:r>
    </w:p>
    <w:p w:rsidR="0004567C" w:rsidRPr="00A77549" w:rsidRDefault="00D75611" w:rsidP="000E2605">
      <w:pPr>
        <w:pStyle w:val="1"/>
        <w:spacing w:before="0" w:line="240" w:lineRule="auto"/>
        <w:rPr>
          <w:rFonts w:ascii="Times New Roman" w:hAnsi="Times New Roman" w:cs="Times New Roman"/>
          <w:b w:val="0"/>
          <w:color w:val="000000" w:themeColor="text1"/>
        </w:rPr>
      </w:pPr>
      <w:r w:rsidRPr="00A77549">
        <w:rPr>
          <w:rFonts w:ascii="Times New Roman" w:hAnsi="Times New Roman" w:cs="Times New Roman"/>
          <w:b w:val="0"/>
          <w:color w:val="000000" w:themeColor="text1"/>
        </w:rPr>
        <w:t xml:space="preserve">                                                   </w:t>
      </w:r>
      <w:r w:rsidR="000E2605">
        <w:rPr>
          <w:rFonts w:ascii="Times New Roman" w:hAnsi="Times New Roman" w:cs="Times New Roman"/>
          <w:b w:val="0"/>
          <w:color w:val="000000" w:themeColor="text1"/>
        </w:rPr>
        <w:t xml:space="preserve">                           администрации города</w:t>
      </w:r>
    </w:p>
    <w:p w:rsidR="00FE3D50" w:rsidRPr="00A77549" w:rsidRDefault="0004567C" w:rsidP="00696624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A77549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</w:t>
      </w:r>
      <w:r w:rsidR="00696624" w:rsidRPr="00A77549">
        <w:rPr>
          <w:rFonts w:ascii="Times New Roman" w:hAnsi="Times New Roman" w:cs="Times New Roman"/>
          <w:b w:val="0"/>
          <w:color w:val="auto"/>
        </w:rPr>
        <w:t xml:space="preserve">                </w:t>
      </w:r>
      <w:r w:rsidR="000E2605">
        <w:rPr>
          <w:rFonts w:ascii="Times New Roman" w:hAnsi="Times New Roman" w:cs="Times New Roman"/>
          <w:b w:val="0"/>
          <w:color w:val="auto"/>
        </w:rPr>
        <w:t xml:space="preserve">         </w:t>
      </w:r>
      <w:r w:rsidR="00FE3D50" w:rsidRPr="00A77549">
        <w:rPr>
          <w:rFonts w:ascii="Times New Roman" w:hAnsi="Times New Roman" w:cs="Times New Roman"/>
          <w:b w:val="0"/>
          <w:color w:val="auto"/>
        </w:rPr>
        <w:t>от</w:t>
      </w:r>
      <w:r w:rsidR="00877C38" w:rsidRPr="00A77549">
        <w:rPr>
          <w:rFonts w:ascii="Times New Roman" w:hAnsi="Times New Roman" w:cs="Times New Roman"/>
          <w:b w:val="0"/>
          <w:color w:val="auto"/>
        </w:rPr>
        <w:t xml:space="preserve">_________2015 </w:t>
      </w:r>
      <w:r w:rsidR="00FE3D50" w:rsidRPr="00A77549">
        <w:rPr>
          <w:rFonts w:ascii="Times New Roman" w:hAnsi="Times New Roman" w:cs="Times New Roman"/>
          <w:b w:val="0"/>
          <w:color w:val="auto"/>
        </w:rPr>
        <w:t xml:space="preserve"> №</w:t>
      </w:r>
      <w:r w:rsidR="00877C38" w:rsidRPr="00A77549">
        <w:rPr>
          <w:rFonts w:ascii="Times New Roman" w:hAnsi="Times New Roman" w:cs="Times New Roman"/>
          <w:b w:val="0"/>
          <w:color w:val="auto"/>
        </w:rPr>
        <w:t>___</w:t>
      </w:r>
      <w:r w:rsidR="000E2605">
        <w:rPr>
          <w:rFonts w:ascii="Times New Roman" w:hAnsi="Times New Roman" w:cs="Times New Roman"/>
          <w:b w:val="0"/>
          <w:color w:val="auto"/>
        </w:rPr>
        <w:t>______</w:t>
      </w:r>
    </w:p>
    <w:p w:rsidR="00696624" w:rsidRPr="00A77549" w:rsidRDefault="00696624" w:rsidP="00696624"/>
    <w:p w:rsidR="00283733" w:rsidRPr="00A77549" w:rsidRDefault="00283733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16" w:rsidRPr="00A77549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E3D50" w:rsidRDefault="00E14EF5" w:rsidP="007C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"Развитие жи</w:t>
      </w:r>
      <w:r w:rsidR="00460098" w:rsidRPr="00A77549">
        <w:rPr>
          <w:rFonts w:ascii="Times New Roman" w:hAnsi="Times New Roman" w:cs="Times New Roman"/>
          <w:sz w:val="28"/>
          <w:szCs w:val="28"/>
        </w:rPr>
        <w:t>лищно-коммунального</w:t>
      </w:r>
      <w:r w:rsidRPr="00A77549">
        <w:rPr>
          <w:rFonts w:ascii="Times New Roman" w:hAnsi="Times New Roman" w:cs="Times New Roman"/>
          <w:sz w:val="28"/>
          <w:szCs w:val="28"/>
        </w:rPr>
        <w:t xml:space="preserve"> хозяйства </w:t>
      </w:r>
      <w:r w:rsidR="00FE3D50" w:rsidRPr="00A77549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A77549">
        <w:rPr>
          <w:rFonts w:ascii="Times New Roman" w:hAnsi="Times New Roman" w:cs="Times New Roman"/>
          <w:sz w:val="28"/>
          <w:szCs w:val="28"/>
        </w:rPr>
        <w:t>а</w:t>
      </w:r>
      <w:r w:rsidR="00FE3D50" w:rsidRPr="00A77549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Pr="00A77549">
        <w:rPr>
          <w:rFonts w:ascii="Times New Roman" w:hAnsi="Times New Roman" w:cs="Times New Roman"/>
          <w:sz w:val="28"/>
          <w:szCs w:val="28"/>
        </w:rPr>
        <w:t>а</w:t>
      </w:r>
      <w:r w:rsidR="00FE3D50" w:rsidRPr="00A77549">
        <w:rPr>
          <w:rFonts w:ascii="Times New Roman" w:hAnsi="Times New Roman" w:cs="Times New Roman"/>
          <w:sz w:val="28"/>
          <w:szCs w:val="28"/>
        </w:rPr>
        <w:t xml:space="preserve"> на 2016-2020 годы"</w:t>
      </w:r>
    </w:p>
    <w:p w:rsidR="000E2605" w:rsidRDefault="000E2605" w:rsidP="007C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605" w:rsidRPr="00A77549" w:rsidRDefault="000E2605" w:rsidP="007C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D50" w:rsidRPr="00A77549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33" w:rsidRPr="00A77549" w:rsidRDefault="00FE3D50" w:rsidP="007C45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212"/>
      <w:bookmarkEnd w:id="0"/>
      <w:r w:rsidRPr="00A7754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77549">
        <w:rPr>
          <w:rFonts w:ascii="Times New Roman" w:hAnsi="Times New Roman" w:cs="Times New Roman"/>
          <w:bCs/>
          <w:sz w:val="28"/>
          <w:szCs w:val="28"/>
        </w:rPr>
        <w:t>.</w:t>
      </w:r>
      <w:r w:rsidR="00283733" w:rsidRPr="00A77549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FE3D50" w:rsidRPr="00A77549" w:rsidRDefault="00FE3D50" w:rsidP="00FE3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"</w:t>
      </w:r>
      <w:r w:rsidR="00E14EF5" w:rsidRPr="00A77549">
        <w:rPr>
          <w:rFonts w:ascii="Times New Roman" w:hAnsi="Times New Roman" w:cs="Times New Roman"/>
          <w:sz w:val="28"/>
          <w:szCs w:val="28"/>
        </w:rPr>
        <w:t xml:space="preserve"> Развитие жи</w:t>
      </w:r>
      <w:r w:rsidR="00460098" w:rsidRPr="00A77549">
        <w:rPr>
          <w:rFonts w:ascii="Times New Roman" w:hAnsi="Times New Roman" w:cs="Times New Roman"/>
          <w:sz w:val="28"/>
          <w:szCs w:val="28"/>
        </w:rPr>
        <w:t>лищно-коммунального</w:t>
      </w:r>
      <w:r w:rsidR="00E14EF5" w:rsidRPr="00A77549">
        <w:rPr>
          <w:rFonts w:ascii="Times New Roman" w:hAnsi="Times New Roman" w:cs="Times New Roman"/>
          <w:sz w:val="28"/>
          <w:szCs w:val="28"/>
        </w:rPr>
        <w:t xml:space="preserve"> хозяйства  города Нижневартовска</w:t>
      </w:r>
      <w:r w:rsidRPr="00A77549">
        <w:rPr>
          <w:rFonts w:ascii="Times New Roman" w:hAnsi="Times New Roman" w:cs="Times New Roman"/>
          <w:sz w:val="28"/>
          <w:szCs w:val="28"/>
        </w:rPr>
        <w:t xml:space="preserve"> на 2016-2020 годы"</w:t>
      </w:r>
    </w:p>
    <w:p w:rsidR="00283733" w:rsidRPr="00A77549" w:rsidRDefault="00283733" w:rsidP="007C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6237"/>
      </w:tblGrid>
      <w:tr w:rsidR="00283733" w:rsidRPr="00A77549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A06E8" w:rsidRPr="00A77549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EA06E8" w:rsidRPr="00A775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06E8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пальной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D50" w:rsidRPr="00A77549" w:rsidRDefault="00FE3D50" w:rsidP="00FE3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E14EF5" w:rsidRPr="00A77549">
              <w:rPr>
                <w:rFonts w:ascii="Times New Roman" w:hAnsi="Times New Roman" w:cs="Times New Roman"/>
                <w:sz w:val="28"/>
                <w:szCs w:val="28"/>
              </w:rPr>
              <w:t>Развитие жи</w:t>
            </w:r>
            <w:r w:rsidR="00460098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лищно-коммунального </w:t>
            </w:r>
            <w:r w:rsidR="00E14EF5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 города Нижневартовска на 2016-2020 годы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" (д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лее – муниципальная программа)</w:t>
            </w:r>
          </w:p>
          <w:p w:rsidR="00283733" w:rsidRPr="00A77549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733" w:rsidRPr="00A77549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тель муниципальной пр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FE3D50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</w:t>
            </w:r>
            <w:r w:rsidR="00022CBC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(далее</w:t>
            </w:r>
            <w:r w:rsidR="008D7E82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BC" w:rsidRPr="00A77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7E82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2CBC" w:rsidRPr="00A77549">
              <w:rPr>
                <w:rFonts w:ascii="Times New Roman" w:hAnsi="Times New Roman" w:cs="Times New Roman"/>
                <w:sz w:val="28"/>
                <w:szCs w:val="28"/>
              </w:rPr>
              <w:t>департамент)</w:t>
            </w:r>
          </w:p>
        </w:tc>
      </w:tr>
      <w:tr w:rsidR="00283733" w:rsidRPr="00A77549" w:rsidTr="00C97C30">
        <w:trPr>
          <w:trHeight w:val="1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EA0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696624" w:rsidRPr="00A7754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6E8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5E055E" w:rsidP="005E05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</w:rPr>
              <w:t>Улучшение каче</w:t>
            </w:r>
            <w:r w:rsidRPr="00A77549">
              <w:rPr>
                <w:rFonts w:ascii="Times New Roman" w:eastAsia="Arial Unicode MS" w:hAnsi="Times New Roman" w:cs="Times New Roman"/>
                <w:sz w:val="28"/>
                <w:szCs w:val="28"/>
              </w:rPr>
              <w:t>ства</w:t>
            </w: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предоставления жилищно-коммунальных услуг населению и обеспечение </w:t>
            </w:r>
            <w:r w:rsidR="00CE0C9D" w:rsidRPr="00A77549">
              <w:rPr>
                <w:rFonts w:ascii="Times New Roman" w:eastAsia="Arial Unicode MS" w:hAnsi="Times New Roman" w:cs="Times New Roman"/>
                <w:sz w:val="28"/>
                <w:szCs w:val="28"/>
              </w:rPr>
              <w:t>устойчивого функционирования и  развития</w:t>
            </w:r>
            <w:r w:rsidR="006C6E3F" w:rsidRPr="00A77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</w:t>
            </w:r>
            <w:r w:rsidR="006C6E3F" w:rsidRPr="00A7754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6C6E3F" w:rsidRPr="00A77549">
              <w:rPr>
                <w:rFonts w:ascii="Times New Roman" w:eastAsia="Times New Roman" w:hAnsi="Times New Roman" w:cs="Times New Roman"/>
                <w:sz w:val="28"/>
                <w:szCs w:val="28"/>
              </w:rPr>
              <w:t>лищно-коммунального хозяйства</w:t>
            </w:r>
            <w:r w:rsidR="00CE0C9D" w:rsidRPr="00A77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</w:t>
            </w:r>
            <w:r w:rsidR="00CE0C9D" w:rsidRPr="00A77549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3733" w:rsidRPr="00A77549" w:rsidTr="004C698F">
        <w:trPr>
          <w:trHeight w:val="2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EA06E8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98F" w:rsidRPr="00A77549" w:rsidRDefault="004C698F" w:rsidP="004C698F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1.Создание условий  для развития ком</w:t>
            </w:r>
            <w:r w:rsidR="008A5DE3" w:rsidRPr="00A775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мунального хозяйства и повышения</w:t>
            </w:r>
            <w:r w:rsidR="00696624" w:rsidRPr="00A775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качества коммунальных услуг.</w:t>
            </w:r>
          </w:p>
          <w:p w:rsidR="004C698F" w:rsidRPr="00A77549" w:rsidRDefault="004C698F" w:rsidP="004C698F">
            <w:pPr>
              <w:autoSpaceDE w:val="0"/>
              <w:autoSpaceDN w:val="0"/>
              <w:adjustRightInd w:val="0"/>
              <w:spacing w:after="0" w:line="240" w:lineRule="auto"/>
              <w:ind w:right="34" w:firstLine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2.Обеспечение равных прав потребителей на п</w:t>
            </w:r>
            <w:r w:rsidRPr="00A775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696624" w:rsidRPr="00A775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лучение энергетических ресурсов.</w:t>
            </w:r>
          </w:p>
          <w:p w:rsidR="004C698F" w:rsidRPr="00A77549" w:rsidRDefault="004C698F" w:rsidP="004C698F">
            <w:pPr>
              <w:autoSpaceDE w:val="0"/>
              <w:autoSpaceDN w:val="0"/>
              <w:adjustRightInd w:val="0"/>
              <w:spacing w:after="0" w:line="240" w:lineRule="auto"/>
              <w:ind w:right="34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  <w:r w:rsidRPr="00A77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Создание условий для улучшения техниче</w:t>
            </w:r>
            <w:r w:rsidR="00696624" w:rsidRPr="00A77549">
              <w:rPr>
                <w:rFonts w:ascii="Times New Roman" w:eastAsia="Calibri" w:hAnsi="Times New Roman" w:cs="Times New Roman"/>
                <w:sz w:val="28"/>
                <w:szCs w:val="28"/>
              </w:rPr>
              <w:t>ского состояния жилищного фонда.</w:t>
            </w:r>
          </w:p>
          <w:p w:rsidR="004C698F" w:rsidRPr="00A77549" w:rsidRDefault="004C698F" w:rsidP="004C698F">
            <w:pPr>
              <w:autoSpaceDE w:val="0"/>
              <w:autoSpaceDN w:val="0"/>
              <w:adjustRightInd w:val="0"/>
              <w:spacing w:after="0" w:line="240" w:lineRule="auto"/>
              <w:ind w:right="34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eastAsia="Calibri" w:hAnsi="Times New Roman" w:cs="Times New Roman"/>
                <w:sz w:val="28"/>
                <w:szCs w:val="28"/>
              </w:rPr>
              <w:t>4. Благоустройство дворовых территорий мног</w:t>
            </w:r>
            <w:r w:rsidRPr="00A77549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96624" w:rsidRPr="00A77549">
              <w:rPr>
                <w:rFonts w:ascii="Times New Roman" w:eastAsia="Calibri" w:hAnsi="Times New Roman" w:cs="Times New Roman"/>
                <w:sz w:val="28"/>
                <w:szCs w:val="28"/>
              </w:rPr>
              <w:t>квартирных домов.</w:t>
            </w:r>
          </w:p>
          <w:p w:rsidR="004C698F" w:rsidRPr="00A77549" w:rsidRDefault="004C698F" w:rsidP="000B5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5. Поддержка жилищного хозяйства</w:t>
            </w:r>
          </w:p>
          <w:p w:rsidR="0052218F" w:rsidRPr="00A77549" w:rsidRDefault="0052218F" w:rsidP="004C698F">
            <w:pPr>
              <w:autoSpaceDE w:val="0"/>
              <w:autoSpaceDN w:val="0"/>
              <w:adjustRightInd w:val="0"/>
              <w:spacing w:after="0"/>
              <w:ind w:righ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65D" w:rsidRDefault="0021565D"/>
    <w:p w:rsidR="0021565D" w:rsidRDefault="0021565D"/>
    <w:p w:rsidR="0021565D" w:rsidRDefault="0021565D"/>
    <w:p w:rsidR="0021565D" w:rsidRDefault="0021565D"/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4"/>
        <w:gridCol w:w="6237"/>
      </w:tblGrid>
      <w:tr w:rsidR="00AC0561" w:rsidRPr="00A77549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A77549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 - 2016-2020 годы.</w:t>
            </w:r>
          </w:p>
          <w:p w:rsidR="00AC0561" w:rsidRPr="00A77549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 муниципальной программы:</w:t>
            </w:r>
          </w:p>
          <w:p w:rsidR="00AC0561" w:rsidRPr="00A77549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I этап - </w:t>
            </w:r>
            <w:r w:rsidR="000C6FBD"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год;</w:t>
            </w:r>
          </w:p>
          <w:p w:rsidR="00AC0561" w:rsidRPr="00A77549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II этап - </w:t>
            </w:r>
            <w:r w:rsidR="000C6FBD"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год;</w:t>
            </w:r>
          </w:p>
          <w:p w:rsidR="00AC0561" w:rsidRPr="00A77549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III этап - 2018 год; </w:t>
            </w:r>
          </w:p>
          <w:p w:rsidR="00AC0561" w:rsidRPr="00A77549" w:rsidRDefault="00AC0561" w:rsidP="00E57AFA">
            <w:pPr>
              <w:spacing w:after="0"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IV этап - 2019 год;</w:t>
            </w:r>
          </w:p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V этап -  2020 год</w:t>
            </w:r>
          </w:p>
        </w:tc>
      </w:tr>
      <w:tr w:rsidR="00AC0561" w:rsidRPr="00A77549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Объемы и источники ф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нансирования муниципал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мероприятий м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ниципальной программы </w:t>
            </w:r>
            <w:r w:rsidR="005C6C48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790" w:rsidRPr="00A77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4D9" w:rsidRPr="00A77549">
              <w:rPr>
                <w:rFonts w:ascii="Times New Roman" w:hAnsi="Times New Roman" w:cs="Times New Roman"/>
                <w:sz w:val="28"/>
                <w:szCs w:val="28"/>
              </w:rPr>
              <w:t> 738 357,98</w:t>
            </w:r>
            <w:r w:rsidR="00DB2622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696624" w:rsidRPr="00A77549">
              <w:rPr>
                <w:rFonts w:ascii="Times New Roman" w:hAnsi="Times New Roman" w:cs="Times New Roman"/>
                <w:sz w:val="28"/>
                <w:szCs w:val="28"/>
              </w:rPr>
              <w:t>рублей, в том числе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5E6C" w:rsidRPr="00A77549" w:rsidRDefault="00696624" w:rsidP="002E5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счет средств</w:t>
            </w:r>
            <w:r w:rsidR="002E5E6C"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города:</w:t>
            </w:r>
          </w:p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4D9" w:rsidRPr="00A77549">
              <w:rPr>
                <w:rFonts w:ascii="Times New Roman" w:hAnsi="Times New Roman" w:cs="Times New Roman"/>
                <w:sz w:val="28"/>
                <w:szCs w:val="28"/>
              </w:rPr>
              <w:t>340 995,68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2017 год -  </w:t>
            </w:r>
            <w:r w:rsidR="00B269D6" w:rsidRPr="00A77549">
              <w:rPr>
                <w:rFonts w:ascii="Times New Roman" w:hAnsi="Times New Roman" w:cs="Times New Roman"/>
                <w:sz w:val="28"/>
                <w:szCs w:val="28"/>
              </w:rPr>
              <w:t>327 779,40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AC0561" w:rsidRPr="00A77549" w:rsidRDefault="00B269D6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2018 год -  327 779,40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561"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561" w:rsidRPr="00A7754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2019 год -  </w:t>
            </w:r>
            <w:r w:rsidR="00B269D6" w:rsidRPr="00A77549">
              <w:rPr>
                <w:rFonts w:ascii="Times New Roman" w:hAnsi="Times New Roman" w:cs="Times New Roman"/>
                <w:sz w:val="28"/>
                <w:szCs w:val="28"/>
              </w:rPr>
              <w:t>327 779,40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2E5E6C" w:rsidRPr="00A77549" w:rsidRDefault="00AC0561" w:rsidP="002E5E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2020 год -  </w:t>
            </w:r>
            <w:r w:rsidR="00B269D6" w:rsidRPr="00A77549">
              <w:rPr>
                <w:rFonts w:ascii="Times New Roman" w:hAnsi="Times New Roman" w:cs="Times New Roman"/>
                <w:sz w:val="28"/>
                <w:szCs w:val="28"/>
              </w:rPr>
              <w:t>327 779,40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E6C" w:rsidRPr="00A7754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2E5E6C" w:rsidRPr="00A77549" w:rsidRDefault="00696624" w:rsidP="002E5E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счет средств</w:t>
            </w:r>
            <w:r w:rsidR="002E5E6C" w:rsidRPr="00A77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автономного округа:</w:t>
            </w:r>
          </w:p>
          <w:p w:rsidR="002E5E6C" w:rsidRPr="00A77549" w:rsidRDefault="002E5E6C" w:rsidP="002E5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9D6" w:rsidRPr="00A77549">
              <w:rPr>
                <w:rFonts w:ascii="Times New Roman" w:hAnsi="Times New Roman" w:cs="Times New Roman"/>
                <w:sz w:val="28"/>
                <w:szCs w:val="28"/>
              </w:rPr>
              <w:t>53 430,50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2E5E6C" w:rsidRPr="00A77549" w:rsidRDefault="002E5E6C" w:rsidP="002E5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2017 год -  </w:t>
            </w:r>
            <w:r w:rsidR="00B269D6" w:rsidRPr="00A77549">
              <w:rPr>
                <w:rFonts w:ascii="Times New Roman" w:hAnsi="Times New Roman" w:cs="Times New Roman"/>
                <w:sz w:val="28"/>
                <w:szCs w:val="28"/>
              </w:rPr>
              <w:t>29 356,60</w:t>
            </w:r>
            <w:r w:rsidR="00A2398D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4D9" w:rsidRPr="00A77549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2E5E6C" w:rsidRPr="00A77549" w:rsidRDefault="002E5E6C" w:rsidP="00287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2018 год -  </w:t>
            </w:r>
            <w:r w:rsidR="00B269D6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 3 457,60 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0D6001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701" w:rsidRPr="00A77549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AC0561" w:rsidRPr="00A77549" w:rsidTr="00395A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A77549" w:rsidRDefault="00AC0561" w:rsidP="00E57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561" w:rsidRPr="00A77549" w:rsidRDefault="00F831F7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За период действия муниципальной программы:</w:t>
            </w:r>
          </w:p>
          <w:p w:rsidR="00F831F7" w:rsidRPr="00A77549" w:rsidRDefault="00F831F7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1.Количество отремонтированных ветхих инж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нерных сетей увеличится до 23,99 км, в том числе:</w:t>
            </w:r>
          </w:p>
          <w:p w:rsidR="008D31E0" w:rsidRPr="00A77549" w:rsidRDefault="002645E2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1.1. С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етей теплоснабжения и горячего водосна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жения (в двухтрубном </w:t>
            </w:r>
            <w:proofErr w:type="gramStart"/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исчислении</w:t>
            </w:r>
            <w:proofErr w:type="gramEnd"/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) до 8,30 км.</w:t>
            </w:r>
          </w:p>
          <w:p w:rsidR="008D31E0" w:rsidRPr="00A77549" w:rsidRDefault="008D31E0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2645E2" w:rsidRPr="00A775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етей холодного водоснабжения до 10,96 км.</w:t>
            </w:r>
          </w:p>
          <w:p w:rsidR="008D31E0" w:rsidRPr="00A77549" w:rsidRDefault="002645E2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1.3. С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етей водоотведения до 4,73 км.</w:t>
            </w:r>
          </w:p>
          <w:p w:rsidR="008D31E0" w:rsidRPr="00A77549" w:rsidRDefault="008D31E0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2. Количество аварийно-восстановительных работ на бесхозяйных ин</w:t>
            </w:r>
            <w:r w:rsidR="00572016" w:rsidRPr="00A77549">
              <w:rPr>
                <w:rFonts w:ascii="Times New Roman" w:hAnsi="Times New Roman" w:cs="Times New Roman"/>
                <w:sz w:val="28"/>
                <w:szCs w:val="28"/>
              </w:rPr>
              <w:t>женерных сетях сократится до 2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единиц в год.</w:t>
            </w:r>
          </w:p>
          <w:p w:rsidR="008D31E0" w:rsidRPr="00A77549" w:rsidRDefault="008D31E0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3. Объем реализации сжиженного газа населен</w:t>
            </w:r>
            <w:r w:rsidR="00572016" w:rsidRPr="00A77549">
              <w:rPr>
                <w:rFonts w:ascii="Times New Roman" w:hAnsi="Times New Roman" w:cs="Times New Roman"/>
                <w:sz w:val="28"/>
                <w:szCs w:val="28"/>
              </w:rPr>
              <w:t>ию по розничным ценам  составит 8000 кг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в год.</w:t>
            </w:r>
          </w:p>
          <w:p w:rsidR="008D31E0" w:rsidRPr="00A77549" w:rsidRDefault="008D31E0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4. Количество отремонтированного жилищного фонда достигнет 278 единиц, в том числе:</w:t>
            </w:r>
          </w:p>
          <w:p w:rsidR="008D31E0" w:rsidRPr="00A77549" w:rsidRDefault="002645E2" w:rsidP="00F83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4.1. К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оличество отремонтированных конструкти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ных элементов многоквартирных домов 188 ед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ниц.</w:t>
            </w:r>
          </w:p>
          <w:p w:rsidR="008D31E0" w:rsidRPr="00A77549" w:rsidRDefault="002645E2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4.2. К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оличество отремонтированных конструкти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ных элементов бесхозяйных строений 38 единиц.</w:t>
            </w:r>
          </w:p>
          <w:p w:rsidR="008D31E0" w:rsidRPr="00A77549" w:rsidRDefault="002645E2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4.3 К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оличество отремонтированных жилых пом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щений муниципального жилищного фонда 52 </w:t>
            </w:r>
            <w:r w:rsidR="008D31E0" w:rsidRPr="00A77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единицы.</w:t>
            </w:r>
          </w:p>
          <w:p w:rsidR="008D31E0" w:rsidRPr="00A77549" w:rsidRDefault="008D31E0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5. Объем выполненного благоустройства двор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вых территорий многоквартирных домов</w:t>
            </w:r>
            <w:r w:rsidR="00D75037"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дости</w:t>
            </w:r>
            <w:r w:rsidR="00D75037" w:rsidRPr="00A7754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75037" w:rsidRPr="00A77549">
              <w:rPr>
                <w:rFonts w:ascii="Times New Roman" w:hAnsi="Times New Roman" w:cs="Times New Roman"/>
                <w:sz w:val="28"/>
                <w:szCs w:val="28"/>
              </w:rPr>
              <w:t>нет:</w:t>
            </w:r>
          </w:p>
          <w:p w:rsidR="00D75037" w:rsidRPr="00A77549" w:rsidRDefault="00D75037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5.1. Ремонт, устройство внутриквартальных пр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ездов, подъездных путей - 60 583 кв.м.</w:t>
            </w:r>
          </w:p>
          <w:p w:rsidR="00D75037" w:rsidRPr="00A77549" w:rsidRDefault="00D75037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5.2. Ремонт, устройство тротуаров – 3 055 кв.м.</w:t>
            </w:r>
          </w:p>
          <w:p w:rsidR="00D75037" w:rsidRPr="00A77549" w:rsidRDefault="00D75037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5.3. Ремонт, устройство гостевых мест стоянки а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тотранспорта – 6 301 кв. м.</w:t>
            </w:r>
          </w:p>
          <w:p w:rsidR="00D75037" w:rsidRPr="00A77549" w:rsidRDefault="00D75037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5.4. Установка малых архитектурных форм, игр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вых и спортивных комплексов на детских пл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щадках (устройство детских и спортивных площ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док) -21 ед.</w:t>
            </w:r>
          </w:p>
          <w:p w:rsidR="00D75037" w:rsidRPr="00A77549" w:rsidRDefault="00D75037" w:rsidP="008D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5.5. Перемещение, хранение и утилизация бр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шенных транспортных средств, находящихся на дворовых территориях города – 250 ед.</w:t>
            </w:r>
          </w:p>
          <w:p w:rsidR="008D31E0" w:rsidRPr="00A77549" w:rsidRDefault="00D75037" w:rsidP="0029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6. Общая площадь ветхого жилищного фонда, ж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лищного фонда с неблагоприятными экологич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скими характеристиками и бесхозяйных строений, используемых гражданами для проживания</w:t>
            </w:r>
            <w:r w:rsidR="003A23B2" w:rsidRPr="00A77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 xml:space="preserve"> сн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7549">
              <w:rPr>
                <w:rFonts w:ascii="Times New Roman" w:hAnsi="Times New Roman" w:cs="Times New Roman"/>
                <w:sz w:val="28"/>
                <w:szCs w:val="28"/>
              </w:rPr>
              <w:t>зится до 63,4 тыс. кв.м.</w:t>
            </w:r>
          </w:p>
        </w:tc>
      </w:tr>
    </w:tbl>
    <w:p w:rsidR="00AC0561" w:rsidRPr="00A77549" w:rsidRDefault="00AC0561" w:rsidP="00E5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98F" w:rsidRPr="00A77549" w:rsidRDefault="004C698F" w:rsidP="00E5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1B4B" w:rsidRPr="00A77549" w:rsidRDefault="0027753B" w:rsidP="00F8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Характеристика вопросов, на решение которых направлена </w:t>
      </w:r>
    </w:p>
    <w:p w:rsidR="00C6465D" w:rsidRPr="00A77549" w:rsidRDefault="00467B60" w:rsidP="00F8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</w:t>
      </w:r>
      <w:r w:rsidR="0027753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</w:t>
      </w:r>
    </w:p>
    <w:p w:rsidR="003D77F6" w:rsidRPr="00A77549" w:rsidRDefault="003D77F6" w:rsidP="00F827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A6A5A" w:rsidRPr="00A77549" w:rsidRDefault="003D77F6" w:rsidP="0021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B69C1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F65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разработки муниципальной программы обусловлена с</w:t>
      </w:r>
      <w:r w:rsidR="00213F65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F65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циально-экономическими приоритетами развития города.</w:t>
      </w:r>
    </w:p>
    <w:p w:rsidR="00213F65" w:rsidRPr="00A77549" w:rsidRDefault="00213F65" w:rsidP="0021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Жилищно-коммунальное хозяйство представляет собой наиболее кру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отрасль в непроизводственной сфере</w:t>
      </w:r>
      <w:r w:rsidR="003A23B2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является основой жизнеобесп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города.</w:t>
      </w:r>
    </w:p>
    <w:p w:rsidR="001B69C1" w:rsidRPr="00A77549" w:rsidRDefault="00AD7CBA" w:rsidP="0021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Муниципальная программа включает в себя комплекс мероприятий, н</w:t>
      </w:r>
      <w:r w:rsidRPr="00A77549">
        <w:rPr>
          <w:rFonts w:ascii="Times New Roman" w:hAnsi="Times New Roman" w:cs="Times New Roman"/>
          <w:sz w:val="28"/>
          <w:szCs w:val="28"/>
        </w:rPr>
        <w:t>а</w:t>
      </w:r>
      <w:r w:rsidRPr="00A77549">
        <w:rPr>
          <w:rFonts w:ascii="Times New Roman" w:hAnsi="Times New Roman" w:cs="Times New Roman"/>
          <w:sz w:val="28"/>
          <w:szCs w:val="28"/>
        </w:rPr>
        <w:t xml:space="preserve">правленных на 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>улучшение каче</w:t>
      </w:r>
      <w:r w:rsidRPr="00A77549">
        <w:rPr>
          <w:rFonts w:ascii="Times New Roman" w:eastAsia="Arial Unicode MS" w:hAnsi="Times New Roman" w:cs="Times New Roman"/>
          <w:sz w:val="28"/>
          <w:szCs w:val="28"/>
        </w:rPr>
        <w:t>ства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жилищно-коммунальных услуг населению и обеспечение </w:t>
      </w:r>
      <w:r w:rsidRPr="00A77549">
        <w:rPr>
          <w:rFonts w:ascii="Times New Roman" w:eastAsia="Arial Unicode MS" w:hAnsi="Times New Roman" w:cs="Times New Roman"/>
          <w:sz w:val="28"/>
          <w:szCs w:val="28"/>
        </w:rPr>
        <w:t>устойчивого функционирования и  развития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 xml:space="preserve"> жилищно-коммунального хозяйства города.</w:t>
      </w:r>
    </w:p>
    <w:p w:rsidR="001B69C1" w:rsidRPr="00A77549" w:rsidRDefault="001B69C1" w:rsidP="0021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Цели и задачи  Программы соответствуют  Стратегии социально-экономического  развития города Нижневартовска до 2020 года и на период до 2030 года.  Основными направлениями в сфере жилищно-коммунального хозяйства, которой являются: улучшение жилищных условий горожан,  п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вышение качества жилищно-коммунальных услуг, благоустройство и созд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комфортной городской среды. </w:t>
      </w:r>
    </w:p>
    <w:p w:rsidR="00213F65" w:rsidRDefault="001B69C1" w:rsidP="00213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</w:t>
      </w:r>
      <w:r w:rsidR="00DA6A5A" w:rsidRPr="00A77549">
        <w:rPr>
          <w:rFonts w:ascii="Times New Roman" w:hAnsi="Times New Roman" w:cs="Times New Roman"/>
          <w:sz w:val="28"/>
          <w:szCs w:val="28"/>
        </w:rPr>
        <w:t xml:space="preserve">  </w:t>
      </w:r>
      <w:r w:rsidRPr="00A77549">
        <w:rPr>
          <w:rFonts w:ascii="Times New Roman" w:hAnsi="Times New Roman" w:cs="Times New Roman"/>
          <w:sz w:val="28"/>
          <w:szCs w:val="28"/>
        </w:rPr>
        <w:t>Стабильность работы и уровень предоставляемых услуг жилищно-коммунального хозяйства непосредственно оказывают влияние на качество жизни населения города.</w:t>
      </w:r>
    </w:p>
    <w:p w:rsidR="000E2605" w:rsidRPr="00A77549" w:rsidRDefault="000E2605" w:rsidP="00213F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A5A" w:rsidRPr="00A77549" w:rsidRDefault="0034391A" w:rsidP="00DA6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EEC" w:rsidRPr="00A77549" w:rsidRDefault="003D2EEC" w:rsidP="00213F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lastRenderedPageBreak/>
        <w:t>Коммунальное хозяйство  города</w:t>
      </w:r>
    </w:p>
    <w:p w:rsidR="003D2EEC" w:rsidRPr="00A77549" w:rsidRDefault="00ED3BF8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1.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Теплоснабжение:</w:t>
      </w:r>
    </w:p>
    <w:p w:rsidR="0004567C" w:rsidRPr="00A77549" w:rsidRDefault="003C7409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</w:t>
      </w:r>
      <w:r w:rsidR="0004567C" w:rsidRPr="00A77549">
        <w:rPr>
          <w:rFonts w:ascii="Times New Roman" w:hAnsi="Times New Roman" w:cs="Times New Roman"/>
          <w:sz w:val="28"/>
          <w:szCs w:val="28"/>
        </w:rPr>
        <w:t xml:space="preserve"> источники теплоснабжения – 8 муниципальных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котельных,</w:t>
      </w:r>
      <w:r w:rsidR="0004567C" w:rsidRPr="00A77549">
        <w:rPr>
          <w:rFonts w:ascii="Times New Roman" w:hAnsi="Times New Roman" w:cs="Times New Roman"/>
          <w:sz w:val="28"/>
          <w:szCs w:val="28"/>
        </w:rPr>
        <w:t xml:space="preserve"> 7 из кот</w:t>
      </w:r>
      <w:r w:rsidR="0004567C" w:rsidRPr="00A77549">
        <w:rPr>
          <w:rFonts w:ascii="Times New Roman" w:hAnsi="Times New Roman" w:cs="Times New Roman"/>
          <w:sz w:val="28"/>
          <w:szCs w:val="28"/>
        </w:rPr>
        <w:t>о</w:t>
      </w:r>
      <w:r w:rsidR="0004567C" w:rsidRPr="00A77549">
        <w:rPr>
          <w:rFonts w:ascii="Times New Roman" w:hAnsi="Times New Roman" w:cs="Times New Roman"/>
          <w:sz w:val="28"/>
          <w:szCs w:val="28"/>
        </w:rPr>
        <w:t>рых работают на газе, 1 котельная – на нефти;</w:t>
      </w:r>
    </w:p>
    <w:p w:rsidR="0004567C" w:rsidRPr="00A77549" w:rsidRDefault="0004567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оборудование – 12 паровых и 37 водогрейных котлов;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- общая протяженность тепловых и паровых сетей в двухтрубном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исчи</w:t>
      </w:r>
      <w:r w:rsidRPr="00A77549">
        <w:rPr>
          <w:rFonts w:ascii="Times New Roman" w:hAnsi="Times New Roman" w:cs="Times New Roman"/>
          <w:sz w:val="28"/>
          <w:szCs w:val="28"/>
        </w:rPr>
        <w:t>с</w:t>
      </w:r>
      <w:r w:rsidRPr="00A77549">
        <w:rPr>
          <w:rFonts w:ascii="Times New Roman" w:hAnsi="Times New Roman" w:cs="Times New Roman"/>
          <w:sz w:val="28"/>
          <w:szCs w:val="28"/>
        </w:rPr>
        <w:t>лении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>, в том числе сети горячего водоснабжения, - 306 км;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протяженность тепловых сетей, в том числе сети горячего водоснабж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>ния, нуждающихся в замене, - 44 км;</w:t>
      </w:r>
    </w:p>
    <w:p w:rsidR="003D2EEC" w:rsidRPr="00A77549" w:rsidRDefault="004F19BE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- 81 центральный тепловой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A77549">
        <w:rPr>
          <w:rFonts w:ascii="Times New Roman" w:hAnsi="Times New Roman" w:cs="Times New Roman"/>
          <w:sz w:val="28"/>
          <w:szCs w:val="28"/>
        </w:rPr>
        <w:t>, в том числе 36</w:t>
      </w:r>
      <w:r w:rsidR="00366F88" w:rsidRPr="00A77549">
        <w:rPr>
          <w:rFonts w:ascii="Times New Roman" w:hAnsi="Times New Roman" w:cs="Times New Roman"/>
          <w:sz w:val="28"/>
          <w:szCs w:val="28"/>
        </w:rPr>
        <w:t xml:space="preserve"> н</w:t>
      </w:r>
      <w:r w:rsidR="003D2EEC" w:rsidRPr="00A77549">
        <w:rPr>
          <w:rFonts w:ascii="Times New Roman" w:hAnsi="Times New Roman" w:cs="Times New Roman"/>
          <w:sz w:val="28"/>
          <w:szCs w:val="28"/>
        </w:rPr>
        <w:t>овосибирского прое</w:t>
      </w:r>
      <w:r w:rsidR="003D2EEC" w:rsidRPr="00A77549">
        <w:rPr>
          <w:rFonts w:ascii="Times New Roman" w:hAnsi="Times New Roman" w:cs="Times New Roman"/>
          <w:sz w:val="28"/>
          <w:szCs w:val="28"/>
        </w:rPr>
        <w:t>к</w:t>
      </w:r>
      <w:r w:rsidR="003D2EEC" w:rsidRPr="00A77549">
        <w:rPr>
          <w:rFonts w:ascii="Times New Roman" w:hAnsi="Times New Roman" w:cs="Times New Roman"/>
          <w:sz w:val="28"/>
          <w:szCs w:val="28"/>
        </w:rPr>
        <w:t>та используются для подогрева холодной воды и обеспечения нужд горячего во</w:t>
      </w:r>
      <w:r w:rsidR="00366F88" w:rsidRPr="00A77549">
        <w:rPr>
          <w:rFonts w:ascii="Times New Roman" w:hAnsi="Times New Roman" w:cs="Times New Roman"/>
          <w:sz w:val="28"/>
          <w:szCs w:val="28"/>
        </w:rPr>
        <w:t>доснабжения, 35 м</w:t>
      </w:r>
      <w:r w:rsidR="003D2EEC" w:rsidRPr="00A77549">
        <w:rPr>
          <w:rFonts w:ascii="Times New Roman" w:hAnsi="Times New Roman" w:cs="Times New Roman"/>
          <w:sz w:val="28"/>
          <w:szCs w:val="28"/>
        </w:rPr>
        <w:t>осковского проекта предназначены для обеспечения т</w:t>
      </w:r>
      <w:r w:rsidR="00FD5D05" w:rsidRPr="00A77549">
        <w:rPr>
          <w:rFonts w:ascii="Times New Roman" w:hAnsi="Times New Roman" w:cs="Times New Roman"/>
          <w:sz w:val="28"/>
          <w:szCs w:val="28"/>
        </w:rPr>
        <w:t>е</w:t>
      </w:r>
      <w:r w:rsidR="00FD5D05" w:rsidRPr="00A77549">
        <w:rPr>
          <w:rFonts w:ascii="Times New Roman" w:hAnsi="Times New Roman" w:cs="Times New Roman"/>
          <w:sz w:val="28"/>
          <w:szCs w:val="28"/>
        </w:rPr>
        <w:t>плом и горячей водой 16-этажные жилые дома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по независимой схеме и 10 подмешивающих и </w:t>
      </w:r>
      <w:proofErr w:type="spellStart"/>
      <w:r w:rsidR="003D2EEC" w:rsidRPr="00A77549">
        <w:rPr>
          <w:rFonts w:ascii="Times New Roman" w:hAnsi="Times New Roman" w:cs="Times New Roman"/>
          <w:sz w:val="28"/>
          <w:szCs w:val="28"/>
        </w:rPr>
        <w:t>повысительных</w:t>
      </w:r>
      <w:proofErr w:type="spellEnd"/>
      <w:r w:rsidR="003D2EEC" w:rsidRPr="00A77549">
        <w:rPr>
          <w:rFonts w:ascii="Times New Roman" w:hAnsi="Times New Roman" w:cs="Times New Roman"/>
          <w:sz w:val="28"/>
          <w:szCs w:val="28"/>
        </w:rPr>
        <w:t xml:space="preserve"> станций. Нагрев воды производится в </w:t>
      </w:r>
      <w:proofErr w:type="spellStart"/>
      <w:r w:rsidR="003D2EEC" w:rsidRPr="00A77549">
        <w:rPr>
          <w:rFonts w:ascii="Times New Roman" w:hAnsi="Times New Roman" w:cs="Times New Roman"/>
          <w:sz w:val="28"/>
          <w:szCs w:val="28"/>
        </w:rPr>
        <w:t>кожух</w:t>
      </w:r>
      <w:r w:rsidR="002F6BBC" w:rsidRPr="00A77549">
        <w:rPr>
          <w:rFonts w:ascii="Times New Roman" w:hAnsi="Times New Roman" w:cs="Times New Roman"/>
          <w:sz w:val="28"/>
          <w:szCs w:val="28"/>
        </w:rPr>
        <w:t>от</w:t>
      </w:r>
      <w:r w:rsidR="003D2EEC" w:rsidRPr="00A77549">
        <w:rPr>
          <w:rFonts w:ascii="Times New Roman" w:hAnsi="Times New Roman" w:cs="Times New Roman"/>
          <w:sz w:val="28"/>
          <w:szCs w:val="28"/>
        </w:rPr>
        <w:t>рубных</w:t>
      </w:r>
      <w:proofErr w:type="spellEnd"/>
      <w:r w:rsidR="003D2EEC" w:rsidRPr="00A77549">
        <w:rPr>
          <w:rFonts w:ascii="Times New Roman" w:hAnsi="Times New Roman" w:cs="Times New Roman"/>
          <w:sz w:val="28"/>
          <w:szCs w:val="28"/>
        </w:rPr>
        <w:t xml:space="preserve"> и пластинчатых </w:t>
      </w:r>
      <w:proofErr w:type="gramStart"/>
      <w:r w:rsidR="003D2EEC" w:rsidRPr="00A77549">
        <w:rPr>
          <w:rFonts w:ascii="Times New Roman" w:hAnsi="Times New Roman" w:cs="Times New Roman"/>
          <w:sz w:val="28"/>
          <w:szCs w:val="28"/>
        </w:rPr>
        <w:t>теплообменниках</w:t>
      </w:r>
      <w:proofErr w:type="gramEnd"/>
      <w:r w:rsidR="003D2EEC" w:rsidRPr="00A77549">
        <w:rPr>
          <w:rFonts w:ascii="Times New Roman" w:hAnsi="Times New Roman" w:cs="Times New Roman"/>
          <w:sz w:val="28"/>
          <w:szCs w:val="28"/>
        </w:rPr>
        <w:t>.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Основным видом топлива на котельных является попутный природный газ, резервное топливо - сырая нефть.</w:t>
      </w:r>
    </w:p>
    <w:p w:rsidR="00213F65" w:rsidRPr="00A77549" w:rsidRDefault="00213F65" w:rsidP="00213F6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</w:rPr>
        <w:t>В целях удовлетворения спроса на тепловую энергию (мощность) и те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>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>ния энергосберегающих технологий</w:t>
      </w:r>
      <w:r w:rsidR="00FD5D05" w:rsidRPr="00A775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постановлением  администрации города Нижневартовска от 23.10.2013 №2195 утверждена схема теплоснабжения г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рода Нижневартовска  на период до 2031 года. </w:t>
      </w:r>
    </w:p>
    <w:p w:rsidR="00213F65" w:rsidRPr="00A77549" w:rsidRDefault="00213F65" w:rsidP="00213F65">
      <w:pPr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В соответствии с постановлением Правительства Российской Федерации от 22.02.2012 №154 «О требованиях к схемам теплоснабжения, порядку их разработки и утверждения» указанная схема теплоснабжения подлежит еж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годной  актуализации.</w:t>
      </w:r>
      <w:r w:rsidRPr="00A7754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проведение актуализации  схем теплоснабжения в 2016 году в бюджете города предусмотрены денежные средства.</w:t>
      </w:r>
    </w:p>
    <w:p w:rsidR="003D2EEC" w:rsidRPr="00A77549" w:rsidRDefault="00ED3BF8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2.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Водоснабжение и водоотведение: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- количество водозаборных сооружений - 2 единицы (1 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резерве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>):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поверхностный водозабор на реке </w:t>
      </w:r>
      <w:proofErr w:type="spellStart"/>
      <w:r w:rsidRPr="00A77549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A77549">
        <w:rPr>
          <w:rFonts w:ascii="Times New Roman" w:hAnsi="Times New Roman" w:cs="Times New Roman"/>
          <w:sz w:val="28"/>
          <w:szCs w:val="28"/>
        </w:rPr>
        <w:t xml:space="preserve"> производительностью 150 тыс. м3/</w:t>
      </w:r>
      <w:proofErr w:type="spellStart"/>
      <w:r w:rsidRPr="00A7754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A77549">
        <w:rPr>
          <w:rFonts w:ascii="Times New Roman" w:hAnsi="Times New Roman" w:cs="Times New Roman"/>
          <w:sz w:val="28"/>
          <w:szCs w:val="28"/>
        </w:rPr>
        <w:t>.;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подземный водозабор (в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резерве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>);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- количество водоочистных сооружений (ВОС) - 2 единицы (1 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резерве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>): ВОС-2 производительностью 93 тыс. м3/</w:t>
      </w:r>
      <w:proofErr w:type="spellStart"/>
      <w:r w:rsidRPr="00A7754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A77549">
        <w:rPr>
          <w:rFonts w:ascii="Times New Roman" w:hAnsi="Times New Roman" w:cs="Times New Roman"/>
          <w:sz w:val="28"/>
          <w:szCs w:val="28"/>
        </w:rPr>
        <w:t xml:space="preserve">., ВОС-1 (в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резерве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>);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общая протяженность водопровод</w:t>
      </w:r>
      <w:r w:rsidR="004F19BE" w:rsidRPr="00A77549">
        <w:rPr>
          <w:rFonts w:ascii="Times New Roman" w:hAnsi="Times New Roman" w:cs="Times New Roman"/>
          <w:sz w:val="28"/>
          <w:szCs w:val="28"/>
        </w:rPr>
        <w:t>ных сетей – 437,6</w:t>
      </w:r>
      <w:r w:rsidRPr="00A77549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протяженность водопроводных с</w:t>
      </w:r>
      <w:r w:rsidR="004F19BE" w:rsidRPr="00A77549">
        <w:rPr>
          <w:rFonts w:ascii="Times New Roman" w:hAnsi="Times New Roman" w:cs="Times New Roman"/>
          <w:sz w:val="28"/>
          <w:szCs w:val="28"/>
        </w:rPr>
        <w:t>етей, нуждающихся в замене, - 61</w:t>
      </w:r>
      <w:r w:rsidRPr="00A77549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3D2EEC" w:rsidRPr="00A77549" w:rsidRDefault="003D2EEC" w:rsidP="003D2EEC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канализационно-очистные сооружения производительностью 103 тыс. м3/</w:t>
      </w:r>
      <w:proofErr w:type="spellStart"/>
      <w:r w:rsidRPr="00A77549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A77549">
        <w:rPr>
          <w:rFonts w:ascii="Times New Roman" w:hAnsi="Times New Roman" w:cs="Times New Roman"/>
          <w:sz w:val="28"/>
          <w:szCs w:val="28"/>
        </w:rPr>
        <w:t>.;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количество канализационных насосных станций - 22 ед.;</w:t>
      </w:r>
    </w:p>
    <w:p w:rsidR="003D2EEC" w:rsidRPr="00A77549" w:rsidRDefault="003D2EEC" w:rsidP="003D2E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- общая протяженность сетей </w:t>
      </w:r>
      <w:r w:rsidR="004F19BE" w:rsidRPr="00A77549">
        <w:rPr>
          <w:rFonts w:ascii="Times New Roman" w:hAnsi="Times New Roman" w:cs="Times New Roman"/>
          <w:sz w:val="28"/>
          <w:szCs w:val="28"/>
        </w:rPr>
        <w:t>водоотведения – 270,1</w:t>
      </w:r>
      <w:r w:rsidRPr="00A77549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213F65" w:rsidRPr="00A77549" w:rsidRDefault="003D2EEC" w:rsidP="006C079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протяженность сетей водоотведения, нуждающихся в замене, - 122 км.</w:t>
      </w:r>
      <w:r w:rsidR="003B237A" w:rsidRPr="00A775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13F65" w:rsidRPr="00A77549" w:rsidRDefault="00213F65" w:rsidP="00213F6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       Постановлением  администрации города Нижневартовска от  24.09.2014 </w:t>
      </w:r>
      <w:r w:rsidR="00FD5D05"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1895 утверждена схема водоснабжения и водоотведения города Нижнева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товска  на период до 2031 года. </w:t>
      </w:r>
    </w:p>
    <w:p w:rsidR="00213F65" w:rsidRPr="00A77549" w:rsidRDefault="00213F65" w:rsidP="00213F6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В соответствии с постановлением Правительства Российской Федерации от 05.09.2013 №782 «</w:t>
      </w:r>
      <w:r w:rsidRPr="00A77549">
        <w:rPr>
          <w:rFonts w:ascii="Times New Roman" w:hAnsi="Times New Roman" w:cs="Times New Roman"/>
          <w:sz w:val="28"/>
          <w:szCs w:val="28"/>
        </w:rPr>
        <w:t>О схемах водоснабжения и водоотведения»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указанная схема водоснабжения и водоотведения подлежит ежегодной  актуализации.</w:t>
      </w:r>
      <w:r w:rsidRPr="00A7754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На проведение актуализации  схем водоснабжения и водоотведения в 2016 г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ду в бюджете города предусмотрены денежные средства.</w:t>
      </w:r>
    </w:p>
    <w:p w:rsidR="003B237A" w:rsidRPr="00A77549" w:rsidRDefault="00213F65" w:rsidP="00213F6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549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ED3BF8" w:rsidRPr="00A77549">
        <w:rPr>
          <w:rFonts w:ascii="Times New Roman" w:hAnsi="Times New Roman" w:cs="Times New Roman"/>
          <w:bCs/>
          <w:sz w:val="28"/>
          <w:szCs w:val="28"/>
        </w:rPr>
        <w:t>Однако</w:t>
      </w:r>
      <w:proofErr w:type="gramStart"/>
      <w:r w:rsidR="00ED3BF8" w:rsidRPr="00A77549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ED3BF8" w:rsidRPr="00A775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37A" w:rsidRPr="00A77549">
        <w:rPr>
          <w:rFonts w:ascii="Times New Roman" w:hAnsi="Times New Roman" w:cs="Times New Roman"/>
          <w:bCs/>
          <w:sz w:val="28"/>
          <w:szCs w:val="28"/>
        </w:rPr>
        <w:t>в</w:t>
      </w:r>
      <w:r w:rsidR="009D20F6" w:rsidRPr="00A77549">
        <w:rPr>
          <w:rFonts w:ascii="Times New Roman" w:hAnsi="Times New Roman" w:cs="Times New Roman"/>
          <w:bCs/>
          <w:sz w:val="28"/>
          <w:szCs w:val="28"/>
        </w:rPr>
        <w:t xml:space="preserve"> коммунальном хозяйстве города</w:t>
      </w:r>
      <w:r w:rsidR="003B237A" w:rsidRPr="00A77549">
        <w:rPr>
          <w:rFonts w:ascii="Times New Roman" w:hAnsi="Times New Roman" w:cs="Times New Roman"/>
          <w:bCs/>
          <w:sz w:val="28"/>
          <w:szCs w:val="28"/>
        </w:rPr>
        <w:t xml:space="preserve"> существует ряд проблем, пр</w:t>
      </w:r>
      <w:r w:rsidR="003B237A" w:rsidRPr="00A77549">
        <w:rPr>
          <w:rFonts w:ascii="Times New Roman" w:hAnsi="Times New Roman" w:cs="Times New Roman"/>
          <w:bCs/>
          <w:sz w:val="28"/>
          <w:szCs w:val="28"/>
        </w:rPr>
        <w:t>е</w:t>
      </w:r>
      <w:r w:rsidR="003B237A" w:rsidRPr="00A77549">
        <w:rPr>
          <w:rFonts w:ascii="Times New Roman" w:hAnsi="Times New Roman" w:cs="Times New Roman"/>
          <w:bCs/>
          <w:sz w:val="28"/>
          <w:szCs w:val="28"/>
        </w:rPr>
        <w:t>пятствующих формированию комфортной и безопасной среды проживания населения:</w:t>
      </w:r>
    </w:p>
    <w:p w:rsidR="003B237A" w:rsidRPr="00A77549" w:rsidRDefault="003B237A" w:rsidP="00ED3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549">
        <w:rPr>
          <w:rFonts w:ascii="Times New Roman" w:hAnsi="Times New Roman" w:cs="Times New Roman"/>
          <w:bCs/>
          <w:sz w:val="28"/>
          <w:szCs w:val="28"/>
        </w:rPr>
        <w:t>- высокий процент износа действующих коммуникаций;</w:t>
      </w:r>
    </w:p>
    <w:p w:rsidR="003B237A" w:rsidRPr="00A77549" w:rsidRDefault="003B237A" w:rsidP="00ED3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549">
        <w:rPr>
          <w:rFonts w:ascii="Times New Roman" w:hAnsi="Times New Roman" w:cs="Times New Roman"/>
          <w:bCs/>
          <w:sz w:val="28"/>
          <w:szCs w:val="28"/>
        </w:rPr>
        <w:t xml:space="preserve">- наличие сверхнормативных потерь энергоресурсов в инженерных </w:t>
      </w:r>
      <w:proofErr w:type="gramStart"/>
      <w:r w:rsidRPr="00A77549">
        <w:rPr>
          <w:rFonts w:ascii="Times New Roman" w:hAnsi="Times New Roman" w:cs="Times New Roman"/>
          <w:bCs/>
          <w:sz w:val="28"/>
          <w:szCs w:val="28"/>
        </w:rPr>
        <w:t>сетях</w:t>
      </w:r>
      <w:proofErr w:type="gramEnd"/>
      <w:r w:rsidRPr="00A77549">
        <w:rPr>
          <w:rFonts w:ascii="Times New Roman" w:hAnsi="Times New Roman" w:cs="Times New Roman"/>
          <w:bCs/>
          <w:sz w:val="28"/>
          <w:szCs w:val="28"/>
        </w:rPr>
        <w:t>;</w:t>
      </w:r>
    </w:p>
    <w:p w:rsidR="003B237A" w:rsidRPr="00A77549" w:rsidRDefault="003B237A" w:rsidP="006C0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bCs/>
          <w:sz w:val="28"/>
          <w:szCs w:val="28"/>
        </w:rPr>
        <w:t>- налич</w:t>
      </w:r>
      <w:r w:rsidR="009D20F6" w:rsidRPr="00A77549">
        <w:rPr>
          <w:rFonts w:ascii="Times New Roman" w:hAnsi="Times New Roman" w:cs="Times New Roman"/>
          <w:bCs/>
          <w:sz w:val="28"/>
          <w:szCs w:val="28"/>
        </w:rPr>
        <w:t>ие бесхозяйных сетей и объектов</w:t>
      </w:r>
      <w:r w:rsidR="006C0794" w:rsidRPr="00A77549">
        <w:rPr>
          <w:rFonts w:ascii="Times New Roman" w:hAnsi="Times New Roman" w:cs="Times New Roman"/>
          <w:bCs/>
          <w:sz w:val="28"/>
          <w:szCs w:val="28"/>
        </w:rPr>
        <w:t>.</w:t>
      </w:r>
    </w:p>
    <w:p w:rsidR="00ED0CA8" w:rsidRPr="00A77549" w:rsidRDefault="00AD7CC0" w:rsidP="00ED3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A77549"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="00CB501C" w:rsidRPr="00A77549">
        <w:rPr>
          <w:rFonts w:ascii="Times New Roman" w:hAnsi="Times New Roman" w:cs="Times New Roman"/>
          <w:sz w:val="28"/>
          <w:szCs w:val="28"/>
        </w:rPr>
        <w:t>из</w:t>
      </w:r>
      <w:r w:rsidR="00C9569E" w:rsidRPr="00A77549">
        <w:rPr>
          <w:rFonts w:ascii="Times New Roman" w:hAnsi="Times New Roman" w:cs="Times New Roman"/>
          <w:sz w:val="28"/>
          <w:szCs w:val="28"/>
        </w:rPr>
        <w:t>нос основных фондов  на 01.09.</w:t>
      </w:r>
      <w:r w:rsidRPr="00A77549">
        <w:rPr>
          <w:rFonts w:ascii="Times New Roman" w:hAnsi="Times New Roman" w:cs="Times New Roman"/>
          <w:sz w:val="28"/>
          <w:szCs w:val="28"/>
        </w:rPr>
        <w:t xml:space="preserve"> 2015 года составляет в сфере  теплоснабжения около 56%, в сфере водоснабжения </w:t>
      </w:r>
      <w:r w:rsidR="00213F65" w:rsidRPr="00A77549">
        <w:rPr>
          <w:rFonts w:ascii="Times New Roman" w:hAnsi="Times New Roman" w:cs="Times New Roman"/>
          <w:sz w:val="28"/>
          <w:szCs w:val="28"/>
        </w:rPr>
        <w:t>-</w:t>
      </w:r>
      <w:r w:rsidRPr="00A77549">
        <w:rPr>
          <w:rFonts w:ascii="Times New Roman" w:hAnsi="Times New Roman" w:cs="Times New Roman"/>
          <w:sz w:val="28"/>
          <w:szCs w:val="28"/>
        </w:rPr>
        <w:t xml:space="preserve">  31%  и водоо</w:t>
      </w:r>
      <w:r w:rsidRPr="00A77549">
        <w:rPr>
          <w:rFonts w:ascii="Times New Roman" w:hAnsi="Times New Roman" w:cs="Times New Roman"/>
          <w:sz w:val="28"/>
          <w:szCs w:val="28"/>
        </w:rPr>
        <w:t>т</w:t>
      </w:r>
      <w:r w:rsidRPr="00A77549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213F65" w:rsidRPr="00A77549">
        <w:rPr>
          <w:rFonts w:ascii="Times New Roman" w:hAnsi="Times New Roman" w:cs="Times New Roman"/>
          <w:sz w:val="28"/>
          <w:szCs w:val="28"/>
        </w:rPr>
        <w:t>-</w:t>
      </w:r>
      <w:r w:rsidRPr="00A77549">
        <w:rPr>
          <w:rFonts w:ascii="Times New Roman" w:hAnsi="Times New Roman" w:cs="Times New Roman"/>
          <w:sz w:val="28"/>
          <w:szCs w:val="28"/>
        </w:rPr>
        <w:t xml:space="preserve"> 47</w:t>
      </w:r>
      <w:r w:rsidR="00213F65" w:rsidRPr="00A77549">
        <w:rPr>
          <w:rFonts w:ascii="Times New Roman" w:hAnsi="Times New Roman" w:cs="Times New Roman"/>
          <w:sz w:val="28"/>
          <w:szCs w:val="28"/>
        </w:rPr>
        <w:t>%.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CC0" w:rsidRPr="00A77549" w:rsidRDefault="00213F65" w:rsidP="00ED3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Ф</w:t>
      </w:r>
      <w:r w:rsidR="00AD7CC0" w:rsidRPr="00A77549">
        <w:rPr>
          <w:rFonts w:ascii="Times New Roman" w:hAnsi="Times New Roman" w:cs="Times New Roman"/>
          <w:sz w:val="28"/>
          <w:szCs w:val="28"/>
        </w:rPr>
        <w:t>актические потери</w:t>
      </w:r>
      <w:r w:rsidR="003A6628" w:rsidRPr="00A77549">
        <w:rPr>
          <w:rFonts w:ascii="Times New Roman" w:hAnsi="Times New Roman" w:cs="Times New Roman"/>
          <w:sz w:val="28"/>
          <w:szCs w:val="28"/>
        </w:rPr>
        <w:t xml:space="preserve"> энергоресурсов</w:t>
      </w:r>
      <w:r w:rsidR="00AD7CC0" w:rsidRPr="00A77549">
        <w:rPr>
          <w:rFonts w:ascii="Times New Roman" w:hAnsi="Times New Roman" w:cs="Times New Roman"/>
          <w:sz w:val="28"/>
          <w:szCs w:val="28"/>
        </w:rPr>
        <w:t xml:space="preserve"> по итогам 2014 года составили:</w:t>
      </w:r>
    </w:p>
    <w:p w:rsidR="00AD7CC0" w:rsidRPr="00A77549" w:rsidRDefault="00AD7CC0" w:rsidP="00ED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тепловая энергия – 16,24%,</w:t>
      </w:r>
    </w:p>
    <w:p w:rsidR="00AD7CC0" w:rsidRPr="00A77549" w:rsidRDefault="00AD7CC0" w:rsidP="00ED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водоснабжение – 11,6%,</w:t>
      </w:r>
    </w:p>
    <w:p w:rsidR="00AD7CC0" w:rsidRPr="00A77549" w:rsidRDefault="003A6628" w:rsidP="00ED3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водоотведение – 10,9%.</w:t>
      </w:r>
    </w:p>
    <w:p w:rsidR="00AD7CC0" w:rsidRPr="00A77549" w:rsidRDefault="003A6628" w:rsidP="00ED3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В результате  изношенности  оборудования  и сетей  коммунальной и</w:t>
      </w:r>
      <w:r w:rsidRPr="00A77549">
        <w:rPr>
          <w:rFonts w:ascii="Times New Roman" w:hAnsi="Times New Roman" w:cs="Times New Roman"/>
          <w:sz w:val="28"/>
          <w:szCs w:val="28"/>
        </w:rPr>
        <w:t>н</w:t>
      </w:r>
      <w:r w:rsidRPr="00A77549">
        <w:rPr>
          <w:rFonts w:ascii="Times New Roman" w:hAnsi="Times New Roman" w:cs="Times New Roman"/>
          <w:sz w:val="28"/>
          <w:szCs w:val="28"/>
        </w:rPr>
        <w:t xml:space="preserve">фраструктуры, не в полном объеме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обеспечиваются и соблюдаются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 xml:space="preserve">  требов</w:t>
      </w:r>
      <w:r w:rsidRPr="00A77549">
        <w:rPr>
          <w:rFonts w:ascii="Times New Roman" w:hAnsi="Times New Roman" w:cs="Times New Roman"/>
          <w:sz w:val="28"/>
          <w:szCs w:val="28"/>
        </w:rPr>
        <w:t>а</w:t>
      </w:r>
      <w:r w:rsidRPr="00A77549">
        <w:rPr>
          <w:rFonts w:ascii="Times New Roman" w:hAnsi="Times New Roman" w:cs="Times New Roman"/>
          <w:sz w:val="28"/>
          <w:szCs w:val="28"/>
        </w:rPr>
        <w:t xml:space="preserve">ния к качеству  коммунальных услуг, поставляемых потребителям.  </w:t>
      </w:r>
    </w:p>
    <w:p w:rsidR="003A6628" w:rsidRPr="00A77549" w:rsidRDefault="00961F9C" w:rsidP="00ED3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/>
          <w:sz w:val="28"/>
          <w:szCs w:val="28"/>
        </w:rPr>
        <w:t xml:space="preserve">      Повышение надежности функционирования жилищно-коммунальных систем жизнеобеспечения населения обеспечивается благодаря ежегодн</w:t>
      </w:r>
      <w:r w:rsidRPr="00A77549">
        <w:rPr>
          <w:rFonts w:ascii="Times New Roman" w:hAnsi="Times New Roman"/>
          <w:sz w:val="28"/>
          <w:szCs w:val="28"/>
        </w:rPr>
        <w:t>о</w:t>
      </w:r>
      <w:r w:rsidRPr="00A77549">
        <w:rPr>
          <w:rFonts w:ascii="Times New Roman" w:hAnsi="Times New Roman"/>
          <w:sz w:val="28"/>
          <w:szCs w:val="28"/>
        </w:rPr>
        <w:t>му проведению капитального ремонта, модернизации объектов коммунал</w:t>
      </w:r>
      <w:r w:rsidRPr="00A77549">
        <w:rPr>
          <w:rFonts w:ascii="Times New Roman" w:hAnsi="Times New Roman"/>
          <w:sz w:val="28"/>
          <w:szCs w:val="28"/>
        </w:rPr>
        <w:t>ь</w:t>
      </w:r>
      <w:r w:rsidRPr="00A77549">
        <w:rPr>
          <w:rFonts w:ascii="Times New Roman" w:hAnsi="Times New Roman"/>
          <w:sz w:val="28"/>
          <w:szCs w:val="28"/>
        </w:rPr>
        <w:t>ной инфраструктуры города</w:t>
      </w:r>
      <w:r w:rsidR="003B237A" w:rsidRPr="00A77549">
        <w:rPr>
          <w:rFonts w:ascii="Times New Roman" w:hAnsi="Times New Roman"/>
          <w:sz w:val="28"/>
          <w:szCs w:val="28"/>
        </w:rPr>
        <w:t>, обеспечивающие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37A" w:rsidRPr="00A77549">
        <w:rPr>
          <w:rFonts w:ascii="Times New Roman" w:hAnsi="Times New Roman" w:cs="Times New Roman"/>
          <w:sz w:val="28"/>
          <w:szCs w:val="28"/>
        </w:rPr>
        <w:t>своевременную подготовку к отопительному периоду</w:t>
      </w:r>
      <w:r w:rsidR="003D26BF" w:rsidRPr="00A77549">
        <w:rPr>
          <w:rFonts w:ascii="Times New Roman" w:hAnsi="Times New Roman" w:cs="Times New Roman"/>
          <w:sz w:val="28"/>
          <w:szCs w:val="28"/>
        </w:rPr>
        <w:t>.</w:t>
      </w:r>
      <w:r w:rsidR="00F62625" w:rsidRPr="00A7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1EE" w:rsidRPr="00A77549" w:rsidRDefault="003A6628" w:rsidP="00B33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 целью замены ветхих сетей тепло-, водоснабжения и водоотведения  для повышения количества отремонтированных инженерных сетей и                             качества предоставляемых коммунальных услуг</w:t>
      </w:r>
      <w:r w:rsidRPr="00A77549">
        <w:rPr>
          <w:rFonts w:ascii="Times New Roman" w:hAnsi="Times New Roman" w:cs="Times New Roman"/>
          <w:sz w:val="28"/>
          <w:szCs w:val="28"/>
        </w:rPr>
        <w:t xml:space="preserve"> ежегодно администрацией города </w:t>
      </w:r>
      <w:r w:rsidR="00A33368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подготовке к осенне-зимнему п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риоду. На реализацию данных мероприятий из разных источников пред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сматриваются денежные средства, из которых более  60% - средства пре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40%</w:t>
      </w:r>
      <w:r w:rsidR="008E07BA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окружного и городского бюджетов.   </w:t>
      </w:r>
    </w:p>
    <w:p w:rsidR="003A6628" w:rsidRPr="00A77549" w:rsidRDefault="00C12216" w:rsidP="00B25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в соответствии с действу</w:t>
      </w:r>
      <w:r w:rsidRPr="00A77549">
        <w:rPr>
          <w:rFonts w:ascii="Times New Roman" w:hAnsi="Times New Roman" w:cs="Times New Roman"/>
          <w:sz w:val="28"/>
          <w:szCs w:val="28"/>
        </w:rPr>
        <w:t>ю</w:t>
      </w:r>
      <w:r w:rsidRPr="00A77549">
        <w:rPr>
          <w:rFonts w:ascii="Times New Roman" w:hAnsi="Times New Roman" w:cs="Times New Roman"/>
          <w:sz w:val="28"/>
          <w:szCs w:val="28"/>
        </w:rPr>
        <w:t>щим на территории города  Пор</w:t>
      </w:r>
      <w:r w:rsidR="00FE07D1" w:rsidRPr="00A77549">
        <w:rPr>
          <w:rFonts w:ascii="Times New Roman" w:hAnsi="Times New Roman" w:cs="Times New Roman"/>
          <w:sz w:val="28"/>
          <w:szCs w:val="28"/>
        </w:rPr>
        <w:t>ядком, утвержденным нормативным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A77549">
        <w:rPr>
          <w:rFonts w:ascii="Times New Roman" w:hAnsi="Times New Roman" w:cs="Times New Roman"/>
          <w:sz w:val="28"/>
          <w:szCs w:val="28"/>
        </w:rPr>
        <w:t>о</w:t>
      </w:r>
      <w:r w:rsidRPr="00A77549">
        <w:rPr>
          <w:rFonts w:ascii="Times New Roman" w:hAnsi="Times New Roman" w:cs="Times New Roman"/>
          <w:sz w:val="28"/>
          <w:szCs w:val="28"/>
        </w:rPr>
        <w:t>вым актом администрации города.</w:t>
      </w:r>
    </w:p>
    <w:p w:rsidR="00B2548E" w:rsidRPr="00A77549" w:rsidRDefault="00877C38" w:rsidP="00877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ED3BF8" w:rsidRPr="00A77549">
        <w:rPr>
          <w:rFonts w:ascii="Times New Roman" w:hAnsi="Times New Roman" w:cs="Times New Roman"/>
          <w:sz w:val="28"/>
          <w:szCs w:val="28"/>
        </w:rPr>
        <w:t xml:space="preserve">3. </w:t>
      </w:r>
      <w:r w:rsidR="00297714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B2548E" w:rsidRPr="00A77549">
        <w:rPr>
          <w:rFonts w:ascii="Times New Roman" w:hAnsi="Times New Roman" w:cs="Times New Roman"/>
          <w:sz w:val="28"/>
          <w:szCs w:val="28"/>
        </w:rPr>
        <w:t>В целях упорядочения работы по инвентаризации бесхозных сетей тепло</w:t>
      </w:r>
      <w:r w:rsidR="001E41EE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B2548E" w:rsidRPr="00A77549">
        <w:rPr>
          <w:rFonts w:ascii="Times New Roman" w:hAnsi="Times New Roman" w:cs="Times New Roman"/>
          <w:sz w:val="28"/>
          <w:szCs w:val="28"/>
        </w:rPr>
        <w:t>-, вод</w:t>
      </w:r>
      <w:proofErr w:type="gramStart"/>
      <w:r w:rsidR="00B2548E" w:rsidRPr="00A7754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2548E" w:rsidRPr="00A77549">
        <w:rPr>
          <w:rFonts w:ascii="Times New Roman" w:hAnsi="Times New Roman" w:cs="Times New Roman"/>
          <w:sz w:val="28"/>
          <w:szCs w:val="28"/>
        </w:rPr>
        <w:t xml:space="preserve"> и энергоснабжения к объектам жилищного фонда, соцкультб</w:t>
      </w:r>
      <w:r w:rsidR="00B2548E" w:rsidRPr="00A77549">
        <w:rPr>
          <w:rFonts w:ascii="Times New Roman" w:hAnsi="Times New Roman" w:cs="Times New Roman"/>
          <w:sz w:val="28"/>
          <w:szCs w:val="28"/>
        </w:rPr>
        <w:t>ы</w:t>
      </w:r>
      <w:r w:rsidR="00B2548E" w:rsidRPr="00A77549">
        <w:rPr>
          <w:rFonts w:ascii="Times New Roman" w:hAnsi="Times New Roman" w:cs="Times New Roman"/>
          <w:sz w:val="28"/>
          <w:szCs w:val="28"/>
        </w:rPr>
        <w:t xml:space="preserve">та и другим объектам города, используемых муниципальными унитарными предприятиями </w:t>
      </w:r>
      <w:r w:rsidR="008E07BA" w:rsidRPr="00A77549">
        <w:rPr>
          <w:rFonts w:ascii="Times New Roman" w:hAnsi="Times New Roman" w:cs="Times New Roman"/>
          <w:sz w:val="28"/>
          <w:szCs w:val="28"/>
        </w:rPr>
        <w:t>и муниципальными учреждениями, а также</w:t>
      </w:r>
      <w:r w:rsidR="00B2548E" w:rsidRPr="00A77549">
        <w:rPr>
          <w:rFonts w:ascii="Times New Roman" w:hAnsi="Times New Roman" w:cs="Times New Roman"/>
          <w:sz w:val="28"/>
          <w:szCs w:val="28"/>
        </w:rPr>
        <w:t xml:space="preserve"> приема указа</w:t>
      </w:r>
      <w:r w:rsidR="00B2548E" w:rsidRPr="00A77549">
        <w:rPr>
          <w:rFonts w:ascii="Times New Roman" w:hAnsi="Times New Roman" w:cs="Times New Roman"/>
          <w:sz w:val="28"/>
          <w:szCs w:val="28"/>
        </w:rPr>
        <w:t>н</w:t>
      </w:r>
      <w:r w:rsidR="00B2548E" w:rsidRPr="00A77549">
        <w:rPr>
          <w:rFonts w:ascii="Times New Roman" w:hAnsi="Times New Roman" w:cs="Times New Roman"/>
          <w:sz w:val="28"/>
          <w:szCs w:val="28"/>
        </w:rPr>
        <w:t xml:space="preserve">ных сетей </w:t>
      </w:r>
      <w:r w:rsidR="00297714" w:rsidRPr="00A7754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548E" w:rsidRPr="00A77549">
        <w:rPr>
          <w:rFonts w:ascii="Times New Roman" w:hAnsi="Times New Roman" w:cs="Times New Roman"/>
          <w:sz w:val="28"/>
          <w:szCs w:val="28"/>
        </w:rPr>
        <w:t>в муниципальную собственность, проведения на них аварийно-восстановительных работ</w:t>
      </w:r>
      <w:r w:rsidR="008E07BA" w:rsidRPr="00A77549">
        <w:rPr>
          <w:rFonts w:ascii="Times New Roman" w:hAnsi="Times New Roman" w:cs="Times New Roman"/>
          <w:sz w:val="28"/>
          <w:szCs w:val="28"/>
        </w:rPr>
        <w:t>,</w:t>
      </w:r>
      <w:r w:rsidR="00B2548E" w:rsidRPr="00A7754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Постановление Администрации города Нижневартовска от 09.06.2014 N 1102 &quot;Об организации работы по выявлению бесхозяйных инженерных сетей и объектов коммунального назначения&quot; (вместе с &quot;Порядком выявления бесхозяйных инженерных сетей и объектов коммунального наз" w:history="1">
        <w:r w:rsidR="00B2548E" w:rsidRPr="00A7754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2548E" w:rsidRPr="00A77549">
        <w:rPr>
          <w:rFonts w:ascii="Times New Roman" w:hAnsi="Times New Roman" w:cs="Times New Roman"/>
          <w:sz w:val="28"/>
          <w:szCs w:val="28"/>
        </w:rPr>
        <w:t xml:space="preserve"> администрации города от 09.06.2014 </w:t>
      </w:r>
      <w:r w:rsidR="005E1601" w:rsidRPr="00A77549">
        <w:rPr>
          <w:rFonts w:ascii="Times New Roman" w:hAnsi="Times New Roman" w:cs="Times New Roman"/>
          <w:sz w:val="28"/>
          <w:szCs w:val="28"/>
        </w:rPr>
        <w:t>№</w:t>
      </w:r>
      <w:r w:rsidR="00B2548E" w:rsidRPr="00A77549">
        <w:rPr>
          <w:rFonts w:ascii="Times New Roman" w:hAnsi="Times New Roman" w:cs="Times New Roman"/>
          <w:sz w:val="28"/>
          <w:szCs w:val="28"/>
        </w:rPr>
        <w:t>1102 "Об организации работы по выявлению бесхозяйных инженерных сетей и объектов коммунального назначения" утверждена к</w:t>
      </w:r>
      <w:r w:rsidR="00B2548E" w:rsidRPr="00A77549">
        <w:rPr>
          <w:rFonts w:ascii="Times New Roman" w:hAnsi="Times New Roman" w:cs="Times New Roman"/>
          <w:sz w:val="28"/>
          <w:szCs w:val="28"/>
        </w:rPr>
        <w:t>о</w:t>
      </w:r>
      <w:r w:rsidR="00B2548E" w:rsidRPr="00A77549">
        <w:rPr>
          <w:rFonts w:ascii="Times New Roman" w:hAnsi="Times New Roman" w:cs="Times New Roman"/>
          <w:sz w:val="28"/>
          <w:szCs w:val="28"/>
        </w:rPr>
        <w:lastRenderedPageBreak/>
        <w:t>миссия по выявлению бесхозяйных инженерных сетей и объектов комм</w:t>
      </w:r>
      <w:r w:rsidR="00B2548E" w:rsidRPr="00A77549">
        <w:rPr>
          <w:rFonts w:ascii="Times New Roman" w:hAnsi="Times New Roman" w:cs="Times New Roman"/>
          <w:sz w:val="28"/>
          <w:szCs w:val="28"/>
        </w:rPr>
        <w:t>у</w:t>
      </w:r>
      <w:r w:rsidR="00B2548E" w:rsidRPr="00A77549">
        <w:rPr>
          <w:rFonts w:ascii="Times New Roman" w:hAnsi="Times New Roman" w:cs="Times New Roman"/>
          <w:sz w:val="28"/>
          <w:szCs w:val="28"/>
        </w:rPr>
        <w:t>нального назначения для последующей передачи их в муниципальную собс</w:t>
      </w:r>
      <w:r w:rsidR="00B2548E" w:rsidRPr="00A77549">
        <w:rPr>
          <w:rFonts w:ascii="Times New Roman" w:hAnsi="Times New Roman" w:cs="Times New Roman"/>
          <w:sz w:val="28"/>
          <w:szCs w:val="28"/>
        </w:rPr>
        <w:t>т</w:t>
      </w:r>
      <w:r w:rsidR="00B2548E" w:rsidRPr="00A77549">
        <w:rPr>
          <w:rFonts w:ascii="Times New Roman" w:hAnsi="Times New Roman" w:cs="Times New Roman"/>
          <w:sz w:val="28"/>
          <w:szCs w:val="28"/>
        </w:rPr>
        <w:t>венность.</w:t>
      </w:r>
    </w:p>
    <w:p w:rsidR="00E74A1B" w:rsidRPr="00A77549" w:rsidRDefault="00B2548E" w:rsidP="00B25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Pr="00A7754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754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E1601" w:rsidRPr="00A77549">
        <w:rPr>
          <w:rFonts w:ascii="Times New Roman" w:hAnsi="Times New Roman" w:cs="Times New Roman"/>
          <w:sz w:val="28"/>
          <w:szCs w:val="28"/>
        </w:rPr>
        <w:t>№</w:t>
      </w:r>
      <w:r w:rsidRPr="00A77549">
        <w:rPr>
          <w:rFonts w:ascii="Times New Roman" w:hAnsi="Times New Roman" w:cs="Times New Roman"/>
          <w:sz w:val="28"/>
          <w:szCs w:val="28"/>
        </w:rPr>
        <w:t>131-ФЗ "Об о</w:t>
      </w:r>
      <w:r w:rsidRPr="00A77549">
        <w:rPr>
          <w:rFonts w:ascii="Times New Roman" w:hAnsi="Times New Roman" w:cs="Times New Roman"/>
          <w:sz w:val="28"/>
          <w:szCs w:val="28"/>
        </w:rPr>
        <w:t>б</w:t>
      </w:r>
      <w:r w:rsidRPr="00A77549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>рации", при возникновении аварийных ситуаций (инцидентов) на бесхозя</w:t>
      </w:r>
      <w:r w:rsidRPr="00A77549">
        <w:rPr>
          <w:rFonts w:ascii="Times New Roman" w:hAnsi="Times New Roman" w:cs="Times New Roman"/>
          <w:sz w:val="28"/>
          <w:szCs w:val="28"/>
        </w:rPr>
        <w:t>й</w:t>
      </w:r>
      <w:r w:rsidRPr="00A77549">
        <w:rPr>
          <w:rFonts w:ascii="Times New Roman" w:hAnsi="Times New Roman" w:cs="Times New Roman"/>
          <w:sz w:val="28"/>
          <w:szCs w:val="28"/>
        </w:rPr>
        <w:t>ных сетях, которые не переданы в муниципальную собственность и в эк</w:t>
      </w:r>
      <w:r w:rsidRPr="00A77549">
        <w:rPr>
          <w:rFonts w:ascii="Times New Roman" w:hAnsi="Times New Roman" w:cs="Times New Roman"/>
          <w:sz w:val="28"/>
          <w:szCs w:val="28"/>
        </w:rPr>
        <w:t>с</w:t>
      </w:r>
      <w:r w:rsidRPr="00A77549">
        <w:rPr>
          <w:rFonts w:ascii="Times New Roman" w:hAnsi="Times New Roman" w:cs="Times New Roman"/>
          <w:sz w:val="28"/>
          <w:szCs w:val="28"/>
        </w:rPr>
        <w:t>плуатацию коммунальным предп</w:t>
      </w:r>
      <w:r w:rsidR="00B6745D" w:rsidRPr="00A77549">
        <w:rPr>
          <w:rFonts w:ascii="Times New Roman" w:hAnsi="Times New Roman" w:cs="Times New Roman"/>
          <w:sz w:val="28"/>
          <w:szCs w:val="28"/>
        </w:rPr>
        <w:t xml:space="preserve">риятиям, за счет средств бюджета города предусматриваются </w:t>
      </w:r>
      <w:r w:rsidR="00C12216" w:rsidRPr="00A77549">
        <w:rPr>
          <w:rFonts w:ascii="Times New Roman" w:hAnsi="Times New Roman" w:cs="Times New Roman"/>
          <w:sz w:val="28"/>
          <w:szCs w:val="28"/>
        </w:rPr>
        <w:t>денежные средства на проведение</w:t>
      </w:r>
      <w:r w:rsidRPr="00A77549">
        <w:rPr>
          <w:rFonts w:ascii="Times New Roman" w:hAnsi="Times New Roman" w:cs="Times New Roman"/>
          <w:sz w:val="28"/>
          <w:szCs w:val="28"/>
        </w:rPr>
        <w:t xml:space="preserve"> аварийно-восстановительных работ на указанных </w:t>
      </w:r>
      <w:r w:rsidR="00C12216" w:rsidRPr="00A77549">
        <w:rPr>
          <w:rFonts w:ascii="Times New Roman" w:hAnsi="Times New Roman" w:cs="Times New Roman"/>
          <w:sz w:val="28"/>
          <w:szCs w:val="28"/>
        </w:rPr>
        <w:t>сетях.</w:t>
      </w:r>
    </w:p>
    <w:p w:rsidR="00C12216" w:rsidRPr="00A77549" w:rsidRDefault="00877C38" w:rsidP="00877C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E74A1B" w:rsidRPr="00A77549">
        <w:rPr>
          <w:rFonts w:ascii="Times New Roman" w:hAnsi="Times New Roman" w:cs="Times New Roman"/>
          <w:sz w:val="28"/>
          <w:szCs w:val="28"/>
        </w:rPr>
        <w:t xml:space="preserve">4. </w:t>
      </w:r>
      <w:r w:rsidR="00B2548E" w:rsidRPr="00A77549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город Нижневартовск нахо</w:t>
      </w:r>
      <w:r w:rsidR="00E74A1B" w:rsidRPr="00A77549">
        <w:rPr>
          <w:rFonts w:ascii="Times New Roman" w:hAnsi="Times New Roman" w:cs="Times New Roman"/>
          <w:sz w:val="28"/>
          <w:szCs w:val="28"/>
        </w:rPr>
        <w:t>дятся 3 общественные бани, 2 из которых переданы в аренду, 1 баня н</w:t>
      </w:r>
      <w:r w:rsidR="00E74A1B" w:rsidRPr="00A77549">
        <w:rPr>
          <w:rFonts w:ascii="Times New Roman" w:hAnsi="Times New Roman" w:cs="Times New Roman"/>
          <w:sz w:val="28"/>
          <w:szCs w:val="28"/>
        </w:rPr>
        <w:t>а</w:t>
      </w:r>
      <w:r w:rsidR="00E74A1B" w:rsidRPr="00A77549">
        <w:rPr>
          <w:rFonts w:ascii="Times New Roman" w:hAnsi="Times New Roman" w:cs="Times New Roman"/>
          <w:sz w:val="28"/>
          <w:szCs w:val="28"/>
        </w:rPr>
        <w:t>ходится в хозяйственном ведении МУП города Нижневартовска «Произво</w:t>
      </w:r>
      <w:r w:rsidR="00E74A1B" w:rsidRPr="00A77549">
        <w:rPr>
          <w:rFonts w:ascii="Times New Roman" w:hAnsi="Times New Roman" w:cs="Times New Roman"/>
          <w:sz w:val="28"/>
          <w:szCs w:val="28"/>
        </w:rPr>
        <w:t>д</w:t>
      </w:r>
      <w:r w:rsidR="00E74A1B" w:rsidRPr="00A77549">
        <w:rPr>
          <w:rFonts w:ascii="Times New Roman" w:hAnsi="Times New Roman" w:cs="Times New Roman"/>
          <w:sz w:val="28"/>
          <w:szCs w:val="28"/>
        </w:rPr>
        <w:t xml:space="preserve">ственный ремонтно-эксплуатационный трест №3». </w:t>
      </w:r>
    </w:p>
    <w:p w:rsidR="00B2548E" w:rsidRPr="00A77549" w:rsidRDefault="003C7409" w:rsidP="003C74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</w:t>
      </w:r>
      <w:r w:rsidR="00B2548E" w:rsidRPr="00A77549">
        <w:rPr>
          <w:rFonts w:ascii="Times New Roman" w:hAnsi="Times New Roman" w:cs="Times New Roman"/>
          <w:sz w:val="28"/>
          <w:szCs w:val="28"/>
        </w:rPr>
        <w:t xml:space="preserve"> В результате длительной эксплуатации общественных бань и многоле</w:t>
      </w:r>
      <w:r w:rsidR="00B2548E" w:rsidRPr="00A77549">
        <w:rPr>
          <w:rFonts w:ascii="Times New Roman" w:hAnsi="Times New Roman" w:cs="Times New Roman"/>
          <w:sz w:val="28"/>
          <w:szCs w:val="28"/>
        </w:rPr>
        <w:t>т</w:t>
      </w:r>
      <w:r w:rsidR="00B2548E" w:rsidRPr="00A77549">
        <w:rPr>
          <w:rFonts w:ascii="Times New Roman" w:hAnsi="Times New Roman" w:cs="Times New Roman"/>
          <w:sz w:val="28"/>
          <w:szCs w:val="28"/>
        </w:rPr>
        <w:t>него недофинансирования капитального ремонта их санитарно-техническое состоя</w:t>
      </w:r>
      <w:r w:rsidR="00C12216" w:rsidRPr="00A77549">
        <w:rPr>
          <w:rFonts w:ascii="Times New Roman" w:hAnsi="Times New Roman" w:cs="Times New Roman"/>
          <w:sz w:val="28"/>
          <w:szCs w:val="28"/>
        </w:rPr>
        <w:t>ние ухудшается</w:t>
      </w:r>
      <w:r w:rsidR="00B2548E" w:rsidRPr="00A77549">
        <w:rPr>
          <w:rFonts w:ascii="Times New Roman" w:hAnsi="Times New Roman" w:cs="Times New Roman"/>
          <w:sz w:val="28"/>
          <w:szCs w:val="28"/>
        </w:rPr>
        <w:t>. Оборудование внутренних систем электроснабжения требует капитального ремонта. Отделка внутренних помещений имеет выс</w:t>
      </w:r>
      <w:r w:rsidR="00B2548E" w:rsidRPr="00A77549">
        <w:rPr>
          <w:rFonts w:ascii="Times New Roman" w:hAnsi="Times New Roman" w:cs="Times New Roman"/>
          <w:sz w:val="28"/>
          <w:szCs w:val="28"/>
        </w:rPr>
        <w:t>о</w:t>
      </w:r>
      <w:r w:rsidR="00B2548E" w:rsidRPr="00A77549">
        <w:rPr>
          <w:rFonts w:ascii="Times New Roman" w:hAnsi="Times New Roman" w:cs="Times New Roman"/>
          <w:sz w:val="28"/>
          <w:szCs w:val="28"/>
        </w:rPr>
        <w:t>кий уровень износа.</w:t>
      </w:r>
    </w:p>
    <w:p w:rsidR="00B2548E" w:rsidRPr="00A77549" w:rsidRDefault="00B2548E" w:rsidP="00B254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В целях обеспечения надлежащего исполнения услуг по по</w:t>
      </w:r>
      <w:r w:rsidR="00491A0E" w:rsidRPr="00A77549">
        <w:rPr>
          <w:rFonts w:ascii="Times New Roman" w:hAnsi="Times New Roman" w:cs="Times New Roman"/>
          <w:sz w:val="28"/>
          <w:szCs w:val="28"/>
        </w:rPr>
        <w:t>мывке нас</w:t>
      </w:r>
      <w:r w:rsidR="00491A0E" w:rsidRPr="00A77549">
        <w:rPr>
          <w:rFonts w:ascii="Times New Roman" w:hAnsi="Times New Roman" w:cs="Times New Roman"/>
          <w:sz w:val="28"/>
          <w:szCs w:val="28"/>
        </w:rPr>
        <w:t>е</w:t>
      </w:r>
      <w:r w:rsidR="00491A0E" w:rsidRPr="00A77549">
        <w:rPr>
          <w:rFonts w:ascii="Times New Roman" w:hAnsi="Times New Roman" w:cs="Times New Roman"/>
          <w:sz w:val="28"/>
          <w:szCs w:val="28"/>
        </w:rPr>
        <w:t>ления в бане</w:t>
      </w:r>
      <w:r w:rsidRPr="00A77549">
        <w:rPr>
          <w:rFonts w:ascii="Times New Roman" w:hAnsi="Times New Roman" w:cs="Times New Roman"/>
          <w:sz w:val="28"/>
          <w:szCs w:val="28"/>
        </w:rPr>
        <w:t xml:space="preserve"> необход</w:t>
      </w:r>
      <w:r w:rsidR="00491A0E" w:rsidRPr="00A77549">
        <w:rPr>
          <w:rFonts w:ascii="Times New Roman" w:hAnsi="Times New Roman" w:cs="Times New Roman"/>
          <w:sz w:val="28"/>
          <w:szCs w:val="28"/>
        </w:rPr>
        <w:t>имо своевременно проводить  капитальный ремонт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пр</w:t>
      </w:r>
      <w:r w:rsidRPr="00A77549">
        <w:rPr>
          <w:rFonts w:ascii="Times New Roman" w:hAnsi="Times New Roman" w:cs="Times New Roman"/>
          <w:sz w:val="28"/>
          <w:szCs w:val="28"/>
        </w:rPr>
        <w:t>о</w:t>
      </w:r>
      <w:r w:rsidRPr="00A77549">
        <w:rPr>
          <w:rFonts w:ascii="Times New Roman" w:hAnsi="Times New Roman" w:cs="Times New Roman"/>
          <w:sz w:val="28"/>
          <w:szCs w:val="28"/>
        </w:rPr>
        <w:t>изводственных и служебных помеще</w:t>
      </w:r>
      <w:r w:rsidR="00491A0E" w:rsidRPr="00A77549">
        <w:rPr>
          <w:rFonts w:ascii="Times New Roman" w:hAnsi="Times New Roman" w:cs="Times New Roman"/>
          <w:sz w:val="28"/>
          <w:szCs w:val="28"/>
        </w:rPr>
        <w:t>ний бань, замену</w:t>
      </w:r>
      <w:r w:rsidRPr="00A77549">
        <w:rPr>
          <w:rFonts w:ascii="Times New Roman" w:hAnsi="Times New Roman" w:cs="Times New Roman"/>
          <w:sz w:val="28"/>
          <w:szCs w:val="28"/>
        </w:rPr>
        <w:t xml:space="preserve"> устаревшего оборуд</w:t>
      </w:r>
      <w:r w:rsidRPr="00A77549">
        <w:rPr>
          <w:rFonts w:ascii="Times New Roman" w:hAnsi="Times New Roman" w:cs="Times New Roman"/>
          <w:sz w:val="28"/>
          <w:szCs w:val="28"/>
        </w:rPr>
        <w:t>о</w:t>
      </w:r>
      <w:r w:rsidRPr="00A77549">
        <w:rPr>
          <w:rFonts w:ascii="Times New Roman" w:hAnsi="Times New Roman" w:cs="Times New Roman"/>
          <w:sz w:val="28"/>
          <w:szCs w:val="28"/>
        </w:rPr>
        <w:t>вания.</w:t>
      </w:r>
      <w:r w:rsidR="00491A0E" w:rsidRPr="00A7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C38" w:rsidRPr="00A77549" w:rsidRDefault="007124FB" w:rsidP="0087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В соответствии с действующим на территории города  Порядком, утве</w:t>
      </w:r>
      <w:r w:rsidRPr="00A77549">
        <w:rPr>
          <w:rFonts w:ascii="Times New Roman" w:hAnsi="Times New Roman" w:cs="Times New Roman"/>
          <w:sz w:val="28"/>
          <w:szCs w:val="28"/>
        </w:rPr>
        <w:t>р</w:t>
      </w:r>
      <w:r w:rsidR="00FE07D1" w:rsidRPr="00A77549">
        <w:rPr>
          <w:rFonts w:ascii="Times New Roman" w:hAnsi="Times New Roman" w:cs="Times New Roman"/>
          <w:sz w:val="28"/>
          <w:szCs w:val="28"/>
        </w:rPr>
        <w:t>жденным нормативным</w:t>
      </w:r>
      <w:r w:rsidR="002645E2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правовым ак</w:t>
      </w:r>
      <w:r w:rsidR="00C53A24" w:rsidRPr="00A77549">
        <w:rPr>
          <w:rFonts w:ascii="Times New Roman" w:hAnsi="Times New Roman" w:cs="Times New Roman"/>
          <w:sz w:val="28"/>
          <w:szCs w:val="28"/>
        </w:rPr>
        <w:t xml:space="preserve">том администрации города  </w:t>
      </w:r>
      <w:r w:rsidR="00C53A24" w:rsidRPr="00A77549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в целях возмещения затрат на выполнение работ по  кап</w:t>
      </w:r>
      <w:r w:rsidR="00C53A24" w:rsidRPr="00A7754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53A24" w:rsidRPr="00A77549">
        <w:rPr>
          <w:rFonts w:ascii="Times New Roman" w:eastAsia="Times New Roman" w:hAnsi="Times New Roman" w:cs="Times New Roman"/>
          <w:sz w:val="28"/>
          <w:szCs w:val="28"/>
        </w:rPr>
        <w:t>тальному ремонту бани, находящейся в муниципальной собственности.</w:t>
      </w:r>
    </w:p>
    <w:p w:rsidR="00A77A2E" w:rsidRPr="00A77549" w:rsidRDefault="00C53A24" w:rsidP="0087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32749B" w:rsidRPr="00A77549">
        <w:rPr>
          <w:rStyle w:val="ad"/>
          <w:rFonts w:ascii="Times New Roman" w:hAnsi="Times New Roman" w:cs="Times New Roman"/>
          <w:b w:val="0"/>
          <w:color w:val="auto"/>
          <w:sz w:val="28"/>
          <w:szCs w:val="28"/>
        </w:rPr>
        <w:t>С целью р</w:t>
      </w:r>
      <w:r w:rsidR="0032749B" w:rsidRPr="00A77549">
        <w:rPr>
          <w:rFonts w:ascii="Times New Roman" w:hAnsi="Times New Roman" w:cs="Times New Roman"/>
          <w:sz w:val="28"/>
          <w:szCs w:val="28"/>
        </w:rPr>
        <w:t>азработки единого комплекса мероприятий, обеспечива</w:t>
      </w:r>
      <w:r w:rsidR="0032749B" w:rsidRPr="00A77549">
        <w:rPr>
          <w:rFonts w:ascii="Times New Roman" w:hAnsi="Times New Roman" w:cs="Times New Roman"/>
          <w:sz w:val="28"/>
          <w:szCs w:val="28"/>
        </w:rPr>
        <w:t>ю</w:t>
      </w:r>
      <w:r w:rsidR="0032749B" w:rsidRPr="00A77549">
        <w:rPr>
          <w:rFonts w:ascii="Times New Roman" w:hAnsi="Times New Roman" w:cs="Times New Roman"/>
          <w:sz w:val="28"/>
          <w:szCs w:val="28"/>
        </w:rPr>
        <w:t>щих развитие коммунальных систем и объектов,  в соответствии с потребн</w:t>
      </w:r>
      <w:r w:rsidR="0032749B" w:rsidRPr="00A77549">
        <w:rPr>
          <w:rFonts w:ascii="Times New Roman" w:hAnsi="Times New Roman" w:cs="Times New Roman"/>
          <w:sz w:val="28"/>
          <w:szCs w:val="28"/>
        </w:rPr>
        <w:t>о</w:t>
      </w:r>
      <w:r w:rsidR="0032749B" w:rsidRPr="00A77549">
        <w:rPr>
          <w:rFonts w:ascii="Times New Roman" w:hAnsi="Times New Roman" w:cs="Times New Roman"/>
          <w:sz w:val="28"/>
          <w:szCs w:val="28"/>
        </w:rPr>
        <w:t>стями жилищного и промышленного строительства, обеспечения инвестиц</w:t>
      </w:r>
      <w:r w:rsidR="0032749B" w:rsidRPr="00A77549">
        <w:rPr>
          <w:rFonts w:ascii="Times New Roman" w:hAnsi="Times New Roman" w:cs="Times New Roman"/>
          <w:sz w:val="28"/>
          <w:szCs w:val="28"/>
        </w:rPr>
        <w:t>и</w:t>
      </w:r>
      <w:r w:rsidR="0032749B" w:rsidRPr="00A77549">
        <w:rPr>
          <w:rFonts w:ascii="Times New Roman" w:hAnsi="Times New Roman" w:cs="Times New Roman"/>
          <w:sz w:val="28"/>
          <w:szCs w:val="28"/>
        </w:rPr>
        <w:t>онной привлекательности коммунальной инфраструктуры, улучшение экол</w:t>
      </w:r>
      <w:r w:rsidR="0032749B" w:rsidRPr="00A77549">
        <w:rPr>
          <w:rFonts w:ascii="Times New Roman" w:hAnsi="Times New Roman" w:cs="Times New Roman"/>
          <w:sz w:val="28"/>
          <w:szCs w:val="28"/>
        </w:rPr>
        <w:t>о</w:t>
      </w:r>
      <w:r w:rsidR="0032749B" w:rsidRPr="00A77549">
        <w:rPr>
          <w:rFonts w:ascii="Times New Roman" w:hAnsi="Times New Roman" w:cs="Times New Roman"/>
          <w:sz w:val="28"/>
          <w:szCs w:val="28"/>
        </w:rPr>
        <w:t>гической ситуации на территории муниципального образования город Ни</w:t>
      </w:r>
      <w:r w:rsidR="0032749B" w:rsidRPr="00A77549">
        <w:rPr>
          <w:rFonts w:ascii="Times New Roman" w:hAnsi="Times New Roman" w:cs="Times New Roman"/>
          <w:sz w:val="28"/>
          <w:szCs w:val="28"/>
        </w:rPr>
        <w:t>ж</w:t>
      </w:r>
      <w:r w:rsidR="0032749B" w:rsidRPr="00A77549">
        <w:rPr>
          <w:rFonts w:ascii="Times New Roman" w:hAnsi="Times New Roman" w:cs="Times New Roman"/>
          <w:sz w:val="28"/>
          <w:szCs w:val="28"/>
        </w:rPr>
        <w:t>невартовск необходимо разработать</w:t>
      </w:r>
      <w:r w:rsidR="0032749B" w:rsidRPr="00A77549">
        <w:rPr>
          <w:sz w:val="26"/>
          <w:szCs w:val="26"/>
        </w:rPr>
        <w:t xml:space="preserve"> </w:t>
      </w:r>
      <w:r w:rsidR="009D04BA" w:rsidRPr="00A77549">
        <w:rPr>
          <w:rFonts w:ascii="Times New Roman" w:hAnsi="Times New Roman" w:cs="Times New Roman"/>
          <w:sz w:val="28"/>
          <w:szCs w:val="28"/>
        </w:rPr>
        <w:t>программу</w:t>
      </w:r>
      <w:r w:rsidR="0032749B" w:rsidRPr="00A77549">
        <w:rPr>
          <w:rFonts w:ascii="Times New Roman" w:hAnsi="Times New Roman" w:cs="Times New Roman"/>
          <w:sz w:val="28"/>
          <w:szCs w:val="28"/>
        </w:rPr>
        <w:t xml:space="preserve"> комплексного развития си</w:t>
      </w:r>
      <w:r w:rsidR="0032749B" w:rsidRPr="00A77549">
        <w:rPr>
          <w:rFonts w:ascii="Times New Roman" w:hAnsi="Times New Roman" w:cs="Times New Roman"/>
          <w:sz w:val="28"/>
          <w:szCs w:val="28"/>
        </w:rPr>
        <w:t>с</w:t>
      </w:r>
      <w:r w:rsidR="0032749B" w:rsidRPr="00A77549">
        <w:rPr>
          <w:rFonts w:ascii="Times New Roman" w:hAnsi="Times New Roman" w:cs="Times New Roman"/>
          <w:sz w:val="28"/>
          <w:szCs w:val="28"/>
        </w:rPr>
        <w:t>тем коммунальной инфраструктуры муниципального образования город Нижневартовск на период до 2035 года.</w:t>
      </w:r>
      <w:r w:rsidR="009535E8" w:rsidRPr="00A775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gramEnd"/>
    </w:p>
    <w:p w:rsidR="003D2EEC" w:rsidRPr="00A77549" w:rsidRDefault="00213F65" w:rsidP="003D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7A2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Ханты-Мансийского автономного округа - Югры от 07.11.2013 №118-оз "О возмещении недополученных доходов орг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низациям, осуществляющим реализацию населению Ханты-Мансийского а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тономного округа - Югры сжиженного газа по розничным ценам, и надел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  органов местного самоуправления муниципальных образований Ханты-Мансийского автономного округа - Югры отдельным государственным по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номочием по предоставлению субсидий на возмещение недополученных д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 организациям, осуществляющим реализацию населению Ханты-Мансийского автономного округа - Югры сжиженного газа по</w:t>
      </w:r>
      <w:proofErr w:type="gramEnd"/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розничным ценам" органам местного самоуправления города Нижневартовска передано 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исполнение  отдельное государственное полномочие по предоставлению субсидий на возмещение недополученных доходов организациям, осущест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2EE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реализацию населению сжиженного газа по розничным ценам. Из бюджета автономного округа в бюджет города на эти цели предоставляются субвенции.</w:t>
      </w:r>
    </w:p>
    <w:p w:rsidR="003D2EEC" w:rsidRPr="00A77549" w:rsidRDefault="003D2EEC" w:rsidP="003D2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предоставления субсидий является возмещение организации экономически обоснованных затрат, возникающих в связи с реализацией сжиженного газа.</w:t>
      </w:r>
    </w:p>
    <w:p w:rsidR="003D2EEC" w:rsidRPr="00A77549" w:rsidRDefault="003D2EEC" w:rsidP="003D2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81922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объем сжиженного газа, поставляемого насе</w:t>
      </w:r>
      <w:r w:rsidR="00A77A2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лению, составил   </w:t>
      </w:r>
      <w:r w:rsidR="00A81922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9 625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кг.</w:t>
      </w:r>
    </w:p>
    <w:p w:rsidR="00877C38" w:rsidRPr="00A77549" w:rsidRDefault="003D2EEC" w:rsidP="003C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сжиженного газа населению по розничным ценам организациям, осуществляющим реализацию сжиженного газа населению, ежегодно из средств бюджета автономного округа возмещаются расходы на компенсацию недополученных доходов, возникающих в связи с его реализ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цией.</w:t>
      </w:r>
    </w:p>
    <w:p w:rsidR="00877C38" w:rsidRPr="00A77549" w:rsidRDefault="00877C38" w:rsidP="00111C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A2E" w:rsidRPr="00A77549" w:rsidRDefault="009E3F38" w:rsidP="00111C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</w:t>
      </w:r>
      <w:r w:rsidR="00A77A2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</w:p>
    <w:p w:rsidR="003D2EEC" w:rsidRPr="00A77549" w:rsidRDefault="00103550" w:rsidP="003D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</w:t>
      </w:r>
      <w:r w:rsidR="00FD5AE7" w:rsidRPr="00A77549">
        <w:rPr>
          <w:rFonts w:ascii="Times New Roman" w:hAnsi="Times New Roman" w:cs="Times New Roman"/>
          <w:sz w:val="28"/>
          <w:szCs w:val="28"/>
        </w:rPr>
        <w:t>1.</w:t>
      </w:r>
      <w:r w:rsidR="001F0027" w:rsidRPr="00A77549">
        <w:rPr>
          <w:rFonts w:ascii="Times New Roman" w:hAnsi="Times New Roman"/>
          <w:sz w:val="28"/>
          <w:szCs w:val="28"/>
        </w:rPr>
        <w:t xml:space="preserve"> </w:t>
      </w:r>
      <w:r w:rsidR="003D2EEC" w:rsidRPr="00A77549">
        <w:rPr>
          <w:rFonts w:ascii="Times New Roman" w:hAnsi="Times New Roman"/>
          <w:sz w:val="28"/>
          <w:szCs w:val="28"/>
        </w:rPr>
        <w:t xml:space="preserve"> </w:t>
      </w:r>
      <w:r w:rsidR="003D2EEC" w:rsidRPr="00A77549">
        <w:rPr>
          <w:rFonts w:ascii="Times New Roman" w:hAnsi="Times New Roman" w:cs="Times New Roman"/>
          <w:sz w:val="28"/>
          <w:szCs w:val="28"/>
        </w:rPr>
        <w:t>Общая площадь жилищного фонда города на 1 января 2015 года с</w:t>
      </w:r>
      <w:r w:rsidR="003D2EEC" w:rsidRPr="00A77549">
        <w:rPr>
          <w:rFonts w:ascii="Times New Roman" w:hAnsi="Times New Roman" w:cs="Times New Roman"/>
          <w:sz w:val="28"/>
          <w:szCs w:val="28"/>
        </w:rPr>
        <w:t>о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="00A77A2E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3D2EEC" w:rsidRPr="00A77549">
        <w:rPr>
          <w:rFonts w:ascii="Times New Roman" w:hAnsi="Times New Roman" w:cs="Times New Roman"/>
          <w:bCs/>
          <w:sz w:val="28"/>
          <w:szCs w:val="28"/>
        </w:rPr>
        <w:t>5 044,0 тыс. кв</w:t>
      </w:r>
      <w:proofErr w:type="gramStart"/>
      <w:r w:rsidR="003D2EEC" w:rsidRPr="00A77549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="003D2EEC" w:rsidRPr="00A775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2EEC" w:rsidRPr="00A77549">
        <w:rPr>
          <w:rFonts w:ascii="Times New Roman" w:hAnsi="Times New Roman" w:cs="Times New Roman"/>
          <w:sz w:val="28"/>
          <w:szCs w:val="28"/>
        </w:rPr>
        <w:t>(с учетом бесхозяйного фонда</w:t>
      </w:r>
      <w:r w:rsidR="00B33D0A" w:rsidRPr="00A77549">
        <w:rPr>
          <w:rFonts w:ascii="Times New Roman" w:hAnsi="Times New Roman" w:cs="Times New Roman"/>
          <w:sz w:val="28"/>
          <w:szCs w:val="28"/>
        </w:rPr>
        <w:t xml:space="preserve">. </w:t>
      </w:r>
      <w:r w:rsidR="003D2EEC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9E3F38" w:rsidRPr="00A77549">
        <w:rPr>
          <w:rFonts w:ascii="Times New Roman" w:hAnsi="Times New Roman" w:cs="Times New Roman"/>
          <w:sz w:val="28"/>
          <w:szCs w:val="28"/>
        </w:rPr>
        <w:t xml:space="preserve">Общее количество многоквартирных домов составило 1 308 ед., бесхозяйных строений-586 ед., </w:t>
      </w:r>
      <w:r w:rsidR="00C30FFE" w:rsidRPr="00A77549">
        <w:rPr>
          <w:rFonts w:ascii="Times New Roman" w:hAnsi="Times New Roman" w:cs="Times New Roman"/>
          <w:sz w:val="28"/>
          <w:szCs w:val="28"/>
        </w:rPr>
        <w:t xml:space="preserve">общее количество жилых помещений муниципального </w:t>
      </w:r>
      <w:r w:rsidR="00035AD9" w:rsidRPr="00A77549">
        <w:rPr>
          <w:rFonts w:ascii="Times New Roman" w:hAnsi="Times New Roman" w:cs="Times New Roman"/>
          <w:sz w:val="28"/>
          <w:szCs w:val="28"/>
        </w:rPr>
        <w:t xml:space="preserve">жилищного фонда, принятого к </w:t>
      </w:r>
      <w:proofErr w:type="gramStart"/>
      <w:r w:rsidR="00035AD9" w:rsidRPr="00A77549">
        <w:rPr>
          <w:rFonts w:ascii="Times New Roman" w:hAnsi="Times New Roman" w:cs="Times New Roman"/>
          <w:sz w:val="28"/>
          <w:szCs w:val="28"/>
        </w:rPr>
        <w:t>бюджетному</w:t>
      </w:r>
      <w:proofErr w:type="gramEnd"/>
      <w:r w:rsidR="00035AD9" w:rsidRPr="00A77549">
        <w:rPr>
          <w:rFonts w:ascii="Times New Roman" w:hAnsi="Times New Roman" w:cs="Times New Roman"/>
          <w:sz w:val="28"/>
          <w:szCs w:val="28"/>
        </w:rPr>
        <w:t xml:space="preserve"> учету в составе муниципальной казны составляет 7 349 ед.</w:t>
      </w:r>
    </w:p>
    <w:p w:rsidR="003D2EEC" w:rsidRPr="00A77549" w:rsidRDefault="003D2EEC" w:rsidP="003D2E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/>
          <w:sz w:val="28"/>
          <w:szCs w:val="28"/>
        </w:rPr>
        <w:t xml:space="preserve">         Проведенный анализ состояния жилищного фонда города Нижнева</w:t>
      </w:r>
      <w:r w:rsidRPr="00A77549">
        <w:rPr>
          <w:rFonts w:ascii="Times New Roman" w:hAnsi="Times New Roman"/>
          <w:sz w:val="28"/>
          <w:szCs w:val="28"/>
        </w:rPr>
        <w:t>р</w:t>
      </w:r>
      <w:r w:rsidRPr="00A77549">
        <w:rPr>
          <w:rFonts w:ascii="Times New Roman" w:hAnsi="Times New Roman"/>
          <w:sz w:val="28"/>
          <w:szCs w:val="28"/>
        </w:rPr>
        <w:t>товска выявил необходимость проведения капитального ремонта. Это связ</w:t>
      </w:r>
      <w:r w:rsidRPr="00A77549">
        <w:rPr>
          <w:rFonts w:ascii="Times New Roman" w:hAnsi="Times New Roman"/>
          <w:sz w:val="28"/>
          <w:szCs w:val="28"/>
        </w:rPr>
        <w:t>а</w:t>
      </w:r>
      <w:r w:rsidR="003C7409" w:rsidRPr="00A77549">
        <w:rPr>
          <w:rFonts w:ascii="Times New Roman" w:hAnsi="Times New Roman"/>
          <w:sz w:val="28"/>
          <w:szCs w:val="28"/>
        </w:rPr>
        <w:t xml:space="preserve">но   </w:t>
      </w:r>
      <w:r w:rsidRPr="00A77549">
        <w:rPr>
          <w:rFonts w:ascii="Times New Roman" w:hAnsi="Times New Roman"/>
          <w:sz w:val="28"/>
          <w:szCs w:val="28"/>
        </w:rPr>
        <w:t>в первую очередь с износом жилищного фонда, многие дома и строения введены в эксплуатацию более 20 лет назад и требуют проведения капитал</w:t>
      </w:r>
      <w:r w:rsidRPr="00A77549">
        <w:rPr>
          <w:rFonts w:ascii="Times New Roman" w:hAnsi="Times New Roman"/>
          <w:sz w:val="28"/>
          <w:szCs w:val="28"/>
        </w:rPr>
        <w:t>ь</w:t>
      </w:r>
      <w:r w:rsidRPr="00A77549">
        <w:rPr>
          <w:rFonts w:ascii="Times New Roman" w:hAnsi="Times New Roman"/>
          <w:sz w:val="28"/>
          <w:szCs w:val="28"/>
        </w:rPr>
        <w:t>ного ремонта.</w:t>
      </w:r>
    </w:p>
    <w:p w:rsidR="00B33D0A" w:rsidRPr="00A77549" w:rsidRDefault="00B33D0A" w:rsidP="003D2E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В связи с изменениями в жилищном за</w:t>
      </w:r>
      <w:r w:rsidR="00111C65" w:rsidRPr="00A77549">
        <w:rPr>
          <w:rFonts w:ascii="Times New Roman" w:hAnsi="Times New Roman" w:cs="Times New Roman"/>
          <w:sz w:val="28"/>
          <w:szCs w:val="28"/>
        </w:rPr>
        <w:t>конодательстве, постановлением П</w:t>
      </w:r>
      <w:r w:rsidRPr="00A77549">
        <w:rPr>
          <w:rFonts w:ascii="Times New Roman" w:hAnsi="Times New Roman" w:cs="Times New Roman"/>
          <w:sz w:val="28"/>
          <w:szCs w:val="28"/>
        </w:rPr>
        <w:t>равительства ХМАО – Югры от 25.12.2013 №568-п утверждена регионал</w:t>
      </w:r>
      <w:r w:rsidRPr="00A77549">
        <w:rPr>
          <w:rFonts w:ascii="Times New Roman" w:hAnsi="Times New Roman" w:cs="Times New Roman"/>
          <w:sz w:val="28"/>
          <w:szCs w:val="28"/>
        </w:rPr>
        <w:t>ь</w:t>
      </w:r>
      <w:r w:rsidRPr="00A77549">
        <w:rPr>
          <w:rFonts w:ascii="Times New Roman" w:hAnsi="Times New Roman" w:cs="Times New Roman"/>
          <w:sz w:val="28"/>
          <w:szCs w:val="28"/>
        </w:rPr>
        <w:t>ная программа капитального ремонта общего имущества в многоквартирных домах, расположенных на территории ХМАО – Югры, в которую вошли 826 многоквартирных домов города Нижневартовска.</w:t>
      </w:r>
    </w:p>
    <w:p w:rsidR="00B33D0A" w:rsidRPr="00A77549" w:rsidRDefault="00B33D0A" w:rsidP="00B33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На выполнение указанной программы 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 xml:space="preserve"> города предусмотрена муниципальная поддержка на долевое финансирование капитального ремо</w:t>
      </w:r>
      <w:r w:rsidRPr="00A77549">
        <w:rPr>
          <w:rFonts w:ascii="Times New Roman" w:hAnsi="Times New Roman" w:cs="Times New Roman"/>
          <w:sz w:val="28"/>
          <w:szCs w:val="28"/>
        </w:rPr>
        <w:t>н</w:t>
      </w:r>
      <w:r w:rsidRPr="00A77549">
        <w:rPr>
          <w:rFonts w:ascii="Times New Roman" w:hAnsi="Times New Roman" w:cs="Times New Roman"/>
          <w:sz w:val="28"/>
          <w:szCs w:val="28"/>
        </w:rPr>
        <w:t>та общего имущества  многоквартирных домов, вошедших в региональную программу капитального ремонта. В 2014 году муниципальная поддержка состави</w:t>
      </w:r>
      <w:r w:rsidR="004C2170" w:rsidRPr="00A77549">
        <w:rPr>
          <w:rFonts w:ascii="Times New Roman" w:hAnsi="Times New Roman" w:cs="Times New Roman"/>
          <w:sz w:val="28"/>
          <w:szCs w:val="28"/>
        </w:rPr>
        <w:t xml:space="preserve">ла 7,22 млн. рублей, в 2015 – 5,19 млн. рублей. </w:t>
      </w:r>
      <w:r w:rsidR="006333DA" w:rsidRPr="00A77549">
        <w:rPr>
          <w:rFonts w:ascii="Times New Roman" w:hAnsi="Times New Roman" w:cs="Times New Roman"/>
          <w:sz w:val="28"/>
          <w:szCs w:val="28"/>
        </w:rPr>
        <w:t>Субсидия из бюджета города предоставляется на основании договора, заключенного с Югорским фондом капитального ремонта на реализацию мероприятий Государственной программы Ханты-Мансийского автономного округа – Югры "Развитие ж</w:t>
      </w:r>
      <w:r w:rsidR="006333DA" w:rsidRPr="00A77549">
        <w:rPr>
          <w:rFonts w:ascii="Times New Roman" w:hAnsi="Times New Roman" w:cs="Times New Roman"/>
          <w:sz w:val="28"/>
          <w:szCs w:val="28"/>
        </w:rPr>
        <w:t>и</w:t>
      </w:r>
      <w:r w:rsidR="006333DA" w:rsidRPr="00A77549">
        <w:rPr>
          <w:rFonts w:ascii="Times New Roman" w:hAnsi="Times New Roman" w:cs="Times New Roman"/>
          <w:sz w:val="28"/>
          <w:szCs w:val="28"/>
        </w:rPr>
        <w:t>лищно-коммунального комплекса и повышение энергетической эффективн</w:t>
      </w:r>
      <w:r w:rsidR="006333DA" w:rsidRPr="00A77549">
        <w:rPr>
          <w:rFonts w:ascii="Times New Roman" w:hAnsi="Times New Roman" w:cs="Times New Roman"/>
          <w:sz w:val="28"/>
          <w:szCs w:val="28"/>
        </w:rPr>
        <w:t>о</w:t>
      </w:r>
      <w:r w:rsidR="006333DA" w:rsidRPr="00A77549">
        <w:rPr>
          <w:rFonts w:ascii="Times New Roman" w:hAnsi="Times New Roman" w:cs="Times New Roman"/>
          <w:sz w:val="28"/>
          <w:szCs w:val="28"/>
        </w:rPr>
        <w:t>сти в Ханты-Мансийском автономном округе – Югре на 2014-2020 годы" по капитальному ремонту общего имущества в многоквартирных домах.</w:t>
      </w:r>
      <w:r w:rsidR="004C2170" w:rsidRPr="00A7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D9" w:rsidRPr="00A77549" w:rsidRDefault="00035AD9" w:rsidP="0003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 xml:space="preserve">Наряду с существующей </w:t>
      </w:r>
      <w:r w:rsidRPr="00A77549">
        <w:t xml:space="preserve"> </w:t>
      </w:r>
      <w:r w:rsidRPr="00A77549">
        <w:rPr>
          <w:rFonts w:ascii="Times New Roman" w:hAnsi="Times New Roman" w:cs="Times New Roman"/>
          <w:sz w:val="28"/>
          <w:szCs w:val="28"/>
        </w:rPr>
        <w:t>региональной программой капитального р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>монта общего имущества в многоквартирных домах, расположенных на те</w:t>
      </w:r>
      <w:r w:rsidRPr="00A77549">
        <w:rPr>
          <w:rFonts w:ascii="Times New Roman" w:hAnsi="Times New Roman" w:cs="Times New Roman"/>
          <w:sz w:val="28"/>
          <w:szCs w:val="28"/>
        </w:rPr>
        <w:t>р</w:t>
      </w:r>
      <w:r w:rsidRPr="00A77549">
        <w:rPr>
          <w:rFonts w:ascii="Times New Roman" w:hAnsi="Times New Roman" w:cs="Times New Roman"/>
          <w:sz w:val="28"/>
          <w:szCs w:val="28"/>
        </w:rPr>
        <w:t xml:space="preserve">ритории ХМАО – Югры, </w:t>
      </w:r>
      <w:r w:rsidR="00535454" w:rsidRPr="00A7754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домах",  </w:t>
      </w:r>
      <w:r w:rsidRPr="00A77549">
        <w:rPr>
          <w:rFonts w:ascii="Times New Roman" w:hAnsi="Times New Roman" w:cs="Times New Roman"/>
          <w:sz w:val="28"/>
          <w:szCs w:val="28"/>
        </w:rPr>
        <w:t>в городе за счет средств местного бюджета  управляющим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 xml:space="preserve"> компаниям предоставляются субсидии на провед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 xml:space="preserve">ние капитального ремонта общего имущества в многоквартирных домах, не вошедших в </w:t>
      </w:r>
      <w:r w:rsidR="00BE009C" w:rsidRPr="00A77549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="00535454" w:rsidRPr="00A77549">
        <w:rPr>
          <w:rFonts w:ascii="Times New Roman" w:hAnsi="Times New Roman" w:cs="Times New Roman"/>
          <w:sz w:val="28"/>
          <w:szCs w:val="28"/>
        </w:rPr>
        <w:t>программу.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При формировании планов меропри</w:t>
      </w:r>
      <w:r w:rsidRPr="00A77549">
        <w:rPr>
          <w:rFonts w:ascii="Times New Roman" w:hAnsi="Times New Roman" w:cs="Times New Roman"/>
          <w:sz w:val="28"/>
          <w:szCs w:val="28"/>
        </w:rPr>
        <w:t>я</w:t>
      </w:r>
      <w:r w:rsidRPr="00A77549">
        <w:rPr>
          <w:rFonts w:ascii="Times New Roman" w:hAnsi="Times New Roman" w:cs="Times New Roman"/>
          <w:sz w:val="28"/>
          <w:szCs w:val="28"/>
        </w:rPr>
        <w:t xml:space="preserve">тий  капитального ремонта многоквартирных домов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приоритетными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 xml:space="preserve"> опред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>лены следующие направления: утепление и ремонт фасадов, ремонт кровель, ремонт ограждающих конструкций стен, перекрытий и элементов фундаме</w:t>
      </w:r>
      <w:r w:rsidRPr="00A77549">
        <w:rPr>
          <w:rFonts w:ascii="Times New Roman" w:hAnsi="Times New Roman" w:cs="Times New Roman"/>
          <w:sz w:val="28"/>
          <w:szCs w:val="28"/>
        </w:rPr>
        <w:t>н</w:t>
      </w:r>
      <w:r w:rsidRPr="00A77549">
        <w:rPr>
          <w:rFonts w:ascii="Times New Roman" w:hAnsi="Times New Roman" w:cs="Times New Roman"/>
          <w:sz w:val="28"/>
          <w:szCs w:val="28"/>
        </w:rPr>
        <w:t xml:space="preserve">та. </w:t>
      </w:r>
    </w:p>
    <w:p w:rsidR="00671E95" w:rsidRPr="00A77549" w:rsidRDefault="003D2EEC" w:rsidP="00671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4B0FF0" w:rsidRPr="00A7754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77549">
        <w:rPr>
          <w:rFonts w:ascii="Times New Roman" w:hAnsi="Times New Roman"/>
          <w:sz w:val="28"/>
          <w:szCs w:val="28"/>
        </w:rPr>
        <w:t>Ремонт жилых помещений муниципального жилищного фонда осущес</w:t>
      </w:r>
      <w:r w:rsidRPr="00A77549">
        <w:rPr>
          <w:rFonts w:ascii="Times New Roman" w:hAnsi="Times New Roman"/>
          <w:sz w:val="28"/>
          <w:szCs w:val="28"/>
        </w:rPr>
        <w:t>т</w:t>
      </w:r>
      <w:r w:rsidRPr="00A77549">
        <w:rPr>
          <w:rFonts w:ascii="Times New Roman" w:hAnsi="Times New Roman"/>
          <w:sz w:val="28"/>
          <w:szCs w:val="28"/>
        </w:rPr>
        <w:t>вляется в жилых помещениях, подлежащих предоставлению гражданам в с</w:t>
      </w:r>
      <w:r w:rsidRPr="00A77549">
        <w:rPr>
          <w:rFonts w:ascii="Times New Roman" w:hAnsi="Times New Roman"/>
          <w:sz w:val="28"/>
          <w:szCs w:val="28"/>
        </w:rPr>
        <w:t>о</w:t>
      </w:r>
      <w:r w:rsidRPr="00A77549">
        <w:rPr>
          <w:rFonts w:ascii="Times New Roman" w:hAnsi="Times New Roman"/>
          <w:sz w:val="28"/>
          <w:szCs w:val="28"/>
        </w:rPr>
        <w:t>ответствии с жилищным законодательством, а также пострадавших в резул</w:t>
      </w:r>
      <w:r w:rsidRPr="00A77549">
        <w:rPr>
          <w:rFonts w:ascii="Times New Roman" w:hAnsi="Times New Roman"/>
          <w:sz w:val="28"/>
          <w:szCs w:val="28"/>
        </w:rPr>
        <w:t>ь</w:t>
      </w:r>
      <w:r w:rsidRPr="00A77549">
        <w:rPr>
          <w:rFonts w:ascii="Times New Roman" w:hAnsi="Times New Roman"/>
          <w:sz w:val="28"/>
          <w:szCs w:val="28"/>
        </w:rPr>
        <w:t>тате пожаров локального характера и крупных пожаров, произошедших в р</w:t>
      </w:r>
      <w:r w:rsidRPr="00A77549">
        <w:rPr>
          <w:rFonts w:ascii="Times New Roman" w:hAnsi="Times New Roman"/>
          <w:sz w:val="28"/>
          <w:szCs w:val="28"/>
        </w:rPr>
        <w:t>е</w:t>
      </w:r>
      <w:r w:rsidRPr="00A77549">
        <w:rPr>
          <w:rFonts w:ascii="Times New Roman" w:hAnsi="Times New Roman"/>
          <w:sz w:val="28"/>
          <w:szCs w:val="28"/>
        </w:rPr>
        <w:t>зультате чрезвычайных ситуаций, и при ликвидации последствий пожаров.</w:t>
      </w:r>
      <w:proofErr w:type="gramEnd"/>
    </w:p>
    <w:p w:rsidR="006B78A6" w:rsidRPr="00A77549" w:rsidRDefault="006B78A6" w:rsidP="006B78A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/>
          <w:sz w:val="28"/>
          <w:szCs w:val="28"/>
        </w:rPr>
        <w:t>Выполнение мероприятий программы по проведению капитального ремонта многоквартирных жилых домов приведет к созданию безопасных и благоприятных условий проживания граждан, соблюдению требований Пр</w:t>
      </w:r>
      <w:r w:rsidRPr="00A77549">
        <w:rPr>
          <w:rFonts w:ascii="Times New Roman" w:hAnsi="Times New Roman"/>
          <w:sz w:val="28"/>
          <w:szCs w:val="28"/>
        </w:rPr>
        <w:t>а</w:t>
      </w:r>
      <w:r w:rsidRPr="00A77549">
        <w:rPr>
          <w:rFonts w:ascii="Times New Roman" w:hAnsi="Times New Roman"/>
          <w:sz w:val="28"/>
          <w:szCs w:val="28"/>
        </w:rPr>
        <w:t>вил и норм технической эксплуатации жилищного фонда, повышению кач</w:t>
      </w:r>
      <w:r w:rsidRPr="00A77549">
        <w:rPr>
          <w:rFonts w:ascii="Times New Roman" w:hAnsi="Times New Roman"/>
          <w:sz w:val="28"/>
          <w:szCs w:val="28"/>
        </w:rPr>
        <w:t>е</w:t>
      </w:r>
      <w:r w:rsidRPr="00A77549">
        <w:rPr>
          <w:rFonts w:ascii="Times New Roman" w:hAnsi="Times New Roman"/>
          <w:sz w:val="28"/>
          <w:szCs w:val="28"/>
        </w:rPr>
        <w:t>ства реформирования жилищно-коммунального хозяйства, формированию эффективности механизмов управления жилищным фондом, внедрению р</w:t>
      </w:r>
      <w:r w:rsidRPr="00A77549">
        <w:rPr>
          <w:rFonts w:ascii="Times New Roman" w:hAnsi="Times New Roman"/>
          <w:sz w:val="28"/>
          <w:szCs w:val="28"/>
        </w:rPr>
        <w:t>е</w:t>
      </w:r>
      <w:r w:rsidRPr="00A77549">
        <w:rPr>
          <w:rFonts w:ascii="Times New Roman" w:hAnsi="Times New Roman"/>
          <w:sz w:val="28"/>
          <w:szCs w:val="28"/>
        </w:rPr>
        <w:t>сурсосберегающих технологий.</w:t>
      </w:r>
    </w:p>
    <w:p w:rsidR="003D2EEC" w:rsidRPr="00A77549" w:rsidRDefault="003D2EEC" w:rsidP="003D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</w:t>
      </w:r>
      <w:r w:rsidR="00877C38" w:rsidRPr="00A77549">
        <w:rPr>
          <w:rFonts w:ascii="Times New Roman" w:hAnsi="Times New Roman" w:cs="Times New Roman"/>
          <w:sz w:val="28"/>
          <w:szCs w:val="28"/>
        </w:rPr>
        <w:t xml:space="preserve">     </w:t>
      </w:r>
      <w:r w:rsidR="00FD5AE7" w:rsidRPr="00A77549">
        <w:rPr>
          <w:rFonts w:ascii="Times New Roman" w:hAnsi="Times New Roman" w:cs="Times New Roman"/>
          <w:sz w:val="28"/>
          <w:szCs w:val="28"/>
        </w:rPr>
        <w:t>2.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По состоянию на 01.01.2015 года состояние благоустройства двор</w:t>
      </w:r>
      <w:r w:rsidRPr="00A77549">
        <w:rPr>
          <w:rFonts w:ascii="Times New Roman" w:hAnsi="Times New Roman" w:cs="Times New Roman"/>
          <w:sz w:val="28"/>
          <w:szCs w:val="28"/>
        </w:rPr>
        <w:t>о</w:t>
      </w:r>
      <w:r w:rsidRPr="00A77549">
        <w:rPr>
          <w:rFonts w:ascii="Times New Roman" w:hAnsi="Times New Roman" w:cs="Times New Roman"/>
          <w:sz w:val="28"/>
          <w:szCs w:val="28"/>
        </w:rPr>
        <w:t>вых территорий многоквартирных домов характеризуется следующими к</w:t>
      </w:r>
      <w:r w:rsidRPr="00A77549">
        <w:rPr>
          <w:rFonts w:ascii="Times New Roman" w:hAnsi="Times New Roman" w:cs="Times New Roman"/>
          <w:sz w:val="28"/>
          <w:szCs w:val="28"/>
        </w:rPr>
        <w:t>о</w:t>
      </w:r>
      <w:r w:rsidRPr="00A77549">
        <w:rPr>
          <w:rFonts w:ascii="Times New Roman" w:hAnsi="Times New Roman" w:cs="Times New Roman"/>
          <w:sz w:val="28"/>
          <w:szCs w:val="28"/>
        </w:rPr>
        <w:t>личественными показателями:</w:t>
      </w:r>
    </w:p>
    <w:p w:rsidR="003D2EEC" w:rsidRPr="00A77549" w:rsidRDefault="003D2EEC" w:rsidP="003D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площадь внутриквартальных проездов, имеющих усовершенствованное п</w:t>
      </w:r>
      <w:r w:rsidRPr="00A77549">
        <w:rPr>
          <w:rFonts w:ascii="Times New Roman" w:hAnsi="Times New Roman" w:cs="Times New Roman"/>
          <w:sz w:val="28"/>
          <w:szCs w:val="28"/>
        </w:rPr>
        <w:t>о</w:t>
      </w:r>
      <w:r w:rsidRPr="00A77549">
        <w:rPr>
          <w:rFonts w:ascii="Times New Roman" w:hAnsi="Times New Roman" w:cs="Times New Roman"/>
          <w:sz w:val="28"/>
          <w:szCs w:val="28"/>
        </w:rPr>
        <w:t>крытие – 841 730 кв.м.;</w:t>
      </w:r>
    </w:p>
    <w:p w:rsidR="003D2EEC" w:rsidRPr="00A77549" w:rsidRDefault="003D2EEC" w:rsidP="003D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площадь тротуаров – 255 039,97 кв.м.;</w:t>
      </w:r>
    </w:p>
    <w:p w:rsidR="003D2EEC" w:rsidRPr="00A77549" w:rsidRDefault="003D2EEC" w:rsidP="003D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площадь гостевых мест стоянки автотранспорта – 196 108 кв.м.;</w:t>
      </w:r>
    </w:p>
    <w:p w:rsidR="003D2EEC" w:rsidRPr="00A77549" w:rsidRDefault="003D2EEC" w:rsidP="003D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- количест</w:t>
      </w:r>
      <w:r w:rsidR="008F1766" w:rsidRPr="00A77549">
        <w:rPr>
          <w:rFonts w:ascii="Times New Roman" w:hAnsi="Times New Roman" w:cs="Times New Roman"/>
          <w:sz w:val="28"/>
          <w:szCs w:val="28"/>
        </w:rPr>
        <w:t>во малых архитектурных форм, иг</w:t>
      </w:r>
      <w:r w:rsidRPr="00A77549">
        <w:rPr>
          <w:rFonts w:ascii="Times New Roman" w:hAnsi="Times New Roman" w:cs="Times New Roman"/>
          <w:sz w:val="28"/>
          <w:szCs w:val="28"/>
        </w:rPr>
        <w:t>ровых и спорти</w:t>
      </w:r>
      <w:r w:rsidR="008F1766" w:rsidRPr="00A77549">
        <w:rPr>
          <w:rFonts w:ascii="Times New Roman" w:hAnsi="Times New Roman" w:cs="Times New Roman"/>
          <w:sz w:val="28"/>
          <w:szCs w:val="28"/>
        </w:rPr>
        <w:t>в</w:t>
      </w:r>
      <w:r w:rsidRPr="00A77549">
        <w:rPr>
          <w:rFonts w:ascii="Times New Roman" w:hAnsi="Times New Roman" w:cs="Times New Roman"/>
          <w:sz w:val="28"/>
          <w:szCs w:val="28"/>
        </w:rPr>
        <w:t>ных комплексов н</w:t>
      </w:r>
      <w:r w:rsidR="00671E95" w:rsidRPr="00A77549">
        <w:rPr>
          <w:rFonts w:ascii="Times New Roman" w:hAnsi="Times New Roman" w:cs="Times New Roman"/>
          <w:sz w:val="28"/>
          <w:szCs w:val="28"/>
        </w:rPr>
        <w:t>а детских площадках – 4 068 ед.</w:t>
      </w:r>
    </w:p>
    <w:p w:rsidR="003D2EEC" w:rsidRPr="00A77549" w:rsidRDefault="00671E95" w:rsidP="00671E9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/>
          <w:sz w:val="28"/>
          <w:szCs w:val="28"/>
        </w:rPr>
        <w:t xml:space="preserve">      </w:t>
      </w:r>
      <w:r w:rsidR="003D2EEC" w:rsidRPr="00A77549">
        <w:rPr>
          <w:rFonts w:ascii="Times New Roman" w:hAnsi="Times New Roman"/>
          <w:sz w:val="28"/>
          <w:szCs w:val="28"/>
        </w:rPr>
        <w:t>Состояние дворовых территорий мно</w:t>
      </w:r>
      <w:r w:rsidRPr="00A77549">
        <w:rPr>
          <w:rFonts w:ascii="Times New Roman" w:hAnsi="Times New Roman"/>
          <w:sz w:val="28"/>
          <w:szCs w:val="28"/>
        </w:rPr>
        <w:t>гоквартирных домов является ва</w:t>
      </w:r>
      <w:r w:rsidRPr="00A77549">
        <w:rPr>
          <w:rFonts w:ascii="Times New Roman" w:hAnsi="Times New Roman"/>
          <w:sz w:val="28"/>
          <w:szCs w:val="28"/>
        </w:rPr>
        <w:t>ж</w:t>
      </w:r>
      <w:r w:rsidR="003D2EEC" w:rsidRPr="00A77549">
        <w:rPr>
          <w:rFonts w:ascii="Times New Roman" w:hAnsi="Times New Roman"/>
          <w:sz w:val="28"/>
          <w:szCs w:val="28"/>
        </w:rPr>
        <w:t>нейшей частью комфортности проживания граждан. От уровня благоустро</w:t>
      </w:r>
      <w:r w:rsidR="003D2EEC" w:rsidRPr="00A77549">
        <w:rPr>
          <w:rFonts w:ascii="Times New Roman" w:hAnsi="Times New Roman"/>
          <w:sz w:val="28"/>
          <w:szCs w:val="28"/>
        </w:rPr>
        <w:t>й</w:t>
      </w:r>
      <w:r w:rsidR="003D2EEC" w:rsidRPr="00A77549">
        <w:rPr>
          <w:rFonts w:ascii="Times New Roman" w:hAnsi="Times New Roman"/>
          <w:sz w:val="28"/>
          <w:szCs w:val="28"/>
        </w:rPr>
        <w:t>ства дворовых территорий многоквартирных домов, в том числе от уровня технически исправного состояния внутриквартальных проездов, тротуаров, наличия мест парковки автомобильного транспорта, малых архитектурных форм, игровых и спортивных комплексов на детских площадках, во многом зависит качество жизни населения.</w:t>
      </w:r>
    </w:p>
    <w:p w:rsidR="00043C4B" w:rsidRPr="00A77549" w:rsidRDefault="00043C4B" w:rsidP="003D2E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/>
          <w:sz w:val="28"/>
          <w:szCs w:val="28"/>
        </w:rPr>
        <w:t>Для  приведения дворовых территорий к современным нормам ко</w:t>
      </w:r>
      <w:r w:rsidRPr="00A77549">
        <w:rPr>
          <w:rFonts w:ascii="Times New Roman" w:hAnsi="Times New Roman"/>
          <w:sz w:val="28"/>
          <w:szCs w:val="28"/>
        </w:rPr>
        <w:t>м</w:t>
      </w:r>
      <w:r w:rsidRPr="00A77549">
        <w:rPr>
          <w:rFonts w:ascii="Times New Roman" w:hAnsi="Times New Roman"/>
          <w:sz w:val="28"/>
          <w:szCs w:val="28"/>
        </w:rPr>
        <w:t xml:space="preserve">фортности данная программа предусматривает мероприятия, направленные на благоустройство дворовых территорий, прилегающих к многоквартирным </w:t>
      </w:r>
      <w:r w:rsidRPr="00A77549">
        <w:rPr>
          <w:rFonts w:ascii="Times New Roman" w:hAnsi="Times New Roman"/>
          <w:sz w:val="28"/>
          <w:szCs w:val="28"/>
        </w:rPr>
        <w:lastRenderedPageBreak/>
        <w:t>домам</w:t>
      </w:r>
      <w:r w:rsidR="003F4302" w:rsidRPr="00A77549">
        <w:rPr>
          <w:rFonts w:ascii="Times New Roman" w:hAnsi="Times New Roman"/>
          <w:sz w:val="28"/>
          <w:szCs w:val="28"/>
        </w:rPr>
        <w:t>, на земельных участках муниципальной собственности и земельных участках, государственная собственность на которые не разграничена</w:t>
      </w:r>
      <w:r w:rsidR="00111C65" w:rsidRPr="00A77549">
        <w:rPr>
          <w:rFonts w:ascii="Times New Roman" w:hAnsi="Times New Roman"/>
          <w:sz w:val="28"/>
          <w:szCs w:val="28"/>
        </w:rPr>
        <w:t>.</w:t>
      </w:r>
    </w:p>
    <w:p w:rsidR="00433682" w:rsidRPr="00A77549" w:rsidRDefault="00433682" w:rsidP="003D2E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hAnsi="Times New Roman"/>
          <w:sz w:val="28"/>
          <w:szCs w:val="28"/>
        </w:rPr>
        <w:t>В соответствии с действующим на территории города  Порядком пр</w:t>
      </w:r>
      <w:r w:rsidRPr="00A77549">
        <w:rPr>
          <w:rFonts w:ascii="Times New Roman" w:hAnsi="Times New Roman"/>
          <w:sz w:val="28"/>
          <w:szCs w:val="28"/>
        </w:rPr>
        <w:t>е</w:t>
      </w:r>
      <w:r w:rsidRPr="00A77549">
        <w:rPr>
          <w:rFonts w:ascii="Times New Roman" w:hAnsi="Times New Roman"/>
          <w:sz w:val="28"/>
          <w:szCs w:val="28"/>
        </w:rPr>
        <w:t>доставления субсидии из бюджета города Нижневартовска на возмещение затрат по благоустройству территорий, прилегающих к жилищному фонду, утвер</w:t>
      </w:r>
      <w:r w:rsidR="006753BA" w:rsidRPr="00A77549">
        <w:rPr>
          <w:rFonts w:ascii="Times New Roman" w:hAnsi="Times New Roman"/>
          <w:sz w:val="28"/>
          <w:szCs w:val="28"/>
        </w:rPr>
        <w:t xml:space="preserve">жденным нормативным </w:t>
      </w:r>
      <w:r w:rsidRPr="00A77549">
        <w:rPr>
          <w:rFonts w:ascii="Times New Roman" w:hAnsi="Times New Roman"/>
          <w:sz w:val="28"/>
          <w:szCs w:val="28"/>
        </w:rPr>
        <w:t xml:space="preserve"> правовым актом администрации города</w:t>
      </w:r>
      <w:r w:rsidR="00111C65" w:rsidRPr="00A77549">
        <w:rPr>
          <w:rFonts w:ascii="Times New Roman" w:hAnsi="Times New Roman"/>
          <w:sz w:val="28"/>
          <w:szCs w:val="28"/>
        </w:rPr>
        <w:t>,</w:t>
      </w:r>
      <w:r w:rsidRPr="00A77549">
        <w:rPr>
          <w:rFonts w:ascii="Times New Roman" w:hAnsi="Times New Roman"/>
          <w:sz w:val="28"/>
          <w:szCs w:val="28"/>
        </w:rPr>
        <w:t xml:space="preserve">  су</w:t>
      </w:r>
      <w:r w:rsidRPr="00A77549">
        <w:rPr>
          <w:rFonts w:ascii="Times New Roman" w:hAnsi="Times New Roman"/>
          <w:sz w:val="28"/>
          <w:szCs w:val="28"/>
        </w:rPr>
        <w:t>б</w:t>
      </w:r>
      <w:r w:rsidRPr="00A77549">
        <w:rPr>
          <w:rFonts w:ascii="Times New Roman" w:hAnsi="Times New Roman"/>
          <w:sz w:val="28"/>
          <w:szCs w:val="28"/>
        </w:rPr>
        <w:t>сидия предоставляется в целях возмещения затрат на выполнение работ по благоустройству территорий, прилегающих к жилищному фонду.</w:t>
      </w:r>
    </w:p>
    <w:p w:rsidR="000E1409" w:rsidRPr="00A77549" w:rsidRDefault="00877C38" w:rsidP="000E14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/>
          <w:color w:val="0070C0"/>
          <w:sz w:val="28"/>
          <w:szCs w:val="28"/>
        </w:rPr>
        <w:t xml:space="preserve">          </w:t>
      </w:r>
      <w:r w:rsidR="00671E95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и нормами технической эксплуатации  жилищного фонда, утвержденными постановлением Государственного ком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тета Российской Федерации по строительству и жилищно-коммунальному комплексу от 27.09.2003 №170,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 Плата за содержание жилого помещения устанавливается в </w:t>
      </w:r>
      <w:proofErr w:type="gramStart"/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содержание общего имущества в многоквартирном доме.</w:t>
      </w:r>
    </w:p>
    <w:p w:rsidR="000E1409" w:rsidRPr="00A77549" w:rsidRDefault="000E1409" w:rsidP="000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социальной защиты населения города Нижневартовска, пр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живающего в ветхом жилищном фонде, жилищном фонде с неблагоприя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экологическими характеристиками и бесхозяйном жилищном фонде, размер платы за содержание жилого  помещения</w:t>
      </w:r>
      <w:r w:rsidR="009C3942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вывоз жидких б</w:t>
      </w:r>
      <w:r w:rsidR="009C3942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C3942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товых отходов)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 в соответствии   с уровнем платежей, определе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муниципальным правовым актом города Нижневартовска.</w:t>
      </w:r>
    </w:p>
    <w:p w:rsidR="000E1409" w:rsidRPr="00A77549" w:rsidRDefault="000E1409" w:rsidP="000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Ветхий жилищный фонд и жилищный фонд с неблагоприятными эк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логическими характеристик</w:t>
      </w:r>
      <w:r w:rsidR="005D2ECA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города по состоянию на 01.01.2015 составл</w:t>
      </w:r>
      <w:r w:rsidR="005D2ECA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D2ECA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  117,2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тыс. кв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бесхозяйные строения, используемые гражданами для прожи</w:t>
      </w:r>
      <w:r w:rsidR="005D2ECA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- 30,3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кв.м.</w:t>
      </w:r>
    </w:p>
    <w:p w:rsidR="00877C38" w:rsidRPr="00A77549" w:rsidRDefault="00122B5D" w:rsidP="0087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поддержания жилищного фонда в надлежащем состоянии   и обеспечения благоприятных и безопасных условий проживания граждан еж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годно из бюджета города выделяются денежные средства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компенсацию недополученных доходов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предоста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вляющим населению ж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лищные услуги,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вывоз жидких бытовых отходов из септиков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00A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рифам, не обеспечивающим возмещение издержек.</w:t>
      </w:r>
      <w:proofErr w:type="gramEnd"/>
    </w:p>
    <w:p w:rsidR="000E1409" w:rsidRPr="00A77549" w:rsidRDefault="00877C38" w:rsidP="00877C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5AE7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proofErr w:type="gramStart"/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</w:t>
      </w:r>
      <w:proofErr w:type="gramEnd"/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подразделением администрации  города, обладающим бюджетным полномочием главного администратора д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 бюджета города, и за ним закреплено администрирование доходного источника по договорам социального найма</w:t>
      </w:r>
      <w:r w:rsidR="00BE009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найма специализированных жилых помещений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09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функций  по администрированию дох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Департамент заключает муниципальные контрак</w:t>
      </w:r>
      <w:r w:rsidR="00BE009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 </w:t>
      </w:r>
      <w:r w:rsidR="000E140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услуг по учету платы за наем муниципальных жилых помещений. </w:t>
      </w:r>
    </w:p>
    <w:p w:rsidR="000E1409" w:rsidRPr="00A77549" w:rsidRDefault="000E1409" w:rsidP="000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предусматриваются бюджетные ассигн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расчетов по муниципальным контрактам с организациями, оказ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вающими услуги по учету платы за наем муниципальных жилых помещений.</w:t>
      </w:r>
    </w:p>
    <w:p w:rsidR="000B52E9" w:rsidRPr="00A77549" w:rsidRDefault="000B52E9" w:rsidP="000E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2E5" w:rsidRPr="00A77549" w:rsidRDefault="00375FC3" w:rsidP="00877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57C89" w:rsidRPr="00A77549">
        <w:rPr>
          <w:rFonts w:ascii="Times New Roman" w:hAnsi="Times New Roman" w:cs="Times New Roman"/>
          <w:sz w:val="28"/>
          <w:szCs w:val="28"/>
        </w:rPr>
        <w:t xml:space="preserve">. </w:t>
      </w:r>
      <w:r w:rsidR="00043C4B" w:rsidRPr="00A77549">
        <w:rPr>
          <w:rFonts w:ascii="Times New Roman" w:hAnsi="Times New Roman" w:cs="Times New Roman"/>
          <w:sz w:val="28"/>
          <w:szCs w:val="28"/>
        </w:rPr>
        <w:t>Основная</w:t>
      </w:r>
      <w:r w:rsidR="00255952" w:rsidRPr="00A77549">
        <w:rPr>
          <w:rFonts w:ascii="Times New Roman" w:hAnsi="Times New Roman" w:cs="Times New Roman"/>
          <w:sz w:val="28"/>
          <w:szCs w:val="28"/>
        </w:rPr>
        <w:t xml:space="preserve"> ц</w:t>
      </w:r>
      <w:r w:rsidR="00043C4B" w:rsidRPr="00A77549">
        <w:rPr>
          <w:rFonts w:ascii="Times New Roman" w:hAnsi="Times New Roman" w:cs="Times New Roman"/>
          <w:sz w:val="28"/>
          <w:szCs w:val="28"/>
        </w:rPr>
        <w:t>ель</w:t>
      </w:r>
      <w:r w:rsidR="00255952" w:rsidRPr="00A77549">
        <w:rPr>
          <w:rFonts w:ascii="Times New Roman" w:hAnsi="Times New Roman" w:cs="Times New Roman"/>
          <w:sz w:val="28"/>
          <w:szCs w:val="28"/>
        </w:rPr>
        <w:t xml:space="preserve"> и </w:t>
      </w:r>
      <w:r w:rsidR="008B0C00" w:rsidRPr="00A77549">
        <w:rPr>
          <w:rFonts w:ascii="Times New Roman" w:hAnsi="Times New Roman" w:cs="Times New Roman"/>
          <w:sz w:val="28"/>
          <w:szCs w:val="28"/>
        </w:rPr>
        <w:t>задачи муниципальной программ</w:t>
      </w:r>
      <w:r w:rsidR="007202D0" w:rsidRPr="00A77549">
        <w:rPr>
          <w:rFonts w:ascii="Times New Roman" w:hAnsi="Times New Roman" w:cs="Times New Roman"/>
          <w:sz w:val="28"/>
          <w:szCs w:val="28"/>
        </w:rPr>
        <w:t>ы</w:t>
      </w:r>
    </w:p>
    <w:p w:rsidR="00486A26" w:rsidRPr="00A77549" w:rsidRDefault="00486A26" w:rsidP="00486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B9C" w:rsidRPr="00A77549" w:rsidRDefault="00C74036" w:rsidP="00395A0F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="00467B60" w:rsidRPr="00A77549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Pr="00A775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55952" w:rsidRPr="00A77549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</w:t>
      </w:r>
      <w:r w:rsidR="00255952" w:rsidRPr="00A77549">
        <w:rPr>
          <w:rFonts w:ascii="Times New Roman" w:eastAsia="Arial Unicode MS" w:hAnsi="Times New Roman" w:cs="Times New Roman"/>
          <w:sz w:val="28"/>
          <w:szCs w:val="28"/>
        </w:rPr>
        <w:t>ства</w:t>
      </w:r>
      <w:r w:rsidR="00255952" w:rsidRPr="00A7754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жилищно-коммунальных услуг населению</w:t>
      </w:r>
      <w:r w:rsidR="00255952" w:rsidRPr="00A77549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="00783B9C" w:rsidRPr="00A77549">
        <w:rPr>
          <w:rFonts w:ascii="Times New Roman" w:eastAsia="Arial Unicode MS" w:hAnsi="Times New Roman" w:cs="Times New Roman"/>
          <w:sz w:val="28"/>
          <w:szCs w:val="28"/>
        </w:rPr>
        <w:t>обеспечение устойчивого фун</w:t>
      </w:r>
      <w:r w:rsidR="00783B9C" w:rsidRPr="00A77549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783B9C" w:rsidRPr="00A77549">
        <w:rPr>
          <w:rFonts w:ascii="Times New Roman" w:eastAsia="Arial Unicode MS" w:hAnsi="Times New Roman" w:cs="Times New Roman"/>
          <w:sz w:val="28"/>
          <w:szCs w:val="28"/>
        </w:rPr>
        <w:lastRenderedPageBreak/>
        <w:t>ционирования и  развития</w:t>
      </w:r>
      <w:r w:rsidR="00783B9C" w:rsidRPr="00A77549">
        <w:rPr>
          <w:rFonts w:ascii="Times New Roman" w:eastAsia="Times New Roman" w:hAnsi="Times New Roman" w:cs="Times New Roman"/>
          <w:sz w:val="28"/>
          <w:szCs w:val="28"/>
        </w:rPr>
        <w:t xml:space="preserve"> жилищно-коммунального хозяйства города</w:t>
      </w:r>
      <w:r w:rsidR="00255952" w:rsidRPr="00A775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3B9C" w:rsidRPr="00A775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F568D5" w:rsidRPr="00A77549" w:rsidRDefault="00F568D5" w:rsidP="00783B9C">
      <w:pPr>
        <w:pStyle w:val="ConsPlusNormal"/>
        <w:rPr>
          <w:rFonts w:ascii="Times New Roman" w:eastAsia="Arial Unicode MS" w:hAnsi="Times New Roman" w:cs="Times New Roman"/>
          <w:sz w:val="24"/>
          <w:szCs w:val="24"/>
        </w:rPr>
      </w:pPr>
      <w:r w:rsidRPr="00A775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F0027" w:rsidRPr="00A77549"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 необходимо решение следу</w:t>
      </w:r>
      <w:r w:rsidR="00022CBC" w:rsidRPr="00A77549">
        <w:rPr>
          <w:rFonts w:ascii="Times New Roman" w:hAnsi="Times New Roman" w:cs="Times New Roman"/>
          <w:sz w:val="28"/>
          <w:szCs w:val="28"/>
        </w:rPr>
        <w:t>ющих</w:t>
      </w:r>
      <w:r w:rsidR="001F0027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022CBC" w:rsidRPr="00A77549">
        <w:rPr>
          <w:rFonts w:ascii="Times New Roman" w:hAnsi="Times New Roman" w:cs="Times New Roman"/>
          <w:sz w:val="28"/>
          <w:szCs w:val="28"/>
        </w:rPr>
        <w:t>задач</w:t>
      </w:r>
      <w:r w:rsidR="001F0027" w:rsidRPr="00A77549">
        <w:rPr>
          <w:rFonts w:ascii="Times New Roman" w:hAnsi="Times New Roman" w:cs="Times New Roman"/>
          <w:sz w:val="28"/>
          <w:szCs w:val="28"/>
        </w:rPr>
        <w:t>:</w:t>
      </w:r>
    </w:p>
    <w:p w:rsidR="000C7BC2" w:rsidRPr="00A77549" w:rsidRDefault="000C7BC2" w:rsidP="000C7BC2">
      <w:pPr>
        <w:autoSpaceDE w:val="0"/>
        <w:autoSpaceDN w:val="0"/>
        <w:adjustRightInd w:val="0"/>
        <w:spacing w:after="0" w:line="240" w:lineRule="auto"/>
        <w:ind w:right="34" w:firstLine="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549">
        <w:rPr>
          <w:rFonts w:ascii="Calibri" w:eastAsia="Calibri" w:hAnsi="Calibri" w:cs="Times New Roman"/>
          <w:spacing w:val="-5"/>
          <w:sz w:val="28"/>
          <w:szCs w:val="28"/>
        </w:rPr>
        <w:t xml:space="preserve">     </w:t>
      </w:r>
      <w:r w:rsidRPr="00A77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1.Создание условий  для развития коммунального хозяйства и повышение качества коммунальных услуг.</w:t>
      </w:r>
    </w:p>
    <w:p w:rsidR="000C7BC2" w:rsidRPr="00A77549" w:rsidRDefault="000C7BC2" w:rsidP="000C7BC2">
      <w:pPr>
        <w:autoSpaceDE w:val="0"/>
        <w:autoSpaceDN w:val="0"/>
        <w:adjustRightInd w:val="0"/>
        <w:spacing w:after="0" w:line="240" w:lineRule="auto"/>
        <w:ind w:right="34" w:firstLine="3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2.Обеспечение равных прав потребителей на получение энергетических ресурсов.</w:t>
      </w:r>
    </w:p>
    <w:p w:rsidR="000C7BC2" w:rsidRPr="00A77549" w:rsidRDefault="000C7BC2" w:rsidP="000C7BC2">
      <w:pPr>
        <w:autoSpaceDE w:val="0"/>
        <w:autoSpaceDN w:val="0"/>
        <w:adjustRightInd w:val="0"/>
        <w:spacing w:after="0" w:line="240" w:lineRule="auto"/>
        <w:ind w:right="34" w:firstLine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77549">
        <w:rPr>
          <w:rFonts w:ascii="Times New Roman" w:eastAsia="Calibri" w:hAnsi="Times New Roman" w:cs="Times New Roman"/>
          <w:bCs/>
          <w:sz w:val="28"/>
          <w:szCs w:val="28"/>
        </w:rPr>
        <w:t xml:space="preserve"> 3.</w:t>
      </w:r>
      <w:r w:rsidRPr="00A77549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улучшения технического состояния жилищного фонда.</w:t>
      </w:r>
    </w:p>
    <w:p w:rsidR="000C7BC2" w:rsidRPr="00A77549" w:rsidRDefault="000C7BC2" w:rsidP="000C7B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49">
        <w:rPr>
          <w:rFonts w:ascii="Times New Roman" w:eastAsia="Calibri" w:hAnsi="Times New Roman" w:cs="Times New Roman"/>
          <w:sz w:val="28"/>
          <w:szCs w:val="28"/>
        </w:rPr>
        <w:t xml:space="preserve">    4. Благоустройство дворовых территорий многоквартирных домов.</w:t>
      </w:r>
    </w:p>
    <w:p w:rsidR="000C7BC2" w:rsidRPr="00A77549" w:rsidRDefault="000C7BC2" w:rsidP="000C7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549">
        <w:rPr>
          <w:rFonts w:ascii="Times New Roman" w:eastAsia="Calibri" w:hAnsi="Times New Roman" w:cs="Times New Roman"/>
          <w:sz w:val="28"/>
          <w:szCs w:val="28"/>
        </w:rPr>
        <w:t xml:space="preserve">    5. Поддержка жилищного хозяйства.</w:t>
      </w:r>
    </w:p>
    <w:p w:rsidR="00C45952" w:rsidRPr="00A77549" w:rsidRDefault="00C45952" w:rsidP="00C45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8A6" w:rsidRPr="00A77549" w:rsidRDefault="006B78A6" w:rsidP="0067066B">
      <w:p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5E12E5" w:rsidRPr="00A77549" w:rsidRDefault="000B52E9" w:rsidP="000B5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7C89" w:rsidRPr="00A775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75FC3" w:rsidRPr="00A775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066B" w:rsidRPr="00A77549">
        <w:rPr>
          <w:rFonts w:ascii="Times New Roman" w:hAnsi="Times New Roman" w:cs="Times New Roman"/>
          <w:sz w:val="28"/>
          <w:szCs w:val="28"/>
        </w:rPr>
        <w:t>.Сроки и этапы реа</w:t>
      </w:r>
      <w:r w:rsidR="008B0C00" w:rsidRPr="00A77549">
        <w:rPr>
          <w:rFonts w:ascii="Times New Roman" w:hAnsi="Times New Roman" w:cs="Times New Roman"/>
          <w:sz w:val="28"/>
          <w:szCs w:val="28"/>
        </w:rPr>
        <w:t xml:space="preserve">лизации </w:t>
      </w:r>
      <w:r w:rsidR="00467B60" w:rsidRPr="00A77549">
        <w:rPr>
          <w:rFonts w:ascii="Times New Roman" w:hAnsi="Times New Roman" w:cs="Times New Roman"/>
          <w:sz w:val="28"/>
          <w:szCs w:val="28"/>
        </w:rPr>
        <w:t>муниципальной п</w:t>
      </w:r>
      <w:r w:rsidR="008B0C00" w:rsidRPr="00A77549">
        <w:rPr>
          <w:rFonts w:ascii="Times New Roman" w:hAnsi="Times New Roman" w:cs="Times New Roman"/>
          <w:sz w:val="28"/>
          <w:szCs w:val="28"/>
        </w:rPr>
        <w:t>рограммы</w:t>
      </w:r>
    </w:p>
    <w:p w:rsidR="00940B2C" w:rsidRPr="00A77549" w:rsidRDefault="00940B2C" w:rsidP="0067066B">
      <w:p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940B2C" w:rsidRPr="00A77549" w:rsidRDefault="0099064E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</w:t>
      </w:r>
      <w:r w:rsidR="00375FC3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рассчитаны на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2016-2020 г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ды.</w:t>
      </w:r>
    </w:p>
    <w:p w:rsidR="00940B2C" w:rsidRPr="00A77549" w:rsidRDefault="0099064E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0B2C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муниципальной программы:</w:t>
      </w:r>
    </w:p>
    <w:p w:rsidR="00940B2C" w:rsidRPr="00A77549" w:rsidRDefault="00940B2C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I этап </w:t>
      </w:r>
      <w:r w:rsidR="003D1E1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- 2016 год;</w:t>
      </w:r>
    </w:p>
    <w:p w:rsidR="00940B2C" w:rsidRPr="00A77549" w:rsidRDefault="00940B2C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II этап </w:t>
      </w:r>
      <w:r w:rsidR="003D1E1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- 2017 год;</w:t>
      </w:r>
    </w:p>
    <w:p w:rsidR="00940B2C" w:rsidRPr="00A77549" w:rsidRDefault="00940B2C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III этап - 2018 год; </w:t>
      </w:r>
    </w:p>
    <w:p w:rsidR="00940B2C" w:rsidRPr="00A77549" w:rsidRDefault="00940B2C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IV этап</w:t>
      </w:r>
      <w:r w:rsidR="003D1E1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- 2019 год;</w:t>
      </w:r>
    </w:p>
    <w:p w:rsidR="00940B2C" w:rsidRPr="00A77549" w:rsidRDefault="00940B2C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V этап </w:t>
      </w:r>
      <w:r w:rsidR="003D1E1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 2020 год</w:t>
      </w:r>
      <w:r w:rsidR="004A4F18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2E9" w:rsidRPr="00A77549" w:rsidRDefault="000B52E9" w:rsidP="00940B2C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6B" w:rsidRPr="00A77549" w:rsidRDefault="00375FC3" w:rsidP="000B52E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066B" w:rsidRPr="00A77549">
        <w:rPr>
          <w:rFonts w:ascii="Times New Roman" w:hAnsi="Times New Roman" w:cs="Times New Roman"/>
          <w:sz w:val="28"/>
          <w:szCs w:val="28"/>
        </w:rPr>
        <w:t xml:space="preserve">.Обоснование ресурсного обеспечения </w:t>
      </w:r>
      <w:r w:rsidR="00467B60" w:rsidRPr="00A77549">
        <w:rPr>
          <w:rFonts w:ascii="Times New Roman" w:hAnsi="Times New Roman" w:cs="Times New Roman"/>
          <w:sz w:val="28"/>
          <w:szCs w:val="28"/>
        </w:rPr>
        <w:t>муниципальной п</w:t>
      </w:r>
      <w:r w:rsidR="0067066B" w:rsidRPr="00A77549">
        <w:rPr>
          <w:rFonts w:ascii="Times New Roman" w:hAnsi="Times New Roman" w:cs="Times New Roman"/>
          <w:sz w:val="28"/>
          <w:szCs w:val="28"/>
        </w:rPr>
        <w:t>рограммы</w:t>
      </w:r>
    </w:p>
    <w:p w:rsidR="00B74292" w:rsidRPr="00A77549" w:rsidRDefault="00B74292" w:rsidP="00081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B34" w:rsidRPr="00A77549" w:rsidRDefault="00B12B34" w:rsidP="00B12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Финансирование муниципальной программы осуществляется за счет средств бюджета города </w:t>
      </w:r>
      <w:r w:rsidR="004A4F18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r w:rsidR="004A4F18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автономного округа. Общий об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фина</w:t>
      </w:r>
      <w:r w:rsidR="004251F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нсирования муниципальной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 2016-2020 годы составл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5F44D9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1 738 357,98</w:t>
      </w:r>
      <w:r w:rsidR="004251F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числе:</w:t>
      </w:r>
    </w:p>
    <w:p w:rsidR="00375FC3" w:rsidRPr="00A77549" w:rsidRDefault="00C345D6" w:rsidP="0037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75FC3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бюджета города: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5F44D9" w:rsidRPr="00A77549">
        <w:rPr>
          <w:rFonts w:ascii="Times New Roman" w:hAnsi="Times New Roman" w:cs="Times New Roman"/>
          <w:sz w:val="28"/>
          <w:szCs w:val="28"/>
        </w:rPr>
        <w:t>340 995,68</w:t>
      </w:r>
      <w:r w:rsidR="00375FC3" w:rsidRPr="00A7754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>2017 год -  327 779,40 тыс. рублей;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>2018 год -  327 779,40 тыс. рублей;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>2019 год -  327 779,40 тыс. рублей;</w:t>
      </w:r>
    </w:p>
    <w:p w:rsidR="00375FC3" w:rsidRPr="00A77549" w:rsidRDefault="00C345D6" w:rsidP="00375F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>2020 год -  327 779,40 тыс. рублей</w:t>
      </w:r>
    </w:p>
    <w:p w:rsidR="00375FC3" w:rsidRPr="00A77549" w:rsidRDefault="00C345D6" w:rsidP="00375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5FC3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счет средств бюджета автономного округа: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>2016 год – 53 430,50 тыс. рублей;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>2017 год -  29 356,60 тыс. рублей;</w:t>
      </w:r>
    </w:p>
    <w:p w:rsidR="00375FC3" w:rsidRPr="00A77549" w:rsidRDefault="00C345D6" w:rsidP="00375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5FC3" w:rsidRPr="00A77549">
        <w:rPr>
          <w:rFonts w:ascii="Times New Roman" w:hAnsi="Times New Roman" w:cs="Times New Roman"/>
          <w:sz w:val="28"/>
          <w:szCs w:val="28"/>
        </w:rPr>
        <w:t xml:space="preserve">2018 год -    3 457,60 тыс. </w:t>
      </w:r>
      <w:r w:rsidR="005F44D9" w:rsidRPr="00A77549">
        <w:rPr>
          <w:rFonts w:ascii="Times New Roman" w:hAnsi="Times New Roman" w:cs="Times New Roman"/>
          <w:sz w:val="28"/>
          <w:szCs w:val="28"/>
        </w:rPr>
        <w:t>рублей.</w:t>
      </w:r>
    </w:p>
    <w:p w:rsidR="00B12B34" w:rsidRPr="00A77549" w:rsidRDefault="00B12B34" w:rsidP="00B12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объемы финансирования муниципальной программы опр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деляются в установленном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бюджета города на плановый финансовый год.</w:t>
      </w:r>
    </w:p>
    <w:p w:rsidR="00B12B34" w:rsidRPr="00A77549" w:rsidRDefault="00B12B34" w:rsidP="00B1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292" w:rsidRPr="00A77549" w:rsidRDefault="00B74292" w:rsidP="00081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4821" w:rsidRPr="00A77549" w:rsidRDefault="00A24821" w:rsidP="004D15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24821" w:rsidRPr="00A77549" w:rsidSect="00BC256C">
          <w:headerReference w:type="even" r:id="rId10"/>
          <w:pgSz w:w="11905" w:h="16838" w:code="9"/>
          <w:pgMar w:top="851" w:right="851" w:bottom="851" w:left="1701" w:header="720" w:footer="720" w:gutter="0"/>
          <w:pgNumType w:start="2"/>
          <w:cols w:space="720"/>
          <w:noEndnote/>
          <w:titlePg/>
          <w:docGrid w:linePitch="299"/>
        </w:sectPr>
      </w:pPr>
    </w:p>
    <w:p w:rsidR="0067066B" w:rsidRPr="00A77549" w:rsidRDefault="00C345D6" w:rsidP="004D1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67066B" w:rsidRPr="00A775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066B" w:rsidRPr="00A77549">
        <w:rPr>
          <w:rFonts w:ascii="Times New Roman" w:hAnsi="Times New Roman" w:cs="Times New Roman"/>
          <w:sz w:val="28"/>
          <w:szCs w:val="28"/>
        </w:rPr>
        <w:t>. Механизм реа</w:t>
      </w:r>
      <w:r w:rsidR="008B0C00" w:rsidRPr="00A77549">
        <w:rPr>
          <w:rFonts w:ascii="Times New Roman" w:hAnsi="Times New Roman" w:cs="Times New Roman"/>
          <w:sz w:val="28"/>
          <w:szCs w:val="28"/>
        </w:rPr>
        <w:t xml:space="preserve">лизации </w:t>
      </w:r>
      <w:r w:rsidR="00467B60" w:rsidRPr="00A77549">
        <w:rPr>
          <w:rFonts w:ascii="Times New Roman" w:hAnsi="Times New Roman" w:cs="Times New Roman"/>
          <w:sz w:val="28"/>
          <w:szCs w:val="28"/>
        </w:rPr>
        <w:t>муниципальной п</w:t>
      </w:r>
      <w:r w:rsidR="008B0C00" w:rsidRPr="00A77549">
        <w:rPr>
          <w:rFonts w:ascii="Times New Roman" w:hAnsi="Times New Roman" w:cs="Times New Roman"/>
          <w:sz w:val="28"/>
          <w:szCs w:val="28"/>
        </w:rPr>
        <w:t>рограммы</w:t>
      </w:r>
    </w:p>
    <w:p w:rsidR="00853E28" w:rsidRPr="00A77549" w:rsidRDefault="00853E28" w:rsidP="009314B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314B8" w:rsidRPr="00A77549" w:rsidRDefault="006F5D5D" w:rsidP="00931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1. </w:t>
      </w:r>
      <w:r w:rsidR="00853E28" w:rsidRPr="00A77549">
        <w:rPr>
          <w:rFonts w:ascii="Times New Roman" w:hAnsi="Times New Roman" w:cs="Times New Roman"/>
          <w:sz w:val="28"/>
          <w:szCs w:val="28"/>
        </w:rPr>
        <w:t>Ответственным исполнителем муниципальной программы является             департамент жилищно-коммунального хозяйства администрации города</w:t>
      </w:r>
      <w:r w:rsidRPr="00A77549">
        <w:rPr>
          <w:rFonts w:ascii="Times New Roman" w:hAnsi="Times New Roman" w:cs="Times New Roman"/>
          <w:sz w:val="28"/>
          <w:szCs w:val="28"/>
        </w:rPr>
        <w:t>.</w:t>
      </w:r>
    </w:p>
    <w:p w:rsidR="006F5D5D" w:rsidRPr="00A77549" w:rsidRDefault="007E16F8" w:rsidP="006F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F5D5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исполнитель:</w:t>
      </w:r>
    </w:p>
    <w:p w:rsidR="00853E28" w:rsidRPr="00A77549" w:rsidRDefault="00853E28" w:rsidP="00E70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в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полномочий проекты нормативных    пр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вовых актов, необходимых для реализации муниципальной программы;</w:t>
      </w:r>
    </w:p>
    <w:p w:rsidR="00E701D1" w:rsidRPr="00A77549" w:rsidRDefault="00E701D1" w:rsidP="00E70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текущий мониторинг реализации муниципальной програ</w:t>
      </w: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>мы;</w:t>
      </w:r>
    </w:p>
    <w:p w:rsidR="00DD2550" w:rsidRPr="00A77549" w:rsidRDefault="00E701D1" w:rsidP="00E701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16F8"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>- своевременно вносит</w:t>
      </w: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 в муниципальную программу;    </w:t>
      </w:r>
    </w:p>
    <w:p w:rsidR="00E701D1" w:rsidRPr="00A77549" w:rsidRDefault="00E701D1" w:rsidP="00E701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>- готовит отчет о ходе реализации муниципальной программы и использ</w:t>
      </w: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Calibri" w:hAnsi="Times New Roman" w:cs="Times New Roman"/>
          <w:sz w:val="28"/>
          <w:szCs w:val="28"/>
          <w:lang w:eastAsia="ru-RU"/>
        </w:rPr>
        <w:t>вании финансовых средств;</w:t>
      </w:r>
    </w:p>
    <w:p w:rsidR="00853E28" w:rsidRPr="00A77549" w:rsidRDefault="00853E28" w:rsidP="00E70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ежеквартально, с нарастающим итогом с начала года, в срок до 15 числа месяца, следующего за отчетным кварталом, направляет в департамент экономики администрации города отчет о ходе реализации муниципальной программы и и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 финансовых средств с пояснительной запиской для формирования итогов социально-экономического развития города Нижневартовска за отчетный период;</w:t>
      </w:r>
    </w:p>
    <w:p w:rsidR="00853E28" w:rsidRPr="00A77549" w:rsidRDefault="00853E28" w:rsidP="008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 проводит оценку эффективности реализации муниципальной программы; </w:t>
      </w:r>
    </w:p>
    <w:p w:rsidR="00853E28" w:rsidRPr="00A77549" w:rsidRDefault="00853E28" w:rsidP="008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 до сведения главы администрации города и Думы города          информацию о результатах оценки эффективности реализации муниципальной программы за прошедший финансовый год не позднее 1 апреля следующего   г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да;</w:t>
      </w:r>
    </w:p>
    <w:p w:rsidR="00853E28" w:rsidRPr="00A77549" w:rsidRDefault="00853E28" w:rsidP="00853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своевременную и качественную подготовку            и реализацию муниципальной программы, обеспечивает эффективное использ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средств, выделяемых на ее реализацию.</w:t>
      </w:r>
    </w:p>
    <w:p w:rsidR="0092449D" w:rsidRPr="00A77549" w:rsidRDefault="00D10C30" w:rsidP="00713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6F8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исполнитель</w:t>
      </w:r>
      <w:r w:rsidR="0092449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516E27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выделяемых на реализацию  </w:t>
      </w:r>
      <w:r w:rsidR="001C6200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1C6200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6200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п</w:t>
      </w:r>
      <w:r w:rsidR="0092449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бюджетных средств ежегодно уточняет в установленном </w:t>
      </w:r>
      <w:proofErr w:type="gramStart"/>
      <w:r w:rsidR="0092449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92449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показатели и затраты по программным мероприятиям, механизм  реализации муниципальной программы.</w:t>
      </w:r>
    </w:p>
    <w:p w:rsidR="00C345D6" w:rsidRPr="00A77549" w:rsidRDefault="00C345D6" w:rsidP="00713F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муниципальной программы осуществляет 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меститель главы администрации города, директор департамента жилищно-коммунального хозяйства.</w:t>
      </w:r>
    </w:p>
    <w:p w:rsidR="00754BA0" w:rsidRPr="00A77549" w:rsidRDefault="00754BA0" w:rsidP="00713F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66B" w:rsidRPr="00A77549" w:rsidRDefault="003D74B3" w:rsidP="00185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066B" w:rsidRPr="00A775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B52E9" w:rsidRPr="00A775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066B" w:rsidRPr="00A77549">
        <w:rPr>
          <w:rFonts w:ascii="Times New Roman" w:hAnsi="Times New Roman" w:cs="Times New Roman"/>
          <w:sz w:val="28"/>
          <w:szCs w:val="28"/>
        </w:rPr>
        <w:t>. Оценка ожидаемой эффективности муниципальной програм</w:t>
      </w:r>
      <w:r w:rsidR="008B0C00" w:rsidRPr="00A77549">
        <w:rPr>
          <w:rFonts w:ascii="Times New Roman" w:hAnsi="Times New Roman" w:cs="Times New Roman"/>
          <w:sz w:val="28"/>
          <w:szCs w:val="28"/>
        </w:rPr>
        <w:t>мы</w:t>
      </w:r>
    </w:p>
    <w:p w:rsidR="009314B8" w:rsidRPr="00A77549" w:rsidRDefault="009314B8" w:rsidP="009314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251F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F71" w:rsidRPr="00A775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A6695D" w:rsidRPr="00A77549" w:rsidRDefault="00A6695D" w:rsidP="00A66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решения поставленных задач посредством реализации пр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граммных мероприятий оценивается е</w:t>
      </w:r>
      <w:r w:rsidR="00DF5D1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посредством мониторинга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значений установленных показателей эффективности муниципальной пр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граммы. </w:t>
      </w:r>
    </w:p>
    <w:p w:rsidR="00A6695D" w:rsidRPr="00A77549" w:rsidRDefault="00A6695D" w:rsidP="00A66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муниципальной программы: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1.Количество отремонтированных ветхих инженерных сетей, в том числе:</w:t>
      </w:r>
    </w:p>
    <w:p w:rsidR="005527C7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сетей теплоснабжения и горячего водоснабжения (в двухтрубном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527C7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сетей холодного водоснабжения.</w:t>
      </w:r>
    </w:p>
    <w:p w:rsidR="005527C7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сетей водоотведения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Значения показателей  определяю</w:t>
      </w:r>
      <w:r w:rsidR="00E7460B" w:rsidRPr="00A77549">
        <w:rPr>
          <w:rFonts w:ascii="Times New Roman" w:hAnsi="Times New Roman" w:cs="Times New Roman"/>
          <w:sz w:val="28"/>
          <w:szCs w:val="28"/>
        </w:rPr>
        <w:t xml:space="preserve">тся по фактическому количеству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рованных ветхих инженерных сетей в отчетном году.</w:t>
      </w:r>
      <w:proofErr w:type="gramEnd"/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C65" w:rsidRPr="00A77549">
        <w:rPr>
          <w:rFonts w:ascii="Times New Roman" w:hAnsi="Times New Roman" w:cs="Times New Roman"/>
          <w:sz w:val="28"/>
          <w:szCs w:val="28"/>
        </w:rPr>
        <w:t>При расчете показателей</w:t>
      </w:r>
      <w:r w:rsidR="00E7460B"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BD35A8" w:rsidRPr="00A77549">
        <w:rPr>
          <w:rFonts w:ascii="Times New Roman" w:hAnsi="Times New Roman" w:cs="Times New Roman"/>
          <w:sz w:val="28"/>
          <w:szCs w:val="28"/>
        </w:rPr>
        <w:t>учитываются технические характеристики участков инженерных сетей (диаметр труб</w:t>
      </w:r>
      <w:r w:rsidR="00756B25" w:rsidRPr="00A77549">
        <w:rPr>
          <w:rFonts w:ascii="Times New Roman" w:hAnsi="Times New Roman" w:cs="Times New Roman"/>
          <w:sz w:val="28"/>
          <w:szCs w:val="28"/>
        </w:rPr>
        <w:t xml:space="preserve">, </w:t>
      </w:r>
      <w:r w:rsidR="00BD35A8" w:rsidRPr="00A77549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56B25" w:rsidRPr="00A77549">
        <w:rPr>
          <w:rFonts w:ascii="Times New Roman" w:hAnsi="Times New Roman" w:cs="Times New Roman"/>
          <w:sz w:val="28"/>
          <w:szCs w:val="28"/>
        </w:rPr>
        <w:t xml:space="preserve">применяемого </w:t>
      </w:r>
      <w:r w:rsidR="00BD35A8" w:rsidRPr="00A77549">
        <w:rPr>
          <w:rFonts w:ascii="Times New Roman" w:hAnsi="Times New Roman" w:cs="Times New Roman"/>
          <w:sz w:val="28"/>
          <w:szCs w:val="28"/>
        </w:rPr>
        <w:t>материала</w:t>
      </w:r>
      <w:r w:rsidR="00756B25" w:rsidRPr="00A77549">
        <w:rPr>
          <w:rFonts w:ascii="Times New Roman" w:hAnsi="Times New Roman" w:cs="Times New Roman"/>
          <w:sz w:val="28"/>
          <w:szCs w:val="28"/>
        </w:rPr>
        <w:t xml:space="preserve"> и протяженность сетей</w:t>
      </w:r>
      <w:r w:rsidR="00BD35A8" w:rsidRPr="00A77549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E7460B" w:rsidRPr="00A77549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</w:t>
      </w:r>
      <w:r w:rsidR="00E7460B" w:rsidRPr="00A77549">
        <w:rPr>
          <w:rFonts w:ascii="Times New Roman" w:hAnsi="Times New Roman" w:cs="Times New Roman"/>
          <w:sz w:val="28"/>
          <w:szCs w:val="28"/>
        </w:rPr>
        <w:t xml:space="preserve">  плана мероприятий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460B" w:rsidRPr="00A77549">
        <w:rPr>
          <w:rFonts w:ascii="Times New Roman" w:hAnsi="Times New Roman" w:cs="Times New Roman"/>
          <w:sz w:val="28"/>
          <w:szCs w:val="28"/>
        </w:rPr>
        <w:t>по проведению капитального ремонта (замене) инженерных сетей, разработанных администрацией города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товке к осенне-зимнему периоду. Увеличени</w:t>
      </w:r>
      <w:r w:rsidR="007C068E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11C65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достигается путем суммирования  </w:t>
      </w:r>
      <w:r w:rsidR="00E7460B" w:rsidRPr="00A77549">
        <w:rPr>
          <w:rFonts w:ascii="Times New Roman" w:hAnsi="Times New Roman" w:cs="Times New Roman"/>
          <w:sz w:val="28"/>
          <w:szCs w:val="28"/>
        </w:rPr>
        <w:t xml:space="preserve">фактического количества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отремонтированных ветхих инженерных сетей за все годы реализации муниципальной программы.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Количество аварийно-восстановительных работ на бесхозяйных инженерных сетях.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Значение показателя  определяется  исходя из фактического количества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рийных ситуаций (инцидентов), возникающих на бесхозяйных сетях</w:t>
      </w:r>
      <w:r w:rsidRPr="00A77549">
        <w:rPr>
          <w:rFonts w:ascii="Times New Roman" w:hAnsi="Times New Roman" w:cs="Times New Roman"/>
          <w:sz w:val="28"/>
          <w:szCs w:val="28"/>
        </w:rPr>
        <w:t xml:space="preserve"> тепло -, </w:t>
      </w:r>
      <w:proofErr w:type="spellStart"/>
      <w:r w:rsidRPr="00A77549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A77549">
        <w:rPr>
          <w:rFonts w:ascii="Times New Roman" w:hAnsi="Times New Roman" w:cs="Times New Roman"/>
          <w:sz w:val="28"/>
          <w:szCs w:val="28"/>
        </w:rPr>
        <w:t xml:space="preserve"> - и электроснабжения к объектам жилищного фонда, соцкультбыта и другим об</w:t>
      </w:r>
      <w:r w:rsidRPr="00A77549">
        <w:rPr>
          <w:rFonts w:ascii="Times New Roman" w:hAnsi="Times New Roman" w:cs="Times New Roman"/>
          <w:sz w:val="28"/>
          <w:szCs w:val="28"/>
        </w:rPr>
        <w:t>ъ</w:t>
      </w:r>
      <w:r w:rsidR="00137A1D" w:rsidRPr="00A77549">
        <w:rPr>
          <w:rFonts w:ascii="Times New Roman" w:hAnsi="Times New Roman" w:cs="Times New Roman"/>
          <w:sz w:val="28"/>
          <w:szCs w:val="28"/>
        </w:rPr>
        <w:t>ектам города, используемым</w:t>
      </w:r>
      <w:r w:rsidRPr="00A77549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унитарными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 xml:space="preserve"> предприятиями и м</w:t>
      </w:r>
      <w:r w:rsidRPr="00A77549">
        <w:rPr>
          <w:rFonts w:ascii="Times New Roman" w:hAnsi="Times New Roman" w:cs="Times New Roman"/>
          <w:sz w:val="28"/>
          <w:szCs w:val="28"/>
        </w:rPr>
        <w:t>у</w:t>
      </w:r>
      <w:r w:rsidRPr="00A77549">
        <w:rPr>
          <w:rFonts w:ascii="Times New Roman" w:hAnsi="Times New Roman" w:cs="Times New Roman"/>
          <w:sz w:val="28"/>
          <w:szCs w:val="28"/>
        </w:rPr>
        <w:t>ниципальными учреждениями. Уменьшение показателя достигается путем пров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 xml:space="preserve">дения ежегодных мероприятий по проведению капитального ремонта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бесх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зяйных сетях.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реализации сжиженного газа населению по розничным ценам.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  Значение показателя определяется исходя из фактического  объема сжиже</w:t>
      </w:r>
      <w:r w:rsidRPr="00A77549">
        <w:rPr>
          <w:rFonts w:ascii="Times New Roman" w:hAnsi="Times New Roman" w:cs="Times New Roman"/>
          <w:sz w:val="28"/>
          <w:szCs w:val="28"/>
        </w:rPr>
        <w:t>н</w:t>
      </w:r>
      <w:r w:rsidRPr="00A77549">
        <w:rPr>
          <w:rFonts w:ascii="Times New Roman" w:hAnsi="Times New Roman" w:cs="Times New Roman"/>
          <w:sz w:val="28"/>
          <w:szCs w:val="28"/>
        </w:rPr>
        <w:t xml:space="preserve">ного газа, реализованного населению за отчетный год в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77549">
        <w:rPr>
          <w:rFonts w:ascii="Times New Roman" w:hAnsi="Times New Roman" w:cs="Times New Roman"/>
          <w:sz w:val="28"/>
          <w:szCs w:val="28"/>
        </w:rPr>
        <w:t xml:space="preserve"> с заключе</w:t>
      </w:r>
      <w:r w:rsidRPr="00A77549">
        <w:rPr>
          <w:rFonts w:ascii="Times New Roman" w:hAnsi="Times New Roman" w:cs="Times New Roman"/>
          <w:sz w:val="28"/>
          <w:szCs w:val="28"/>
        </w:rPr>
        <w:t>н</w:t>
      </w:r>
      <w:r w:rsidRPr="00A77549">
        <w:rPr>
          <w:rFonts w:ascii="Times New Roman" w:hAnsi="Times New Roman" w:cs="Times New Roman"/>
          <w:sz w:val="28"/>
          <w:szCs w:val="28"/>
        </w:rPr>
        <w:t>ными договорами на доставку сжиженного газа.</w:t>
      </w:r>
    </w:p>
    <w:p w:rsidR="005527C7" w:rsidRPr="00A77549" w:rsidRDefault="005527C7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4. Количество отремонтированного жилищного фонда, в том числе: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отремонтированных конструктивных элементов многоквартирных домов.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исходя из фактического количества отр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монтированных конструктивных элементов многоквартирных домов в отчетном году.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 xml:space="preserve">При расчете показателя применяются данные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 ежегодного плана мероприятий капитального ремонта многоквартирных домов (отдельных элементов зданий), сформированного управляющими компаниями в соответствии с постановлением администрации города от 24.04.2015 №834 «Об утверждении положения об организации и проведении капитального ремонта общего имущес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в многоквартирных домах и порядке предоставления субсидий на капитальный ремонт общего имущества в многоквартирных домах</w:t>
      </w:r>
      <w:r w:rsidR="008F2DBF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значения у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тановленного показателя достигается путем суммирования  </w:t>
      </w:r>
      <w:r w:rsidRPr="00A77549">
        <w:rPr>
          <w:rFonts w:ascii="Times New Roman" w:hAnsi="Times New Roman" w:cs="Times New Roman"/>
          <w:sz w:val="28"/>
          <w:szCs w:val="28"/>
        </w:rPr>
        <w:t>фактического колич</w:t>
      </w:r>
      <w:r w:rsidRPr="00A77549">
        <w:rPr>
          <w:rFonts w:ascii="Times New Roman" w:hAnsi="Times New Roman" w:cs="Times New Roman"/>
          <w:sz w:val="28"/>
          <w:szCs w:val="28"/>
        </w:rPr>
        <w:t>е</w:t>
      </w:r>
      <w:r w:rsidRPr="00A77549">
        <w:rPr>
          <w:rFonts w:ascii="Times New Roman" w:hAnsi="Times New Roman" w:cs="Times New Roman"/>
          <w:sz w:val="28"/>
          <w:szCs w:val="28"/>
        </w:rPr>
        <w:t>ст</w:t>
      </w:r>
      <w:r w:rsidR="00111C65" w:rsidRPr="00A77549">
        <w:rPr>
          <w:rFonts w:ascii="Times New Roman" w:hAnsi="Times New Roman" w:cs="Times New Roman"/>
          <w:sz w:val="28"/>
          <w:szCs w:val="28"/>
        </w:rPr>
        <w:t xml:space="preserve">ва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отремонтированных конструктивных элементов многоквартирных домов за все годы реализации муниципальной программы. 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4.2.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отремонтированных конструктивных элементов бесхозяйных строений.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Значения показателя определяется  исходя из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количества отр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монтированных конструктивных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="008F2DBF" w:rsidRPr="00A77549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Pr="00A77549">
        <w:rPr>
          <w:rFonts w:ascii="Times New Roman" w:hAnsi="Times New Roman" w:cs="Times New Roman"/>
          <w:sz w:val="28"/>
          <w:szCs w:val="28"/>
        </w:rPr>
        <w:t xml:space="preserve">бесхозяйных строений. При расчете показателя применяются данные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</w:t>
      </w:r>
      <w:r w:rsidRPr="00A77549">
        <w:rPr>
          <w:rFonts w:ascii="Times New Roman" w:hAnsi="Times New Roman" w:cs="Times New Roman"/>
          <w:sz w:val="28"/>
          <w:szCs w:val="28"/>
        </w:rPr>
        <w:t xml:space="preserve"> ежегодного плана меропри</w:t>
      </w:r>
      <w:r w:rsidRPr="00A77549">
        <w:rPr>
          <w:rFonts w:ascii="Times New Roman" w:hAnsi="Times New Roman" w:cs="Times New Roman"/>
          <w:sz w:val="28"/>
          <w:szCs w:val="28"/>
        </w:rPr>
        <w:t>я</w:t>
      </w:r>
      <w:r w:rsidRPr="00A77549">
        <w:rPr>
          <w:rFonts w:ascii="Times New Roman" w:hAnsi="Times New Roman" w:cs="Times New Roman"/>
          <w:sz w:val="28"/>
          <w:szCs w:val="28"/>
        </w:rPr>
        <w:lastRenderedPageBreak/>
        <w:t>тий капитального ремонта бесхозяйных строений (отдельных элементов зданий),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сформированного жилищной организацией, осуществляющей обслуживание и с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  бесхозяйных строений. Достижение значения установленного показ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достигается путем суммирования  </w:t>
      </w:r>
      <w:r w:rsidR="00111C65" w:rsidRPr="00A77549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ванных конструктивных элементов бесхозяйных строений за все годы реализации муниципальной программы. 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отремонтированных жилых помещений муниципального жили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фонда.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 Значения показателя определяется исходя из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количества отр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монтированных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муниципального жи</w:t>
      </w:r>
      <w:r w:rsidR="00111C65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лищного фонда с учетом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полученных заявок от управления по жилищной политике администрации города по жилым помещениям, подлежащим ремонту, в соответствии с постановлением от 13.07.2010  № 823 «Об утверждении положения об организации ремонта ж</w:t>
      </w:r>
      <w:r w:rsidRPr="00A77549">
        <w:rPr>
          <w:rFonts w:ascii="Times New Roman" w:hAnsi="Times New Roman" w:cs="Times New Roman"/>
          <w:sz w:val="28"/>
          <w:szCs w:val="28"/>
        </w:rPr>
        <w:t>и</w:t>
      </w:r>
      <w:r w:rsidRPr="00A77549">
        <w:rPr>
          <w:rFonts w:ascii="Times New Roman" w:hAnsi="Times New Roman" w:cs="Times New Roman"/>
          <w:sz w:val="28"/>
          <w:szCs w:val="28"/>
        </w:rPr>
        <w:t>лых помещений муниципального жилищного фонда на территории города Ни</w:t>
      </w:r>
      <w:r w:rsidRPr="00A77549">
        <w:rPr>
          <w:rFonts w:ascii="Times New Roman" w:hAnsi="Times New Roman" w:cs="Times New Roman"/>
          <w:sz w:val="28"/>
          <w:szCs w:val="28"/>
        </w:rPr>
        <w:t>ж</w:t>
      </w:r>
      <w:r w:rsidRPr="00A77549">
        <w:rPr>
          <w:rFonts w:ascii="Times New Roman" w:hAnsi="Times New Roman" w:cs="Times New Roman"/>
          <w:sz w:val="28"/>
          <w:szCs w:val="28"/>
        </w:rPr>
        <w:t xml:space="preserve">невартовска».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значения установленного показателя достигается п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суммирования  </w:t>
      </w:r>
      <w:r w:rsidR="00111C65" w:rsidRPr="00A77549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отремонтированных жилых пом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муниципального жилищного фонда за все годы реализации муниципал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программы. 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Объем выполненного благоустройства дворовых территорий многоквартирных домов:</w:t>
      </w:r>
    </w:p>
    <w:p w:rsidR="005527C7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Ремонт, устройство внутриквартальных проездов, подъездных путей.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Значения показателя определяется исходя из фактического количества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и отремонтированных внутриквартальных проездов и подъездных путей. 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При расчете показателя применяются данные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</w:t>
      </w:r>
      <w:r w:rsidRPr="00A77549">
        <w:rPr>
          <w:rFonts w:ascii="Times New Roman" w:hAnsi="Times New Roman" w:cs="Times New Roman"/>
          <w:sz w:val="28"/>
          <w:szCs w:val="28"/>
        </w:rPr>
        <w:t xml:space="preserve"> ежегодного пл</w:t>
      </w:r>
      <w:r w:rsidRPr="00A77549">
        <w:rPr>
          <w:rFonts w:ascii="Times New Roman" w:hAnsi="Times New Roman" w:cs="Times New Roman"/>
          <w:sz w:val="28"/>
          <w:szCs w:val="28"/>
        </w:rPr>
        <w:t>а</w:t>
      </w:r>
      <w:r w:rsidRPr="00A77549">
        <w:rPr>
          <w:rFonts w:ascii="Times New Roman" w:hAnsi="Times New Roman" w:cs="Times New Roman"/>
          <w:sz w:val="28"/>
          <w:szCs w:val="28"/>
        </w:rPr>
        <w:t>на мероприятий по благоустройству дворовых территорий управляющих комп</w:t>
      </w:r>
      <w:r w:rsidRPr="00A77549">
        <w:rPr>
          <w:rFonts w:ascii="Times New Roman" w:hAnsi="Times New Roman" w:cs="Times New Roman"/>
          <w:sz w:val="28"/>
          <w:szCs w:val="28"/>
        </w:rPr>
        <w:t>а</w:t>
      </w:r>
      <w:r w:rsidRPr="00A77549">
        <w:rPr>
          <w:rFonts w:ascii="Times New Roman" w:hAnsi="Times New Roman" w:cs="Times New Roman"/>
          <w:sz w:val="28"/>
          <w:szCs w:val="28"/>
        </w:rPr>
        <w:t>ний.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значения установленного показателя достигается путем сумм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рования  </w:t>
      </w:r>
      <w:r w:rsidR="00111C65" w:rsidRPr="00A77549">
        <w:rPr>
          <w:rFonts w:ascii="Times New Roman" w:hAnsi="Times New Roman" w:cs="Times New Roman"/>
          <w:sz w:val="28"/>
          <w:szCs w:val="28"/>
        </w:rPr>
        <w:t xml:space="preserve">фактического количества 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устроенных и отремонтированных внутр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квартальных проездов и подъездных путей за все годы реализации муниципал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программы.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Ремонт, устройство тротуаров.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Значения показателя определяется исходя из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количества устр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и отремонтированных тротуаров. </w:t>
      </w:r>
      <w:r w:rsidRPr="00A77549">
        <w:rPr>
          <w:rFonts w:ascii="Times New Roman" w:hAnsi="Times New Roman" w:cs="Times New Roman"/>
          <w:sz w:val="28"/>
          <w:szCs w:val="28"/>
        </w:rPr>
        <w:t xml:space="preserve">При расчете показателя применяются данные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</w:t>
      </w:r>
      <w:r w:rsidRPr="00A77549">
        <w:rPr>
          <w:rFonts w:ascii="Times New Roman" w:hAnsi="Times New Roman" w:cs="Times New Roman"/>
          <w:sz w:val="28"/>
          <w:szCs w:val="28"/>
        </w:rPr>
        <w:t xml:space="preserve"> ежегодного плана мероприятий по благоустройству дворовых территорий управляющих компаний.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значения установле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показателя достигается путем суммирования  </w:t>
      </w:r>
      <w:r w:rsidR="00111C65" w:rsidRPr="00A77549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роенных и отремонтированных тротуаров за все годы реализации муниципальной программы</w:t>
      </w:r>
      <w:r w:rsidR="00BC79A4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Ремонт, устройство гостевых мест стоянки автотранспорта.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 Значения показателя определяется исходя из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фактического количества устр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и отремонтированных гостевых мест стоянок автотранспорта.</w:t>
      </w:r>
      <w:r w:rsidRPr="00A77549">
        <w:rPr>
          <w:rFonts w:ascii="Times New Roman" w:hAnsi="Times New Roman" w:cs="Times New Roman"/>
          <w:sz w:val="28"/>
          <w:szCs w:val="28"/>
        </w:rPr>
        <w:t xml:space="preserve"> При расчете показателя применяются данные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реализации</w:t>
      </w:r>
      <w:r w:rsidRPr="00A77549">
        <w:rPr>
          <w:rFonts w:ascii="Times New Roman" w:hAnsi="Times New Roman" w:cs="Times New Roman"/>
          <w:sz w:val="28"/>
          <w:szCs w:val="28"/>
        </w:rPr>
        <w:t xml:space="preserve"> ежегодного плана меропри</w:t>
      </w:r>
      <w:r w:rsidRPr="00A77549">
        <w:rPr>
          <w:rFonts w:ascii="Times New Roman" w:hAnsi="Times New Roman" w:cs="Times New Roman"/>
          <w:sz w:val="28"/>
          <w:szCs w:val="28"/>
        </w:rPr>
        <w:t>я</w:t>
      </w:r>
      <w:r w:rsidRPr="00A77549">
        <w:rPr>
          <w:rFonts w:ascii="Times New Roman" w:hAnsi="Times New Roman" w:cs="Times New Roman"/>
          <w:sz w:val="28"/>
          <w:szCs w:val="28"/>
        </w:rPr>
        <w:t>тий по благоустройству дворовых территорий управляющих компаний.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значения установленного показателя достигается путем суммирования  </w:t>
      </w:r>
      <w:r w:rsidRPr="00A77549">
        <w:rPr>
          <w:rFonts w:ascii="Times New Roman" w:hAnsi="Times New Roman" w:cs="Times New Roman"/>
          <w:sz w:val="28"/>
          <w:szCs w:val="28"/>
        </w:rPr>
        <w:t>фа</w:t>
      </w:r>
      <w:r w:rsidRPr="00A77549">
        <w:rPr>
          <w:rFonts w:ascii="Times New Roman" w:hAnsi="Times New Roman" w:cs="Times New Roman"/>
          <w:sz w:val="28"/>
          <w:szCs w:val="28"/>
        </w:rPr>
        <w:t>к</w:t>
      </w:r>
      <w:r w:rsidR="00111C65" w:rsidRPr="00A77549">
        <w:rPr>
          <w:rFonts w:ascii="Times New Roman" w:hAnsi="Times New Roman" w:cs="Times New Roman"/>
          <w:sz w:val="28"/>
          <w:szCs w:val="28"/>
        </w:rPr>
        <w:t>тического количества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устроенных и отремонтированных гостевых мест стоянок автотранспорта за все годы реализации муниципальной  программы.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малых архитектурных форм, игровых и спортивных комплексов на детских площадках (устройство детских и спортивных площадок).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показателя определяется исходя из фактического количества уст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новленных малых архитектурных форм, игровых и спортивных комплексов на детских площадках</w:t>
      </w:r>
      <w:r w:rsidR="008F2DBF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77549">
        <w:rPr>
          <w:rFonts w:ascii="Times New Roman" w:hAnsi="Times New Roman" w:cs="Times New Roman"/>
          <w:sz w:val="28"/>
          <w:szCs w:val="28"/>
        </w:rPr>
        <w:t xml:space="preserve">При расчете показателя применяются данные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 реализ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ежегодного плана мероприятий по благоустройству дворовых территорий управляющих компаний. Достижение значения установленного показателя дост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гается путем суммирования  </w:t>
      </w:r>
      <w:r w:rsidR="001C4A2D" w:rsidRPr="00A77549">
        <w:rPr>
          <w:rFonts w:ascii="Times New Roman" w:hAnsi="Times New Roman" w:cs="Times New Roman"/>
          <w:sz w:val="28"/>
          <w:szCs w:val="28"/>
        </w:rPr>
        <w:t>фактического количества</w:t>
      </w:r>
      <w:r w:rsidRPr="00A77549">
        <w:rPr>
          <w:rFonts w:ascii="Times New Roman" w:hAnsi="Times New Roman" w:cs="Times New Roman"/>
          <w:sz w:val="28"/>
          <w:szCs w:val="28"/>
        </w:rPr>
        <w:t xml:space="preserve">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малых 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хитектурных форм, игровых и спортивных комплексов на детских площадках за все годы реализации муниципальной  программы.</w:t>
      </w:r>
    </w:p>
    <w:p w:rsidR="00E7460B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Перемещение, хранение и утилизация брошенных транспортных средств, н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460B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ходящихся на дворовых территориях города.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     Значение показателя определяется исходя из фактического количества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портных средств, перемещенных на стоянку временного хранения, с учетом св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дений, поступающих от физических и юридических лиц. Достижение значения установленного показателя достигается путем суммирования  </w:t>
      </w:r>
      <w:r w:rsidRPr="00A77549">
        <w:rPr>
          <w:rFonts w:ascii="Times New Roman" w:hAnsi="Times New Roman" w:cs="Times New Roman"/>
          <w:sz w:val="28"/>
          <w:szCs w:val="28"/>
        </w:rPr>
        <w:t>фактического кол</w:t>
      </w:r>
      <w:r w:rsidRPr="00A77549">
        <w:rPr>
          <w:rFonts w:ascii="Times New Roman" w:hAnsi="Times New Roman" w:cs="Times New Roman"/>
          <w:sz w:val="28"/>
          <w:szCs w:val="28"/>
        </w:rPr>
        <w:t>и</w:t>
      </w:r>
      <w:r w:rsidR="001C4A2D" w:rsidRPr="00A77549">
        <w:rPr>
          <w:rFonts w:ascii="Times New Roman" w:hAnsi="Times New Roman" w:cs="Times New Roman"/>
          <w:sz w:val="28"/>
          <w:szCs w:val="28"/>
        </w:rPr>
        <w:t xml:space="preserve">чества 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перемещенных</w:t>
      </w:r>
      <w:proofErr w:type="gramEnd"/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стоянку временного хранения за все годы реализации муниципальной программы.</w:t>
      </w:r>
    </w:p>
    <w:p w:rsidR="005527C7" w:rsidRPr="00A77549" w:rsidRDefault="005527C7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Общая площадь ветхого жилищного фонда, жилищного фонда с неблагоприя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экологическими характеристиками и  бесхозяйных строений, используемых гражданами для проживания.</w:t>
      </w:r>
    </w:p>
    <w:p w:rsidR="00E7460B" w:rsidRPr="00A77549" w:rsidRDefault="00E7460B" w:rsidP="00E7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A77549">
        <w:rPr>
          <w:rFonts w:ascii="Times New Roman" w:hAnsi="Times New Roman" w:cs="Times New Roman"/>
          <w:sz w:val="28"/>
          <w:szCs w:val="28"/>
        </w:rPr>
        <w:t>Значение показателя  определяется исходя из фактической общей площади жилищного фонда, находящегося в управлении управляющих компаний</w:t>
      </w:r>
      <w:r w:rsidR="00137A1D" w:rsidRPr="00A77549">
        <w:rPr>
          <w:rFonts w:ascii="Times New Roman" w:hAnsi="Times New Roman" w:cs="Times New Roman"/>
          <w:sz w:val="28"/>
          <w:szCs w:val="28"/>
        </w:rPr>
        <w:t>,</w:t>
      </w:r>
      <w:r w:rsidRPr="00A77549">
        <w:rPr>
          <w:rFonts w:ascii="Times New Roman" w:hAnsi="Times New Roman" w:cs="Times New Roman"/>
          <w:sz w:val="28"/>
          <w:szCs w:val="28"/>
        </w:rPr>
        <w:t xml:space="preserve">  и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бесх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зяйных  строений, используемых гражданами для проживания, находящихся на обслуживании </w:t>
      </w:r>
      <w:r w:rsidR="00137A1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организаций.</w:t>
      </w:r>
      <w:proofErr w:type="gramEnd"/>
      <w:r w:rsidR="00137A1D"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достигается за счет сноса  ветхого жилищного фонда, жилищного фонда  с неблагоприятными экологическими характеристиками и бесхозяйных  строений, используемых гра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данами для проживания.</w:t>
      </w:r>
    </w:p>
    <w:p w:rsidR="0006260B" w:rsidRPr="00A77549" w:rsidRDefault="00C248AC" w:rsidP="0006260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A7754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</w:t>
      </w:r>
      <w:r w:rsidR="0006260B" w:rsidRPr="00A7754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Целевые показатели муниципальной программы представлены в таблице </w:t>
      </w:r>
      <w:r w:rsidR="006B65D5" w:rsidRPr="00A7754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1. </w:t>
      </w:r>
    </w:p>
    <w:p w:rsidR="0006260B" w:rsidRPr="00A77549" w:rsidRDefault="0006260B" w:rsidP="0006260B">
      <w:p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</w:p>
    <w:p w:rsidR="0006260B" w:rsidRPr="00A77549" w:rsidRDefault="0006260B" w:rsidP="009314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24821" w:rsidRPr="00A77549" w:rsidRDefault="00A24821" w:rsidP="001C6200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A24821" w:rsidRPr="00A77549" w:rsidRDefault="00A24821" w:rsidP="001C6200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  <w:sectPr w:rsidR="00A24821" w:rsidRPr="00A77549" w:rsidSect="00A24821">
          <w:pgSz w:w="11905" w:h="16838" w:code="9"/>
          <w:pgMar w:top="1134" w:right="706" w:bottom="1134" w:left="1276" w:header="720" w:footer="720" w:gutter="0"/>
          <w:cols w:space="720"/>
          <w:noEndnote/>
          <w:titlePg/>
          <w:docGrid w:linePitch="299"/>
        </w:sectPr>
      </w:pPr>
    </w:p>
    <w:p w:rsidR="00283733" w:rsidRPr="00A77549" w:rsidRDefault="006B65D5" w:rsidP="00A24821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310C8C" w:rsidRPr="00A77549" w:rsidRDefault="00310C8C" w:rsidP="00310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33" w:rsidRPr="00A77549" w:rsidRDefault="00283733" w:rsidP="00310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41"/>
      <w:bookmarkEnd w:id="1"/>
      <w:r w:rsidRPr="00A77549">
        <w:rPr>
          <w:rFonts w:ascii="Times New Roman" w:hAnsi="Times New Roman" w:cs="Times New Roman"/>
          <w:bCs/>
          <w:sz w:val="28"/>
          <w:szCs w:val="28"/>
        </w:rPr>
        <w:t>Целевые показатели муниципальной программы</w:t>
      </w:r>
    </w:p>
    <w:p w:rsidR="00CC4D04" w:rsidRPr="00A77549" w:rsidRDefault="000211D8" w:rsidP="000211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 xml:space="preserve">" Развитие жилищно-коммунального хозяйства  города Нижневартовска </w:t>
      </w:r>
    </w:p>
    <w:p w:rsidR="000211D8" w:rsidRPr="00A77549" w:rsidRDefault="000211D8" w:rsidP="000211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на 2016-2020 годы"</w:t>
      </w:r>
    </w:p>
    <w:p w:rsidR="004251FB" w:rsidRPr="00A77549" w:rsidRDefault="004251FB" w:rsidP="00310C8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75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      </w:t>
      </w:r>
      <w:r w:rsidR="008D2F71" w:rsidRPr="00A775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</w:t>
      </w:r>
    </w:p>
    <w:tbl>
      <w:tblPr>
        <w:tblW w:w="137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3402"/>
        <w:gridCol w:w="1984"/>
        <w:gridCol w:w="1276"/>
        <w:gridCol w:w="1134"/>
        <w:gridCol w:w="1133"/>
        <w:gridCol w:w="1134"/>
        <w:gridCol w:w="1134"/>
        <w:gridCol w:w="1985"/>
      </w:tblGrid>
      <w:tr w:rsidR="00F307F0" w:rsidRPr="00A77549" w:rsidTr="00A24821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 w:rsidR="00A4599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по годам</w:t>
            </w:r>
          </w:p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Целевое </w:t>
            </w:r>
          </w:p>
          <w:p w:rsidR="00F307F0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A24821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</w:t>
            </w:r>
          </w:p>
          <w:p w:rsidR="00F307F0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на момент</w:t>
            </w:r>
          </w:p>
          <w:p w:rsidR="00A24821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</w:p>
          <w:p w:rsidR="00F307F0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F307F0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F307F0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F307F0" w:rsidRPr="00A77549" w:rsidRDefault="00F307F0" w:rsidP="00AB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7F0" w:rsidRPr="00A77549" w:rsidRDefault="00F307F0" w:rsidP="007E7ED2">
            <w:pPr>
              <w:widowControl w:val="0"/>
              <w:tabs>
                <w:tab w:val="left" w:pos="27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F0" w:rsidRPr="00A77549" w:rsidTr="00652B92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A77549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F307F0" w:rsidRPr="00A77549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24821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F307F0" w:rsidRPr="00A77549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24821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F307F0" w:rsidRPr="00A77549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24821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1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F307F0" w:rsidRPr="00A77549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24821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1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F307F0" w:rsidRPr="00A77549" w:rsidRDefault="00F307F0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24821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F0" w:rsidRPr="00A77549" w:rsidTr="00652B92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F0" w:rsidRPr="00A77549" w:rsidRDefault="00F307F0" w:rsidP="00CC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7F0" w:rsidRPr="00A77549" w:rsidRDefault="00F307F0" w:rsidP="00CC4D04">
            <w:pPr>
              <w:widowControl w:val="0"/>
              <w:tabs>
                <w:tab w:val="left" w:pos="751"/>
                <w:tab w:val="center" w:pos="3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3307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AE3307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BE7D06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ных ветхих инженерных сетей</w:t>
            </w:r>
            <w:r w:rsidR="007B7E25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B7E25" w:rsidRPr="00A7754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7B7E25" w:rsidRPr="00A77549">
              <w:rPr>
                <w:rFonts w:ascii="Times New Roman" w:hAnsi="Times New Roman" w:cs="Times New Roman"/>
                <w:sz w:val="24"/>
                <w:szCs w:val="24"/>
              </w:rPr>
              <w:t>.) – всего,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AF2FDE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AF2FDE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AF2FDE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A16C11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03E" w:rsidRPr="00A775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403E" w:rsidRPr="00A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A77549" w:rsidRDefault="00C46A1D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A77549" w:rsidRDefault="004C1E99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6A1D" w:rsidRPr="00A77549"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AF2FDE" w:rsidP="004C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23,99</w:t>
            </w:r>
          </w:p>
        </w:tc>
      </w:tr>
      <w:tr w:rsidR="00BE7D06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BE7D06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BE7D06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сетей теплоснабжения и гор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чего водоснабжения (в дву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трубном </w:t>
            </w:r>
            <w:proofErr w:type="gramStart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исчислении</w:t>
            </w:r>
            <w:proofErr w:type="gramEnd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(км.</w:t>
            </w:r>
            <w:r w:rsidR="00B10C5A" w:rsidRPr="00A77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AF2FDE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81403E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F2FDE" w:rsidRPr="00A775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C43C2" w:rsidRPr="00A77549" w:rsidRDefault="00AC43C2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3D490B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81403E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A77549" w:rsidRDefault="0081403E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A77549" w:rsidRDefault="0081403E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485FD5" w:rsidP="004C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BE7D06" w:rsidRPr="00A77549" w:rsidTr="00652B92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BE7D06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BE7D06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сетей холодного водоснабж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AF2FDE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AF2FDE" w:rsidP="00AC4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3D490B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A16C11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A77549" w:rsidRDefault="0081403E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A77549" w:rsidRDefault="004C1E99" w:rsidP="004C1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03E" w:rsidRPr="00A77549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AF2FDE" w:rsidP="004C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</w:tr>
      <w:tr w:rsidR="00BE7D06" w:rsidRPr="00A77549" w:rsidTr="00652B9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BE7D06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BE7D06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сетей водоотведения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3D490B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5E1601" w:rsidP="00814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D490B" w:rsidRPr="00A775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AF2FDE" w:rsidP="00A16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3D490B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A77549" w:rsidRDefault="00C46A1D" w:rsidP="00C46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06" w:rsidRPr="00A77549" w:rsidRDefault="0081403E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D06" w:rsidRPr="00A77549" w:rsidRDefault="009808DC" w:rsidP="00980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490B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F2FDE" w:rsidRPr="00A77549">
              <w:rPr>
                <w:rFonts w:ascii="Times New Roman" w:hAnsi="Times New Roman" w:cs="Times New Roman"/>
                <w:sz w:val="24"/>
                <w:szCs w:val="24"/>
              </w:rPr>
              <w:t>4,73</w:t>
            </w:r>
          </w:p>
        </w:tc>
      </w:tr>
      <w:tr w:rsidR="00AE3307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DF5A5C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BE7D06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Количество аварийно - восст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новительных работ на бесх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зяйных инженерных сетях</w:t>
            </w:r>
            <w:r w:rsidR="00A4599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(ед.</w:t>
            </w:r>
            <w:r w:rsidR="00B10C5A" w:rsidRPr="00A77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B10C5A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5E1601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5E1601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5E1601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A77549" w:rsidRDefault="005E1601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07" w:rsidRPr="00A77549" w:rsidRDefault="005E1601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307" w:rsidRPr="00A77549" w:rsidRDefault="005E1601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Объем реализации сжиженного газа населению по розничным ценам</w:t>
            </w:r>
            <w:r w:rsidR="00B10C5A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10C5A" w:rsidRPr="00A7754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="00B10C5A" w:rsidRPr="00A775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0C5A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62F9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5F44D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5F44D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62F90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D9390C" w:rsidRPr="00A77549" w:rsidTr="00652B92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A45990" w:rsidP="00883235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B52055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</w:t>
            </w:r>
            <w:r w:rsidR="007B7E25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(ед.) –</w:t>
            </w:r>
            <w:r w:rsidR="00C248AC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E25" w:rsidRPr="00A77549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B52055" w:rsidRPr="00A775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2055" w:rsidRPr="00A775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52055" w:rsidRPr="00A775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920E33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920E33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F82A10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D9390C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5425E" w:rsidP="0046025A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46025A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конструктивных элементов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многоквартирных домов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(ед.) 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D9390C" w:rsidP="00294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941A0" w:rsidRPr="00A775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2941A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2941A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D9390C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5425E" w:rsidP="0046025A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отремонтирован-ных</w:t>
            </w:r>
            <w:proofErr w:type="spellEnd"/>
            <w:proofErr w:type="gramEnd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25A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конструктивных элементов 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бесхозяйных строений 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D9390C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D9390C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2941A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2941A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941A0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9390C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5425E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Количество отремонтирова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ных жилых помещений мун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ципального жилищного фонда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52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920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       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D9390C" w:rsidP="0052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33"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D9390C" w:rsidP="0052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33"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D9390C" w:rsidP="0052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33"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D9390C" w:rsidP="0052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E33"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5276B7" w:rsidP="0088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25425E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Объем выполненного благоу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тройства дворовых территорий многоквартирных до</w:t>
            </w:r>
            <w:r w:rsidR="007B7E25" w:rsidRPr="00A77549">
              <w:rPr>
                <w:rFonts w:ascii="Times New Roman" w:hAnsi="Times New Roman" w:cs="Times New Roman"/>
                <w:sz w:val="24"/>
                <w:szCs w:val="24"/>
              </w:rPr>
              <w:t>мов: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5205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5205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52055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6B78A6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Ремонт, устройство внутр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квартальных проездов, под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ездных путей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3D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3D7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5 897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920E33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14 042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0F0E3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13 301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0F0E3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14 042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0F0E30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13 301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3D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60 583</w:t>
            </w: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Ремонт, устройство тротуаров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5B017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1C62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1C62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3 055</w:t>
            </w: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Ремонт, устройство гостевых мест стоянки автотранспорта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5B0170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6 301</w:t>
            </w: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Установка малых архитекту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ных форм, игровых и спорти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ных комплексов на детских площадках (устройство детских и спортивных площадок)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D75E95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3D7AA9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3D7AA9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52055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BE7D06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Перемещение, хранение и ут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лизация брошенных тран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портных средств, находящихся на дворовых территориях гор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7B7E25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1C62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55" w:rsidRPr="00A77549" w:rsidRDefault="00B11C62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55" w:rsidRPr="00A77549" w:rsidRDefault="00B11C62" w:rsidP="005E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6025A" w:rsidRPr="00A77549" w:rsidTr="00652B9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46025A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46025A" w:rsidP="008A5DE3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Общая площадь ветхого ж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лищного фонда, жилищного фонда с неблагоприятными экологическими характерист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ками и бесхозяйных строений, используемых гражданами для проживания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490B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5B0170" w:rsidRPr="00A77549">
              <w:rPr>
                <w:rFonts w:ascii="Times New Roman" w:hAnsi="Times New Roman" w:cs="Times New Roman"/>
                <w:sz w:val="24"/>
                <w:szCs w:val="24"/>
              </w:rPr>
              <w:t>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3D490B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3D490B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3D490B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3D490B" w:rsidP="005E1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5A" w:rsidRPr="00A77549" w:rsidRDefault="003D490B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5A" w:rsidRPr="00A77549" w:rsidRDefault="003D490B" w:rsidP="00E45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025A" w:rsidRPr="00A77549" w:rsidRDefault="003D490B" w:rsidP="003D49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63,4</w:t>
            </w:r>
          </w:p>
        </w:tc>
      </w:tr>
    </w:tbl>
    <w:p w:rsidR="00B52055" w:rsidRPr="00A77549" w:rsidRDefault="00B52055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86"/>
      <w:bookmarkEnd w:id="2"/>
    </w:p>
    <w:p w:rsidR="0046025A" w:rsidRPr="00A77549" w:rsidRDefault="0046025A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025A" w:rsidRPr="00A77549" w:rsidRDefault="0046025A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025A" w:rsidRPr="00A77549" w:rsidRDefault="0046025A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2107" w:rsidRPr="00A77549" w:rsidRDefault="007C2107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26FD2" w:rsidRPr="00A77549" w:rsidRDefault="00D26FD2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26FD2" w:rsidRPr="00A77549" w:rsidRDefault="00D26FD2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26FD2" w:rsidRPr="00A77549" w:rsidRDefault="00D26FD2" w:rsidP="00B5205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C2107" w:rsidRPr="00A77549" w:rsidRDefault="007C2107" w:rsidP="00A24821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1578" w:rsidRPr="00A77549" w:rsidRDefault="004D1578" w:rsidP="00382518">
      <w:pPr>
        <w:spacing w:after="0" w:line="240" w:lineRule="auto"/>
        <w:ind w:left="1276"/>
        <w:rPr>
          <w:rFonts w:ascii="Times New Roman" w:hAnsi="Times New Roman" w:cs="Times New Roman"/>
          <w:b/>
          <w:color w:val="FF0000"/>
          <w:sz w:val="28"/>
          <w:szCs w:val="28"/>
        </w:rPr>
        <w:sectPr w:rsidR="004D1578" w:rsidRPr="00A77549" w:rsidSect="00A24821">
          <w:pgSz w:w="16838" w:h="11905" w:orient="landscape" w:code="9"/>
          <w:pgMar w:top="1276" w:right="1134" w:bottom="706" w:left="1134" w:header="720" w:footer="720" w:gutter="0"/>
          <w:cols w:space="720"/>
          <w:noEndnote/>
          <w:titlePg/>
          <w:docGrid w:linePitch="299"/>
        </w:sectPr>
      </w:pPr>
    </w:p>
    <w:p w:rsidR="00382518" w:rsidRPr="00A77549" w:rsidRDefault="00A45990" w:rsidP="00877C38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382518" w:rsidRPr="00A775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B52E9" w:rsidRPr="00A775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2518" w:rsidRPr="00A77549">
        <w:rPr>
          <w:rFonts w:ascii="Times New Roman" w:hAnsi="Times New Roman" w:cs="Times New Roman"/>
          <w:sz w:val="28"/>
          <w:szCs w:val="28"/>
        </w:rPr>
        <w:t>. Перечень программных мероприятий</w:t>
      </w:r>
    </w:p>
    <w:p w:rsidR="00382518" w:rsidRPr="00A77549" w:rsidRDefault="00382518" w:rsidP="00382518">
      <w:pPr>
        <w:spacing w:after="0" w:line="240" w:lineRule="auto"/>
        <w:ind w:left="1276"/>
        <w:rPr>
          <w:rFonts w:ascii="Times New Roman" w:hAnsi="Times New Roman" w:cs="Times New Roman"/>
          <w:color w:val="FF0000"/>
          <w:sz w:val="28"/>
          <w:szCs w:val="28"/>
        </w:rPr>
      </w:pPr>
    </w:p>
    <w:p w:rsidR="00382518" w:rsidRPr="00A77549" w:rsidRDefault="00382518" w:rsidP="00382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предлагаемые к реализации и направленные на решение з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муниципальной программы, с указанием финансовых ресурсов и сроков, н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обходимых для их реализации, представлены в таблице 2. </w:t>
      </w:r>
    </w:p>
    <w:p w:rsidR="004D1578" w:rsidRPr="00A77549" w:rsidRDefault="004D1578" w:rsidP="00A24821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D1578" w:rsidRPr="00A77549" w:rsidSect="004D1578">
          <w:pgSz w:w="11905" w:h="16838" w:code="9"/>
          <w:pgMar w:top="1134" w:right="709" w:bottom="1134" w:left="1276" w:header="720" w:footer="720" w:gutter="0"/>
          <w:cols w:space="720"/>
          <w:noEndnote/>
          <w:titlePg/>
          <w:docGrid w:linePitch="299"/>
        </w:sectPr>
      </w:pPr>
    </w:p>
    <w:p w:rsidR="00422239" w:rsidRPr="00A77549" w:rsidRDefault="006B65D5" w:rsidP="00A24821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56460" w:rsidRPr="00A77549" w:rsidRDefault="00556460" w:rsidP="00556460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83733" w:rsidRPr="00A77549" w:rsidRDefault="00283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ar292"/>
      <w:bookmarkEnd w:id="3"/>
      <w:r w:rsidRPr="00A77549">
        <w:rPr>
          <w:rFonts w:ascii="Times New Roman" w:hAnsi="Times New Roman" w:cs="Times New Roman"/>
          <w:bCs/>
          <w:sz w:val="28"/>
          <w:szCs w:val="28"/>
        </w:rPr>
        <w:t>Основные мероприятия муниципальной программы</w:t>
      </w:r>
    </w:p>
    <w:p w:rsidR="000211D8" w:rsidRPr="00A77549" w:rsidRDefault="000211D8" w:rsidP="000211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549">
        <w:rPr>
          <w:rFonts w:ascii="Times New Roman" w:hAnsi="Times New Roman" w:cs="Times New Roman"/>
          <w:sz w:val="28"/>
          <w:szCs w:val="28"/>
        </w:rPr>
        <w:t>" Развитие жилищно-коммунального хозяйства  города Нижневартовска на 2016-2020 годы"</w:t>
      </w:r>
    </w:p>
    <w:p w:rsidR="00283733" w:rsidRPr="00A77549" w:rsidRDefault="00283733" w:rsidP="004251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88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125"/>
        <w:gridCol w:w="23"/>
        <w:gridCol w:w="2801"/>
        <w:gridCol w:w="87"/>
        <w:gridCol w:w="82"/>
        <w:gridCol w:w="1956"/>
        <w:gridCol w:w="23"/>
        <w:gridCol w:w="36"/>
        <w:gridCol w:w="1500"/>
        <w:gridCol w:w="47"/>
        <w:gridCol w:w="1090"/>
        <w:gridCol w:w="186"/>
        <w:gridCol w:w="142"/>
        <w:gridCol w:w="948"/>
        <w:gridCol w:w="186"/>
        <w:gridCol w:w="939"/>
        <w:gridCol w:w="336"/>
        <w:gridCol w:w="961"/>
        <w:gridCol w:w="315"/>
        <w:gridCol w:w="818"/>
        <w:gridCol w:w="444"/>
        <w:gridCol w:w="14"/>
        <w:gridCol w:w="1276"/>
      </w:tblGrid>
      <w:tr w:rsidR="00283733" w:rsidRPr="00A77549" w:rsidTr="00B77FDE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A77549" w:rsidRDefault="00C34E8D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3733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83733" w:rsidRPr="00A77549" w:rsidRDefault="00E45807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22239" w:rsidRPr="00A77549" w:rsidRDefault="00283733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  <w:p w:rsidR="00422239" w:rsidRPr="00A77549" w:rsidRDefault="00C34E8D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финансир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77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2239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  <w:p w:rsidR="00E45807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</w:p>
          <w:p w:rsidR="00422239" w:rsidRPr="00A77549" w:rsidRDefault="00E45807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283733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283733" w:rsidRPr="00A77549" w:rsidTr="004923C6">
        <w:trPr>
          <w:trHeight w:val="50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45E18" w:rsidRPr="00A77549" w:rsidTr="00B77FDE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821" w:rsidRPr="00A77549" w:rsidRDefault="00E45E18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45E18" w:rsidRPr="00A77549" w:rsidRDefault="00E45E18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20F4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0F4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45E18" w:rsidRPr="00A77549" w:rsidRDefault="00E45E1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020F4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0F4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E45E18" w:rsidRPr="00A77549" w:rsidRDefault="00E45E1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20F4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21" w:rsidRPr="00A77549" w:rsidRDefault="000211D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E45E18" w:rsidRPr="00A77549" w:rsidRDefault="000211D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20F4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4" w:rsidRPr="00A77549" w:rsidRDefault="000211D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E45E18" w:rsidRPr="00A77549" w:rsidRDefault="000211D8" w:rsidP="001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020F4" w:rsidRPr="00A7754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E45E18" w:rsidRPr="00A77549" w:rsidTr="00B77FD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E45E1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E18" w:rsidRPr="00A77549" w:rsidRDefault="000211D8" w:rsidP="00E4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18" w:rsidRPr="00A77549" w:rsidRDefault="000211D8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18" w:rsidRPr="00A77549" w:rsidRDefault="000211D8" w:rsidP="00E4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3733" w:rsidRPr="00A77549" w:rsidTr="00B77FDE">
        <w:tc>
          <w:tcPr>
            <w:tcW w:w="148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733" w:rsidRPr="00A77549" w:rsidRDefault="00283733" w:rsidP="00D2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834974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  <w:r w:rsidR="00640C27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FD2" w:rsidRPr="00A77549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каче</w:t>
            </w:r>
            <w:r w:rsidR="00D26FD2" w:rsidRPr="00A77549">
              <w:rPr>
                <w:rFonts w:ascii="Times New Roman" w:eastAsia="Arial Unicode MS" w:hAnsi="Times New Roman" w:cs="Times New Roman"/>
                <w:sz w:val="24"/>
                <w:szCs w:val="24"/>
              </w:rPr>
              <w:t>ства</w:t>
            </w:r>
            <w:r w:rsidR="00D26FD2" w:rsidRPr="00A7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предоставления жилищно-коммунальных услуг населению</w:t>
            </w:r>
            <w:r w:rsidR="00D26FD2" w:rsidRPr="00A7754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26FD2" w:rsidRPr="00A77549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r w:rsidR="007A2045" w:rsidRPr="00A77549">
              <w:rPr>
                <w:rFonts w:ascii="Times New Roman" w:eastAsia="Arial Unicode MS" w:hAnsi="Times New Roman" w:cs="Times New Roman"/>
                <w:sz w:val="24"/>
                <w:szCs w:val="24"/>
              </w:rPr>
              <w:t>беспечение устойчивого функциониров</w:t>
            </w:r>
            <w:r w:rsidR="007A2045" w:rsidRPr="00A77549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="007A2045" w:rsidRPr="00A77549">
              <w:rPr>
                <w:rFonts w:ascii="Times New Roman" w:eastAsia="Arial Unicode MS" w:hAnsi="Times New Roman" w:cs="Times New Roman"/>
                <w:sz w:val="24"/>
                <w:szCs w:val="24"/>
              </w:rPr>
              <w:t>ния и  развития</w:t>
            </w:r>
            <w:r w:rsidR="007A2045" w:rsidRPr="00A7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жилищно-коммунального хозяйства города</w:t>
            </w:r>
            <w:r w:rsidR="007A2045" w:rsidRPr="00A7754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FD2" w:rsidRPr="00A77549" w:rsidTr="00B77FDE">
        <w:trPr>
          <w:trHeight w:val="389"/>
        </w:trPr>
        <w:tc>
          <w:tcPr>
            <w:tcW w:w="148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FD2" w:rsidRPr="00A77549" w:rsidRDefault="00D26FD2" w:rsidP="00C248AC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Задача   </w:t>
            </w:r>
            <w:r w:rsidRPr="00A77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F5EA9" w:rsidRPr="00A77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775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Создание условий  для развития коммунального хозяйства и повышение качества коммунальных услуг</w:t>
            </w:r>
          </w:p>
        </w:tc>
      </w:tr>
      <w:tr w:rsidR="001565CE" w:rsidRPr="00A77549" w:rsidTr="001565CE">
        <w:trPr>
          <w:trHeight w:val="65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CE" w:rsidRPr="00A77549" w:rsidRDefault="001565CE" w:rsidP="00206CD0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1.1.</w:t>
            </w: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1565CE" w:rsidP="00206CD0">
            <w:pPr>
              <w:jc w:val="both"/>
              <w:rPr>
                <w:rFonts w:ascii="Calibri" w:eastAsia="Calibri" w:hAnsi="Calibri" w:cs="Times New Roman"/>
                <w:spacing w:val="-5"/>
              </w:rPr>
            </w:pPr>
            <w:r w:rsidRPr="00A77549">
              <w:rPr>
                <w:rFonts w:ascii="Times New Roman" w:hAnsi="Times New Roman" w:cs="Times New Roman"/>
              </w:rPr>
              <w:t>Капитальный ремонт (замены) ветхих инженерных сетей, переданных в эксплуатацию муниципальным унитарным предприятиям - всего, в том числе: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1565CE" w:rsidP="0007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565CE" w:rsidRPr="00A77549" w:rsidRDefault="001565CE" w:rsidP="0007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565CE" w:rsidRPr="00A77549" w:rsidRDefault="001565CE" w:rsidP="0007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1565CE" w:rsidRPr="00A77549" w:rsidRDefault="001565CE" w:rsidP="0007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565CE" w:rsidRPr="00A77549" w:rsidRDefault="001565CE" w:rsidP="00F73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pacing w:val="-5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  <w:p w:rsidR="001565CE" w:rsidRPr="00A77549" w:rsidRDefault="001565CE" w:rsidP="00AF0BD9">
            <w:pPr>
              <w:jc w:val="center"/>
              <w:rPr>
                <w:rFonts w:ascii="Calibri" w:eastAsia="Calibri" w:hAnsi="Calibri" w:cs="Times New Roman"/>
                <w:spacing w:val="-5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5CE" w:rsidRPr="00A77549" w:rsidRDefault="001565CE" w:rsidP="004923C6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бюджет авт</w:t>
            </w:r>
            <w:r w:rsidRPr="00A77549">
              <w:rPr>
                <w:rFonts w:ascii="Times New Roman" w:eastAsia="Calibri" w:hAnsi="Times New Roman" w:cs="Times New Roman"/>
                <w:spacing w:val="-5"/>
              </w:rPr>
              <w:t>о</w:t>
            </w:r>
            <w:r w:rsidRPr="00A77549">
              <w:rPr>
                <w:rFonts w:ascii="Times New Roman" w:eastAsia="Calibri" w:hAnsi="Times New Roman" w:cs="Times New Roman"/>
                <w:spacing w:val="-5"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BA328D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76 606,40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BA328D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50 463,30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28D" w:rsidRPr="00A77549" w:rsidRDefault="00BA328D" w:rsidP="00BA328D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26 143,10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D6468A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D6468A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A" w:rsidRPr="00A77549" w:rsidRDefault="00D6468A" w:rsidP="00D6468A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0</w:t>
            </w:r>
          </w:p>
        </w:tc>
      </w:tr>
      <w:tr w:rsidR="001565CE" w:rsidRPr="00A77549" w:rsidTr="001565CE">
        <w:trPr>
          <w:trHeight w:val="650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CE" w:rsidRPr="00A77549" w:rsidRDefault="001565CE" w:rsidP="00206CD0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</w:p>
        </w:tc>
        <w:tc>
          <w:tcPr>
            <w:tcW w:w="2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1565CE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1565CE" w:rsidP="0007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1565CE" w:rsidP="004923C6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F64C7C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832 152,56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8F7936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152 701,68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F64C7C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169 862,72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BA328D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169 862,72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BA328D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169 862,72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BA328D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169 862,72</w:t>
            </w:r>
          </w:p>
        </w:tc>
      </w:tr>
      <w:tr w:rsidR="001565CE" w:rsidRPr="00A77549" w:rsidTr="001565CE">
        <w:trPr>
          <w:trHeight w:val="650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5CE" w:rsidRPr="00A77549" w:rsidRDefault="001565CE" w:rsidP="00206CD0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</w:p>
        </w:tc>
        <w:tc>
          <w:tcPr>
            <w:tcW w:w="2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1565CE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1565CE" w:rsidP="0007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1565CE" w:rsidP="004923C6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C5601D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908 758,96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8F7936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203 164,98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CE" w:rsidRPr="00A77549" w:rsidRDefault="00F64C7C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196 005,82</w:t>
            </w:r>
            <w:r w:rsidR="00A2529A" w:rsidRPr="00A77549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A2529A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169 862,72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A2529A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169 862,72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CE" w:rsidRPr="00A77549" w:rsidRDefault="00A2529A" w:rsidP="00B77FDE">
            <w:pPr>
              <w:jc w:val="center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169 </w:t>
            </w:r>
            <w:r w:rsidR="00C967C0" w:rsidRPr="00A77549">
              <w:rPr>
                <w:rFonts w:ascii="Times New Roman" w:eastAsia="Calibri" w:hAnsi="Times New Roman" w:cs="Times New Roman"/>
                <w:spacing w:val="-5"/>
              </w:rPr>
              <w:t>862,72</w:t>
            </w:r>
          </w:p>
        </w:tc>
      </w:tr>
      <w:tr w:rsidR="004923C6" w:rsidRPr="00A77549" w:rsidTr="001565CE">
        <w:trPr>
          <w:trHeight w:val="82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сетей теплоснабжения и гор</w:t>
            </w:r>
            <w:r w:rsidRPr="00A77549">
              <w:rPr>
                <w:rFonts w:ascii="Times New Roman" w:hAnsi="Times New Roman" w:cs="Times New Roman"/>
              </w:rPr>
              <w:t>я</w:t>
            </w:r>
            <w:r w:rsidRPr="00A77549">
              <w:rPr>
                <w:rFonts w:ascii="Times New Roman" w:hAnsi="Times New Roman" w:cs="Times New Roman"/>
              </w:rPr>
              <w:t xml:space="preserve">чего водоснабжения                (в двухтрубном </w:t>
            </w:r>
            <w:proofErr w:type="gramStart"/>
            <w:r w:rsidRPr="00A77549">
              <w:rPr>
                <w:rFonts w:ascii="Times New Roman" w:hAnsi="Times New Roman" w:cs="Times New Roman"/>
              </w:rPr>
              <w:t>исчислении</w:t>
            </w:r>
            <w:proofErr w:type="gramEnd"/>
            <w:r w:rsidRPr="00A775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4923C6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eastAsia="Calibri" w:hAnsi="Times New Roman" w:cs="Times New Roman"/>
                <w:spacing w:val="-5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бюджет города</w:t>
            </w:r>
          </w:p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F64C7C" w:rsidP="00B6019D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423 716,77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8F793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87 105,99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89 083,45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9E667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 82 509,11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82 509,11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82 509,11</w:t>
            </w:r>
          </w:p>
        </w:tc>
      </w:tr>
      <w:tr w:rsidR="004923C6" w:rsidRPr="00A77549" w:rsidTr="004923C6">
        <w:trPr>
          <w:trHeight w:val="411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492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бюджет </w:t>
            </w:r>
            <w:r w:rsidR="00EB2145" w:rsidRPr="00A77549">
              <w:rPr>
                <w:rFonts w:ascii="Times New Roman" w:hAnsi="Times New Roman" w:cs="Times New Roman"/>
              </w:rPr>
              <w:t>авт</w:t>
            </w:r>
            <w:r w:rsidR="00EB2145" w:rsidRPr="00A77549">
              <w:rPr>
                <w:rFonts w:ascii="Times New Roman" w:hAnsi="Times New Roman" w:cs="Times New Roman"/>
              </w:rPr>
              <w:t>о</w:t>
            </w:r>
            <w:r w:rsidR="00EB2145" w:rsidRPr="00A77549">
              <w:rPr>
                <w:rFonts w:ascii="Times New Roman" w:hAnsi="Times New Roman" w:cs="Times New Roman"/>
              </w:rPr>
              <w:t xml:space="preserve">номного </w:t>
            </w:r>
            <w:r w:rsidRPr="00A77549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EB6BBC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</w:t>
            </w:r>
            <w:r w:rsidR="000A38A8" w:rsidRPr="00A77549">
              <w:rPr>
                <w:rFonts w:ascii="Times New Roman" w:hAnsi="Times New Roman" w:cs="Times New Roman"/>
              </w:rPr>
              <w:t>1</w:t>
            </w:r>
            <w:r w:rsidRPr="00A77549">
              <w:rPr>
                <w:rFonts w:ascii="Times New Roman" w:hAnsi="Times New Roman" w:cs="Times New Roman"/>
              </w:rPr>
              <w:t>3</w:t>
            </w:r>
            <w:r w:rsidR="000A38A8" w:rsidRPr="00A77549">
              <w:rPr>
                <w:rFonts w:ascii="Times New Roman" w:hAnsi="Times New Roman" w:cs="Times New Roman"/>
              </w:rPr>
              <w:t xml:space="preserve"> </w:t>
            </w:r>
            <w:r w:rsidRPr="00A77549">
              <w:rPr>
                <w:rFonts w:ascii="Times New Roman" w:hAnsi="Times New Roman" w:cs="Times New Roman"/>
              </w:rPr>
              <w:t>423,92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6A445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13 423,92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4923C6" w:rsidRPr="00A77549" w:rsidTr="004923C6">
        <w:trPr>
          <w:trHeight w:val="563"/>
        </w:trPr>
        <w:tc>
          <w:tcPr>
            <w:tcW w:w="675" w:type="dxa"/>
            <w:gridSpan w:val="2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сетей холодного водоснабж</w:t>
            </w:r>
            <w:r w:rsidRPr="00A77549">
              <w:rPr>
                <w:rFonts w:ascii="Times New Roman" w:hAnsi="Times New Roman" w:cs="Times New Roman"/>
              </w:rPr>
              <w:t>е</w:t>
            </w:r>
            <w:r w:rsidRPr="00A7754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4923C6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F73CAF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F64C7C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191 475,95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8F7936" w:rsidP="009E667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 32 399,74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26 615,38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84312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 44 153,61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475A7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44 153,61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44 153,61</w:t>
            </w:r>
          </w:p>
        </w:tc>
      </w:tr>
      <w:tr w:rsidR="004923C6" w:rsidRPr="00A77549" w:rsidTr="004923C6"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бюджет </w:t>
            </w:r>
            <w:r w:rsidR="00EB2145" w:rsidRPr="00A77549">
              <w:rPr>
                <w:rFonts w:ascii="Times New Roman" w:hAnsi="Times New Roman" w:cs="Times New Roman"/>
              </w:rPr>
              <w:t>авт</w:t>
            </w:r>
            <w:r w:rsidR="00EB2145" w:rsidRPr="00A77549">
              <w:rPr>
                <w:rFonts w:ascii="Times New Roman" w:hAnsi="Times New Roman" w:cs="Times New Roman"/>
              </w:rPr>
              <w:t>о</w:t>
            </w:r>
            <w:r w:rsidR="00EB2145" w:rsidRPr="00A77549">
              <w:rPr>
                <w:rFonts w:ascii="Times New Roman" w:hAnsi="Times New Roman" w:cs="Times New Roman"/>
              </w:rPr>
              <w:t xml:space="preserve">номного </w:t>
            </w:r>
            <w:r w:rsidRPr="00A77549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37 039,38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8E0676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  37 039,38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4923C6" w:rsidRPr="00A77549" w:rsidTr="004923C6">
        <w:trPr>
          <w:trHeight w:val="472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сетей водоотведения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49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Calibri" w:hAnsi="Times New Roman" w:cs="Times New Roman"/>
                <w:spacing w:val="-5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F64C7C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216 959,84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33 195,95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F64C7C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54 163,89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43 200,00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43 200,00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43 200,00</w:t>
            </w:r>
          </w:p>
        </w:tc>
      </w:tr>
      <w:tr w:rsidR="004923C6" w:rsidRPr="00A77549" w:rsidTr="004923C6">
        <w:trPr>
          <w:trHeight w:val="482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бюджет </w:t>
            </w:r>
            <w:r w:rsidR="00EB2145" w:rsidRPr="00A77549">
              <w:rPr>
                <w:rFonts w:ascii="Times New Roman" w:hAnsi="Times New Roman" w:cs="Times New Roman"/>
              </w:rPr>
              <w:t>авт</w:t>
            </w:r>
            <w:r w:rsidR="00EB2145" w:rsidRPr="00A77549">
              <w:rPr>
                <w:rFonts w:ascii="Times New Roman" w:hAnsi="Times New Roman" w:cs="Times New Roman"/>
              </w:rPr>
              <w:t>о</w:t>
            </w:r>
            <w:r w:rsidR="00EB2145" w:rsidRPr="00A77549">
              <w:rPr>
                <w:rFonts w:ascii="Times New Roman" w:hAnsi="Times New Roman" w:cs="Times New Roman"/>
              </w:rPr>
              <w:t xml:space="preserve">номного </w:t>
            </w:r>
            <w:r w:rsidRPr="00A77549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26 143,10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156D79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         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EB7489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   26 143,10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4923C6" w:rsidRPr="00A77549" w:rsidTr="00C25C08">
        <w:trPr>
          <w:trHeight w:val="162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A77549">
              <w:rPr>
                <w:rFonts w:ascii="Times New Roman" w:hAnsi="Times New Roman" w:cs="Times New Roman"/>
              </w:rPr>
              <w:t>аварийно-вос-становительных</w:t>
            </w:r>
            <w:proofErr w:type="spellEnd"/>
            <w:r w:rsidRPr="00A77549">
              <w:rPr>
                <w:rFonts w:ascii="Times New Roman" w:hAnsi="Times New Roman" w:cs="Times New Roman"/>
              </w:rPr>
              <w:t xml:space="preserve"> работ на бе</w:t>
            </w:r>
            <w:r w:rsidRPr="00A77549">
              <w:rPr>
                <w:rFonts w:ascii="Times New Roman" w:hAnsi="Times New Roman" w:cs="Times New Roman"/>
              </w:rPr>
              <w:t>с</w:t>
            </w:r>
            <w:r w:rsidRPr="00A77549">
              <w:rPr>
                <w:rFonts w:ascii="Times New Roman" w:hAnsi="Times New Roman" w:cs="Times New Roman"/>
              </w:rPr>
              <w:t>хозяйных инженерных ко</w:t>
            </w:r>
            <w:r w:rsidRPr="00A77549">
              <w:rPr>
                <w:rFonts w:ascii="Times New Roman" w:hAnsi="Times New Roman" w:cs="Times New Roman"/>
              </w:rPr>
              <w:t>м</w:t>
            </w:r>
            <w:r w:rsidRPr="00A77549">
              <w:rPr>
                <w:rFonts w:ascii="Times New Roman" w:hAnsi="Times New Roman" w:cs="Times New Roman"/>
              </w:rPr>
              <w:t>муникациях города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8B1D3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1 930,00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386,00</w:t>
            </w:r>
          </w:p>
        </w:tc>
      </w:tr>
      <w:tr w:rsidR="004923C6" w:rsidRPr="00A77549" w:rsidTr="001852FE">
        <w:trPr>
          <w:trHeight w:val="176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Капитальный ремонт бань, находящихся в муниципал</w:t>
            </w:r>
            <w:r w:rsidRPr="00A77549">
              <w:rPr>
                <w:rFonts w:ascii="Times New Roman" w:hAnsi="Times New Roman" w:cs="Times New Roman"/>
              </w:rPr>
              <w:t>ь</w:t>
            </w:r>
            <w:r w:rsidRPr="00A77549">
              <w:rPr>
                <w:rFonts w:ascii="Times New Roman" w:hAnsi="Times New Roman" w:cs="Times New Roman"/>
              </w:rPr>
              <w:t>ной собственности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8B1D3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5 317,00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1E460A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1 100,0</w:t>
            </w:r>
          </w:p>
        </w:tc>
      </w:tr>
      <w:tr w:rsidR="004923C6" w:rsidRPr="00A77549" w:rsidTr="001852F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Разработка программы ко</w:t>
            </w:r>
            <w:r w:rsidRPr="00A77549">
              <w:rPr>
                <w:rFonts w:ascii="Times New Roman" w:hAnsi="Times New Roman" w:cs="Times New Roman"/>
              </w:rPr>
              <w:t>м</w:t>
            </w:r>
            <w:r w:rsidRPr="00A77549">
              <w:rPr>
                <w:rFonts w:ascii="Times New Roman" w:hAnsi="Times New Roman" w:cs="Times New Roman"/>
              </w:rPr>
              <w:t>плексного развития систем коммунальной инфраструкт</w:t>
            </w:r>
            <w:r w:rsidRPr="00A77549">
              <w:rPr>
                <w:rFonts w:ascii="Times New Roman" w:hAnsi="Times New Roman" w:cs="Times New Roman"/>
              </w:rPr>
              <w:t>у</w:t>
            </w:r>
            <w:r w:rsidRPr="00A77549">
              <w:rPr>
                <w:rFonts w:ascii="Times New Roman" w:hAnsi="Times New Roman" w:cs="Times New Roman"/>
              </w:rPr>
              <w:t>ры муниципального образов</w:t>
            </w:r>
            <w:r w:rsidRPr="00A77549">
              <w:rPr>
                <w:rFonts w:ascii="Times New Roman" w:hAnsi="Times New Roman" w:cs="Times New Roman"/>
              </w:rPr>
              <w:t>а</w:t>
            </w:r>
            <w:r w:rsidRPr="00A77549">
              <w:rPr>
                <w:rFonts w:ascii="Times New Roman" w:hAnsi="Times New Roman" w:cs="Times New Roman"/>
              </w:rPr>
              <w:t>ния город Нижневартовск на период до 2035 года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8B1D3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20 000,00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20</w:t>
            </w:r>
            <w:r w:rsidR="00BA328D" w:rsidRPr="00A77549">
              <w:rPr>
                <w:rFonts w:ascii="Times New Roman" w:hAnsi="Times New Roman" w:cs="Times New Roman"/>
              </w:rPr>
              <w:t xml:space="preserve"> </w:t>
            </w:r>
            <w:r w:rsidRPr="00A7754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4923C6" w:rsidRPr="00A77549" w:rsidTr="000A38A8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Проведение ежегодной акту</w:t>
            </w:r>
            <w:r w:rsidRPr="00A77549">
              <w:rPr>
                <w:rFonts w:ascii="Times New Roman" w:hAnsi="Times New Roman" w:cs="Times New Roman"/>
              </w:rPr>
              <w:t>а</w:t>
            </w:r>
            <w:r w:rsidRPr="00A77549">
              <w:rPr>
                <w:rFonts w:ascii="Times New Roman" w:hAnsi="Times New Roman" w:cs="Times New Roman"/>
              </w:rPr>
              <w:t>лизации утвержденных схем теплоснабжения, водоснабж</w:t>
            </w:r>
            <w:r w:rsidRPr="00A77549">
              <w:rPr>
                <w:rFonts w:ascii="Times New Roman" w:hAnsi="Times New Roman" w:cs="Times New Roman"/>
              </w:rPr>
              <w:t>е</w:t>
            </w:r>
            <w:r w:rsidRPr="00A77549">
              <w:rPr>
                <w:rFonts w:ascii="Times New Roman" w:hAnsi="Times New Roman" w:cs="Times New Roman"/>
              </w:rPr>
              <w:t>ния и водоотведения города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4923C6" w:rsidRPr="00A77549" w:rsidRDefault="004923C6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C6" w:rsidRPr="00A77549" w:rsidRDefault="004923C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3C6" w:rsidRPr="00A77549" w:rsidRDefault="004923C6" w:rsidP="00646B5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7549">
              <w:rPr>
                <w:rFonts w:ascii="Times New Roman" w:hAnsi="Times New Roman" w:cs="Times New Roman"/>
              </w:rPr>
              <w:t xml:space="preserve">1 000,00                  </w:t>
            </w:r>
          </w:p>
        </w:tc>
      </w:tr>
      <w:tr w:rsidR="000A38A8" w:rsidRPr="00A77549" w:rsidTr="000A38A8">
        <w:trPr>
          <w:trHeight w:val="275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Итого по задаче 1</w:t>
            </w:r>
          </w:p>
        </w:tc>
        <w:tc>
          <w:tcPr>
            <w:tcW w:w="2097" w:type="dxa"/>
            <w:gridSpan w:val="4"/>
            <w:vMerge w:val="restart"/>
            <w:tcBorders>
              <w:left w:val="single" w:sz="4" w:space="0" w:color="auto"/>
            </w:tcBorders>
          </w:tcPr>
          <w:p w:rsidR="000A38A8" w:rsidRPr="00A77549" w:rsidRDefault="000A38A8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0A38A8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DA23C2" w:rsidP="00DA23C2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76 606,40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DA23C2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50 463,30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DA23C2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26 143,10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D6468A" w:rsidP="00DF5031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0A38A8" w:rsidRPr="00A77549" w:rsidTr="000A38A8">
        <w:trPr>
          <w:trHeight w:val="275"/>
        </w:trPr>
        <w:tc>
          <w:tcPr>
            <w:tcW w:w="675" w:type="dxa"/>
            <w:gridSpan w:val="2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</w:tcBorders>
          </w:tcPr>
          <w:p w:rsidR="000A38A8" w:rsidRPr="00A77549" w:rsidRDefault="000A38A8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0A38A8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C5601D" w:rsidP="00DA23C2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864 399,56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8F7936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175 004,68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C5601D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172 348,72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DA23C2" w:rsidP="00DF5031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172 348,72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DA23C2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172 348,72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DA23C2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172 348,72</w:t>
            </w:r>
          </w:p>
        </w:tc>
      </w:tr>
      <w:tr w:rsidR="000A38A8" w:rsidRPr="00A77549" w:rsidTr="000A38A8">
        <w:trPr>
          <w:trHeight w:val="275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8B1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0A38A8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F64C7C" w:rsidP="00E40FA7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</w:t>
            </w:r>
            <w:r w:rsidR="00C5601D" w:rsidRPr="00A77549">
              <w:rPr>
                <w:rFonts w:ascii="Times New Roman" w:hAnsi="Times New Roman" w:cs="Times New Roman"/>
              </w:rPr>
              <w:t>941 005,96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8F7936" w:rsidP="00E40FA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225 467,98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C5601D" w:rsidP="00E40FA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198 491,82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E40FA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172 348,72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0A38A8" w:rsidP="00E40FA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172 348,72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0A38A8" w:rsidP="00E40FA7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172 348,72</w:t>
            </w:r>
          </w:p>
        </w:tc>
      </w:tr>
      <w:tr w:rsidR="000A38A8" w:rsidRPr="00A77549" w:rsidTr="00B77FDE">
        <w:trPr>
          <w:trHeight w:val="493"/>
        </w:trPr>
        <w:tc>
          <w:tcPr>
            <w:tcW w:w="148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7F5EA9">
            <w:pPr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Задача 2. </w:t>
            </w:r>
            <w:r w:rsidRPr="00A77549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равных прав потребителей на получение энергетических ресурсов</w:t>
            </w:r>
          </w:p>
        </w:tc>
      </w:tr>
      <w:tr w:rsidR="000A38A8" w:rsidRPr="00A77549" w:rsidTr="00D6468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AB4FEF">
            <w:pPr>
              <w:tabs>
                <w:tab w:val="right" w:pos="1169"/>
              </w:tabs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на возмещение недополученных доходов организациям, ос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ществляющим реализацию населению сжиженного газа по социально-ориентированным розничным ценам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0A38A8" w:rsidRPr="00A77549" w:rsidRDefault="000A38A8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0A38A8" w:rsidRPr="00A77549" w:rsidRDefault="000A38A8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0A38A8" w:rsidRPr="00A77549" w:rsidRDefault="000A38A8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0A38A8" w:rsidRPr="00A77549" w:rsidRDefault="000A38A8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C5601D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9 638,30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2 967,20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3 213,50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3 457,60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C5601D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C5601D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D6468A" w:rsidRPr="00A77549" w:rsidTr="00D6468A">
        <w:trPr>
          <w:trHeight w:val="25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68A" w:rsidRPr="00A77549" w:rsidRDefault="00D6468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468A" w:rsidRPr="00A77549" w:rsidRDefault="00D6468A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 Итого по задаче 2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C5601D" w:rsidP="0052604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9 638,30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2 967,20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3 213,50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3 457,60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C5601D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A" w:rsidRPr="00A77549" w:rsidRDefault="00C5601D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D6468A" w:rsidRPr="00A77549" w:rsidTr="00D6468A">
        <w:trPr>
          <w:trHeight w:val="250"/>
        </w:trPr>
        <w:tc>
          <w:tcPr>
            <w:tcW w:w="675" w:type="dxa"/>
            <w:gridSpan w:val="2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68A" w:rsidRPr="00A77549" w:rsidRDefault="00D6468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</w:tcBorders>
          </w:tcPr>
          <w:p w:rsidR="00D6468A" w:rsidRPr="00A77549" w:rsidRDefault="00D6468A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52604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A" w:rsidRPr="00A77549" w:rsidRDefault="00D6468A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D6468A" w:rsidRPr="00A77549" w:rsidTr="00D6468A">
        <w:trPr>
          <w:trHeight w:val="250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68A" w:rsidRPr="00A77549" w:rsidRDefault="00D6468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935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C5601D" w:rsidP="0052604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9 638,30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2 967,20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3 213,50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D6468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3 457,60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68A" w:rsidRPr="00A77549" w:rsidRDefault="00C5601D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A" w:rsidRPr="00A77549" w:rsidRDefault="00C5601D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0A38A8" w:rsidRPr="00A77549" w:rsidTr="00482096">
        <w:trPr>
          <w:trHeight w:val="447"/>
        </w:trPr>
        <w:tc>
          <w:tcPr>
            <w:tcW w:w="148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7F5EA9">
            <w:pPr>
              <w:autoSpaceDE w:val="0"/>
              <w:autoSpaceDN w:val="0"/>
              <w:adjustRightInd w:val="0"/>
              <w:spacing w:after="0" w:line="240" w:lineRule="auto"/>
              <w:ind w:right="34" w:firstLine="34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Calibri" w:hAnsi="Times New Roman" w:cs="Times New Roman"/>
              </w:rPr>
              <w:t>Задача 3. Создание условий для улучшения технического состояния жилищного фонда</w:t>
            </w:r>
          </w:p>
        </w:tc>
      </w:tr>
      <w:tr w:rsidR="000A38A8" w:rsidRPr="00A77549" w:rsidTr="00B77FD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мног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квартирных домов, не воше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ших в региональную пр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грамму капитального ремонта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A5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0A38A8" w:rsidRPr="00A77549" w:rsidRDefault="000A38A8" w:rsidP="00A5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0A38A8" w:rsidRPr="00A77549" w:rsidRDefault="000A38A8" w:rsidP="00A5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0A38A8" w:rsidRPr="00A77549" w:rsidRDefault="000A38A8" w:rsidP="00A5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0A38A8" w:rsidRPr="00A77549" w:rsidRDefault="000A38A8" w:rsidP="00A5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4B0FF0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181 025,51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42 110,31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34 728,80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34 728,80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34 728,80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34 728,80</w:t>
            </w:r>
          </w:p>
        </w:tc>
      </w:tr>
      <w:tr w:rsidR="000A38A8" w:rsidRPr="00A77549" w:rsidTr="00B77FD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бесх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зяйного жилищного фонда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4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0A38A8" w:rsidRPr="00A77549" w:rsidRDefault="000A38A8" w:rsidP="004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0A38A8" w:rsidRPr="00A77549" w:rsidRDefault="000A38A8" w:rsidP="004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0A38A8" w:rsidRPr="00A77549" w:rsidRDefault="000A38A8" w:rsidP="004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0A38A8" w:rsidRPr="00A77549" w:rsidRDefault="000A38A8" w:rsidP="004B0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DE035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12 980,00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2 780,00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2 550,00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2 550,00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2 550,00</w:t>
            </w:r>
          </w:p>
        </w:tc>
      </w:tr>
      <w:tr w:rsidR="000A38A8" w:rsidRPr="00A77549" w:rsidTr="001852F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 xml:space="preserve"> Ремонт жилых помещений муниципального жилищного фонда</w:t>
            </w:r>
          </w:p>
        </w:tc>
        <w:tc>
          <w:tcPr>
            <w:tcW w:w="20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38A8" w:rsidRPr="00A77549" w:rsidRDefault="000A38A8" w:rsidP="00263339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19 500,00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3 500,00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4 000,0</w:t>
            </w:r>
          </w:p>
        </w:tc>
      </w:tr>
      <w:tr w:rsidR="000A38A8" w:rsidRPr="00A77549" w:rsidTr="001852FE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8A8" w:rsidRPr="00A77549" w:rsidRDefault="000A38A8" w:rsidP="00206CD0">
            <w:pPr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Муниципальная поддержка на долевое финансирование к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питального ремонта мног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квартирных домов, вошедших в региональную программу 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капитального ремонта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, на о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новании договора, заключе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ного  с Югорским фондом к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питального ремонта мног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B24BA8" w:rsidRPr="00A77549">
              <w:rPr>
                <w:rFonts w:ascii="Times New Roman" w:eastAsia="Times New Roman" w:hAnsi="Times New Roman" w:cs="Times New Roman"/>
                <w:lang w:eastAsia="ru-RU"/>
              </w:rPr>
              <w:t>квартирных домов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департамент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0A38A8" w:rsidRPr="00A77549" w:rsidRDefault="000A38A8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263339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26 668,39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9 140,87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4 381,88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4 381,88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8A8" w:rsidRPr="00A77549" w:rsidRDefault="000A38A8" w:rsidP="008D25F3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4 381,88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8A8" w:rsidRPr="00A77549" w:rsidRDefault="000A38A8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4 381,88</w:t>
            </w:r>
          </w:p>
        </w:tc>
      </w:tr>
      <w:tr w:rsidR="00C963AA" w:rsidRPr="00A77549" w:rsidTr="00C963AA">
        <w:trPr>
          <w:trHeight w:val="165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3AA" w:rsidRPr="00A77549" w:rsidRDefault="00C963A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63AA" w:rsidRPr="00A77549" w:rsidRDefault="00C963AA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 Итого по задаче 3</w:t>
            </w:r>
          </w:p>
        </w:tc>
        <w:tc>
          <w:tcPr>
            <w:tcW w:w="2097" w:type="dxa"/>
            <w:gridSpan w:val="4"/>
            <w:vMerge w:val="restart"/>
            <w:tcBorders>
              <w:left w:val="single" w:sz="4" w:space="0" w:color="auto"/>
            </w:tcBorders>
          </w:tcPr>
          <w:p w:rsidR="00C963AA" w:rsidRPr="00A77549" w:rsidRDefault="00C963AA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1543F1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1543F1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1543F1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1543F1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1543F1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AA" w:rsidRPr="00A77549" w:rsidRDefault="001543F1" w:rsidP="00B77FDE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C963AA" w:rsidRPr="00A77549" w:rsidTr="00C963AA">
        <w:trPr>
          <w:trHeight w:val="165"/>
        </w:trPr>
        <w:tc>
          <w:tcPr>
            <w:tcW w:w="675" w:type="dxa"/>
            <w:gridSpan w:val="2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3AA" w:rsidRPr="00A77549" w:rsidRDefault="00C963AA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</w:tcBorders>
          </w:tcPr>
          <w:p w:rsidR="00C963AA" w:rsidRPr="00A77549" w:rsidRDefault="00C963AA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</w:tcBorders>
          </w:tcPr>
          <w:p w:rsidR="00C963AA" w:rsidRPr="00A77549" w:rsidRDefault="00C963AA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240 173,90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57 531,18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3AA" w:rsidRPr="00A77549" w:rsidRDefault="00C963A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AA" w:rsidRPr="00A77549" w:rsidRDefault="00C963AA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</w:tr>
      <w:tr w:rsidR="001543F1" w:rsidRPr="00A77549" w:rsidTr="00C963AA">
        <w:trPr>
          <w:trHeight w:val="165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F1" w:rsidRPr="00A77549" w:rsidRDefault="001543F1" w:rsidP="00206C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206C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263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240 173,90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57 531,18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F1" w:rsidRPr="00A77549" w:rsidRDefault="001543F1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F1" w:rsidRPr="00A77549" w:rsidRDefault="001543F1" w:rsidP="00111C65">
            <w:pPr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45 660,68</w:t>
            </w:r>
          </w:p>
        </w:tc>
      </w:tr>
      <w:tr w:rsidR="00C963AA" w:rsidRPr="00A77549" w:rsidTr="00482096">
        <w:trPr>
          <w:trHeight w:val="309"/>
        </w:trPr>
        <w:tc>
          <w:tcPr>
            <w:tcW w:w="148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3AA" w:rsidRPr="00A77549" w:rsidRDefault="00C963AA" w:rsidP="007F5E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Calibri" w:hAnsi="Times New Roman" w:cs="Times New Roman"/>
              </w:rPr>
              <w:t>Задача 4. Благоустройство дворовых территорий многоквартирных домов</w:t>
            </w:r>
          </w:p>
        </w:tc>
      </w:tr>
      <w:tr w:rsidR="001852FE" w:rsidRPr="00A77549" w:rsidTr="001852FE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2C2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 многоквартирных домов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C2EFF" w:rsidRPr="00A77549">
              <w:t xml:space="preserve"> 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на земельных участках муниципальной собственн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сти и земельных участках, государственная собстве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ность на которые не разгр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ничен</w:t>
            </w:r>
            <w:proofErr w:type="gramStart"/>
            <w:r w:rsidR="002C2EFF" w:rsidRPr="00A775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 всего, в том числе: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852FE" w:rsidRPr="00A77549" w:rsidRDefault="001852FE" w:rsidP="001638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52FE" w:rsidRPr="00A77549" w:rsidTr="001852FE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устройство и ремонт внутр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квартальных проездов и подъездных путей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852FE" w:rsidRPr="00A77549" w:rsidRDefault="001852FE" w:rsidP="00185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71 359,0</w:t>
            </w:r>
          </w:p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9037,0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17 000,0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14 161,00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072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17 000,00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14 161,00</w:t>
            </w:r>
          </w:p>
        </w:tc>
      </w:tr>
      <w:tr w:rsidR="001852FE" w:rsidRPr="00A77549" w:rsidTr="001852FE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устройство и ремонт троту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ров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852FE" w:rsidRPr="00A77549" w:rsidRDefault="001852FE" w:rsidP="00185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76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бюджет города</w:t>
            </w:r>
          </w:p>
          <w:p w:rsidR="001852FE" w:rsidRPr="00A77549" w:rsidRDefault="001852FE" w:rsidP="0016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2 783,82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2 783,82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1852FE" w:rsidRPr="00A77549" w:rsidTr="001852FE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4.1.3.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устройство и ремонт гост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вых мест автостоянки авт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транспорта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852FE" w:rsidRPr="00A77549" w:rsidRDefault="001852FE" w:rsidP="00185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76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  <w:p w:rsidR="001852FE" w:rsidRPr="00A77549" w:rsidRDefault="001852FE" w:rsidP="0064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4 159,0</w:t>
            </w:r>
          </w:p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52FE" w:rsidRPr="00A77549" w:rsidRDefault="001852FE" w:rsidP="0007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1 320,00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2 839,0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1852FE" w:rsidRPr="00A77549" w:rsidTr="001852FE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4.1.4.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установка малых архитекту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ных форм, игровых и спо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тивных комплексов на де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ских площадках (устройство детских и спортивных пл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щадок)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852FE" w:rsidRPr="00A77549" w:rsidRDefault="001852FE" w:rsidP="00185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76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  <w:p w:rsidR="001852FE" w:rsidRPr="00A77549" w:rsidRDefault="001852FE" w:rsidP="0064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2 839,0</w:t>
            </w:r>
          </w:p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2 839,00</w:t>
            </w:r>
          </w:p>
        </w:tc>
      </w:tr>
      <w:tr w:rsidR="001852FE" w:rsidRPr="00A77549" w:rsidTr="001852FE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4.1.5.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перемещение, хранение и утилизация брошенных транспортных средств, нах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дящихся на дворовых терр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ториях города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департамент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жилищно-коммунального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хозяйства</w:t>
            </w:r>
          </w:p>
          <w:p w:rsidR="001852FE" w:rsidRPr="00A77549" w:rsidRDefault="001852FE" w:rsidP="0018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администрации</w:t>
            </w:r>
          </w:p>
          <w:p w:rsidR="001852FE" w:rsidRPr="00A77549" w:rsidRDefault="001852FE" w:rsidP="001852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76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  <w:p w:rsidR="001852FE" w:rsidRPr="00A77549" w:rsidRDefault="001852FE" w:rsidP="0064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FE" w:rsidRPr="00A77549" w:rsidRDefault="001852F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1 000,00</w:t>
            </w:r>
          </w:p>
        </w:tc>
      </w:tr>
      <w:tr w:rsidR="0051278A" w:rsidRPr="00A77549" w:rsidTr="001852FE">
        <w:trPr>
          <w:trHeight w:val="950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Итого по задаче 4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окр</w:t>
            </w:r>
            <w:r w:rsidRPr="00A77549">
              <w:rPr>
                <w:rFonts w:ascii="Times New Roman" w:hAnsi="Times New Roman" w:cs="Times New Roman"/>
              </w:rPr>
              <w:t>у</w:t>
            </w:r>
            <w:r w:rsidRPr="00A7754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51278A" w:rsidRPr="00A77549" w:rsidTr="0051278A">
        <w:trPr>
          <w:trHeight w:val="85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86 140,82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14 140,82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</w:tr>
      <w:tr w:rsidR="0051278A" w:rsidRPr="00A77549" w:rsidTr="0051278A">
        <w:trPr>
          <w:trHeight w:val="85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86 140,82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14 140,82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18 000,00</w:t>
            </w:r>
          </w:p>
        </w:tc>
      </w:tr>
      <w:tr w:rsidR="0051278A" w:rsidRPr="00A77549" w:rsidTr="00482096">
        <w:trPr>
          <w:trHeight w:val="569"/>
        </w:trPr>
        <w:tc>
          <w:tcPr>
            <w:tcW w:w="148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7F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Задача 5. Поддержка жилищного </w:t>
            </w:r>
            <w:r w:rsidR="00066EC5">
              <w:rPr>
                <w:rFonts w:ascii="Times New Roman" w:hAnsi="Times New Roman" w:cs="Times New Roman"/>
              </w:rPr>
              <w:t>хозяйства</w:t>
            </w:r>
          </w:p>
        </w:tc>
      </w:tr>
      <w:tr w:rsidR="0051278A" w:rsidRPr="00A77549" w:rsidTr="004A1357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lastRenderedPageBreak/>
              <w:t>5.1.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2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</w:rPr>
            </w:pPr>
            <w:r w:rsidRPr="00A77549">
              <w:rPr>
                <w:rFonts w:ascii="Times New Roman" w:eastAsia="Times New Roman" w:hAnsi="Times New Roman" w:cs="Times New Roman"/>
                <w:bCs/>
              </w:rPr>
              <w:t>Компенсация недополуче</w:t>
            </w:r>
            <w:r w:rsidRPr="00A77549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A77549">
              <w:rPr>
                <w:rFonts w:ascii="Times New Roman" w:eastAsia="Times New Roman" w:hAnsi="Times New Roman" w:cs="Times New Roman"/>
                <w:bCs/>
              </w:rPr>
              <w:t>ных доходов при оказании населению жилищных услуг,    включая вывоз жидких быт</w:t>
            </w:r>
            <w:r w:rsidRPr="00A77549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A77549">
              <w:rPr>
                <w:rFonts w:ascii="Times New Roman" w:eastAsia="Times New Roman" w:hAnsi="Times New Roman" w:cs="Times New Roman"/>
                <w:bCs/>
              </w:rPr>
              <w:t xml:space="preserve">вых отходов из септиков, по тарифам, не обеспечивающим возмещение издержек </w:t>
            </w:r>
          </w:p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</w:p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жилищно-коммунального </w:t>
            </w:r>
          </w:p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хозяйства </w:t>
            </w:r>
          </w:p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</w:t>
            </w:r>
          </w:p>
          <w:p w:rsidR="0051278A" w:rsidRPr="00A77549" w:rsidRDefault="0051278A" w:rsidP="0058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64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457 650,74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93 513,50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91 018,20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91 039,68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91 039,68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91 039,68</w:t>
            </w:r>
          </w:p>
        </w:tc>
      </w:tr>
      <w:tr w:rsidR="0051278A" w:rsidRPr="00A77549" w:rsidTr="0051278A"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2A6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 5.2.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 xml:space="preserve"> Учет платы за наем  муниц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пальных жилых помещений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департамент</w:t>
            </w:r>
          </w:p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жилищно-коммунального</w:t>
            </w:r>
          </w:p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хозяйства</w:t>
            </w:r>
          </w:p>
          <w:p w:rsidR="0051278A" w:rsidRPr="00A77549" w:rsidRDefault="0051278A" w:rsidP="00582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</w:p>
          <w:p w:rsidR="0051278A" w:rsidRPr="00A77549" w:rsidRDefault="0051278A" w:rsidP="0058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eastAsia="Times New Roman" w:hAnsi="Times New Roman" w:cs="Times New Roman"/>
                <w:lang w:eastAsia="ru-RU"/>
              </w:rPr>
              <w:t>города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640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3 748,26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805,50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751,80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730,32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730,32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77549">
              <w:rPr>
                <w:rFonts w:ascii="Times New Roman" w:hAnsi="Times New Roman" w:cs="Times New Roman"/>
                <w:color w:val="000000" w:themeColor="text1"/>
              </w:rPr>
              <w:t>730,32</w:t>
            </w:r>
          </w:p>
        </w:tc>
      </w:tr>
      <w:tr w:rsidR="0051278A" w:rsidRPr="00A77549" w:rsidTr="001852FE">
        <w:trPr>
          <w:trHeight w:val="944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Итого по задаче 5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окр</w:t>
            </w:r>
            <w:r w:rsidRPr="00A77549">
              <w:rPr>
                <w:rFonts w:ascii="Times New Roman" w:hAnsi="Times New Roman" w:cs="Times New Roman"/>
              </w:rPr>
              <w:t>у</w:t>
            </w:r>
            <w:r w:rsidRPr="00A7754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51278A" w:rsidRPr="00A77549" w:rsidTr="0051278A">
        <w:trPr>
          <w:trHeight w:val="85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461 399,00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94 319,00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</w:tr>
      <w:tr w:rsidR="0051278A" w:rsidRPr="00A77549" w:rsidTr="0051278A">
        <w:trPr>
          <w:trHeight w:val="85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422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A24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461 399,00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94 319,00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111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91 770,00</w:t>
            </w:r>
          </w:p>
        </w:tc>
      </w:tr>
      <w:tr w:rsidR="0051278A" w:rsidRPr="00A77549" w:rsidTr="000A38A8">
        <w:trPr>
          <w:trHeight w:val="170"/>
        </w:trPr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D4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 по муниципальной программе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111C65">
            <w:pPr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авт</w:t>
            </w:r>
            <w:r w:rsidRPr="00A77549">
              <w:rPr>
                <w:rFonts w:ascii="Times New Roman" w:hAnsi="Times New Roman" w:cs="Times New Roman"/>
              </w:rPr>
              <w:t>о</w:t>
            </w:r>
            <w:r w:rsidRPr="00A77549">
              <w:rPr>
                <w:rFonts w:ascii="Times New Roman" w:hAnsi="Times New Roman" w:cs="Times New Roman"/>
              </w:rPr>
              <w:t>номного окр</w:t>
            </w:r>
            <w:r w:rsidRPr="00A77549">
              <w:rPr>
                <w:rFonts w:ascii="Times New Roman" w:hAnsi="Times New Roman" w:cs="Times New Roman"/>
              </w:rPr>
              <w:t>у</w:t>
            </w:r>
            <w:r w:rsidRPr="00A77549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9B735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86 244,70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53 430,50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29 356,60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 xml:space="preserve">3 457,60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8A" w:rsidRPr="00A77549" w:rsidRDefault="009B735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9B735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0</w:t>
            </w:r>
          </w:p>
        </w:tc>
      </w:tr>
      <w:tr w:rsidR="0051278A" w:rsidRPr="00A77549" w:rsidTr="000A38A8">
        <w:trPr>
          <w:trHeight w:val="170"/>
        </w:trPr>
        <w:tc>
          <w:tcPr>
            <w:tcW w:w="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D4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9B735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1 652 113,28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9B735E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340 995,68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327 779,4</w:t>
            </w:r>
            <w:r w:rsidR="009B735E" w:rsidRPr="00A7754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327 779,40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327 779,40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51278A" w:rsidP="00B77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327 779,40</w:t>
            </w:r>
          </w:p>
        </w:tc>
      </w:tr>
      <w:tr w:rsidR="0051278A" w:rsidRPr="00A77549" w:rsidTr="000A38A8">
        <w:trPr>
          <w:trHeight w:val="170"/>
        </w:trPr>
        <w:tc>
          <w:tcPr>
            <w:tcW w:w="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D4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9B735E" w:rsidP="00E4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1 738 357,98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9B735E" w:rsidP="00E4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394 426,18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E4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357 136,00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78A" w:rsidRPr="00A77549" w:rsidRDefault="0051278A" w:rsidP="00E4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331 237,00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8A" w:rsidRPr="00A77549" w:rsidRDefault="009B735E" w:rsidP="00E4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327 779,40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8A" w:rsidRPr="00A77549" w:rsidRDefault="009B735E" w:rsidP="00E4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549">
              <w:rPr>
                <w:rFonts w:ascii="Times New Roman" w:hAnsi="Times New Roman" w:cs="Times New Roman"/>
              </w:rPr>
              <w:t>327 779,40</w:t>
            </w:r>
          </w:p>
        </w:tc>
      </w:tr>
    </w:tbl>
    <w:p w:rsidR="00BB1A4D" w:rsidRPr="00A77549" w:rsidRDefault="00BB1A4D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B1A4D" w:rsidRPr="00A77549" w:rsidRDefault="00BB1A4D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73431" w:rsidRPr="00A77549" w:rsidRDefault="00073431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38A8" w:rsidRPr="00A77549" w:rsidRDefault="000A38A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239" w:rsidRPr="00A77549" w:rsidRDefault="00422239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460" w:rsidRPr="00A77549" w:rsidRDefault="00556460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DF180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77549">
        <w:rPr>
          <w:rFonts w:ascii="Calibri" w:hAnsi="Calibri" w:cs="Calibri"/>
        </w:rPr>
        <w:t xml:space="preserve"> </w:t>
      </w: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77549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82518" w:rsidRPr="00A549A4" w:rsidRDefault="00382518" w:rsidP="00556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382518" w:rsidRPr="00A549A4" w:rsidSect="000E2605">
      <w:pgSz w:w="16838" w:h="11905" w:orient="landscape" w:code="9"/>
      <w:pgMar w:top="1276" w:right="1134" w:bottom="706" w:left="1134" w:header="720" w:footer="72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0C" w:rsidRDefault="00126C0C" w:rsidP="00A804D2">
      <w:pPr>
        <w:spacing w:after="0" w:line="240" w:lineRule="auto"/>
      </w:pPr>
      <w:r>
        <w:separator/>
      </w:r>
    </w:p>
  </w:endnote>
  <w:endnote w:type="continuationSeparator" w:id="0">
    <w:p w:rsidR="00126C0C" w:rsidRDefault="00126C0C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0C" w:rsidRDefault="00126C0C" w:rsidP="00A804D2">
      <w:pPr>
        <w:spacing w:after="0" w:line="240" w:lineRule="auto"/>
      </w:pPr>
      <w:r>
        <w:separator/>
      </w:r>
    </w:p>
  </w:footnote>
  <w:footnote w:type="continuationSeparator" w:id="0">
    <w:p w:rsidR="00126C0C" w:rsidRDefault="00126C0C" w:rsidP="00A8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167501"/>
      <w:docPartObj>
        <w:docPartGallery w:val="Page Numbers (Top of Page)"/>
        <w:docPartUnique/>
      </w:docPartObj>
    </w:sdtPr>
    <w:sdtContent>
      <w:p w:rsidR="00BC256C" w:rsidRDefault="005654F4">
        <w:pPr>
          <w:pStyle w:val="a8"/>
          <w:jc w:val="center"/>
        </w:pPr>
      </w:p>
    </w:sdtContent>
  </w:sdt>
  <w:p w:rsidR="00BC256C" w:rsidRDefault="00BC256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0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83733"/>
    <w:rsid w:val="0000302E"/>
    <w:rsid w:val="00004DAC"/>
    <w:rsid w:val="00005329"/>
    <w:rsid w:val="00006516"/>
    <w:rsid w:val="000120C3"/>
    <w:rsid w:val="00020121"/>
    <w:rsid w:val="000211D8"/>
    <w:rsid w:val="00021FF0"/>
    <w:rsid w:val="000220ED"/>
    <w:rsid w:val="00022CBC"/>
    <w:rsid w:val="00032A7B"/>
    <w:rsid w:val="00035AD9"/>
    <w:rsid w:val="00043C4B"/>
    <w:rsid w:val="0004567C"/>
    <w:rsid w:val="00046433"/>
    <w:rsid w:val="00047AE4"/>
    <w:rsid w:val="00051309"/>
    <w:rsid w:val="00052ADC"/>
    <w:rsid w:val="00053517"/>
    <w:rsid w:val="00053800"/>
    <w:rsid w:val="00053F35"/>
    <w:rsid w:val="00055EEE"/>
    <w:rsid w:val="0006260B"/>
    <w:rsid w:val="0006269E"/>
    <w:rsid w:val="00065892"/>
    <w:rsid w:val="00066EC5"/>
    <w:rsid w:val="00072770"/>
    <w:rsid w:val="00073431"/>
    <w:rsid w:val="000747CE"/>
    <w:rsid w:val="00075EBB"/>
    <w:rsid w:val="000763FB"/>
    <w:rsid w:val="0008188F"/>
    <w:rsid w:val="000829C8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C48"/>
    <w:rsid w:val="000C1D92"/>
    <w:rsid w:val="000C3489"/>
    <w:rsid w:val="000C4E11"/>
    <w:rsid w:val="000C5D5A"/>
    <w:rsid w:val="000C6FBD"/>
    <w:rsid w:val="000C7BC2"/>
    <w:rsid w:val="000D463D"/>
    <w:rsid w:val="000D6001"/>
    <w:rsid w:val="000E1409"/>
    <w:rsid w:val="000E2605"/>
    <w:rsid w:val="000E41C0"/>
    <w:rsid w:val="000E55D5"/>
    <w:rsid w:val="000F0869"/>
    <w:rsid w:val="000F0E30"/>
    <w:rsid w:val="000F24AB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2468"/>
    <w:rsid w:val="001E41EE"/>
    <w:rsid w:val="001E460A"/>
    <w:rsid w:val="001E4B11"/>
    <w:rsid w:val="001F0027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44B7"/>
    <w:rsid w:val="00241B4B"/>
    <w:rsid w:val="00242941"/>
    <w:rsid w:val="00244ADC"/>
    <w:rsid w:val="00244F83"/>
    <w:rsid w:val="0024619F"/>
    <w:rsid w:val="002523CC"/>
    <w:rsid w:val="002532DB"/>
    <w:rsid w:val="0025425E"/>
    <w:rsid w:val="00255952"/>
    <w:rsid w:val="00263339"/>
    <w:rsid w:val="002645E2"/>
    <w:rsid w:val="00265A75"/>
    <w:rsid w:val="002673E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64AB"/>
    <w:rsid w:val="002C02A4"/>
    <w:rsid w:val="002C17F8"/>
    <w:rsid w:val="002C293B"/>
    <w:rsid w:val="002C2972"/>
    <w:rsid w:val="002C2EFF"/>
    <w:rsid w:val="002C4C98"/>
    <w:rsid w:val="002D1908"/>
    <w:rsid w:val="002D592D"/>
    <w:rsid w:val="002D7735"/>
    <w:rsid w:val="002D78D4"/>
    <w:rsid w:val="002E3FC3"/>
    <w:rsid w:val="002E5E6C"/>
    <w:rsid w:val="002E7F76"/>
    <w:rsid w:val="002F6BBC"/>
    <w:rsid w:val="00304C67"/>
    <w:rsid w:val="00310C8C"/>
    <w:rsid w:val="003117CB"/>
    <w:rsid w:val="00313283"/>
    <w:rsid w:val="0032749B"/>
    <w:rsid w:val="003325FC"/>
    <w:rsid w:val="00334544"/>
    <w:rsid w:val="003347D5"/>
    <w:rsid w:val="0033563E"/>
    <w:rsid w:val="0034391A"/>
    <w:rsid w:val="00345C15"/>
    <w:rsid w:val="00346658"/>
    <w:rsid w:val="003627EB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532D"/>
    <w:rsid w:val="00395A0F"/>
    <w:rsid w:val="00395DC3"/>
    <w:rsid w:val="003A0E0B"/>
    <w:rsid w:val="003A23B2"/>
    <w:rsid w:val="003A6628"/>
    <w:rsid w:val="003A68BD"/>
    <w:rsid w:val="003B237A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5299"/>
    <w:rsid w:val="0040538A"/>
    <w:rsid w:val="00417913"/>
    <w:rsid w:val="00421122"/>
    <w:rsid w:val="00422239"/>
    <w:rsid w:val="00424440"/>
    <w:rsid w:val="004251FB"/>
    <w:rsid w:val="00427DC4"/>
    <w:rsid w:val="00433682"/>
    <w:rsid w:val="00437BCE"/>
    <w:rsid w:val="00443B07"/>
    <w:rsid w:val="004466F6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815"/>
    <w:rsid w:val="00485FD5"/>
    <w:rsid w:val="00486A26"/>
    <w:rsid w:val="0048758A"/>
    <w:rsid w:val="00491A0E"/>
    <w:rsid w:val="00491FB2"/>
    <w:rsid w:val="004923C6"/>
    <w:rsid w:val="004962F3"/>
    <w:rsid w:val="004A1357"/>
    <w:rsid w:val="004A2EEE"/>
    <w:rsid w:val="004A346E"/>
    <w:rsid w:val="004A4F18"/>
    <w:rsid w:val="004A6B6D"/>
    <w:rsid w:val="004B0FF0"/>
    <w:rsid w:val="004B5B69"/>
    <w:rsid w:val="004C1E99"/>
    <w:rsid w:val="004C2170"/>
    <w:rsid w:val="004C698F"/>
    <w:rsid w:val="004D1578"/>
    <w:rsid w:val="004D2593"/>
    <w:rsid w:val="004D6161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6E27"/>
    <w:rsid w:val="0052218F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527C7"/>
    <w:rsid w:val="00556460"/>
    <w:rsid w:val="005654F4"/>
    <w:rsid w:val="00572016"/>
    <w:rsid w:val="00572CB5"/>
    <w:rsid w:val="005757F7"/>
    <w:rsid w:val="00582C54"/>
    <w:rsid w:val="00586112"/>
    <w:rsid w:val="005931A7"/>
    <w:rsid w:val="00596B13"/>
    <w:rsid w:val="0059737D"/>
    <w:rsid w:val="00597B8B"/>
    <w:rsid w:val="005A05EC"/>
    <w:rsid w:val="005A099E"/>
    <w:rsid w:val="005B0170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11467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7066B"/>
    <w:rsid w:val="00671E95"/>
    <w:rsid w:val="006753BA"/>
    <w:rsid w:val="006810B8"/>
    <w:rsid w:val="00681611"/>
    <w:rsid w:val="0068587C"/>
    <w:rsid w:val="006914FB"/>
    <w:rsid w:val="00692617"/>
    <w:rsid w:val="006948E8"/>
    <w:rsid w:val="00696624"/>
    <w:rsid w:val="006A3790"/>
    <w:rsid w:val="006A4457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D0BFD"/>
    <w:rsid w:val="006D3880"/>
    <w:rsid w:val="006D3EED"/>
    <w:rsid w:val="006E4DC0"/>
    <w:rsid w:val="006E5BC4"/>
    <w:rsid w:val="006F239B"/>
    <w:rsid w:val="006F4F2C"/>
    <w:rsid w:val="006F5D5D"/>
    <w:rsid w:val="00701D7B"/>
    <w:rsid w:val="00702D89"/>
    <w:rsid w:val="007065D4"/>
    <w:rsid w:val="007124FB"/>
    <w:rsid w:val="00713F35"/>
    <w:rsid w:val="0071681D"/>
    <w:rsid w:val="007202D0"/>
    <w:rsid w:val="0072131B"/>
    <w:rsid w:val="0073062F"/>
    <w:rsid w:val="007451F2"/>
    <w:rsid w:val="0074638D"/>
    <w:rsid w:val="00752866"/>
    <w:rsid w:val="00754BA0"/>
    <w:rsid w:val="0075573C"/>
    <w:rsid w:val="007557D7"/>
    <w:rsid w:val="00756B25"/>
    <w:rsid w:val="007603E9"/>
    <w:rsid w:val="00760465"/>
    <w:rsid w:val="007655FF"/>
    <w:rsid w:val="0076771E"/>
    <w:rsid w:val="007806B9"/>
    <w:rsid w:val="00783B9C"/>
    <w:rsid w:val="007849BD"/>
    <w:rsid w:val="00793457"/>
    <w:rsid w:val="00793A4A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6F8"/>
    <w:rsid w:val="007E30A3"/>
    <w:rsid w:val="007E4200"/>
    <w:rsid w:val="007E7ED2"/>
    <w:rsid w:val="007F2B6D"/>
    <w:rsid w:val="007F5EA9"/>
    <w:rsid w:val="0081403E"/>
    <w:rsid w:val="0082753D"/>
    <w:rsid w:val="00832275"/>
    <w:rsid w:val="008347A0"/>
    <w:rsid w:val="00834974"/>
    <w:rsid w:val="00845A88"/>
    <w:rsid w:val="00850EED"/>
    <w:rsid w:val="008527AB"/>
    <w:rsid w:val="00853E28"/>
    <w:rsid w:val="00854E5D"/>
    <w:rsid w:val="00860A0B"/>
    <w:rsid w:val="00861892"/>
    <w:rsid w:val="0086553B"/>
    <w:rsid w:val="00866BA0"/>
    <w:rsid w:val="008673FD"/>
    <w:rsid w:val="00867465"/>
    <w:rsid w:val="00867A5F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C00"/>
    <w:rsid w:val="008B1D3E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548F"/>
    <w:rsid w:val="009354EF"/>
    <w:rsid w:val="00935ACB"/>
    <w:rsid w:val="00940B2C"/>
    <w:rsid w:val="00943C0B"/>
    <w:rsid w:val="00950129"/>
    <w:rsid w:val="009535E8"/>
    <w:rsid w:val="00961F9C"/>
    <w:rsid w:val="00962F90"/>
    <w:rsid w:val="00963281"/>
    <w:rsid w:val="009808DC"/>
    <w:rsid w:val="00982953"/>
    <w:rsid w:val="0099064E"/>
    <w:rsid w:val="00991E81"/>
    <w:rsid w:val="00997045"/>
    <w:rsid w:val="009A0B73"/>
    <w:rsid w:val="009A30FF"/>
    <w:rsid w:val="009A5570"/>
    <w:rsid w:val="009B081B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E2CD0"/>
    <w:rsid w:val="009E3F38"/>
    <w:rsid w:val="009E6670"/>
    <w:rsid w:val="009F2535"/>
    <w:rsid w:val="009F55D3"/>
    <w:rsid w:val="00A0514C"/>
    <w:rsid w:val="00A1634D"/>
    <w:rsid w:val="00A16C11"/>
    <w:rsid w:val="00A2398D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6695D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FEF"/>
    <w:rsid w:val="00AB57CC"/>
    <w:rsid w:val="00AC0561"/>
    <w:rsid w:val="00AC43C2"/>
    <w:rsid w:val="00AC734F"/>
    <w:rsid w:val="00AD376B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630D"/>
    <w:rsid w:val="00B36FCA"/>
    <w:rsid w:val="00B43CF1"/>
    <w:rsid w:val="00B44F13"/>
    <w:rsid w:val="00B52055"/>
    <w:rsid w:val="00B53A04"/>
    <w:rsid w:val="00B54C8A"/>
    <w:rsid w:val="00B6019D"/>
    <w:rsid w:val="00B63DEF"/>
    <w:rsid w:val="00B65915"/>
    <w:rsid w:val="00B6745D"/>
    <w:rsid w:val="00B7082B"/>
    <w:rsid w:val="00B74292"/>
    <w:rsid w:val="00B77FDE"/>
    <w:rsid w:val="00B83BEC"/>
    <w:rsid w:val="00B83FAF"/>
    <w:rsid w:val="00B84312"/>
    <w:rsid w:val="00B86C78"/>
    <w:rsid w:val="00B974A4"/>
    <w:rsid w:val="00BA2FCE"/>
    <w:rsid w:val="00BA328D"/>
    <w:rsid w:val="00BA45FC"/>
    <w:rsid w:val="00BA71FD"/>
    <w:rsid w:val="00BB1029"/>
    <w:rsid w:val="00BB1A4D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69EC"/>
    <w:rsid w:val="00C12216"/>
    <w:rsid w:val="00C13609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4036"/>
    <w:rsid w:val="00C74FE2"/>
    <w:rsid w:val="00C84A12"/>
    <w:rsid w:val="00C85C9B"/>
    <w:rsid w:val="00C913D4"/>
    <w:rsid w:val="00C921D9"/>
    <w:rsid w:val="00C94C69"/>
    <w:rsid w:val="00C9569E"/>
    <w:rsid w:val="00C9625D"/>
    <w:rsid w:val="00C963AA"/>
    <w:rsid w:val="00C967C0"/>
    <w:rsid w:val="00C97C30"/>
    <w:rsid w:val="00CB4A1E"/>
    <w:rsid w:val="00CB501C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5F3B"/>
    <w:rsid w:val="00D5119D"/>
    <w:rsid w:val="00D540A5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4953"/>
    <w:rsid w:val="00D85095"/>
    <w:rsid w:val="00D9390C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744F"/>
    <w:rsid w:val="00DD2550"/>
    <w:rsid w:val="00DE0355"/>
    <w:rsid w:val="00DF1808"/>
    <w:rsid w:val="00DF5031"/>
    <w:rsid w:val="00DF5A5C"/>
    <w:rsid w:val="00DF5D1B"/>
    <w:rsid w:val="00E0380B"/>
    <w:rsid w:val="00E04B21"/>
    <w:rsid w:val="00E075B8"/>
    <w:rsid w:val="00E12894"/>
    <w:rsid w:val="00E14EF5"/>
    <w:rsid w:val="00E155EA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7449"/>
    <w:rsid w:val="00F27A79"/>
    <w:rsid w:val="00F307F0"/>
    <w:rsid w:val="00F3390E"/>
    <w:rsid w:val="00F40341"/>
    <w:rsid w:val="00F533CF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81837"/>
    <w:rsid w:val="00F82704"/>
    <w:rsid w:val="00F82A10"/>
    <w:rsid w:val="00F831F7"/>
    <w:rsid w:val="00F84648"/>
    <w:rsid w:val="00F85654"/>
    <w:rsid w:val="00F85A24"/>
    <w:rsid w:val="00F93F5B"/>
    <w:rsid w:val="00FA5250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5D09"/>
    <w:rsid w:val="00FF6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0F"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3E7785A6FCFB8144774730805980ABD3F30E10F342542175E32110FA8C921E7KBd9N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B3E7785A6FCFB814476A7E1E69CF05BA3C6CED08372E1D490C344650KFd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90CD-F374-4CE8-8B5A-37F80B8D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6799</Words>
  <Characters>38757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Филипенко Елена Викторовна</cp:lastModifiedBy>
  <cp:revision>53</cp:revision>
  <cp:lastPrinted>2015-11-02T12:02:00Z</cp:lastPrinted>
  <dcterms:created xsi:type="dcterms:W3CDTF">2015-10-05T06:38:00Z</dcterms:created>
  <dcterms:modified xsi:type="dcterms:W3CDTF">2015-11-02T12:04:00Z</dcterms:modified>
</cp:coreProperties>
</file>