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A5" w:rsidRDefault="0057608D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F29A5" w:rsidRDefault="00EF29A5">
      <w:pPr>
        <w:ind w:right="4535"/>
        <w:jc w:val="both"/>
      </w:pPr>
    </w:p>
    <w:p w:rsidR="00EF29A5" w:rsidRDefault="0057608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от 16.07.2021 №588 </w:t>
      </w:r>
      <w:r>
        <w:rPr>
          <w:rFonts w:eastAsia="Calibri"/>
          <w:sz w:val="28"/>
          <w:szCs w:val="28"/>
        </w:rPr>
        <w:t xml:space="preserve">«О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 (с изменениями </w:t>
      </w:r>
      <w:r>
        <w:rPr>
          <w:sz w:val="28"/>
          <w:szCs w:val="28"/>
        </w:rPr>
        <w:t>от 16.12.2021 №990, 28.02.2022 №109, 21.04.2023 №311)</w:t>
      </w:r>
    </w:p>
    <w:p w:rsidR="00EF29A5" w:rsidRDefault="00EF29A5">
      <w:pPr>
        <w:ind w:right="4818"/>
        <w:jc w:val="both"/>
        <w:rPr>
          <w:sz w:val="28"/>
          <w:szCs w:val="28"/>
        </w:rPr>
      </w:pPr>
    </w:p>
    <w:p w:rsidR="00EF29A5" w:rsidRDefault="0057608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 в связи с кадровыми изменениями в администрации города:</w:t>
      </w:r>
    </w:p>
    <w:p w:rsidR="00EF29A5" w:rsidRDefault="00EF29A5">
      <w:pPr>
        <w:ind w:right="-1" w:firstLine="709"/>
        <w:jc w:val="both"/>
        <w:rPr>
          <w:sz w:val="28"/>
          <w:szCs w:val="28"/>
        </w:rPr>
      </w:pPr>
    </w:p>
    <w:p w:rsidR="00EF29A5" w:rsidRDefault="0057608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hyperlink r:id="rId8" w:tooltip="https://login.consultant.ru/link/?req=doc&amp;base=RLAW926&amp;n=211117&amp;date=22.10.2021" w:history="1">
        <w:r>
          <w:rPr>
            <w:rStyle w:val="af4"/>
            <w:rFonts w:eastAsia="Calibri"/>
            <w:color w:val="auto"/>
            <w:sz w:val="28"/>
            <w:szCs w:val="28"/>
            <w:u w:val="none"/>
          </w:rPr>
          <w:t>постановлени</w:t>
        </w:r>
      </w:hyperlink>
      <w:r>
        <w:rPr>
          <w:rStyle w:val="af4"/>
          <w:rFonts w:eastAsia="Calibri"/>
          <w:color w:val="auto"/>
          <w:sz w:val="28"/>
          <w:szCs w:val="28"/>
          <w:u w:val="none"/>
        </w:rPr>
        <w:t>е</w:t>
      </w:r>
      <w:r>
        <w:rPr>
          <w:sz w:val="28"/>
          <w:szCs w:val="28"/>
        </w:rPr>
        <w:t xml:space="preserve"> администрации города от 16.07.2021 №588 «</w:t>
      </w:r>
      <w:r>
        <w:rPr>
          <w:rFonts w:eastAsia="Calibri"/>
          <w:sz w:val="28"/>
          <w:szCs w:val="28"/>
        </w:rPr>
        <w:t xml:space="preserve">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 (с изменениями </w:t>
      </w:r>
      <w:r>
        <w:rPr>
          <w:sz w:val="28"/>
          <w:szCs w:val="28"/>
        </w:rPr>
        <w:t>от 16.12.2021 №990, 28.02.2022 №109, 21.04.2023 №311):</w:t>
      </w:r>
    </w:p>
    <w:p w:rsidR="00EF29A5" w:rsidRDefault="00EF29A5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29A5" w:rsidRDefault="0057608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Преамбулу изложить в следующей редакции:</w:t>
      </w:r>
    </w:p>
    <w:p w:rsidR="00EF29A5" w:rsidRDefault="0057608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«В соответствии с Федеральными законами от 06.10.2003 №131-ФЗ «Об общих принципах организации местного самоуправления в Российской Федерации», от 12.01.1996 №7-ФЗ «О некоммерческих организациях», статьей 78.1 Бюджетного кодекса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решением Думы города от 16.03.2012 №198 «Об установлении дополнительных видов деятельности некоммерческих организаций в целях признания                                 их социально ориентированными некоммерческими организациями», постановлением администрации города от 28.08.2024 №725 «Об утверждении муниципальной программы «Развитие гражданского общества в городе Нижневартовске»:».</w:t>
      </w:r>
    </w:p>
    <w:p w:rsidR="00EF29A5" w:rsidRDefault="00EF29A5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29A5" w:rsidRDefault="0057608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Абзац третий пункта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2  признать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утратившим силу.</w:t>
      </w:r>
    </w:p>
    <w:p w:rsidR="00EF29A5" w:rsidRDefault="00EF29A5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29A5" w:rsidRDefault="0057608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1.3. Пункт 8 изложить в следующей редакции: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sz w:val="28"/>
          <w:szCs w:val="28"/>
        </w:rPr>
        <w:lastRenderedPageBreak/>
        <w:t xml:space="preserve">   «8. </w:t>
      </w:r>
      <w:r>
        <w:rPr>
          <w:color w:val="000000"/>
          <w:sz w:val="28"/>
          <w:szCs w:val="28"/>
        </w:rPr>
        <w:t>Контроль за выполнением постановления возложить на заместителя главы города, директора департамента общественных коммуникаций и молодежной политики администрации города В.А. Мыльникова.</w:t>
      </w:r>
      <w:r>
        <w:rPr>
          <w:color w:val="000000"/>
        </w:rPr>
        <w:t>».</w:t>
      </w:r>
      <w:r>
        <w:rPr>
          <w:color w:val="000000"/>
        </w:rPr>
        <w:br/>
      </w:r>
    </w:p>
    <w:p w:rsidR="00EF29A5" w:rsidRDefault="0057608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1 изложить в новой редакции согласно приложению 1 </w:t>
      </w:r>
      <w:r>
        <w:rPr>
          <w:sz w:val="28"/>
          <w:szCs w:val="28"/>
        </w:rPr>
        <w:br/>
        <w:t>к настоящему постановлению.</w:t>
      </w: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57608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1.5. Приложение 2 признать утратившим силу.</w:t>
      </w:r>
      <w:r>
        <w:rPr>
          <w:color w:val="000000" w:themeColor="text1"/>
        </w:rPr>
        <w:t xml:space="preserve"> </w:t>
      </w:r>
    </w:p>
    <w:p w:rsidR="00EF29A5" w:rsidRDefault="00EF29A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F29A5" w:rsidRDefault="0057608D">
      <w:pPr>
        <w:ind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1.6. Приложение 3 признать утратившим силу.</w:t>
      </w:r>
      <w:r>
        <w:rPr>
          <w:color w:val="000000" w:themeColor="text1"/>
          <w:highlight w:val="white"/>
        </w:rPr>
        <w:t xml:space="preserve"> </w:t>
      </w:r>
    </w:p>
    <w:p w:rsidR="00EF29A5" w:rsidRDefault="00EF29A5">
      <w:pPr>
        <w:ind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EF29A5" w:rsidRDefault="0057608D">
      <w:pPr>
        <w:ind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2. Департаменту общественных коммуникаций и</w:t>
      </w:r>
      <w:r>
        <w:rPr>
          <w:sz w:val="28"/>
          <w:highlight w:val="white"/>
        </w:rPr>
        <w:t xml:space="preserve"> молодежной политики администрации города (В.А. Мыльников) обеспечить официальное опубликование постановления. </w:t>
      </w:r>
    </w:p>
    <w:p w:rsidR="00EF29A5" w:rsidRDefault="00EF29A5">
      <w:pPr>
        <w:ind w:firstLine="709"/>
        <w:jc w:val="both"/>
        <w:rPr>
          <w:sz w:val="28"/>
        </w:rPr>
      </w:pPr>
    </w:p>
    <w:p w:rsidR="00EF29A5" w:rsidRDefault="0057608D">
      <w:pPr>
        <w:ind w:firstLine="708"/>
        <w:jc w:val="both"/>
      </w:pPr>
      <w:r>
        <w:rPr>
          <w:sz w:val="28"/>
        </w:rPr>
        <w:t xml:space="preserve">3. Постановление вступает в силу после его официального опубликования. </w:t>
      </w:r>
    </w:p>
    <w:p w:rsidR="00EF29A5" w:rsidRDefault="00EF29A5">
      <w:pPr>
        <w:jc w:val="both"/>
        <w:rPr>
          <w:sz w:val="28"/>
        </w:rPr>
      </w:pPr>
    </w:p>
    <w:p w:rsidR="00EF29A5" w:rsidRDefault="00EF29A5">
      <w:pPr>
        <w:jc w:val="both"/>
        <w:rPr>
          <w:sz w:val="28"/>
          <w:highlight w:val="green"/>
        </w:rPr>
      </w:pPr>
    </w:p>
    <w:p w:rsidR="00EF29A5" w:rsidRDefault="00EF29A5">
      <w:pPr>
        <w:jc w:val="both"/>
        <w:rPr>
          <w:sz w:val="28"/>
          <w:highlight w:val="green"/>
        </w:rPr>
      </w:pPr>
    </w:p>
    <w:p w:rsidR="00EF29A5" w:rsidRDefault="005760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bCs/>
          <w:sz w:val="28"/>
          <w:szCs w:val="28"/>
        </w:rPr>
        <w:t>Кощенко</w:t>
      </w:r>
      <w:proofErr w:type="spellEnd"/>
    </w:p>
    <w:p w:rsidR="00EF29A5" w:rsidRDefault="00EF29A5">
      <w:pPr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  <w:sectPr w:rsidR="00EF29A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F29A5" w:rsidRDefault="0057608D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постановлению</w:t>
      </w:r>
    </w:p>
    <w:p w:rsidR="00EF29A5" w:rsidRDefault="0057608D">
      <w:pPr>
        <w:ind w:left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F29A5" w:rsidRDefault="0057608D">
      <w:pPr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от ___________ № ________</w:t>
      </w: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p w:rsidR="00EF29A5" w:rsidRDefault="0057608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EF29A5" w:rsidRDefault="0057608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 </w:t>
      </w:r>
    </w:p>
    <w:p w:rsidR="00EF29A5" w:rsidRDefault="0057608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Порядок)</w:t>
      </w:r>
    </w:p>
    <w:p w:rsidR="00EF29A5" w:rsidRDefault="00EF29A5">
      <w:pPr>
        <w:contextualSpacing/>
        <w:jc w:val="center"/>
        <w:rPr>
          <w:b/>
          <w:sz w:val="28"/>
          <w:szCs w:val="28"/>
        </w:rPr>
      </w:pPr>
    </w:p>
    <w:p w:rsidR="00EF29A5" w:rsidRDefault="00EF29A5">
      <w:pPr>
        <w:contextualSpacing/>
        <w:jc w:val="both"/>
        <w:rPr>
          <w:sz w:val="28"/>
          <w:szCs w:val="28"/>
        </w:rPr>
      </w:pPr>
    </w:p>
    <w:p w:rsidR="00EF29A5" w:rsidRDefault="0057608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EF29A5" w:rsidRDefault="00EF29A5">
      <w:pPr>
        <w:contextualSpacing/>
        <w:jc w:val="center"/>
        <w:rPr>
          <w:sz w:val="28"/>
          <w:szCs w:val="28"/>
        </w:rPr>
      </w:pPr>
    </w:p>
    <w:p w:rsidR="00EF29A5" w:rsidRDefault="005760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1.1. Порядок определяет цели, условия и порядок предоставления гранта главы города Нижневартовска социально ориентированным некоммерческим организациям на реализацию проектов, направленных на решение социальных проблем и развитие гражданского общества города Нижневартовска (далее – грант), требов</w:t>
      </w:r>
      <w:r>
        <w:rPr>
          <w:color w:val="000000" w:themeColor="text1"/>
          <w:sz w:val="28"/>
          <w:szCs w:val="28"/>
        </w:rPr>
        <w:t>ания к отчетности, порядок осуществления контроля за соблюдением условий и порядка предоставления гранта и ответственности за их нарушение, а также регламентирует  порядок проведения конкурса на предоставление гранта.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 Основные понят</w:t>
      </w:r>
      <w:r>
        <w:rPr>
          <w:sz w:val="28"/>
          <w:szCs w:val="28"/>
        </w:rPr>
        <w:t>ия, используемые в Порядке:</w:t>
      </w:r>
    </w:p>
    <w:p w:rsidR="00EF29A5" w:rsidRDefault="0057608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 – </w:t>
      </w:r>
      <w:proofErr w:type="gramStart"/>
      <w:r>
        <w:rPr>
          <w:sz w:val="28"/>
          <w:szCs w:val="28"/>
        </w:rPr>
        <w:t>отбор  Получателей</w:t>
      </w:r>
      <w:proofErr w:type="gramEnd"/>
      <w:r>
        <w:rPr>
          <w:sz w:val="28"/>
          <w:szCs w:val="28"/>
        </w:rPr>
        <w:t xml:space="preserve"> грантов главы города Нижневартовска социально ориентированным некоммерческим организациям на решение социальных проблем и развитие гражданского общества;</w:t>
      </w:r>
    </w:p>
    <w:p w:rsidR="00EF29A5" w:rsidRDefault="0057608D">
      <w:pPr>
        <w:ind w:firstLine="709"/>
        <w:contextualSpacing/>
        <w:jc w:val="both"/>
      </w:pPr>
      <w:r>
        <w:rPr>
          <w:sz w:val="28"/>
          <w:szCs w:val="28"/>
        </w:rPr>
        <w:t xml:space="preserve">- социально ориентированная некоммерческая организация (далее – СОНКО) – некоммерческая организация, созданная в предусмотренных Федеральным законом от 12.01.1996 №7-ФЗ «О некоммерческих организациях» (далее – Закон №7-ФЗ) формах </w:t>
      </w:r>
      <w:r>
        <w:rPr>
          <w:color w:val="000000"/>
          <w:sz w:val="28"/>
          <w:szCs w:val="28"/>
        </w:rPr>
        <w:t xml:space="preserve">(за исключением государственных корпораций, государственных компаний, общественных объединений, являющихся политическими партиями, государственных и муниципальных учреждений) и осуществляющая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r>
        <w:rPr>
          <w:color w:val="000000" w:themeColor="text1"/>
          <w:sz w:val="28"/>
          <w:szCs w:val="28"/>
        </w:rPr>
        <w:t>статьей 31.1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Закона №7-ФЗ</w:t>
      </w:r>
      <w:r w:rsidR="00DB48A3">
        <w:rPr>
          <w:sz w:val="28"/>
          <w:szCs w:val="28"/>
        </w:rPr>
        <w:t>;</w:t>
      </w:r>
      <w:r>
        <w:rPr>
          <w:color w:val="000000"/>
        </w:rPr>
        <w:br/>
      </w:r>
      <w:r w:rsidR="00DB48A3"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заявитель – СОНКО, подавшая заявку на участие в конкурсе;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– комплекс взаимосвязанных мероприятий, направленных </w:t>
      </w:r>
      <w:r>
        <w:rPr>
          <w:sz w:val="28"/>
          <w:szCs w:val="28"/>
        </w:rPr>
        <w:br/>
        <w:t xml:space="preserve">на решение социальных проблем и развитие гражданского общества, </w:t>
      </w:r>
      <w:r>
        <w:rPr>
          <w:sz w:val="28"/>
          <w:szCs w:val="28"/>
        </w:rPr>
        <w:br/>
        <w:t xml:space="preserve">по основным направлениям, предусмотренным приложением </w:t>
      </w:r>
      <w:r w:rsidR="00DB48A3" w:rsidRPr="00DB48A3">
        <w:rPr>
          <w:sz w:val="28"/>
          <w:szCs w:val="28"/>
        </w:rPr>
        <w:t>2</w:t>
      </w:r>
      <w:r>
        <w:rPr>
          <w:sz w:val="28"/>
          <w:szCs w:val="28"/>
        </w:rPr>
        <w:t xml:space="preserve"> к Порядку, в рамках определенного срока и бюджета;</w:t>
      </w:r>
    </w:p>
    <w:p w:rsidR="00EF29A5" w:rsidRDefault="0057608D">
      <w:pPr>
        <w:ind w:firstLine="709"/>
        <w:jc w:val="both"/>
        <w:rPr>
          <w:color w:val="000000" w:themeColor="text1"/>
          <w:sz w:val="28"/>
          <w:szCs w:val="28"/>
          <w:highlight w:val="green"/>
        </w:rPr>
      </w:pPr>
      <w:r>
        <w:rPr>
          <w:color w:val="000000" w:themeColor="text1"/>
          <w:sz w:val="28"/>
          <w:szCs w:val="28"/>
        </w:rPr>
        <w:t xml:space="preserve">- участник конкурса – заявитель, заявка которого допущена </w:t>
      </w:r>
      <w:r>
        <w:rPr>
          <w:color w:val="000000" w:themeColor="text1"/>
          <w:sz w:val="28"/>
          <w:szCs w:val="28"/>
        </w:rPr>
        <w:br/>
        <w:t xml:space="preserve">до рассмотрения и оценки заявок в соответствии с протоколом  рассмотрения заявок; 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Уполномоченный орган – департамент общественных коммуникаций </w:t>
      </w:r>
      <w:r>
        <w:rPr>
          <w:sz w:val="28"/>
          <w:szCs w:val="28"/>
        </w:rPr>
        <w:br/>
        <w:t>и молодежной политики администрации города Нижневартовска.</w:t>
      </w:r>
    </w:p>
    <w:p w:rsidR="00EF29A5" w:rsidRDefault="00EF29A5">
      <w:pPr>
        <w:pStyle w:val="af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EF29A5" w:rsidRDefault="0057608D">
      <w:pPr>
        <w:pStyle w:val="af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1.3. Грант предоставляется в форме субсидий.</w:t>
      </w:r>
    </w:p>
    <w:p w:rsidR="00EF29A5" w:rsidRDefault="0057608D">
      <w:pPr>
        <w:pStyle w:val="aff0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  <w:szCs w:val="28"/>
          <w:highlight w:val="white"/>
        </w:rPr>
        <w:t>Целью предоставления гранта является оказание финанс</w:t>
      </w:r>
      <w:r>
        <w:rPr>
          <w:sz w:val="28"/>
          <w:szCs w:val="28"/>
        </w:rPr>
        <w:t xml:space="preserve">овой поддержки СОНКО для реализации на территории города Нижневартовска проектов в соответствии со структурным </w:t>
      </w:r>
      <w:proofErr w:type="gramStart"/>
      <w:r>
        <w:rPr>
          <w:sz w:val="28"/>
          <w:szCs w:val="28"/>
        </w:rPr>
        <w:t>элементом  «</w:t>
      </w:r>
      <w:proofErr w:type="gramEnd"/>
      <w:r>
        <w:rPr>
          <w:sz w:val="28"/>
          <w:szCs w:val="28"/>
        </w:rPr>
        <w:t>Муниципальный проект «Оказание финансовой поддержки социально ориентированным некоммерческим организациям и территориальным общественным самоуправлениям путем предоставления субсидий» муниципальной программы «Развитие гражданского общества в городе Нижневартовске».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Главным распорядителем бюджетных средств, до которого                                       в соответствии с бюджетным законодательством Российской Федерации                        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администрация города в лице департамента общественных коммуникаций и молодежной политики администрации города (далее – главный распорядитель бюджетных средств).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1.5. Способом предоставления гранта является финансовое обеспечение затрат СОНКО, связанных с реализацией проектов по основным направлениям, предусмотренным </w:t>
      </w:r>
      <w:proofErr w:type="gramStart"/>
      <w:r>
        <w:rPr>
          <w:sz w:val="28"/>
          <w:szCs w:val="28"/>
          <w:highlight w:val="white"/>
        </w:rPr>
        <w:t>приложением  2</w:t>
      </w:r>
      <w:proofErr w:type="gramEnd"/>
      <w:r>
        <w:rPr>
          <w:sz w:val="28"/>
          <w:szCs w:val="28"/>
          <w:highlight w:val="white"/>
        </w:rPr>
        <w:t xml:space="preserve"> к Порядку.  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Информация о гранте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Заявителями на участие в конкурсе могут быть СОНКО, зарегистрированные в установленном порядке в Ханты-Мансийском автономном округе – Югре и осуществляющие на территории города Нижневартовска в соответствии со своими учредительными документами виды деятельности, предусмотренные статьей 31.1 Закона №7-ФЗ, решением Думы города Нижневартовска от 16.03.2012 №198 «Об установлении дополнительных видов деятельности некоммерческих организаций в целях признания </w:t>
      </w:r>
      <w:r>
        <w:rPr>
          <w:sz w:val="28"/>
          <w:szCs w:val="28"/>
        </w:rPr>
        <w:br/>
        <w:t>их социально ориентированными некоммерческими организациями».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 на участие в конкурсе не могут быть: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корпорации;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компании;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политические партии;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учреждения;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учреждения;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общественные объединения, не являющиеся юридическими лицами.</w:t>
      </w:r>
    </w:p>
    <w:p w:rsidR="00EF29A5" w:rsidRDefault="00EF29A5">
      <w:pPr>
        <w:jc w:val="both"/>
        <w:rPr>
          <w:b/>
          <w:bCs/>
          <w:sz w:val="28"/>
          <w:szCs w:val="28"/>
        </w:rPr>
      </w:pPr>
    </w:p>
    <w:p w:rsidR="00EF29A5" w:rsidRDefault="0057608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Порядок проведения конкурса</w:t>
      </w:r>
    </w:p>
    <w:p w:rsidR="00EF29A5" w:rsidRDefault="00EF29A5">
      <w:pPr>
        <w:jc w:val="center"/>
        <w:rPr>
          <w:sz w:val="28"/>
          <w:szCs w:val="28"/>
        </w:rPr>
      </w:pP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Отбор Получателей грантов </w:t>
      </w:r>
      <w:proofErr w:type="gramStart"/>
      <w:r>
        <w:rPr>
          <w:sz w:val="28"/>
          <w:szCs w:val="28"/>
        </w:rPr>
        <w:t>осуществляется  Уполномоченным</w:t>
      </w:r>
      <w:proofErr w:type="gramEnd"/>
      <w:r>
        <w:rPr>
          <w:sz w:val="28"/>
          <w:szCs w:val="28"/>
        </w:rPr>
        <w:t xml:space="preserve"> органом посредством проведения конкурса с использованием государственной интегрированной информационной системы управления общественными </w:t>
      </w:r>
      <w:r>
        <w:rPr>
          <w:sz w:val="28"/>
          <w:szCs w:val="28"/>
        </w:rPr>
        <w:lastRenderedPageBreak/>
        <w:t>финансами «Электронной бюджет», на основании результатов оценки заявок членами Экспертного совета конкурса.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государственной интегрированной информационной системе управления общественными финансами «Электронной бюджет» (далее –  система «Электронный бюджет»)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Уполномоченный орган не позднее 10-го календарного дня до даты начала </w:t>
      </w:r>
      <w:proofErr w:type="gramStart"/>
      <w:r>
        <w:rPr>
          <w:sz w:val="28"/>
          <w:szCs w:val="28"/>
        </w:rPr>
        <w:t>подачи  заявок</w:t>
      </w:r>
      <w:proofErr w:type="gramEnd"/>
      <w:r>
        <w:rPr>
          <w:sz w:val="28"/>
          <w:szCs w:val="28"/>
        </w:rPr>
        <w:t xml:space="preserve"> издает приказ о проведении конкурса.</w:t>
      </w:r>
    </w:p>
    <w:p w:rsidR="00EF29A5" w:rsidRDefault="0057608D">
      <w:pPr>
        <w:ind w:firstLine="709"/>
        <w:jc w:val="both"/>
      </w:pPr>
      <w:r>
        <w:rPr>
          <w:sz w:val="28"/>
          <w:szCs w:val="28"/>
        </w:rPr>
        <w:t>2.3. Уполномоченный орган не позднее чем за 5 рабочих дней до даты начала подачи заявок формирует и размещает объявление о проведении конкурса (далее – объявление):</w:t>
      </w:r>
    </w:p>
    <w:p w:rsidR="00EF29A5" w:rsidRDefault="0057608D">
      <w:pPr>
        <w:ind w:firstLine="709"/>
        <w:jc w:val="both"/>
      </w:pPr>
      <w:r>
        <w:rPr>
          <w:sz w:val="28"/>
          <w:szCs w:val="28"/>
        </w:rPr>
        <w:t>- на официальном сайте органов местного самоуправления города Нижневартовска в разделе «Информация для граждан»</w:t>
      </w:r>
      <w:proofErr w:type="gramStart"/>
      <w:r>
        <w:rPr>
          <w:sz w:val="28"/>
          <w:szCs w:val="28"/>
        </w:rPr>
        <w:t>/«</w:t>
      </w:r>
      <w:proofErr w:type="gramEnd"/>
      <w:r>
        <w:rPr>
          <w:sz w:val="28"/>
          <w:szCs w:val="28"/>
        </w:rPr>
        <w:t>Гражданское общество»/«Конкурсы для НКО» (далее – официальный сайт);</w:t>
      </w:r>
    </w:p>
    <w:p w:rsidR="00EF29A5" w:rsidRDefault="0057608D">
      <w:pPr>
        <w:ind w:firstLine="709"/>
        <w:jc w:val="both"/>
      </w:pPr>
      <w:r>
        <w:rPr>
          <w:sz w:val="28"/>
          <w:szCs w:val="28"/>
        </w:rPr>
        <w:t>- на едином портале.</w:t>
      </w:r>
    </w:p>
    <w:p w:rsidR="00EF29A5" w:rsidRDefault="0057608D">
      <w:pPr>
        <w:ind w:firstLine="709"/>
        <w:jc w:val="both"/>
        <w:rPr>
          <w:highlight w:val="white"/>
        </w:rPr>
      </w:pPr>
      <w:r>
        <w:rPr>
          <w:sz w:val="28"/>
          <w:szCs w:val="28"/>
        </w:rPr>
        <w:t>Объявление формируется специалистом Уполномоченного органа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</w:t>
      </w:r>
      <w:r>
        <w:rPr>
          <w:sz w:val="28"/>
          <w:szCs w:val="28"/>
          <w:highlight w:val="white"/>
        </w:rPr>
        <w:t>ргана.</w:t>
      </w:r>
    </w:p>
    <w:p w:rsidR="00EF29A5" w:rsidRDefault="0057608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объявлении указываются следующие сведения:</w:t>
      </w:r>
    </w:p>
    <w:p w:rsidR="0057608D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сроки проведения конкурса; 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дата и </w:t>
      </w:r>
      <w:proofErr w:type="gramStart"/>
      <w:r>
        <w:rPr>
          <w:sz w:val="28"/>
          <w:szCs w:val="28"/>
          <w:highlight w:val="white"/>
        </w:rPr>
        <w:t>время  начала</w:t>
      </w:r>
      <w:proofErr w:type="gramEnd"/>
      <w:r>
        <w:rPr>
          <w:sz w:val="28"/>
          <w:szCs w:val="28"/>
          <w:highlight w:val="white"/>
        </w:rPr>
        <w:t xml:space="preserve"> подачи и окончания приема заявок заявителей, при этом дата окончания приема заявок не может быть ранее 30-го календарного дня, следующего за днем размещения объявления;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наименование, место нахождения, почтовый адрес, адрес электронной почты, номер контактного телефона Уполномоченного органа;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доменное имя и (или) указатели страниц государственной информационной системы </w:t>
      </w:r>
      <w:proofErr w:type="gramStart"/>
      <w:r>
        <w:rPr>
          <w:sz w:val="28"/>
          <w:szCs w:val="28"/>
          <w:highlight w:val="white"/>
        </w:rPr>
        <w:t>в  информационно</w:t>
      </w:r>
      <w:proofErr w:type="gramEnd"/>
      <w:r>
        <w:rPr>
          <w:sz w:val="28"/>
          <w:szCs w:val="28"/>
          <w:highlight w:val="white"/>
        </w:rPr>
        <w:t>-телекоммуникационной сети «Интернет»;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требования к заявителям и к перечню документов, представляемых заявителями для подтверждения соответствия указанным требованиям;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категории Получателей гранта;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подачи заявителями заявок и требования, предъявляемые </w:t>
      </w:r>
      <w:proofErr w:type="gramStart"/>
      <w:r>
        <w:rPr>
          <w:sz w:val="28"/>
          <w:szCs w:val="28"/>
          <w:highlight w:val="white"/>
        </w:rPr>
        <w:t>к  форме</w:t>
      </w:r>
      <w:proofErr w:type="gramEnd"/>
      <w:r>
        <w:rPr>
          <w:sz w:val="28"/>
          <w:szCs w:val="28"/>
          <w:highlight w:val="white"/>
        </w:rPr>
        <w:t xml:space="preserve"> и содержанию заявок;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перечень документов, представляемых заявителями, и требования к ним;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результаты предоставления грантов;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правила рассмотрения и оценки заявок;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возврата заявок на доработку;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порядок отклонения заявок, а также информацию об основаниях </w:t>
      </w:r>
      <w:r>
        <w:rPr>
          <w:sz w:val="28"/>
          <w:szCs w:val="28"/>
          <w:highlight w:val="white"/>
        </w:rPr>
        <w:br/>
        <w:t>их отклонения;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оценки заявок, включающий критерии оценки, показатели критериев оценки и их весовое значение в общей оценке, необходимую для представления заявителем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конкурса для признания их Победителями конкурса (Получателями гранта), сроки оценки заявок, а также информацию об участии членов Экспертного совета конкурса в оценке заявок;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объем распределяемого гранта в рамках конкурса, порядок расчета размера гранта, правила распределения гранта по результатам конкурса, а также предельное количество Получателей гранта;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предоставления заявителям разъяснений положений объявления, даты начала и окончания срока такого предоставления;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срок, в течение которого Получатель (Получатели) гранта должен подписать Соглашение о предоставлении гранта (далее – соглашение);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условия признания Получателя (Получателей) гранта уклонившимся </w:t>
      </w:r>
      <w:r>
        <w:rPr>
          <w:sz w:val="28"/>
          <w:szCs w:val="28"/>
          <w:highlight w:val="white"/>
        </w:rPr>
        <w:br/>
        <w:t>от заключения соглашения;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сроки размещения протокола подведения итогов конкурса </w:t>
      </w:r>
      <w:r>
        <w:rPr>
          <w:sz w:val="28"/>
          <w:szCs w:val="28"/>
          <w:highlight w:val="white"/>
        </w:rPr>
        <w:br/>
        <w:t xml:space="preserve">на едином портале и на официальном сайте. 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Внесение изменений в объявление осуществляется не позднее наступления даты окончания приема заявок с соблюдением следующих условий: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 подачи </w:t>
      </w:r>
      <w:proofErr w:type="gramStart"/>
      <w:r>
        <w:rPr>
          <w:sz w:val="28"/>
          <w:szCs w:val="28"/>
          <w:highlight w:val="white"/>
        </w:rPr>
        <w:t>заявителями  заявок</w:t>
      </w:r>
      <w:proofErr w:type="gramEnd"/>
      <w:r>
        <w:rPr>
          <w:sz w:val="28"/>
          <w:szCs w:val="28"/>
          <w:highlight w:val="white"/>
        </w:rPr>
        <w:t xml:space="preserve">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 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при внесении изменений в объявление изменение способа отбора Получателей грантов не допускается; 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случае внесения изменений в объявление после наступления даты начала приема заявок в объявление включается положение, предусматривающее право </w:t>
      </w:r>
      <w:proofErr w:type="gramStart"/>
      <w:r>
        <w:rPr>
          <w:sz w:val="28"/>
          <w:szCs w:val="28"/>
          <w:highlight w:val="white"/>
        </w:rPr>
        <w:t>заявителей  внести</w:t>
      </w:r>
      <w:proofErr w:type="gramEnd"/>
      <w:r>
        <w:rPr>
          <w:sz w:val="28"/>
          <w:szCs w:val="28"/>
          <w:highlight w:val="white"/>
        </w:rPr>
        <w:t xml:space="preserve"> изменения в заявки; 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заявители, подавшие заявки,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 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Требования к заявителю (Получателю гранта), которым заявители (Получатели гранта</w:t>
      </w:r>
      <w:proofErr w:type="gramStart"/>
      <w:r>
        <w:rPr>
          <w:sz w:val="28"/>
          <w:szCs w:val="28"/>
        </w:rPr>
        <w:t>),  должны</w:t>
      </w:r>
      <w:proofErr w:type="gramEnd"/>
      <w:r>
        <w:rPr>
          <w:sz w:val="28"/>
          <w:szCs w:val="28"/>
        </w:rPr>
        <w:t xml:space="preserve"> соответствовать на даты рассмотрения  заявки и  заключения соглашения: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Заявитель (Получатель гранта) </w:t>
      </w:r>
      <w:r>
        <w:rPr>
          <w:sz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>
        <w:rPr>
          <w:sz w:val="28"/>
        </w:rPr>
        <w:br/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>
        <w:rPr>
          <w:sz w:val="28"/>
        </w:rPr>
        <w:lastRenderedPageBreak/>
        <w:t xml:space="preserve">или косвенного (через третьих лиц) участия офшорных компаний </w:t>
      </w:r>
      <w:r>
        <w:rPr>
          <w:sz w:val="28"/>
        </w:rPr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</w:t>
      </w:r>
      <w:r>
        <w:rPr>
          <w:sz w:val="28"/>
          <w:szCs w:val="28"/>
        </w:rPr>
        <w:t>анных публичных акционерных обществ.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Заявитель (Получатель гранта)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Заявитель (Получатель гранта)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Заявитель (Получатель гранта) не должен получать средства из бюджета города </w:t>
      </w:r>
      <w:proofErr w:type="gramStart"/>
      <w:r>
        <w:rPr>
          <w:sz w:val="28"/>
          <w:szCs w:val="28"/>
        </w:rPr>
        <w:t>Нижневартовска  (</w:t>
      </w:r>
      <w:proofErr w:type="gramEnd"/>
      <w:r>
        <w:rPr>
          <w:sz w:val="28"/>
          <w:szCs w:val="28"/>
        </w:rPr>
        <w:t>далее – бюджет города) на основании иных муниципальных правовых актов, на цели, установленные пунктом 1.3  Порядка.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2.4.5. Заявитель (Получатель гранта) не должен являться иностранным агентом в соответствии с Федеральным законом от 14.07.2022 №255-ФЗ «О контроле за деятельностью лиц, находящихся под иностранным влиянием».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2.4.6. У Заявителя (Получателя гранта)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2.4.7. У Заявителя (Получателя гранта)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Нижневартовск.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2.4.8. Заявитель (Получатель гранта) не должен находиться в процессе </w:t>
      </w:r>
      <w:proofErr w:type="gramStart"/>
      <w:r>
        <w:rPr>
          <w:sz w:val="28"/>
          <w:szCs w:val="28"/>
        </w:rPr>
        <w:t>реорганизации  (</w:t>
      </w:r>
      <w:proofErr w:type="gramEnd"/>
      <w:r>
        <w:rPr>
          <w:sz w:val="28"/>
          <w:szCs w:val="28"/>
        </w:rPr>
        <w:t>за исключением реорганизации в форме присоединения к юридическому лицу, являющемуся Заявителем (Получателем гранта), другого юридического лица), ликвидации, в отношении его не должна быть введена процедура банкротства, деятельность Заявителя (Получателя гранта) не должна быть    приостановлена     в      порядке,    предусмотренном   законодательством Российской Федерации.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2.4.9. В реестре дисквалифицированных лиц отсутствуют сведения </w:t>
      </w:r>
      <w:r>
        <w:rPr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 (Получателя гранта). </w:t>
      </w:r>
    </w:p>
    <w:p w:rsidR="00EF29A5" w:rsidRPr="00E9345A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i/>
          <w:iCs/>
          <w:sz w:val="28"/>
          <w:szCs w:val="28"/>
          <w:highlight w:val="cyan"/>
        </w:rPr>
      </w:pPr>
      <w:r>
        <w:rPr>
          <w:sz w:val="28"/>
          <w:szCs w:val="28"/>
        </w:rPr>
        <w:lastRenderedPageBreak/>
        <w:t xml:space="preserve">2.5. Датой рассмотрения заявок считается дата автоматического </w:t>
      </w:r>
      <w:proofErr w:type="gramStart"/>
      <w:r>
        <w:rPr>
          <w:sz w:val="28"/>
          <w:szCs w:val="28"/>
        </w:rPr>
        <w:t>формирования  протокола</w:t>
      </w:r>
      <w:proofErr w:type="gramEnd"/>
      <w:r>
        <w:rPr>
          <w:sz w:val="28"/>
          <w:szCs w:val="28"/>
        </w:rPr>
        <w:t xml:space="preserve"> вскрытия  заявок на едином портале. </w:t>
      </w:r>
    </w:p>
    <w:p w:rsidR="00EF29A5" w:rsidRDefault="0057608D">
      <w:pPr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2.6. Для получения гранта заявитель в сроки, указанные в объявлении, </w:t>
      </w:r>
      <w:r>
        <w:rPr>
          <w:sz w:val="28"/>
          <w:szCs w:val="28"/>
        </w:rPr>
        <w:br/>
        <w:t>представляет в систему «Электронный бюджет» посредством заполнения соответствующих экранных форм веб-интерфейса системы «Электронный бюджет» заявку, содержащую информацию о заявителе, о размере запрашиваемого гранта,  с электронными копиями документов (документов на бумажном носителе, преобразованных в электронную форму путем сканирования), указанных в пункте 2.8 Порядка (далее – документы).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в системе «Электронный бюджет» формируется на русском языке, подписывается усиленной квалифицированной электронной подписью руководителя заявителя или уполномоченного им лица.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Датой представления заявителем заявки считается день подписания заявителем заявки с присвоением ей регистрационного номера в системе «Электронный бюджет».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2.8.  Перечень документов, представляемых заявителем согласно </w:t>
      </w:r>
      <w:proofErr w:type="gramStart"/>
      <w:r>
        <w:rPr>
          <w:sz w:val="28"/>
          <w:szCs w:val="28"/>
        </w:rPr>
        <w:t>пункту  2.6</w:t>
      </w:r>
      <w:proofErr w:type="gramEnd"/>
      <w:r>
        <w:rPr>
          <w:sz w:val="28"/>
          <w:szCs w:val="28"/>
        </w:rPr>
        <w:t xml:space="preserve"> Поряд</w:t>
      </w:r>
      <w:r>
        <w:rPr>
          <w:sz w:val="28"/>
          <w:szCs w:val="28"/>
          <w:highlight w:val="white"/>
        </w:rPr>
        <w:t>ка: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 докуме</w:t>
      </w:r>
      <w:r>
        <w:rPr>
          <w:sz w:val="28"/>
          <w:szCs w:val="28"/>
        </w:rPr>
        <w:t xml:space="preserve">нты, подтверждающие соответствие заявителя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4 Порядка (в случае готовности заявителя представить указанные документы по собственной инициативе);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проект, оформленный в соответствии с требованиями согласно приложению 1 к Порядку;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и свидетельство о государственной регистрации заявителя;     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подтверждающий полномочия лица на подачу заявки </w:t>
      </w:r>
      <w:r>
        <w:rPr>
          <w:sz w:val="28"/>
          <w:szCs w:val="28"/>
        </w:rPr>
        <w:br/>
        <w:t xml:space="preserve">от имени заявителя, в случае если заявку подает лицо, сведения о котором </w:t>
      </w:r>
      <w:r>
        <w:rPr>
          <w:sz w:val="28"/>
          <w:szCs w:val="28"/>
        </w:rPr>
        <w:br/>
        <w:t>как о лице, имеющем право без доверенности действовать от имени заявителя, не содержатся в едином государственном реестре юридических лиц. В случае если от имени заявителя действует иное лицо, к заявке прилагается доверенность на осуществление действий от имени заявителя, заверенная печатью заявителя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расчетного или корреспондентского счета заявителя, открытого заявителем в учреждениях Центрального банка Российской Федерации или кредитной организации, заверенные подписью руководителя заявителя или уполномоченного лица и печатью заявителя (при наличии);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план мероприятий по достижению результатов предоставления гранта по форме согласно приложению 4 к Порядку;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информация в свободной форме, подтверждающая, что деятельность заявителя осуществляется на территории города Нижневартовска (описание деятельности заявителя и р</w:t>
      </w:r>
      <w:r>
        <w:rPr>
          <w:sz w:val="28"/>
          <w:szCs w:val="28"/>
          <w:highlight w:val="white"/>
        </w:rPr>
        <w:t>еализуемых на территории города Нижневартовска проектов с приложением отзывов, благодарностей и т.д.).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 должны иметь распространенные открытые форматы, </w:t>
      </w:r>
      <w:r>
        <w:rPr>
          <w:sz w:val="28"/>
          <w:szCs w:val="28"/>
          <w:highlight w:val="white"/>
        </w:rPr>
        <w:lastRenderedPageBreak/>
        <w:t>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 должны отвечать следующим требованиям: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обеспечивать сохранение всех реквизитов и а</w:t>
      </w:r>
      <w:r>
        <w:rPr>
          <w:sz w:val="28"/>
          <w:szCs w:val="28"/>
        </w:rPr>
        <w:t>утентичных признаков подлинности, содержать графическую подпись лица, печать (при наличии);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сканирование документов на бумажном носителе должно производиться в масштабе 1:1 в черно-белом либо сером цвете (качество 200 - 300 точек на дюйм), сканирование в режиме полной цветопередачи осуществляется при наличии в документах цветных графических изображений либо цветного текста;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формат файла PDF, размер файла не должен превышать 10 Мб;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каждый отдельный документ представляется в виде отдельного файла.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которые не поддаются прочтению либо имеют серьезные повреждения, приписки, зачеркнутые слова и иные исправления, за исключением оговоренных, считаются неподанными.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Заявитель может подать для участия в конкурсе не более одной заявки, в составе которой может быть не более одного проекта.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заявителем более одной заявки Уполномоченным органом рассматривается одна заявка, поданная ранее остальных.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заявителей должны предусматривать осуществление деятельности по одному из основных направлений, </w:t>
      </w:r>
      <w:proofErr w:type="gramStart"/>
      <w:r>
        <w:rPr>
          <w:sz w:val="28"/>
          <w:szCs w:val="28"/>
        </w:rPr>
        <w:t>предусмотренных  приложением</w:t>
      </w:r>
      <w:proofErr w:type="gramEnd"/>
      <w:r>
        <w:rPr>
          <w:sz w:val="28"/>
          <w:szCs w:val="28"/>
        </w:rPr>
        <w:t xml:space="preserve"> 2 к Порядку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Заявитель вправе отозвать поданную заявку до истечения срока подачи заявок путем направления заявления в электронной форме в системе «Электронный </w:t>
      </w:r>
      <w:proofErr w:type="gramStart"/>
      <w:r>
        <w:rPr>
          <w:sz w:val="28"/>
          <w:szCs w:val="28"/>
        </w:rPr>
        <w:t>бюджет»  путем</w:t>
      </w:r>
      <w:proofErr w:type="gramEnd"/>
      <w:r>
        <w:rPr>
          <w:sz w:val="28"/>
          <w:szCs w:val="28"/>
        </w:rPr>
        <w:t xml:space="preserve"> заполнения соответствующих экранных форм веб-интерфейса системы «Электронный бюджет» (при наличии технической возможности). 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технической возможности взаимодействие с Уполномоченным органом осуществляется на бумажном </w:t>
      </w:r>
      <w:proofErr w:type="gramStart"/>
      <w:r>
        <w:rPr>
          <w:sz w:val="28"/>
          <w:szCs w:val="28"/>
        </w:rPr>
        <w:t>носителе  (</w:t>
      </w:r>
      <w:proofErr w:type="gramEnd"/>
      <w:r>
        <w:rPr>
          <w:sz w:val="28"/>
          <w:szCs w:val="28"/>
        </w:rPr>
        <w:t>по адресу: город Нижневартовск, улица Омская, 17, офис 1, кабинет 1)  или в форме электронного документа посредством электронной почты: orooog@n-vartovsk.ru.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считается отозванной с даты поступления соответствующего </w:t>
      </w:r>
      <w:proofErr w:type="gramStart"/>
      <w:r>
        <w:rPr>
          <w:sz w:val="28"/>
          <w:szCs w:val="28"/>
        </w:rPr>
        <w:t>заявления  в</w:t>
      </w:r>
      <w:proofErr w:type="gramEnd"/>
      <w:r>
        <w:rPr>
          <w:sz w:val="28"/>
          <w:szCs w:val="28"/>
        </w:rPr>
        <w:t xml:space="preserve"> Уполномоченный орган.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отзыве заявки заявителем в системе «Электронный </w:t>
      </w:r>
      <w:proofErr w:type="gramStart"/>
      <w:r>
        <w:rPr>
          <w:sz w:val="28"/>
          <w:szCs w:val="28"/>
        </w:rPr>
        <w:t>бюджет»  заявка</w:t>
      </w:r>
      <w:proofErr w:type="gramEnd"/>
      <w:r>
        <w:rPr>
          <w:sz w:val="28"/>
          <w:szCs w:val="28"/>
        </w:rPr>
        <w:t xml:space="preserve"> не подлежит рассмотрению в соответствии с Порядком.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Заявитель вправе внести изменения в заявку до истечения срока подачи заявок путем направления заявления в электронной форме в системе «Электронный </w:t>
      </w:r>
      <w:proofErr w:type="gramStart"/>
      <w:r>
        <w:rPr>
          <w:sz w:val="28"/>
          <w:szCs w:val="28"/>
        </w:rPr>
        <w:t>бюджет»  путем</w:t>
      </w:r>
      <w:proofErr w:type="gramEnd"/>
      <w:r>
        <w:rPr>
          <w:sz w:val="28"/>
          <w:szCs w:val="28"/>
        </w:rPr>
        <w:t xml:space="preserve"> заполнения соответствующих экранных форм веб-интерфейса системы «Электронный бюджет» и последующим формированием новой заявки в соответствии с Порядком (при наличии технической возможности).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технической возможности взаимодействие с Уполномоченным органом осуществляется на бумажном </w:t>
      </w:r>
      <w:proofErr w:type="gramStart"/>
      <w:r>
        <w:rPr>
          <w:sz w:val="28"/>
          <w:szCs w:val="28"/>
        </w:rPr>
        <w:t>носителе  (</w:t>
      </w:r>
      <w:proofErr w:type="gramEnd"/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lastRenderedPageBreak/>
        <w:t>город Нижневартовск, улица Омская, 17, офис 1, кабинет 1)  или в форме электронного документа посредством электронной почты: orooog@n-vartovsk.ru.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Заявитель </w:t>
      </w:r>
      <w:proofErr w:type="gramStart"/>
      <w:r>
        <w:rPr>
          <w:sz w:val="28"/>
          <w:szCs w:val="28"/>
        </w:rPr>
        <w:t>вправе  со</w:t>
      </w:r>
      <w:proofErr w:type="gramEnd"/>
      <w:r>
        <w:rPr>
          <w:sz w:val="28"/>
          <w:szCs w:val="28"/>
        </w:rPr>
        <w:t xml:space="preserve"> дня, следующего за днем размещения объявления  и   до  окончания  срока приема заявок направить в Уполномоченный орган запрос о разъяснении положений объявления, подписанный заявителем либо лицом,   уполномоченным на осуществление действий от имени заявителя, и скрепленный печатью заявителя (при наличии печати).</w:t>
      </w:r>
    </w:p>
    <w:p w:rsidR="00EF29A5" w:rsidRDefault="00576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обеспечивает направление заявителю разъяснения положений </w:t>
      </w:r>
      <w:proofErr w:type="gramStart"/>
      <w:r>
        <w:rPr>
          <w:sz w:val="28"/>
          <w:szCs w:val="28"/>
        </w:rPr>
        <w:t>объявления  письмом</w:t>
      </w:r>
      <w:proofErr w:type="gramEnd"/>
      <w:r>
        <w:rPr>
          <w:sz w:val="28"/>
          <w:szCs w:val="28"/>
        </w:rPr>
        <w:t xml:space="preserve"> Уполномоченного органа  не позднее 3 рабочих дней со дня, следующего за днем регистрации Уполномоченным органом запроса о разъяснении положений объявления. 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2.13. Доступ к заявкам заявителей для рассмотрения и оценки открывается Уполномоченному органу в системе «Электронный бюджет» не позднее первого рабочего дня, </w:t>
      </w:r>
      <w:proofErr w:type="gramStart"/>
      <w:r>
        <w:rPr>
          <w:sz w:val="28"/>
          <w:szCs w:val="28"/>
        </w:rPr>
        <w:t>следующего  за</w:t>
      </w:r>
      <w:proofErr w:type="gramEnd"/>
      <w:r>
        <w:rPr>
          <w:sz w:val="28"/>
          <w:szCs w:val="28"/>
        </w:rPr>
        <w:t xml:space="preserve"> днем окончания срока подачи заявок.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при выявлении в заявке недостатков технического характера направляет в системе «Электронный бюджет» заявку заявителю на доработку в течение 3 рабочих дней с даты открытия доступа к заявкам заявителей для рассмотрения и оценки.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Заявитель в течение 3 рабочих дней после получения в системе «Электронный </w:t>
      </w:r>
      <w:proofErr w:type="gramStart"/>
      <w:r>
        <w:rPr>
          <w:sz w:val="28"/>
          <w:szCs w:val="28"/>
        </w:rPr>
        <w:t xml:space="preserve">бюджет»   </w:t>
      </w:r>
      <w:proofErr w:type="gramEnd"/>
      <w:r>
        <w:rPr>
          <w:sz w:val="28"/>
          <w:szCs w:val="28"/>
        </w:rPr>
        <w:t>заявки на доработку вправе внести в нее изменения  и повторно направить доработанную заявку в порядке, аналогичном порядку формирования заявки заявителем, установленному пунктами  2.6, 2.8 Порядка.</w:t>
      </w:r>
    </w:p>
    <w:p w:rsidR="00EF29A5" w:rsidRDefault="0057608D">
      <w:pPr>
        <w:spacing w:line="288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2.14. В течение 1 рабочего дня с даты окончания приема заявок, указанной в объявлении, автоматически формируется на едином портале и подписывается в системе «Электронный бюджет» усиленной квалифицированной электронной подписью руководителя Уполномоченного органа протокол вскрытия заявок.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размещает протокол вскрытия заявок на едином портале не позднее 1 рабочего дня, следующего за днем его подписания. 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Проверка заявителя на соответствие требованиям, установленным </w:t>
      </w:r>
      <w:hyperlink w:anchor="P94" w:tooltip="1.8. Категории участников конкурса: на дату подачи заявки на участие в конкурсе участник конкурса должен являться начинающим предпринимателем и (или) субъектом молодежного предпринимательства." w:history="1">
        <w:r>
          <w:rPr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2.</w:t>
        </w:r>
      </w:hyperlink>
      <w:r>
        <w:rPr>
          <w:sz w:val="28"/>
          <w:szCs w:val="28"/>
        </w:rPr>
        <w:t>4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Подтверждение соответствия заявителя требованиям, установленным </w:t>
      </w:r>
      <w:hyperlink w:anchor="P94" w:tooltip="1.8. Категории участников конкурса: на дату подачи заявки на участие в конкурсе участник конкурса должен являться начинающим предпринимателем и (или) субъектом молодежного предпринимательства." w:history="1">
        <w:r>
          <w:rPr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2.</w:t>
        </w:r>
      </w:hyperlink>
      <w:r>
        <w:rPr>
          <w:sz w:val="28"/>
          <w:szCs w:val="28"/>
        </w:rPr>
        <w:t>4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Запрещается требовать от заявителя представление документов и информации в целях подтверждения его соответствия требованиям, установленным </w:t>
      </w:r>
      <w:hyperlink w:anchor="P94" w:tooltip="1.8. Категории участников конкурса: на дату подачи заявки на участие в конкурсе участник конкурса должен являться начинающим предпринимателем и (или) субъектом молодежного предпринимательства." w:history="1">
        <w:r>
          <w:rPr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2.</w:t>
        </w:r>
      </w:hyperlink>
      <w:r>
        <w:rPr>
          <w:sz w:val="28"/>
          <w:szCs w:val="28"/>
        </w:rPr>
        <w:t xml:space="preserve">4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</w:t>
      </w:r>
      <w:r>
        <w:rPr>
          <w:sz w:val="28"/>
          <w:szCs w:val="28"/>
        </w:rPr>
        <w:lastRenderedPageBreak/>
        <w:t>взаимодействия, за исключением случая, если заявитель готов представить указанные документы и информацию Уполномоченному органу по собственной инициативе.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Дополнительно в целях проверки заявителей на соответствие требованиям, установленным </w:t>
      </w:r>
      <w:hyperlink w:anchor="P94" w:tooltip="1.8. Категории участников конкурса: на дату подачи заявки на участие в конкурсе участник конкурса должен являться начинающим предпринимателем и (или) субъектом молодежного предпринимательства." w:history="1">
        <w:r>
          <w:rPr>
            <w:sz w:val="28"/>
            <w:szCs w:val="28"/>
          </w:rPr>
          <w:t xml:space="preserve">пунктом </w:t>
        </w:r>
      </w:hyperlink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2.</w:t>
        </w:r>
      </w:hyperlink>
      <w:r>
        <w:rPr>
          <w:sz w:val="28"/>
          <w:szCs w:val="28"/>
        </w:rPr>
        <w:t>4 Порядка, Уполномоченный орган самостоятельно получает в открытом доступе в информационно-телекоммуникационной сети «Интернет»: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выписку из Единого государственного реестра юридических лиц </w:t>
      </w:r>
      <w:r>
        <w:rPr>
          <w:sz w:val="28"/>
          <w:szCs w:val="28"/>
        </w:rPr>
        <w:br/>
        <w:t>(в Федеральной налоговой службе Российской Федерации);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отсутствии задолженности у заявителя на едином налоговом счете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отсутствии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 (на сайте Федеральной службы по финансовому мониторингу</w:t>
      </w:r>
      <w:r>
        <w:rPr>
          <w:rStyle w:val="af4"/>
          <w:color w:val="auto"/>
          <w:sz w:val="28"/>
          <w:szCs w:val="28"/>
          <w:u w:val="none"/>
        </w:rPr>
        <w:t>);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сведения, подтверждающие, что заявитель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 (в Министерстве юстиции Российской Федерации).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2.19. Дополнительно в целях проверки заявителя на соответствие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4 Порядка, уполномоченный орган самостоятельно в структурных подразделениях администрации города запрашивает: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об отсутствии у заявителя просроченной задолженности по возврату в бюджет </w:t>
      </w:r>
      <w:proofErr w:type="gramStart"/>
      <w:r>
        <w:rPr>
          <w:sz w:val="28"/>
          <w:szCs w:val="28"/>
        </w:rPr>
        <w:t>города  иных</w:t>
      </w:r>
      <w:proofErr w:type="gramEnd"/>
      <w:r>
        <w:rPr>
          <w:sz w:val="28"/>
          <w:szCs w:val="28"/>
        </w:rPr>
        <w:t xml:space="preserve"> субсидий, бюджетных инвестиций, а также просроченной (неурегулированной) задолженности по денежным обязательствам перед муниципальным образованием город Нижневартовск;  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сведения, подтверждающие, </w:t>
      </w:r>
      <w:r>
        <w:rPr>
          <w:sz w:val="28"/>
          <w:szCs w:val="28"/>
          <w:highlight w:val="white"/>
        </w:rPr>
        <w:t xml:space="preserve">что заявитель не получает из бюджета </w:t>
      </w:r>
      <w:proofErr w:type="gramStart"/>
      <w:r>
        <w:rPr>
          <w:sz w:val="28"/>
          <w:szCs w:val="28"/>
          <w:highlight w:val="white"/>
        </w:rPr>
        <w:t>города  средств</w:t>
      </w:r>
      <w:proofErr w:type="gramEnd"/>
      <w:r>
        <w:rPr>
          <w:sz w:val="28"/>
          <w:szCs w:val="28"/>
          <w:highlight w:val="white"/>
        </w:rPr>
        <w:t xml:space="preserve"> на основании иных муниципальных правовых актов города Нижневартовска на цели, установленные пунктом 1.3  Порядка.  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2.20. В течение 15 рабочих дней со дня, следующего за днем подписания протокола вскрытия заявок, Уполно</w:t>
      </w:r>
      <w:r>
        <w:rPr>
          <w:sz w:val="28"/>
          <w:szCs w:val="28"/>
        </w:rPr>
        <w:t>моченный орган осуществляет рассмотрение заявителя,</w:t>
      </w:r>
      <w:r w:rsidR="00DB48A3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представленной им заявки и</w:t>
      </w:r>
      <w:r w:rsidR="00DB48A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="00DB48A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B48A3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(отсутствие) оснований для отклонения заявки, установленных пунк</w:t>
      </w:r>
      <w:r>
        <w:rPr>
          <w:sz w:val="28"/>
          <w:szCs w:val="28"/>
          <w:highlight w:val="white"/>
        </w:rPr>
        <w:t xml:space="preserve">том 2.22 </w:t>
      </w:r>
      <w:proofErr w:type="gramStart"/>
      <w:r>
        <w:rPr>
          <w:sz w:val="28"/>
          <w:szCs w:val="28"/>
          <w:highlight w:val="white"/>
        </w:rPr>
        <w:t>Порядка,  о</w:t>
      </w:r>
      <w:proofErr w:type="gramEnd"/>
      <w:r>
        <w:rPr>
          <w:sz w:val="28"/>
          <w:szCs w:val="28"/>
          <w:highlight w:val="white"/>
        </w:rPr>
        <w:t xml:space="preserve"> чем готовит соответствующее заключение.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2.21. На основании результатов рассмотрения заявок Уполномоченным органом автоматически формируется на едином портале и подписывается в системе «Электронный бюджет» усиленной квалифицированной электронной подписью руководителя Уполномоченного органа протокол рассмотрения заявок.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Уполномоченный орган размещает протокол рассмотрения заявок </w:t>
      </w:r>
      <w:r>
        <w:rPr>
          <w:sz w:val="28"/>
          <w:szCs w:val="28"/>
          <w:highlight w:val="white"/>
        </w:rPr>
        <w:br/>
        <w:t xml:space="preserve">на едином портале не позднее 1 рабочего дня, следующего за днем </w:t>
      </w:r>
      <w:r>
        <w:rPr>
          <w:sz w:val="28"/>
          <w:szCs w:val="28"/>
          <w:highlight w:val="white"/>
        </w:rPr>
        <w:br/>
        <w:t>его подписания.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Внесение изм</w:t>
      </w:r>
      <w:r>
        <w:rPr>
          <w:sz w:val="28"/>
          <w:szCs w:val="28"/>
        </w:rPr>
        <w:t xml:space="preserve">енений в протокол рассмотрения заявок осуществляется </w:t>
      </w:r>
      <w:r>
        <w:rPr>
          <w:sz w:val="28"/>
          <w:szCs w:val="28"/>
        </w:rPr>
        <w:br/>
        <w:t>не позднее 10 календарных дней со дня подписания первой версии протокола рассмотрения заявок путем формирования новой версии протокола рассмотрения заявок с указанием причин внесения изменений</w:t>
      </w:r>
      <w:r w:rsidR="00DB48A3">
        <w:rPr>
          <w:sz w:val="28"/>
          <w:szCs w:val="28"/>
        </w:rPr>
        <w:t>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2.22. Основания для отклонения заявки на стадии ее рассмотрения: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заявителя требованиям, </w:t>
      </w:r>
      <w:proofErr w:type="gramStart"/>
      <w:r>
        <w:rPr>
          <w:sz w:val="28"/>
          <w:szCs w:val="28"/>
        </w:rPr>
        <w:t>установленным  пунктами</w:t>
      </w:r>
      <w:proofErr w:type="gramEnd"/>
      <w:r>
        <w:rPr>
          <w:sz w:val="28"/>
          <w:szCs w:val="28"/>
        </w:rPr>
        <w:t xml:space="preserve"> 1.7, 2.4  Порядка;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(представление не в полном объеме) документов, </w:t>
      </w:r>
      <w:proofErr w:type="gramStart"/>
      <w:r>
        <w:rPr>
          <w:sz w:val="28"/>
          <w:szCs w:val="28"/>
        </w:rPr>
        <w:t>указанных  в</w:t>
      </w:r>
      <w:proofErr w:type="gramEnd"/>
      <w:r>
        <w:rPr>
          <w:sz w:val="28"/>
          <w:szCs w:val="28"/>
        </w:rPr>
        <w:t xml:space="preserve"> объявлении, предусмотренных пунктом 2.8 Порядка;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представленных заявителями заявок и (или) документов требованиям, установленным в объявлении, предусмотренных пунктами 2.6, 2.8, </w:t>
      </w:r>
      <w:proofErr w:type="gramStart"/>
      <w:r>
        <w:rPr>
          <w:sz w:val="28"/>
          <w:szCs w:val="28"/>
        </w:rPr>
        <w:t>2.9  Порядка</w:t>
      </w:r>
      <w:proofErr w:type="gramEnd"/>
      <w:r>
        <w:rPr>
          <w:sz w:val="28"/>
          <w:szCs w:val="28"/>
        </w:rPr>
        <w:t>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недостоверность информации, содержащейся в документах, представленных заявителями, в целях подтверждения соответствия </w:t>
      </w:r>
      <w:proofErr w:type="gramStart"/>
      <w:r>
        <w:rPr>
          <w:sz w:val="28"/>
          <w:szCs w:val="28"/>
        </w:rPr>
        <w:t>установленным  Порядком</w:t>
      </w:r>
      <w:proofErr w:type="gramEnd"/>
      <w:r>
        <w:rPr>
          <w:sz w:val="28"/>
          <w:szCs w:val="28"/>
        </w:rPr>
        <w:t xml:space="preserve"> требованиям;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подача заявителем заявки после даты и (или) времени, определенных </w:t>
      </w:r>
      <w:r>
        <w:rPr>
          <w:sz w:val="28"/>
          <w:szCs w:val="28"/>
        </w:rPr>
        <w:br/>
        <w:t>для подачи заявок.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2.23. В соответствии с </w:t>
      </w:r>
      <w:proofErr w:type="gramStart"/>
      <w:r>
        <w:rPr>
          <w:sz w:val="28"/>
          <w:szCs w:val="28"/>
        </w:rPr>
        <w:t>протоколом  рассмотрения</w:t>
      </w:r>
      <w:proofErr w:type="gramEnd"/>
      <w:r>
        <w:rPr>
          <w:sz w:val="28"/>
          <w:szCs w:val="28"/>
        </w:rPr>
        <w:t xml:space="preserve"> заявок Уполномоченный орган в течение 5 рабочих дней со дня </w:t>
      </w:r>
      <w:r>
        <w:rPr>
          <w:sz w:val="28"/>
          <w:szCs w:val="28"/>
          <w:highlight w:val="white"/>
        </w:rPr>
        <w:t>его подписания направляет письмо (в виде электронного документа) заявителям, заявки которых были отклонены от участия в конкурсе, на адреса электронной почты, указанные в заявках, с уведомлением о доставке, с указанием основания отклонения заявки от участия в конкурсе.</w:t>
      </w:r>
    </w:p>
    <w:p w:rsidR="00EF29A5" w:rsidRDefault="0057608D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2.24. В течение 3 рабочих дней со дня подписания протокола </w:t>
      </w:r>
      <w:r>
        <w:rPr>
          <w:sz w:val="28"/>
          <w:szCs w:val="28"/>
        </w:rPr>
        <w:br/>
        <w:t>рассмотрения заявок Уполномоченный орган в системе «Электронный бюджет» осуществляет допуск членов Экспертного совета конкурса (далее –</w:t>
      </w:r>
      <w:r w:rsidR="0081264D">
        <w:rPr>
          <w:sz w:val="28"/>
          <w:szCs w:val="28"/>
        </w:rPr>
        <w:t xml:space="preserve"> Экспертный совет, </w:t>
      </w:r>
      <w:bookmarkStart w:id="0" w:name="_GoBack"/>
      <w:bookmarkEnd w:id="0"/>
      <w:r>
        <w:rPr>
          <w:sz w:val="28"/>
          <w:szCs w:val="28"/>
        </w:rPr>
        <w:t xml:space="preserve"> член совета) для рассмотрения и оценки</w:t>
      </w:r>
      <w:r>
        <w:rPr>
          <w:sz w:val="28"/>
          <w:szCs w:val="28"/>
          <w:highlight w:val="white"/>
        </w:rPr>
        <w:t xml:space="preserve"> заявок.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технической возможности допуска и рассмотрения и оценки заявок в системе «Электронный бюджет» взаимодействие членов совета и Уполномоченного органа осуществляется посредством электронной почты  </w:t>
      </w:r>
      <w:hyperlink r:id="rId10" w:tooltip="mailto:orooog@n-vartovsk.ru." w:history="1">
        <w:r>
          <w:rPr>
            <w:rStyle w:val="af4"/>
            <w:color w:val="auto"/>
            <w:sz w:val="28"/>
            <w:szCs w:val="28"/>
            <w:u w:val="none"/>
          </w:rPr>
          <w:t>orooog@n-vartovsk.ru.</w:t>
        </w:r>
      </w:hyperlink>
      <w:r>
        <w:rPr>
          <w:sz w:val="28"/>
          <w:szCs w:val="28"/>
        </w:rPr>
        <w:t xml:space="preserve"> При этом днем допуска члена совета к  рассмотрению и оценке заявок является день направления Уполномоченным органом членам совета соответствующего письма посредством электронной почты </w:t>
      </w:r>
      <w:hyperlink r:id="rId11" w:tooltip="mailto:orooog@n-vartovsk.ru." w:history="1">
        <w:r>
          <w:rPr>
            <w:rStyle w:val="af4"/>
            <w:color w:val="auto"/>
            <w:sz w:val="28"/>
            <w:szCs w:val="28"/>
            <w:u w:val="none"/>
          </w:rPr>
          <w:t>orooog@n-vartovsk.ru.</w:t>
        </w:r>
      </w:hyperlink>
    </w:p>
    <w:p w:rsidR="00EF29A5" w:rsidRDefault="0057608D">
      <w:pPr>
        <w:jc w:val="both"/>
        <w:rPr>
          <w:sz w:val="28"/>
          <w:szCs w:val="28"/>
        </w:rPr>
      </w:pPr>
      <w:r>
        <w:rPr>
          <w:rStyle w:val="af4"/>
          <w:color w:val="auto"/>
          <w:sz w:val="28"/>
          <w:szCs w:val="28"/>
          <w:u w:val="none"/>
        </w:rPr>
        <w:t xml:space="preserve">        </w:t>
      </w:r>
      <w:r>
        <w:rPr>
          <w:sz w:val="28"/>
          <w:szCs w:val="28"/>
        </w:rPr>
        <w:t xml:space="preserve">Оценочные листы формируются на бумажном </w:t>
      </w:r>
      <w:proofErr w:type="gramStart"/>
      <w:r>
        <w:rPr>
          <w:sz w:val="28"/>
          <w:szCs w:val="28"/>
        </w:rPr>
        <w:t>носителе,  подписываются</w:t>
      </w:r>
      <w:proofErr w:type="gramEnd"/>
      <w:r>
        <w:rPr>
          <w:sz w:val="28"/>
          <w:szCs w:val="28"/>
        </w:rPr>
        <w:t xml:space="preserve"> членами совета и предоставляются Уполномоченному органу  по адресу: город Нижневартовск, улица Омская, 17, офис 1, кабинет 1.</w:t>
      </w:r>
    </w:p>
    <w:p w:rsidR="00EF29A5" w:rsidRDefault="0057608D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2.25. Состав Экспертного совета утверждается приказом Уполномоченного органа в течение 1 рабочего дня, следующего за днем подписания протокола рассмотрения заявок для участия в конкурсе. </w:t>
      </w:r>
    </w:p>
    <w:p w:rsidR="00EF29A5" w:rsidRDefault="005760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Экспертный совет формируется из числа депутатов Думы города Нижневартовска, представителей Общественной палаты города Нижневартовска, общественных объединений и некоммерческих организаций, муниципальных учреждений образования, культуры и спорта, организаций высшего и среднего профессионального образования, научных и иных </w:t>
      </w:r>
      <w:r>
        <w:rPr>
          <w:sz w:val="28"/>
          <w:szCs w:val="28"/>
          <w:highlight w:val="white"/>
        </w:rPr>
        <w:lastRenderedPageBreak/>
        <w:t>организаций, ученых и специалистов, имеющих опыт и осуществляющих деятельность по предмету развития гражданского общества.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Экспертный совет состоит из председателя Экспертного совета и членов совета.</w:t>
      </w:r>
    </w:p>
    <w:p w:rsidR="00EF29A5" w:rsidRDefault="0057608D">
      <w:pPr>
        <w:pStyle w:val="af6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Состав Экспертного совета формируется таким образом, чтобы исключить возможность возникновения конфликта интересов, который мог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br/>
        <w:t>бы повлиять на принимаемые Экспертным советом решения.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возникновении прямой или косвенной личной заинтересованности </w:t>
      </w:r>
      <w:proofErr w:type="gramStart"/>
      <w:r>
        <w:rPr>
          <w:sz w:val="28"/>
          <w:szCs w:val="28"/>
          <w:highlight w:val="white"/>
        </w:rPr>
        <w:t>члена  совета</w:t>
      </w:r>
      <w:proofErr w:type="gramEnd"/>
      <w:r>
        <w:rPr>
          <w:sz w:val="28"/>
          <w:szCs w:val="28"/>
          <w:highlight w:val="white"/>
        </w:rPr>
        <w:t>, которая может привести к конфликту интересов при оценке заявок, представленных СОНКО, он обязан до начала оценивания заявок уведомить об этом Уполномоченный орган  в течение 1 рабочего дня с момента, когда ему об этом стало известно.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Уполномоченный орган вносит изменения в приказ, предусмотренный абзацем первым настоящего пункта, в части изменения состава Экспертного </w:t>
      </w:r>
      <w:proofErr w:type="gramStart"/>
      <w:r>
        <w:rPr>
          <w:sz w:val="28"/>
          <w:szCs w:val="28"/>
          <w:highlight w:val="white"/>
        </w:rPr>
        <w:t>совета  в</w:t>
      </w:r>
      <w:proofErr w:type="gramEnd"/>
      <w:r>
        <w:rPr>
          <w:sz w:val="28"/>
          <w:szCs w:val="28"/>
          <w:highlight w:val="white"/>
        </w:rPr>
        <w:t xml:space="preserve"> течение 1 рабочего дня с даты поступления в Уполномоченный орган  уведомления члена  совета.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Минимальный состав Экспертного совета – 5 человек.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2.26. В течение 15 рабочих дней со дня допуска членов совета </w:t>
      </w:r>
      <w:proofErr w:type="gramStart"/>
      <w:r>
        <w:rPr>
          <w:sz w:val="28"/>
          <w:szCs w:val="28"/>
          <w:highlight w:val="white"/>
        </w:rPr>
        <w:t>для  рассмотрения</w:t>
      </w:r>
      <w:proofErr w:type="gramEnd"/>
      <w:r>
        <w:rPr>
          <w:sz w:val="28"/>
          <w:szCs w:val="28"/>
          <w:highlight w:val="white"/>
        </w:rPr>
        <w:t xml:space="preserve"> и оценки заявок члены совета в системе «Электронный бюджет» осуществляют оценку заявок по балльной шкале согласно методике рассмотрения и оценки  заявок для участия в конкурсе 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общества, содержащейся в приложении 3 к Порядку.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2.27. Уполномоченный орган в течение 5 рабочих дней со дня окончания   оценки заявок всеми членами совета:</w:t>
      </w:r>
    </w:p>
    <w:p w:rsidR="00EF29A5" w:rsidRDefault="005760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выводит итоговый балл (с округлением до целого знака) по каждой заявке (И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) на основании экспертных заключений по формуле:</w:t>
      </w:r>
    </w:p>
    <w:p w:rsidR="00EF29A5" w:rsidRDefault="00EF29A5">
      <w:pPr>
        <w:jc w:val="both"/>
        <w:rPr>
          <w:sz w:val="28"/>
          <w:szCs w:val="28"/>
        </w:rPr>
      </w:pPr>
    </w:p>
    <w:p w:rsidR="00EF29A5" w:rsidRDefault="00FA507A">
      <w:pPr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EF29A5" w:rsidRDefault="00EF29A5">
      <w:pPr>
        <w:jc w:val="both"/>
        <w:rPr>
          <w:sz w:val="28"/>
          <w:szCs w:val="28"/>
        </w:rPr>
      </w:pP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членов совета, оценивающих заявку заявителя;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…,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 – критерии оценивания заявок;</w:t>
      </w:r>
    </w:p>
    <w:p w:rsidR="00EF29A5" w:rsidRDefault="00EF29A5">
      <w:pPr>
        <w:ind w:firstLine="709"/>
        <w:jc w:val="both"/>
        <w:rPr>
          <w:sz w:val="28"/>
          <w:szCs w:val="28"/>
        </w:rPr>
      </w:pP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основании итоговых баллов осуществляет ранжирование поступивших заявок участников конкурса, по итогам которого составляются рейтинговые списки участников конкурса. Рейтинговые </w:t>
      </w:r>
      <w:proofErr w:type="gramStart"/>
      <w:r>
        <w:rPr>
          <w:sz w:val="28"/>
          <w:szCs w:val="28"/>
        </w:rPr>
        <w:t>списки  участников</w:t>
      </w:r>
      <w:proofErr w:type="gramEnd"/>
      <w:r>
        <w:rPr>
          <w:sz w:val="28"/>
          <w:szCs w:val="28"/>
        </w:rPr>
        <w:t xml:space="preserve"> конкурса подписывают руководитель Уполномоченного органа и председатель Экспертного совета.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2.28. Ранжирование заявок, которые были допущены к конкурсу,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рейтинговые списки участников конкурса не включаются заявки, которым выставлен итоговый балл в размере менее 60 баллов.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2.29. Победителями конкурса признаются участники конкурса, рейтинг заявки которых более 80 баллов (далее – Победители конкурса).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Получателями гранта являются Победители </w:t>
      </w:r>
      <w:proofErr w:type="gramStart"/>
      <w:r>
        <w:rPr>
          <w:sz w:val="28"/>
          <w:szCs w:val="28"/>
          <w:highlight w:val="white"/>
        </w:rPr>
        <w:t>конкурса,  а</w:t>
      </w:r>
      <w:proofErr w:type="gramEnd"/>
      <w:r>
        <w:rPr>
          <w:sz w:val="28"/>
          <w:szCs w:val="28"/>
          <w:highlight w:val="white"/>
        </w:rPr>
        <w:t xml:space="preserve"> также участники конкурса, не признанные Победителями конкурса, рейтинг заявок которых составляет не менее 60 баллов (далее – участники конкурса, признанные получателями гранта).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2.30. Размер гранта Победителя конкурса определяется в размере планируемых затрат согласно перечню затрат, источником финансового обеспечения которых является грант, содержащихся в заявке Победителя конкурса (без учета </w:t>
      </w:r>
      <w:proofErr w:type="spellStart"/>
      <w:r>
        <w:rPr>
          <w:sz w:val="28"/>
          <w:szCs w:val="28"/>
          <w:highlight w:val="white"/>
        </w:rPr>
        <w:t>софинансирования</w:t>
      </w:r>
      <w:proofErr w:type="spellEnd"/>
      <w:r>
        <w:rPr>
          <w:sz w:val="28"/>
          <w:szCs w:val="28"/>
          <w:highlight w:val="white"/>
        </w:rPr>
        <w:t xml:space="preserve"> за счет собственных средств Победителя конкурса), но не </w:t>
      </w:r>
      <w:proofErr w:type="gramStart"/>
      <w:r>
        <w:rPr>
          <w:sz w:val="28"/>
          <w:szCs w:val="28"/>
          <w:highlight w:val="white"/>
        </w:rPr>
        <w:t>более  600</w:t>
      </w:r>
      <w:proofErr w:type="gramEnd"/>
      <w:r>
        <w:rPr>
          <w:sz w:val="28"/>
          <w:szCs w:val="28"/>
          <w:highlight w:val="white"/>
        </w:rPr>
        <w:t xml:space="preserve"> тысяч рублей.</w:t>
      </w:r>
    </w:p>
    <w:p w:rsidR="00EF29A5" w:rsidRDefault="0057608D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наличии нераспределенных средств бюджетных обязательств, предусмотренных на предоставление гранта в текущем финансовом году, после определения Победителей конкурса в соответствии с пунктом 2.29 Порядка нераспределенные средства бюджетных обязательств распределяются между участниками конкурса, признанными получателями гранта, пропорционально от суммы, запрашиваемой в заяв</w:t>
      </w:r>
      <w:r>
        <w:rPr>
          <w:color w:val="000000" w:themeColor="text1"/>
          <w:sz w:val="28"/>
          <w:szCs w:val="28"/>
          <w:highlight w:val="white"/>
        </w:rPr>
        <w:t>ке, но не более 50%.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2.31. В течение </w:t>
      </w:r>
      <w:proofErr w:type="gramStart"/>
      <w:r>
        <w:rPr>
          <w:sz w:val="28"/>
          <w:szCs w:val="28"/>
        </w:rPr>
        <w:t>1  рабочего</w:t>
      </w:r>
      <w:proofErr w:type="gramEnd"/>
      <w:r>
        <w:rPr>
          <w:sz w:val="28"/>
          <w:szCs w:val="28"/>
        </w:rPr>
        <w:t xml:space="preserve"> дня со дня составления рейтинговых списков участников конкурса Уполномоченный орган готовит заключение об определении Получателей гранта.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завершения конкурса и определения Получателей гранта Уполномоченным органом формируется протокол подведения итогов конкурса, включающий информацию о Получателях гранта с указанием размера гранта, предусмотренного для предоставления, об отклонении заявок участников конкурса с указанием оснований для их отклонения (при наличии таких заявок).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конкурса автоматически формируется </w:t>
      </w:r>
      <w:r>
        <w:rPr>
          <w:sz w:val="28"/>
          <w:szCs w:val="28"/>
        </w:rPr>
        <w:br/>
        <w:t>на едином портале на основании результатов определения Получателя (Получателей) гранта и подписывается усиленной квалифицированной электронной подписью  председателя Экспертного совета конкурса в системе «Электронный бюджет».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размещает протокол подведения итогов конкурса на едином портале в системе «Электронный бюджет» и на официальном сайте не позднее 1-</w:t>
      </w:r>
      <w:proofErr w:type="gramStart"/>
      <w:r>
        <w:rPr>
          <w:sz w:val="28"/>
          <w:szCs w:val="28"/>
        </w:rPr>
        <w:t>го  рабочего</w:t>
      </w:r>
      <w:proofErr w:type="gramEnd"/>
      <w:r>
        <w:rPr>
          <w:sz w:val="28"/>
          <w:szCs w:val="28"/>
        </w:rPr>
        <w:t xml:space="preserve"> дня, следующего за днем его подписания. 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протокол подведения итогов конкурса осуществляется не позднее 10 календарных дней со дня подписания первой версии протокола подведения итогов конкурса путем формирования новой версии протокола подведения итогов конкурса с указанием причин внесения изменений.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2.32. Размещаемый Уполномоченным органом на едином портале в системе «Электронный бюджет» и на официальном сайте протокол подведения итогов конкурса включает следующие сведения: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дата, время и место проведения рассмотрения заявок;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 и место оценки заявок;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информация о заявителях, заявки которых были рассмотрены;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заявителях, заявки которых были отклонены с указанием причин их отклонения, в том числе </w:t>
      </w:r>
      <w:proofErr w:type="gramStart"/>
      <w:r>
        <w:rPr>
          <w:sz w:val="28"/>
          <w:szCs w:val="28"/>
        </w:rPr>
        <w:t>положений  объявления</w:t>
      </w:r>
      <w:proofErr w:type="gramEnd"/>
      <w:r>
        <w:rPr>
          <w:sz w:val="28"/>
          <w:szCs w:val="28"/>
        </w:rPr>
        <w:t xml:space="preserve"> о проведении  отбора, которым не соответствуют заявки;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последовательность оценки заявок, принятое на основании результатов оценки заявок решение о присвоении заявкам порядковых номеров;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Получателя (Получателей) грантов, с которыми заключаются соглашения и размер предоставляемого им гранта.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2.33. Уполномоченный </w:t>
      </w:r>
      <w:proofErr w:type="gramStart"/>
      <w:r>
        <w:rPr>
          <w:sz w:val="28"/>
          <w:szCs w:val="28"/>
        </w:rPr>
        <w:t>орган  в</w:t>
      </w:r>
      <w:proofErr w:type="gramEnd"/>
      <w:r>
        <w:rPr>
          <w:sz w:val="28"/>
          <w:szCs w:val="28"/>
        </w:rPr>
        <w:t xml:space="preserve"> течение 3 рабочих дней со дня подписания протокола подведения итогов конкурса издает приказ Уполномоченного органа об итогах конкурса.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2.34. Конкурс признается несостоявшимся и отменяется, что </w:t>
      </w:r>
      <w:r w:rsidR="00E31E85">
        <w:rPr>
          <w:sz w:val="28"/>
          <w:szCs w:val="28"/>
        </w:rPr>
        <w:t>оформляется соответствующим приказом</w:t>
      </w:r>
      <w:r>
        <w:rPr>
          <w:sz w:val="28"/>
          <w:szCs w:val="28"/>
        </w:rPr>
        <w:t xml:space="preserve"> Уполномоченн</w:t>
      </w:r>
      <w:r w:rsidR="00E31E85">
        <w:rPr>
          <w:sz w:val="28"/>
          <w:szCs w:val="28"/>
        </w:rPr>
        <w:t>ого</w:t>
      </w:r>
      <w:r>
        <w:rPr>
          <w:sz w:val="28"/>
          <w:szCs w:val="28"/>
        </w:rPr>
        <w:t xml:space="preserve"> орган</w:t>
      </w:r>
      <w:r w:rsidR="00E31E85">
        <w:rPr>
          <w:sz w:val="28"/>
          <w:szCs w:val="28"/>
        </w:rPr>
        <w:t>а</w:t>
      </w:r>
      <w:r w:rsidR="00DB48A3">
        <w:rPr>
          <w:sz w:val="28"/>
          <w:szCs w:val="28"/>
        </w:rPr>
        <w:t>,</w:t>
      </w:r>
      <w:r w:rsidR="00E31E85">
        <w:rPr>
          <w:sz w:val="28"/>
          <w:szCs w:val="28"/>
        </w:rPr>
        <w:t xml:space="preserve"> и Уполномоченный орган</w:t>
      </w:r>
      <w:r>
        <w:rPr>
          <w:sz w:val="28"/>
          <w:szCs w:val="28"/>
        </w:rPr>
        <w:t xml:space="preserve"> принимает решение об объявлении нового конкурса, что оформляется соответствующим приказом Уполномоченного </w:t>
      </w:r>
      <w:proofErr w:type="gramStart"/>
      <w:r>
        <w:rPr>
          <w:sz w:val="28"/>
          <w:szCs w:val="28"/>
        </w:rPr>
        <w:t>органа,  в</w:t>
      </w:r>
      <w:proofErr w:type="gramEnd"/>
      <w:r>
        <w:rPr>
          <w:sz w:val="28"/>
          <w:szCs w:val="28"/>
        </w:rPr>
        <w:t xml:space="preserve"> следующих случаях: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участия в конкурсе подана только одна заявка;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участия в конкурсе допущена только одна заявка в соответствии </w:t>
      </w:r>
      <w:r>
        <w:rPr>
          <w:sz w:val="28"/>
          <w:szCs w:val="28"/>
        </w:rPr>
        <w:br/>
        <w:t>с протоколом рассмотрения заявок, предусмотренным в пункте 2.21  Порядка;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все заявки заявителей отклонены в соответствии с протоколом рассмотрения заявок, предусмотренным в пункте 2.21 Порядка;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для участия в конкурсе не подано ни одной заявки;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рейтинг всех заявок участников конкурса по результатам оценки </w:t>
      </w:r>
      <w:proofErr w:type="gramStart"/>
      <w:r>
        <w:rPr>
          <w:color w:val="000000" w:themeColor="text1"/>
          <w:sz w:val="28"/>
          <w:szCs w:val="28"/>
        </w:rPr>
        <w:t xml:space="preserve">членами  </w:t>
      </w:r>
      <w:r>
        <w:rPr>
          <w:sz w:val="28"/>
          <w:szCs w:val="28"/>
        </w:rPr>
        <w:t>Экспертного</w:t>
      </w:r>
      <w:proofErr w:type="gramEnd"/>
      <w:r>
        <w:rPr>
          <w:sz w:val="28"/>
          <w:szCs w:val="28"/>
        </w:rPr>
        <w:t xml:space="preserve"> совета конкурса не превышает 60 баллов.</w:t>
      </w:r>
    </w:p>
    <w:p w:rsidR="00EF29A5" w:rsidRDefault="0057608D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ab/>
        <w:t>2.35. Уполномоченный орган не позднее 5 р</w:t>
      </w:r>
      <w:r>
        <w:rPr>
          <w:sz w:val="28"/>
          <w:szCs w:val="28"/>
          <w:highlight w:val="white"/>
        </w:rPr>
        <w:t xml:space="preserve">абочих дней со дня подписания приказа Уполномоченного органа об итогах конкурса </w:t>
      </w:r>
      <w:proofErr w:type="gramStart"/>
      <w:r>
        <w:rPr>
          <w:sz w:val="28"/>
          <w:szCs w:val="28"/>
          <w:highlight w:val="white"/>
        </w:rPr>
        <w:t>уведомляет  электронными</w:t>
      </w:r>
      <w:proofErr w:type="gramEnd"/>
      <w:r>
        <w:rPr>
          <w:sz w:val="28"/>
          <w:szCs w:val="28"/>
          <w:highlight w:val="white"/>
        </w:rPr>
        <w:t xml:space="preserve"> письмами на адреса электронной почты, указанные в заявках, с уведомлением о доставке:</w:t>
      </w:r>
    </w:p>
    <w:p w:rsidR="00EF29A5" w:rsidRDefault="0057608D">
      <w:pPr>
        <w:tabs>
          <w:tab w:val="left" w:pos="930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Победителей конкурса – об итогах конкурса;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участников конкурса, признанных получателями гранта –</w:t>
      </w:r>
      <w:r>
        <w:rPr>
          <w:sz w:val="28"/>
          <w:szCs w:val="28"/>
        </w:rPr>
        <w:t xml:space="preserve"> об итогах конкурса и необходимости представления в Уполномоченный орган уточненного перечня затрат, источником финансового обеспечения которых является грант, а </w:t>
      </w:r>
      <w:proofErr w:type="gramStart"/>
      <w:r>
        <w:rPr>
          <w:sz w:val="28"/>
          <w:szCs w:val="28"/>
        </w:rPr>
        <w:t>также  уточненных</w:t>
      </w:r>
      <w:proofErr w:type="gramEnd"/>
      <w:r>
        <w:rPr>
          <w:sz w:val="28"/>
          <w:szCs w:val="28"/>
        </w:rPr>
        <w:t xml:space="preserve"> количественных результатов реализации проекта (без изменения иных требований к проекту).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2.36. Участники конкурса, признанные получателями гранта, в течение 3 рабочих дней со дня получения уведомления об итогах конкурса согласно </w:t>
      </w:r>
      <w:proofErr w:type="gramStart"/>
      <w:r>
        <w:rPr>
          <w:sz w:val="28"/>
          <w:szCs w:val="28"/>
          <w:highlight w:val="white"/>
        </w:rPr>
        <w:t>абзацу</w:t>
      </w:r>
      <w:proofErr w:type="gramEnd"/>
      <w:r>
        <w:rPr>
          <w:sz w:val="28"/>
          <w:szCs w:val="28"/>
          <w:highlight w:val="white"/>
        </w:rPr>
        <w:t xml:space="preserve"> третьему пункта 2.35 Порядка направляют в Уполномоченный орган следующие документы: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уточненный перечень затрат, источником финансового обеспечения которых является грант;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уточненные количественные результаты реализации проекта </w:t>
      </w:r>
      <w:r>
        <w:rPr>
          <w:sz w:val="28"/>
          <w:szCs w:val="28"/>
          <w:highlight w:val="white"/>
        </w:rPr>
        <w:br/>
        <w:t>(без изменения иных требований к проекту).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Представленные документы должны быть подписаны руководителем либо уполномоченным лицом участника конкурса, признанного Получателем гранта, и заверены </w:t>
      </w:r>
      <w:proofErr w:type="gramStart"/>
      <w:r>
        <w:rPr>
          <w:sz w:val="28"/>
          <w:szCs w:val="28"/>
          <w:highlight w:val="white"/>
        </w:rPr>
        <w:t>печатью  (</w:t>
      </w:r>
      <w:proofErr w:type="gramEnd"/>
      <w:r>
        <w:rPr>
          <w:sz w:val="28"/>
          <w:szCs w:val="28"/>
          <w:highlight w:val="white"/>
        </w:rPr>
        <w:t>при наличии).</w:t>
      </w:r>
    </w:p>
    <w:p w:rsidR="00EF29A5" w:rsidRDefault="005760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 непредставлении уточненного перечня затрат, источником финансового обеспечения которых является грант, и уточненных количественных результатов реализации проекта участниками конкурса, признанными Получателями гранта, в установленные сроки Уполномоченный орган в течение 3 рабочих дней со дня окончания срока их представления направляет участникам конкурса, признанным Получателями гранта, письмо об отказе в заключении соглашения посредством электронной почты, адрес которой указан в заявке, с уведомлением о доставке. Участники конкурса, признанные Получателями гранта, признаются уклонившимися от заключения соглашения.</w:t>
      </w:r>
    </w:p>
    <w:p w:rsidR="00EF29A5" w:rsidRDefault="00EF29A5">
      <w:pPr>
        <w:jc w:val="both"/>
        <w:rPr>
          <w:sz w:val="28"/>
          <w:szCs w:val="28"/>
          <w:highlight w:val="white"/>
        </w:rPr>
      </w:pPr>
    </w:p>
    <w:p w:rsidR="00EF29A5" w:rsidRDefault="0057608D">
      <w:pPr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Условия и порядок предоставления гранта</w:t>
      </w:r>
    </w:p>
    <w:p w:rsidR="00EF29A5" w:rsidRDefault="00EF29A5">
      <w:pPr>
        <w:jc w:val="both"/>
        <w:rPr>
          <w:sz w:val="28"/>
        </w:rPr>
      </w:pP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Основания для отказа Получателю гранта в предоставлении гранта: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представленных Получателем гранта документов требованиям, </w:t>
      </w:r>
      <w:proofErr w:type="gramStart"/>
      <w:r>
        <w:rPr>
          <w:sz w:val="28"/>
          <w:szCs w:val="28"/>
        </w:rPr>
        <w:t>определенным  Порядком</w:t>
      </w:r>
      <w:proofErr w:type="gramEnd"/>
      <w:r>
        <w:rPr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факта недостоверности представленной Получателем гранта информации;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Получателя грант</w:t>
      </w:r>
      <w:r w:rsidR="00DB48A3">
        <w:rPr>
          <w:sz w:val="28"/>
          <w:szCs w:val="28"/>
        </w:rPr>
        <w:t>а</w:t>
      </w:r>
      <w:r>
        <w:rPr>
          <w:sz w:val="28"/>
          <w:szCs w:val="28"/>
        </w:rPr>
        <w:t xml:space="preserve"> требованиям, установленным пунктом 2.4 </w:t>
      </w:r>
      <w:proofErr w:type="gramStart"/>
      <w:r>
        <w:rPr>
          <w:sz w:val="28"/>
          <w:szCs w:val="28"/>
        </w:rPr>
        <w:t>Порядка,  на</w:t>
      </w:r>
      <w:proofErr w:type="gramEnd"/>
      <w:r>
        <w:rPr>
          <w:sz w:val="28"/>
          <w:szCs w:val="28"/>
        </w:rPr>
        <w:t xml:space="preserve"> дату подписания соглашения.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Гранты предоставляются на основании протокола подведения итогов конкурса, прика</w:t>
      </w:r>
      <w:r>
        <w:rPr>
          <w:color w:val="000000" w:themeColor="text1"/>
          <w:sz w:val="28"/>
          <w:szCs w:val="28"/>
        </w:rPr>
        <w:t>за Уполномоченного органа об итогах конкурса, соглашений, заключенных между администраци</w:t>
      </w:r>
      <w:r>
        <w:rPr>
          <w:color w:val="000000"/>
          <w:sz w:val="28"/>
          <w:szCs w:val="28"/>
        </w:rPr>
        <w:t xml:space="preserve">ей города и Получателями грантов, </w:t>
      </w:r>
      <w:r>
        <w:rPr>
          <w:sz w:val="28"/>
          <w:szCs w:val="28"/>
        </w:rPr>
        <w:t>в соответствии с типовой формой, утвержденной приказом департамента финансов администрации города Нижневартовска (далее – Типовая форма).</w:t>
      </w:r>
    </w:p>
    <w:p w:rsidR="00EF29A5" w:rsidRDefault="005760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течение 10 рабочих дней со дня подписания протокола подведения итогов конкурса, указанного в пункте 2.31 Порядка, Уполномоченный орган направляет: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3.3.1. В управление муниципальных закупок администрации города Нижневартовска (далее – Управление) для заключения соглашения: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протокол подведения итогов конкурса;</w:t>
      </w:r>
    </w:p>
    <w:p w:rsidR="00EF29A5" w:rsidRDefault="005760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копию приказа Уполномоченного органа об итогах конкурса;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копию перечня затрат, источником финансового обеспечения которых является </w:t>
      </w:r>
      <w:proofErr w:type="gramStart"/>
      <w:r>
        <w:rPr>
          <w:sz w:val="28"/>
          <w:szCs w:val="28"/>
        </w:rPr>
        <w:t>грант,  и</w:t>
      </w:r>
      <w:proofErr w:type="gramEnd"/>
      <w:r>
        <w:rPr>
          <w:sz w:val="28"/>
          <w:szCs w:val="28"/>
        </w:rPr>
        <w:t xml:space="preserve"> (или) уточненного перечня затрат, источником финансового обеспечения которых является грант;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реквизиты расчетного или корреспондентского счета, открытого Получателем гранта в учреждениях Центрального банка Российской Федерации или кредитных организациях;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информацию о </w:t>
      </w:r>
      <w:proofErr w:type="gramStart"/>
      <w:r>
        <w:rPr>
          <w:sz w:val="28"/>
          <w:szCs w:val="28"/>
        </w:rPr>
        <w:t>результате  предоставления</w:t>
      </w:r>
      <w:proofErr w:type="gramEnd"/>
      <w:r>
        <w:rPr>
          <w:sz w:val="28"/>
          <w:szCs w:val="28"/>
        </w:rPr>
        <w:t xml:space="preserve"> гранта и значениях показателей, необходимых для достижения результата предоставления гранта;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план мероприятий по достижению результатов предоставления гранта по форме, утвержденной Министерством финансов Российской Федерации.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В управление бухгалтерского учета и отчетности администрации города протокол подведения итогов конкурса и копию приказа Уполномоченного органа об итогах конкурса.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Управление в течение 10 рабочих дней со дня получения документов, предусмотренных подпунктом 3.3.1 пункта 3.3 Порядка, обеспечивает подписание соглашения в форме электронного документа</w:t>
      </w:r>
      <w:r>
        <w:rPr>
          <w:sz w:val="28"/>
          <w:szCs w:val="28"/>
        </w:rPr>
        <w:br/>
        <w:t>в государственной информационной системе Ханты-Мансийского автономного округа – Югры «Региональный электронный бюджет Югры» (далее – ГИС «Региональный электронный бюджет Югры»).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 целью проведения Уполномоченным органом проверки Получателя гранта на соответствие его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4 Порядка, на дату заключения соглашения Управление уведомляет Уполномоченный орган  о дате заключения соглашения.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осуществляет проверку Получателя гранта на соответствие его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4 Порядка, на дату заключения  соглашения и готовит соответствующее заключение.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Получателя гранта на дату заключения соглашения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4 Порядка: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Уполномоченный орган уведомляет </w:t>
      </w:r>
      <w:proofErr w:type="gramStart"/>
      <w:r>
        <w:rPr>
          <w:sz w:val="28"/>
          <w:szCs w:val="28"/>
        </w:rPr>
        <w:t>Управление  о</w:t>
      </w:r>
      <w:proofErr w:type="gramEnd"/>
      <w:r>
        <w:rPr>
          <w:sz w:val="28"/>
          <w:szCs w:val="28"/>
        </w:rPr>
        <w:t xml:space="preserve"> данном факте;</w:t>
      </w:r>
    </w:p>
    <w:p w:rsidR="00EF29A5" w:rsidRDefault="0057608D">
      <w:pPr>
        <w:pStyle w:val="ConsPlusNormal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- главный распорядитель бюджетных средств отказывается от </w:t>
      </w:r>
      <w:proofErr w:type="gramStart"/>
      <w:r>
        <w:rPr>
          <w:sz w:val="28"/>
          <w:szCs w:val="28"/>
        </w:rPr>
        <w:t>заключения  соглашения</w:t>
      </w:r>
      <w:proofErr w:type="gramEnd"/>
      <w:r>
        <w:rPr>
          <w:sz w:val="28"/>
          <w:szCs w:val="28"/>
        </w:rPr>
        <w:t xml:space="preserve"> с Получателем гранта, о чем Получатель гранта уведомляется в течение 3 раб</w:t>
      </w:r>
      <w:r>
        <w:rPr>
          <w:color w:val="000000" w:themeColor="text1"/>
          <w:sz w:val="28"/>
          <w:szCs w:val="28"/>
          <w:highlight w:val="white"/>
        </w:rPr>
        <w:t>очих дней посредством электронной почты, адрес которой указан в заявке, с уведомлением о доставке.</w:t>
      </w:r>
    </w:p>
    <w:p w:rsidR="00EF29A5" w:rsidRDefault="0057608D">
      <w:pPr>
        <w:pStyle w:val="ConsPlusNormal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случае отказа главного распорядителя бюджетных средств от заключения соглашения в приказ Уполномоченного органа об итогах конкурса вносятся соответствующие изменения.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Соглашения подписываются усиленными квалифицированными электронными подписями лиц, имеющих право действовать от имени каждой из сторон соглашения.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гранта обеспечивает подписание соглашения в ГИС «Региональный электронный бюджет Югры» в срок не позднее 1 рабочего дня со дня его получения в ГИС «Региональный электронный бюджет </w:t>
      </w:r>
      <w:proofErr w:type="gramStart"/>
      <w:r>
        <w:rPr>
          <w:sz w:val="28"/>
          <w:szCs w:val="28"/>
        </w:rPr>
        <w:t>Югры»  и</w:t>
      </w:r>
      <w:proofErr w:type="gramEnd"/>
      <w:r>
        <w:rPr>
          <w:sz w:val="28"/>
          <w:szCs w:val="28"/>
        </w:rPr>
        <w:t xml:space="preserve"> направляет в Управление.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Управление в течение 2 рабочих дней со дня получения подписанного соглашения Получателем гранта подписывает и регистрирует </w:t>
      </w:r>
      <w:r>
        <w:rPr>
          <w:sz w:val="28"/>
          <w:szCs w:val="28"/>
        </w:rPr>
        <w:br/>
        <w:t>его в установленном порядке.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технической возможности формирования соглашения </w:t>
      </w:r>
      <w:r>
        <w:rPr>
          <w:sz w:val="28"/>
          <w:szCs w:val="28"/>
        </w:rPr>
        <w:br/>
        <w:t xml:space="preserve">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ГИС «Региональный электронный бюджет Югры», подписание соглашения осуществляется </w:t>
      </w:r>
      <w:r>
        <w:rPr>
          <w:sz w:val="28"/>
          <w:szCs w:val="28"/>
        </w:rPr>
        <w:br/>
        <w:t>с применением системы электронного документооборота администрации города на бумажном носителе. В этом случае подписание соглашения Получателем гранта осуществляется в срок не позднее 2 рабочих дней с даты получения соглашения от Управления. Оригинал подписанного соглашения Получатель гранта представляет в Управление по адресу: город Нижневартовск, улица Таежная, 24.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Датой заключения соглашения считается дата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его подписания всеми сторонами соглашения.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неподписании</w:t>
      </w:r>
      <w:proofErr w:type="spellEnd"/>
      <w:r>
        <w:rPr>
          <w:sz w:val="28"/>
          <w:szCs w:val="28"/>
        </w:rPr>
        <w:t xml:space="preserve"> (непредставлении) в системе ГИС «Региональный электронный бюджет Югры» или на бумажном носителе  Получателем гранта </w:t>
      </w:r>
      <w:r>
        <w:rPr>
          <w:sz w:val="28"/>
          <w:szCs w:val="28"/>
        </w:rPr>
        <w:br/>
        <w:t>в установленные настоящим пунктом сроки соглашения Получатель гранта считается уклонившимся от его заключения</w:t>
      </w:r>
      <w:r w:rsidR="00872781">
        <w:rPr>
          <w:sz w:val="28"/>
          <w:szCs w:val="28"/>
        </w:rPr>
        <w:t>,</w:t>
      </w:r>
      <w:r>
        <w:rPr>
          <w:sz w:val="28"/>
          <w:szCs w:val="28"/>
        </w:rPr>
        <w:t xml:space="preserve"> и грант по результатам конкурса ему не предоставляется. </w:t>
      </w:r>
    </w:p>
    <w:p w:rsidR="00EF29A5" w:rsidRDefault="0057608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3.8. В случае уклонения Получателя гранта от подписания соглашения в приказ Уполномоченного органа об итогах конкурса вносятся соответствующие изменения.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3.9. В соглашени</w:t>
      </w:r>
      <w:r>
        <w:rPr>
          <w:sz w:val="28"/>
          <w:szCs w:val="28"/>
        </w:rPr>
        <w:t>е включаются следующие условия предоставления гранта: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гранта, приводящего к невозможности предоставления гранта в размере, определенном в соглашении; 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запрете приобретения Получателями грантов,  </w:t>
      </w:r>
      <w:r>
        <w:rPr>
          <w:sz w:val="28"/>
          <w:szCs w:val="28"/>
        </w:rPr>
        <w:br/>
        <w:t>а также иными юридическими лицами, получающими средства на основании договоров (соглашений), заключенных с Получателями грантов,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согласии Получателя гранта, лиц, получающих средства на основании договоров (соглашений), заключенных с Получателями грантов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в отношении их проверки главным распорядителем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Управление бухгалтерского учета и отчетности администрации города Нижневартовска в соответствии с заключенным соглашением готовит </w:t>
      </w:r>
      <w:r>
        <w:rPr>
          <w:sz w:val="28"/>
          <w:szCs w:val="28"/>
        </w:rPr>
        <w:br/>
        <w:t>и направляет в департамент финансов администрации города Нижневартовска платежные документы для перечисления гранта Получателю гранта.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Грант перечисляется на расчетный или корреспондентский счет, открытый Получателем гранта в учреждениях Центрального банка Российской Федерации или кредитной организации, в безналичной форме не позднее 10-го рабочего дня с даты заключения соглашения.</w:t>
      </w:r>
    </w:p>
    <w:p w:rsidR="00EF29A5" w:rsidRDefault="0057608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3.12. В случае необходимости внесения изменений в соглашение или необходимости расторжения соглашения Управление готовит проект дополнительного соглашения к соглашению или дополнительного соглашения о расторжении соглашения по Типовой форме, организует его подписание уполномоченным лицом администрации города и Получателем гранта в течение 10 рабочих дней со дня получения уведомления Уполномоченного органа, подготовленного в течение 5 рабочих дней со дня установления фактов, указанных в </w:t>
      </w:r>
      <w:hyperlink w:anchor="P332" w:tooltip="3.10. Дополнительное соглашение к Соглашению заключается:" w:history="1">
        <w:r>
          <w:rPr>
            <w:sz w:val="28"/>
            <w:szCs w:val="28"/>
          </w:rPr>
          <w:t>пунктах 3.1</w:t>
        </w:r>
      </w:hyperlink>
      <w:r>
        <w:rPr>
          <w:sz w:val="28"/>
          <w:szCs w:val="28"/>
        </w:rPr>
        <w:t>3-</w:t>
      </w:r>
      <w:hyperlink w:anchor="P344" w:tooltip="3.11. Дополнительное соглашение о расторжении Соглашения заключается:" w:history="1">
        <w:r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>6 Порядка.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к соглашению и дополнительное соглашение о расторжении соглашения заключаются в системе ГИС «Региональный электронный бюджет Югры», а в случае отсутствия технической возможности - на бумажном носителе.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При реорганизации Получателя гранта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При перераспределении средств гранта между утвержденными направлениями перечня затрат, источником финансового обеспечения которых является грант,  в пределах общей суммы гранта,  изменении реквизитов сторон соглашения, в том числе при внесении изменений в наименование Получателя гранта, изменении уполномоченного органа администрации города Нижневартовска, обнаружении счетной и (или) технической ошибки, возврате неиспользованной части гранта в соглашение вносятся изменения путем заключения дополнительного соглашения к соглашению.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При реорганизации Получателя гранта в форме разделения, выделения,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бюджет города.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При отказе Получателя гранта от реализации проекта </w:t>
      </w:r>
      <w:proofErr w:type="gramStart"/>
      <w:r>
        <w:rPr>
          <w:sz w:val="28"/>
          <w:szCs w:val="28"/>
        </w:rPr>
        <w:t>заключается  соглашение</w:t>
      </w:r>
      <w:proofErr w:type="gramEnd"/>
      <w:r>
        <w:rPr>
          <w:sz w:val="28"/>
          <w:szCs w:val="28"/>
        </w:rPr>
        <w:t xml:space="preserve"> о расторжении соглашения с условием о возврате  гранта в полном объеме  в бюджет города.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 Получатель гранта в случаях, установленных пунктами 3.15, 3.16 Порядка, возвращает в бюджет города неиспользованный остаток гранта (грант) в течение 30 календарных дней со дня заключения соглашения о расторжении соглашения.</w:t>
      </w:r>
    </w:p>
    <w:p w:rsidR="00EF29A5" w:rsidRDefault="0057608D">
      <w:pPr>
        <w:pStyle w:val="ConsPlusNormal"/>
        <w:ind w:firstLine="709"/>
        <w:jc w:val="both"/>
        <w:rPr>
          <w:bCs/>
          <w:i/>
          <w:sz w:val="28"/>
          <w:szCs w:val="28"/>
          <w:highlight w:val="cyan"/>
        </w:rPr>
      </w:pPr>
      <w:r>
        <w:rPr>
          <w:sz w:val="28"/>
          <w:szCs w:val="28"/>
        </w:rPr>
        <w:t xml:space="preserve">3.18. Результатом предоставления гранта </w:t>
      </w:r>
      <w:proofErr w:type="gramStart"/>
      <w:r>
        <w:rPr>
          <w:sz w:val="28"/>
          <w:szCs w:val="28"/>
        </w:rPr>
        <w:t>является  достижен</w:t>
      </w:r>
      <w:r>
        <w:rPr>
          <w:sz w:val="28"/>
          <w:szCs w:val="28"/>
          <w:highlight w:val="white"/>
        </w:rPr>
        <w:t>ие</w:t>
      </w:r>
      <w:proofErr w:type="gramEnd"/>
      <w:r>
        <w:rPr>
          <w:sz w:val="28"/>
          <w:szCs w:val="28"/>
          <w:highlight w:val="white"/>
        </w:rPr>
        <w:t xml:space="preserve"> ожидаемых количественных результатов, указанных в проектах СОНКО, в сроки, указанные в проектах СОНКО.</w:t>
      </w:r>
      <w:r>
        <w:rPr>
          <w:i/>
          <w:iCs/>
          <w:sz w:val="28"/>
          <w:szCs w:val="28"/>
          <w:highlight w:val="cyan"/>
        </w:rPr>
        <w:t xml:space="preserve"> 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3.19. За счет средств гранта Получатель гранта вправе осуществлять следующие направления расходов: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расходы на оплату труда работников и специалистов Получателя гранта, задействованных в реализации проекта, в том числе привлеченных по договорам гражданско-правового характера, в размере не более чем 30 процентов от размера предоставляемого гранта;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по оплате услуг сторонних организаций в рамках реализации проекта (оплата товаров, работ, услуг, в том числе транспортные расходы);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офисные расходы (аренда помещений для проведения мероприятий проекта, оплата жилищно-коммунальных услуг за помещения, предоставленные Получателям гранта в безвозмездное пользование администрацией города Нижневартовска и используемые для реализации проектов);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закупка непроизводственных активов, нематериальных активов, материальных запасов и основных средств (оплата приобретения товаров, необходимых для реализации проекта);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уплата налогов, сборов, страховых взносов и иных обязательных платежей в бюджетную систему Российской Федерации (страховые взносы </w:t>
      </w:r>
      <w:r>
        <w:rPr>
          <w:sz w:val="28"/>
          <w:szCs w:val="28"/>
        </w:rPr>
        <w:br/>
        <w:t xml:space="preserve">и налоговые отчисления, предусмотренные в бюджетном законодательстве </w:t>
      </w:r>
      <w:r>
        <w:rPr>
          <w:sz w:val="28"/>
          <w:szCs w:val="28"/>
        </w:rPr>
        <w:br/>
        <w:t xml:space="preserve">при заключении договоров гражданско-правового характера), связанных </w:t>
      </w:r>
      <w:r>
        <w:rPr>
          <w:sz w:val="28"/>
          <w:szCs w:val="28"/>
        </w:rPr>
        <w:br/>
        <w:t>с реализацией проекта;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услуги банка.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 За счет средств гранта Получателю гранта запрещается осуществлять следующие направления расходов: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расходы, связанные с осуществлением деятельности, не связанной </w:t>
      </w:r>
      <w:r>
        <w:rPr>
          <w:sz w:val="28"/>
          <w:szCs w:val="28"/>
        </w:rPr>
        <w:br/>
        <w:t>с реализацией проектов;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поддержку политических партий и кампаний;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проведение митингов, демонстраций, пикетирований;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фундаментальные научные исследования;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приобретение недвижимого имущества (включая земельные участки), капитальное строительство новых зданий;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приобретение алкогольной и табачной продукции;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по уплате штрафов;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не связанных с достижением результата предоставления этих средств, иных операций, </w:t>
      </w:r>
      <w:proofErr w:type="gramStart"/>
      <w:r>
        <w:rPr>
          <w:sz w:val="28"/>
          <w:szCs w:val="28"/>
        </w:rPr>
        <w:t>определенных  Порядком</w:t>
      </w:r>
      <w:proofErr w:type="gramEnd"/>
      <w:r>
        <w:rPr>
          <w:sz w:val="28"/>
          <w:szCs w:val="28"/>
        </w:rPr>
        <w:t>.</w:t>
      </w:r>
    </w:p>
    <w:p w:rsidR="00EF29A5" w:rsidRDefault="0057608D">
      <w:pPr>
        <w:ind w:firstLine="709"/>
        <w:jc w:val="both"/>
        <w:rPr>
          <w:bCs/>
          <w:i/>
          <w:sz w:val="28"/>
          <w:szCs w:val="28"/>
          <w:highlight w:val="cyan"/>
        </w:rPr>
      </w:pPr>
      <w:r>
        <w:rPr>
          <w:sz w:val="28"/>
          <w:szCs w:val="28"/>
        </w:rPr>
        <w:t xml:space="preserve">3.21. Срок реализации проекта – текущий календарный год, в котором предоставлен грант, но не позднее 20 декабря. 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3.22. Неиспользованный остаток гранта на конец финансового года подлежит возврату в бюджет города в срок не позднее 15 января года, следующего за отчетным. 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При неисполнении Получателем гранта условий, предусмотренных абзацем первым настоящего пункта, остаток гранта подлежит взысканию </w:t>
      </w:r>
      <w:r>
        <w:rPr>
          <w:sz w:val="28"/>
          <w:szCs w:val="28"/>
        </w:rPr>
        <w:br/>
        <w:t>в соответствии с действующим законодательством Российской Федерации.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 Получатель гранта имеет право перераспределять средства гранта между   направлениями, содержащимися в перечне затрат, источником финансового обеспечения которых является грант, в пределах общей суммы гранта, при этом не изменяя цели и задачи проекта.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 При необходимости перераспределения средств гранта Получатель гранта представляет в Уполномоченный орган следующие документы: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рассмотрении возможности перераспределения средств гранта (в свободной форме) с обоснованием необходимости данного перераспределения;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уточненный перечень затрат, источником финансового обеспечения которых является грант.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должны быть подписаны руководителем либо уполномоченным лицом Получателя гранта, заверены печатью Получателя гранта (при наличии). 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предоставляются в электронной форме (документы </w:t>
      </w:r>
      <w:r>
        <w:rPr>
          <w:sz w:val="28"/>
          <w:szCs w:val="28"/>
        </w:rPr>
        <w:br/>
        <w:t>на бумажном носителе, преобразованные в электронную форму путем сканирования) на адрес электронной почты Уполномоченного органа, указанный в объявлении.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3.25. Уполномоченный орган в течение 3 рабочих дней со дня получения документов, предусмотренных пунктом 3.24 Порядка, осуществляет их рассмотрение и принимает одно из следующих решений: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принятии уточненного перечня затрат, источником финансового обеспечения которых является грант;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отклонении уточненного перечня затрат, источником финансового обеспечения которых является грант.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оформляется приказом Уполномоченного органа.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3.26. Уполномоченный орган в течение 3 рабочих дней со дня издания приказа, предусмотренного абзацем четвертым пункта 3.25 Порядка: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Получателя гранта о принятом решении письмом на адрес электронной почты, указанный в заявке, с уведомлением о доставке;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Управление копию приказа и уточненный   перечень затрат, источником финансового обеспечения которых является грант, </w:t>
      </w:r>
      <w:r>
        <w:rPr>
          <w:sz w:val="28"/>
          <w:szCs w:val="28"/>
        </w:rPr>
        <w:br/>
        <w:t>для заключения дополнительного соглашения к соглашению (при принятии уточненного перечня затрат, источником финансового обеспечения которых является грант).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 Основания для отказа в принятии уточненного перечня затрат, источником финансового обеспечения которых является грант: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несоответствие уточненного перечня затрат, источником финансового обеспечения которых является грант, требованиям, указанным </w:t>
      </w:r>
      <w:r>
        <w:rPr>
          <w:sz w:val="28"/>
          <w:szCs w:val="28"/>
        </w:rPr>
        <w:br/>
        <w:t>в пунктах 3.19, 3.20 Порядка;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изменение цели, задач проекта;</w:t>
      </w:r>
    </w:p>
    <w:p w:rsidR="00EF29A5" w:rsidRDefault="005760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отсутствие на уточненном перечне затрат, источником финансового обеспечения которых является грант, подписи руководителя либо уполномоченного лица Получателя гранта, печати Получателя гранта </w:t>
      </w:r>
      <w:r>
        <w:rPr>
          <w:sz w:val="28"/>
          <w:szCs w:val="28"/>
        </w:rPr>
        <w:br/>
        <w:t xml:space="preserve">(при наличии). </w:t>
      </w:r>
    </w:p>
    <w:p w:rsidR="00EF29A5" w:rsidRDefault="00EF29A5">
      <w:pPr>
        <w:jc w:val="both"/>
        <w:rPr>
          <w:sz w:val="28"/>
          <w:szCs w:val="28"/>
        </w:rPr>
      </w:pPr>
    </w:p>
    <w:p w:rsidR="00EF29A5" w:rsidRDefault="00576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предоставлению отчетности, осуществлению контроля</w:t>
      </w:r>
    </w:p>
    <w:p w:rsidR="00EF29A5" w:rsidRDefault="00576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(мониторинга) за соблюдением условий и порядка</w:t>
      </w:r>
    </w:p>
    <w:p w:rsidR="00EF29A5" w:rsidRDefault="00576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грантов и ответственности за их нарушение</w:t>
      </w:r>
    </w:p>
    <w:p w:rsidR="00EF29A5" w:rsidRDefault="00EF29A5">
      <w:pPr>
        <w:jc w:val="center"/>
        <w:rPr>
          <w:sz w:val="28"/>
          <w:szCs w:val="28"/>
        </w:rPr>
      </w:pP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Получатель гранта ежеквартально в срок до 10 числа месяца, следующего за отчетным кварталом, представляет в Уполномоченный орган следующую отчетность (отчетность за год представляется до 25 декабря текущего года):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Отчет о достижении значений результатов предоставления гранта.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Отчет об осуществлении расходов, источником финансового обеспечения которых является грант (с нарастающим итогом), с приложением: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копий документов, подтверждающих произведенные расходы (договоры, акты выполненных работ, товарные накладные, счета, счета-фактуры, платежные документы и т.д.), заверенных подписью руководителя (в случае отсутствия руководителя лица, его замещающего) и печатью СОНКО </w:t>
      </w:r>
      <w:r>
        <w:rPr>
          <w:sz w:val="28"/>
          <w:szCs w:val="28"/>
        </w:rPr>
        <w:br/>
        <w:t>(при наличии);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документов, подтверждающих полномочия лица на осуществление действий от имени СОНКО, в случае отсутствия руководителя;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фотографий о проведенных мероприятиях на бумажном носителе либо </w:t>
      </w:r>
      <w:r>
        <w:rPr>
          <w:sz w:val="28"/>
          <w:szCs w:val="28"/>
        </w:rPr>
        <w:br/>
        <w:t xml:space="preserve">в электронном виде в формате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>.</w:t>
      </w:r>
    </w:p>
    <w:p w:rsidR="00EF29A5" w:rsidRDefault="0057608D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4.1.3. Отчет о реализации плана мероприятий</w:t>
      </w:r>
      <w:r>
        <w:t xml:space="preserve"> </w:t>
      </w:r>
      <w:r>
        <w:rPr>
          <w:sz w:val="28"/>
          <w:szCs w:val="28"/>
        </w:rPr>
        <w:t>по достижению результатов предоставления гранта.</w:t>
      </w:r>
    </w:p>
    <w:p w:rsidR="00EF29A5" w:rsidRDefault="0057608D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Отчеты, указанные в подпунктах 4.1.1, 4.1.2. пункта 4.1 Порядка, представляются в Уполномоченный орган на бумажном носителе </w:t>
      </w:r>
      <w:r>
        <w:rPr>
          <w:sz w:val="28"/>
          <w:szCs w:val="28"/>
        </w:rPr>
        <w:br/>
        <w:t>по формам, определенным соглашением.</w:t>
      </w:r>
    </w:p>
    <w:p w:rsidR="00EF29A5" w:rsidRDefault="0057608D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Отчет, указанный в подпункте 4.1.3 пункта 4.1 Порядка, формируется в электронном виде в ГИС «Региональный электронный бюджет Югры».</w:t>
      </w:r>
    </w:p>
    <w:p w:rsidR="00EF29A5" w:rsidRDefault="0057608D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Уполномоченный орган осуществляет проверку представляемой Получателем гранта отчетности в течение 10 рабочих дней со дня ее получения от Получателя гранта. </w:t>
      </w:r>
    </w:p>
    <w:p w:rsidR="00EF29A5" w:rsidRDefault="0057608D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Уполномоченный орган издает приказ о принятии отчетов о расходах, источником финансового обеспечения которых является грант. </w:t>
      </w:r>
    </w:p>
    <w:p w:rsidR="00EF29A5" w:rsidRDefault="0057608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4.4. Главный распорядитель бюджетных средств ежеквартально осуществляет мониторинг достижения </w:t>
      </w:r>
      <w:proofErr w:type="gramStart"/>
      <w:r>
        <w:rPr>
          <w:sz w:val="28"/>
          <w:szCs w:val="28"/>
        </w:rPr>
        <w:t>значений  результатов</w:t>
      </w:r>
      <w:proofErr w:type="gramEnd"/>
      <w:r>
        <w:rPr>
          <w:sz w:val="28"/>
          <w:szCs w:val="28"/>
        </w:rPr>
        <w:t xml:space="preserve">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определены установленным Министерством финансов Российской Федерации по</w:t>
      </w:r>
      <w:r>
        <w:rPr>
          <w:color w:val="000000"/>
          <w:sz w:val="28"/>
          <w:szCs w:val="28"/>
        </w:rPr>
        <w:t>рядком проведения мониторинга достижения результатов предоставления гранта.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Уполномоченный орган не позднее 20 января года, следующего </w:t>
      </w:r>
      <w:r>
        <w:rPr>
          <w:sz w:val="28"/>
          <w:szCs w:val="28"/>
        </w:rPr>
        <w:br/>
        <w:t xml:space="preserve">за отчетным, уведомляет управление бухгалтерского учета и отчетности администрации города </w:t>
      </w:r>
      <w:r w:rsidR="00872781">
        <w:rPr>
          <w:sz w:val="28"/>
          <w:szCs w:val="28"/>
        </w:rPr>
        <w:t xml:space="preserve">Нижневартовска </w:t>
      </w:r>
      <w:r>
        <w:rPr>
          <w:sz w:val="28"/>
          <w:szCs w:val="28"/>
        </w:rPr>
        <w:t xml:space="preserve">о проверке отчетности за </w:t>
      </w:r>
      <w:r w:rsidR="00872781">
        <w:rPr>
          <w:sz w:val="28"/>
          <w:szCs w:val="28"/>
        </w:rPr>
        <w:t>год</w:t>
      </w:r>
      <w:r>
        <w:rPr>
          <w:sz w:val="28"/>
          <w:szCs w:val="28"/>
        </w:rPr>
        <w:t>, представляемой Получателем гранта, с приложением копий отчетов.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В отношении Получателя гранта осуществляются проверки: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главным распорядителем бюджетных средств в части соблюдения порядка и условий предоставления гранта, в том числе в части достижения результатов предоставления гранта;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органами государственного (муниципального) финансового контроля </w:t>
      </w:r>
      <w:r>
        <w:rPr>
          <w:sz w:val="28"/>
          <w:szCs w:val="28"/>
        </w:rPr>
        <w:br/>
        <w:t>в соответствии со статьями 268.1 и 269.2 Бюджетного кодекса Российской Федерации.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Получатель гранта несет ответственность в виде возврата гранта в случаях: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нарушения им условий, установленных при предоставлении </w:t>
      </w:r>
      <w:proofErr w:type="gramStart"/>
      <w:r>
        <w:rPr>
          <w:sz w:val="28"/>
          <w:szCs w:val="28"/>
        </w:rPr>
        <w:t xml:space="preserve">гранта,   </w:t>
      </w:r>
      <w:proofErr w:type="gramEnd"/>
      <w:r>
        <w:rPr>
          <w:sz w:val="28"/>
          <w:szCs w:val="28"/>
        </w:rPr>
        <w:t>выявленных в том числе по фактам проверок, проведенных главным распорядителем бюджетных средств и органом государственного (муниципального) финансового контроля;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 предоставления гранта, указанного в пункте 3.18 Порядка.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Уполномоченный орган в течение 5 рабочих дней со дня установления факта, выявленного по результатам проверок, предусмотренных пунктом </w:t>
      </w:r>
      <w:proofErr w:type="gramStart"/>
      <w:r>
        <w:rPr>
          <w:sz w:val="28"/>
          <w:szCs w:val="28"/>
        </w:rPr>
        <w:t>4.6  Порядка</w:t>
      </w:r>
      <w:proofErr w:type="gramEnd"/>
      <w:r>
        <w:rPr>
          <w:sz w:val="28"/>
          <w:szCs w:val="28"/>
        </w:rPr>
        <w:t>, зафиксированного в акте Уполномоченного органа и (или) органа государственного (муниципального) контроля, направляет Получателю гранта на адрес электронной почты, указанный в заявке, письменное требование о возврате гранта (части гранта) в бюджет города (далее – требование), с уведомлением о доставке.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Получатель гранта в течение 30 календарных дней со дня получения требования обязан осуществить возврат гранта (части гранта) в бюджет города.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При неисполнении Получателем гранта требования о возврате гранта (части гранта) в срок, установленный пунктом 4.9 Порядка, взыскание гранта (части гранта) осуществляется в соответствии с законодательством Российской Федерации.</w:t>
      </w:r>
    </w:p>
    <w:p w:rsidR="00E9345A" w:rsidRPr="00E9345A" w:rsidRDefault="00E9345A" w:rsidP="00E9345A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Pr="00E9345A">
        <w:rPr>
          <w:sz w:val="28"/>
          <w:szCs w:val="28"/>
        </w:rPr>
        <w:t xml:space="preserve">В случае установления факта приобретения иными юридическими лицами, получающими средства на основании договоров (соглашений), заключенных с </w:t>
      </w:r>
      <w:r>
        <w:rPr>
          <w:sz w:val="28"/>
          <w:szCs w:val="28"/>
        </w:rPr>
        <w:t>П</w:t>
      </w:r>
      <w:r w:rsidRPr="00E9345A">
        <w:rPr>
          <w:sz w:val="28"/>
          <w:szCs w:val="28"/>
        </w:rPr>
        <w:t xml:space="preserve">олучателями гранта, за счет полученных средств из бюджета города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</w:t>
      </w:r>
      <w:r>
        <w:rPr>
          <w:sz w:val="28"/>
          <w:szCs w:val="28"/>
        </w:rPr>
        <w:t>Уполномоченный орган</w:t>
      </w:r>
      <w:r w:rsidRPr="00E9345A">
        <w:rPr>
          <w:sz w:val="28"/>
          <w:szCs w:val="28"/>
        </w:rPr>
        <w:t xml:space="preserve"> в течение 15 рабочих дней со дня, следующего за днем установления данного факта, направляет требование о возврате гранта (части гранта) иным юридическим лицам, получающим средства на основании договоров (соглашений), заключенных с </w:t>
      </w:r>
      <w:r>
        <w:rPr>
          <w:sz w:val="28"/>
          <w:szCs w:val="28"/>
        </w:rPr>
        <w:t>П</w:t>
      </w:r>
      <w:r w:rsidRPr="00E9345A">
        <w:rPr>
          <w:sz w:val="28"/>
          <w:szCs w:val="28"/>
        </w:rPr>
        <w:t>олучателями гранта.</w:t>
      </w:r>
    </w:p>
    <w:p w:rsidR="00E9345A" w:rsidRPr="00E9345A" w:rsidRDefault="00E9345A" w:rsidP="00E9345A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E9345A">
        <w:rPr>
          <w:sz w:val="28"/>
          <w:szCs w:val="28"/>
        </w:rPr>
        <w:lastRenderedPageBreak/>
        <w:t xml:space="preserve">Иные юридические лица, получающие средства на основании договоров (соглашений), заключенных с </w:t>
      </w:r>
      <w:r>
        <w:rPr>
          <w:sz w:val="28"/>
          <w:szCs w:val="28"/>
        </w:rPr>
        <w:t>П</w:t>
      </w:r>
      <w:r w:rsidRPr="00E9345A">
        <w:rPr>
          <w:sz w:val="28"/>
          <w:szCs w:val="28"/>
        </w:rPr>
        <w:t xml:space="preserve">олучателями гранта, обязаны возвратить грант (часть гранта) в течение 30 календарных дней со дня, следующего за днем получения требования о возврате гранта (части гранта). В случае невыполнения требования о возврате гранта (части гранта) в бюджет города в сроки, установленные настоящим пунктом, взыскание гранта (части гранта) осуществляется в судебном порядке в соответствии с законодательством Российской Федерации. </w:t>
      </w:r>
    </w:p>
    <w:p w:rsidR="00EF29A5" w:rsidRDefault="00EF29A5">
      <w:pPr>
        <w:jc w:val="both"/>
        <w:rPr>
          <w:sz w:val="28"/>
          <w:szCs w:val="28"/>
        </w:rPr>
      </w:pPr>
    </w:p>
    <w:p w:rsidR="00EF29A5" w:rsidRDefault="0057608D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EF29A5" w:rsidRDefault="0057608D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Порядку предоставления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EF29A5" w:rsidRDefault="00EF29A5">
      <w:pPr>
        <w:jc w:val="both"/>
        <w:rPr>
          <w:sz w:val="28"/>
          <w:szCs w:val="28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57608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проекту</w:t>
      </w:r>
    </w:p>
    <w:p w:rsidR="00EF29A5" w:rsidRDefault="00EF29A5">
      <w:pPr>
        <w:pStyle w:val="ConsPlusNormal"/>
        <w:jc w:val="both"/>
        <w:rPr>
          <w:sz w:val="28"/>
          <w:szCs w:val="28"/>
        </w:rPr>
      </w:pP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Обоснование социальной значимости проекта (следует указать конкретные социальные проблемы, на решение которых направлен проект), </w:t>
      </w:r>
      <w:r>
        <w:rPr>
          <w:sz w:val="28"/>
          <w:szCs w:val="28"/>
        </w:rPr>
        <w:br/>
        <w:t>его актуальность.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Цель проекта (следует кратко и четко сформулировать ключевую цель проекта. Цель – это ожидаемый результат или желаемое состояние в развитии сообщества на момент завершения реализации проекта. Цель должна быть краткой по форме, конкретной и ясной по содержанию, измеримой </w:t>
      </w:r>
      <w:r>
        <w:rPr>
          <w:sz w:val="28"/>
          <w:szCs w:val="28"/>
        </w:rPr>
        <w:br/>
        <w:t>и ограниченной по времени).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проекта (задачи – конкретные шаги, которые необходимо выполнить для достижения цели проекта. Задачи помогают детализировать поставленную цель. Задачи должны быть конкретные и измеримые (при формировании календарного плана реализации проекта необходимо обеспечить привязку мероприятий плана к этим задачам).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Целевые группы проекта (целевая группа – это группа людей, на которую направлено воздействие проекта).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Описание проекта (текстовое описание проекта должно отражать основную идею проекта и ее уникальность, целевую аудиторию, содержание проекта, наиболее значимые ожидаемые количественные и качественные результаты, собственный вклад заявителя и дополнительные ресурсы, привлекаемые на реализацию проекта, перспективы его дальнейшего развития. Для экспертов, оценивающих проект, это поле должно содержать емкий </w:t>
      </w:r>
      <w:r>
        <w:rPr>
          <w:sz w:val="28"/>
          <w:szCs w:val="28"/>
        </w:rPr>
        <w:br/>
        <w:t xml:space="preserve">и исчерпывающий ответ на вопрос: «Что и для кого заявитель хочет сделать, </w:t>
      </w:r>
      <w:r>
        <w:rPr>
          <w:sz w:val="28"/>
          <w:szCs w:val="28"/>
        </w:rPr>
        <w:br/>
        <w:t>на что запрашивает грант?» Необходимо описать,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Информационное сопровождение проекта (следует указать, каким образом будет обеспечено освещение проекта в целом и его ключевых мероприятий в средствах массовой информации и информационно-телекоммуникационной сети «Интернет», а также информацию о наличии сайта и (</w:t>
      </w:r>
      <w:proofErr w:type="gramStart"/>
      <w:r>
        <w:rPr>
          <w:sz w:val="28"/>
          <w:szCs w:val="28"/>
        </w:rPr>
        <w:t>или)  страницы</w:t>
      </w:r>
      <w:proofErr w:type="gramEnd"/>
      <w:r>
        <w:rPr>
          <w:sz w:val="28"/>
          <w:szCs w:val="28"/>
        </w:rPr>
        <w:t xml:space="preserve"> сайта в информационно-телекоммуникационной сети Интернет).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Ожидаемые количественные результаты (следует указать конкретные, измеримые в числовых значениях результаты, соотношение планируемых расходов на реализацию проекта и его ожидаемых результатов. Результаты, </w:t>
      </w:r>
      <w:r>
        <w:rPr>
          <w:sz w:val="28"/>
          <w:szCs w:val="28"/>
        </w:rPr>
        <w:lastRenderedPageBreak/>
        <w:t>которые планируется достичь за период реализации проекта). Результаты должны решать заявленную проблему.</w:t>
      </w:r>
    </w:p>
    <w:p w:rsidR="00EF29A5" w:rsidRDefault="00EF29A5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73"/>
        <w:gridCol w:w="2037"/>
      </w:tblGrid>
      <w:tr w:rsidR="00EF29A5">
        <w:trPr>
          <w:trHeight w:val="6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  <w:p w:rsidR="00EF29A5" w:rsidRDefault="00EF29A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</w:tr>
      <w:tr w:rsidR="00EF29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потенциальных участников мероприятий проекта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F29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проекта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EF29A5" w:rsidRDefault="00EF29A5">
      <w:pPr>
        <w:pStyle w:val="ConsPlusNormal"/>
        <w:jc w:val="both"/>
        <w:rPr>
          <w:sz w:val="28"/>
          <w:szCs w:val="28"/>
        </w:rPr>
      </w:pP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sz w:val="28"/>
          <w:szCs w:val="28"/>
        </w:rPr>
        <w:t xml:space="preserve"> Ожидаемые качественные результаты (следует указать социальный эффект, какие позитивные изменения произойдут в жизни целевой группы проекта за время реализации проекта, не измеримые в числовых значениях).</w:t>
      </w:r>
    </w:p>
    <w:p w:rsidR="00EF29A5" w:rsidRDefault="0057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Имеющиеся ресурсы (материально-техническое оснащение </w:t>
      </w:r>
      <w:proofErr w:type="gramStart"/>
      <w:r>
        <w:rPr>
          <w:sz w:val="28"/>
          <w:szCs w:val="28"/>
        </w:rPr>
        <w:t>СОНКО)  и</w:t>
      </w:r>
      <w:proofErr w:type="gramEnd"/>
      <w:r>
        <w:rPr>
          <w:sz w:val="28"/>
          <w:szCs w:val="28"/>
        </w:rPr>
        <w:t xml:space="preserve"> специалисты для реализации проекта (команда проекта и ее опыт в реализации проекта (следует указать информацию про каждого ключевого члена команды проекта):</w:t>
      </w:r>
    </w:p>
    <w:p w:rsidR="00EF29A5" w:rsidRDefault="00EF29A5">
      <w:pPr>
        <w:pStyle w:val="ConsPlusNormal"/>
        <w:jc w:val="both"/>
        <w:rPr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126"/>
        <w:gridCol w:w="1559"/>
        <w:gridCol w:w="1843"/>
        <w:gridCol w:w="1842"/>
        <w:gridCol w:w="1843"/>
      </w:tblGrid>
      <w:tr w:rsidR="00EF29A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члена команды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в проекте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 проекту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Образование/ место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проектной деятельности</w:t>
            </w:r>
          </w:p>
        </w:tc>
      </w:tr>
      <w:tr w:rsidR="00EF29A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F29A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F29A5" w:rsidRDefault="00EF29A5">
      <w:pPr>
        <w:pStyle w:val="ConsPlusNormal"/>
        <w:jc w:val="both"/>
        <w:rPr>
          <w:sz w:val="28"/>
          <w:szCs w:val="28"/>
        </w:rPr>
      </w:pPr>
    </w:p>
    <w:p w:rsidR="00EF29A5" w:rsidRDefault="005760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Календарный план реализации проекта (следует перечислить мероприятия, которые будут реализованы в рамках проекта). Все мероприятия </w:t>
      </w:r>
      <w:r>
        <w:rPr>
          <w:color w:val="000000" w:themeColor="text1"/>
          <w:sz w:val="28"/>
          <w:szCs w:val="28"/>
        </w:rPr>
        <w:br/>
        <w:t>в календарном плане должны соответствовать задачам проекта и способствовать достижению результатов, заявленных в проекте:</w:t>
      </w:r>
    </w:p>
    <w:p w:rsidR="00EF29A5" w:rsidRDefault="00EF29A5">
      <w:pPr>
        <w:pStyle w:val="ConsPlusNormal"/>
        <w:jc w:val="both"/>
        <w:rPr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703"/>
        <w:gridCol w:w="1985"/>
        <w:gridCol w:w="1843"/>
        <w:gridCol w:w="1559"/>
        <w:gridCol w:w="2126"/>
      </w:tblGrid>
      <w:tr w:rsidR="00EF29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итоги</w:t>
            </w:r>
          </w:p>
          <w:p w:rsidR="00EF29A5" w:rsidRDefault="0057608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указанием количественных и качественных показателей)</w:t>
            </w:r>
          </w:p>
        </w:tc>
      </w:tr>
      <w:tr w:rsidR="00EF29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F29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F29A5" w:rsidRDefault="00EF29A5">
      <w:pPr>
        <w:pStyle w:val="ConsPlusNormal"/>
        <w:ind w:firstLine="540"/>
        <w:jc w:val="both"/>
        <w:rPr>
          <w:sz w:val="28"/>
          <w:szCs w:val="28"/>
        </w:rPr>
      </w:pPr>
    </w:p>
    <w:p w:rsidR="00EF29A5" w:rsidRDefault="0057608D">
      <w:pPr>
        <w:pStyle w:val="aff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Опыт СОНКО по реализации проекта по основным направлениям деятельности по проектам для участия в конкурсе, предусмотренным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приложением 2 к Порядку (следует указать информацию об опыте по реализации    проектов за последние три года по основным направлениям деятельности по проектам для участия в конкурсе, предусмотренным приложением 2 к Порядку).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proofErr w:type="spellStart"/>
      <w:r>
        <w:rPr>
          <w:sz w:val="28"/>
          <w:szCs w:val="28"/>
          <w:highlight w:val="white"/>
        </w:rPr>
        <w:t>Софинансирование</w:t>
      </w:r>
      <w:proofErr w:type="spellEnd"/>
      <w:r>
        <w:rPr>
          <w:sz w:val="28"/>
          <w:szCs w:val="28"/>
          <w:highlight w:val="white"/>
        </w:rPr>
        <w:t xml:space="preserve"> реализации </w:t>
      </w:r>
      <w:proofErr w:type="gramStart"/>
      <w:r>
        <w:rPr>
          <w:sz w:val="28"/>
          <w:szCs w:val="28"/>
          <w:highlight w:val="white"/>
        </w:rPr>
        <w:t>проекта  (</w:t>
      </w:r>
      <w:proofErr w:type="gramEnd"/>
      <w:r>
        <w:rPr>
          <w:sz w:val="28"/>
          <w:szCs w:val="28"/>
          <w:highlight w:val="white"/>
        </w:rPr>
        <w:t xml:space="preserve">следует указать информацию о возможности </w:t>
      </w:r>
      <w:proofErr w:type="spellStart"/>
      <w:r>
        <w:rPr>
          <w:sz w:val="28"/>
          <w:szCs w:val="28"/>
          <w:highlight w:val="white"/>
        </w:rPr>
        <w:t>софинансирования</w:t>
      </w:r>
      <w:proofErr w:type="spellEnd"/>
      <w:r>
        <w:rPr>
          <w:sz w:val="28"/>
          <w:szCs w:val="28"/>
          <w:highlight w:val="white"/>
        </w:rPr>
        <w:t xml:space="preserve"> реализации проекта в рублях).</w:t>
      </w:r>
    </w:p>
    <w:p w:rsidR="00EF29A5" w:rsidRDefault="005760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13. </w:t>
      </w:r>
      <w:r>
        <w:rPr>
          <w:sz w:val="28"/>
          <w:szCs w:val="28"/>
        </w:rPr>
        <w:t>Перечень затрат, источником финансового обеспечения которых является грант, по форме:</w:t>
      </w:r>
    </w:p>
    <w:p w:rsidR="00EF29A5" w:rsidRDefault="00EF29A5">
      <w:pPr>
        <w:pStyle w:val="ConsPlusNormal"/>
        <w:jc w:val="both"/>
        <w:rPr>
          <w:sz w:val="28"/>
          <w:szCs w:val="28"/>
        </w:rPr>
      </w:pPr>
    </w:p>
    <w:p w:rsidR="00EF29A5" w:rsidRDefault="005760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F29A5" w:rsidRDefault="005760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затрат, источником финансового обеспечения которых является грант</w:t>
      </w:r>
    </w:p>
    <w:p w:rsidR="00EF29A5" w:rsidRDefault="00EF2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социально ориентированной некоммерческой организации: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29A5" w:rsidRDefault="00EF2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проекта: _______________________________________________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EF29A5" w:rsidRDefault="00EF29A5">
      <w:pPr>
        <w:spacing w:line="288" w:lineRule="atLeast"/>
        <w:ind w:firstLine="540"/>
        <w:jc w:val="both"/>
      </w:pPr>
    </w:p>
    <w:tbl>
      <w:tblPr>
        <w:tblW w:w="987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840"/>
        <w:gridCol w:w="816"/>
        <w:gridCol w:w="1275"/>
        <w:gridCol w:w="1283"/>
        <w:gridCol w:w="1283"/>
        <w:gridCol w:w="1283"/>
      </w:tblGrid>
      <w:tr w:rsidR="00EF29A5"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строки </w:t>
            </w:r>
          </w:p>
        </w:tc>
        <w:tc>
          <w:tcPr>
            <w:tcW w:w="5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</w:tc>
      </w:tr>
      <w:tr w:rsidR="00EF29A5">
        <w:trPr>
          <w:trHeight w:val="322"/>
        </w:trPr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9A5" w:rsidRDefault="00EF29A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9A5" w:rsidRDefault="00EF29A5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5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EF29A5"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9A5" w:rsidRDefault="00EF29A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9A5" w:rsidRDefault="00EF29A5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9A5" w:rsidRDefault="00EF29A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__.__.20__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__.__.20__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__.__.20__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__.__.20__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гранта на начало года,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в котором подтверждена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подлежащий возврату в бюджет города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средств,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дебиторской задолженности прошлых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дебиторской задолженности прошлых лет, решение об использовании которой принято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221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дебиторской задолженности прошлых </w:t>
            </w:r>
            <w:r>
              <w:rPr>
                <w:sz w:val="28"/>
                <w:szCs w:val="28"/>
              </w:rPr>
              <w:lastRenderedPageBreak/>
              <w:t xml:space="preserve">лет, решение об использовании которой не принято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222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доходы в форме штрафов и пеней по обязательствам, источников финансового обеспечения которых являлись средства субсидии, гранта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по расходам,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персоналу,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работ и услуг,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уплата налогов, сборов и иных платежей в бюджеты бюджетной системы Российской Федерации,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выплаты,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Возвращено в бюджет города,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израсходованных не по целевому назначению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результате применения штрафных санкций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сумме остатка субсидии, гранта на начало года, потребность в которой не подтверждена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сумме возврата дебиторской задолженности прошлых лет, решение об использовании которой не принято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субсидии, гранта на конец отчетного периода,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направлении на те же цели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в бюджет города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520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:rsidR="00EF29A5" w:rsidRDefault="0057608D">
      <w:pPr>
        <w:spacing w:line="288" w:lineRule="atLeast"/>
        <w:ind w:firstLine="540"/>
        <w:jc w:val="both"/>
      </w:pPr>
      <w:r>
        <w:t xml:space="preserve">  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социально ориентированной некоммерческой организации (уполномоченное лицо):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_________________ ________________________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(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(подпись)                     (расшифровка подписи)</w:t>
      </w:r>
    </w:p>
    <w:p w:rsidR="00EF29A5" w:rsidRDefault="00EF29A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____________________________ ____________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>(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(фамилия, имя, отчество,                      (телефон)</w:t>
      </w: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последнее при наличии)</w:t>
      </w:r>
    </w:p>
    <w:p w:rsidR="00EF29A5" w:rsidRDefault="00EF29A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F29A5" w:rsidRDefault="00576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г.                              М.П. (при наличии)</w:t>
      </w:r>
    </w:p>
    <w:p w:rsidR="00EF29A5" w:rsidRDefault="0057608D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EF29A5" w:rsidRDefault="0057608D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Порядку предоставления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57608D">
      <w:pPr>
        <w:ind w:firstLine="709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Основные направления деятельности по проектам для участия в конкурсе</w:t>
      </w: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Основные направления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Примерная тематика направлений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Наука и инновации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популяризация науки, инноваций, национальной технологической инициативы;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выявление и поддержка талантов в области науки </w:t>
            </w:r>
            <w:r>
              <w:rPr>
                <w:color w:val="auto"/>
                <w:sz w:val="28"/>
                <w:szCs w:val="23"/>
              </w:rPr>
              <w:br/>
              <w:t xml:space="preserve">и инноваций 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Образование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 просвещение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изучение и популяризация истории города Нижневартовска, в том числе Югры;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проведение археологических, краеведческих, этнографических и туристических экспедиций </w:t>
            </w:r>
            <w:r>
              <w:rPr>
                <w:color w:val="auto"/>
                <w:sz w:val="28"/>
                <w:szCs w:val="23"/>
              </w:rPr>
              <w:br/>
              <w:t xml:space="preserve">на территории автономного округа;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оказание психолого-педагогической, диагностической, консультационной помощи родителям с детьми дошкольного возраста, в том числе от 0 до 3 лет;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создание условий для раннего развития детей в возрасте до 3 лет;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организация кратковременного пребывания с психолого-педагогическим сопровождением детей дошкольного возраста, в том числе от 0 до 3 лет, с особенностями развития;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патриотическое, в том числе военно-патриотическое, воспитание граждан;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t xml:space="preserve">- антикоррупционное просвещение молодежи 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Поддержка молодежных проектов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поддержка деятельности студенческих отрядов </w:t>
            </w:r>
            <w:r>
              <w:rPr>
                <w:color w:val="auto"/>
                <w:sz w:val="28"/>
                <w:szCs w:val="23"/>
              </w:rPr>
              <w:br/>
              <w:t xml:space="preserve">и студенческих объединений;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реализация профильных смен туристической, экологической, гражданско-патриотической, культурно-оздоровительной и иной направленности в сфере организации отдыха и оздоровления детей;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организация и проведение интеллектуальных игр </w:t>
            </w:r>
            <w:r>
              <w:rPr>
                <w:color w:val="auto"/>
                <w:sz w:val="28"/>
                <w:szCs w:val="23"/>
              </w:rPr>
              <w:br/>
              <w:t xml:space="preserve">и </w:t>
            </w:r>
            <w:proofErr w:type="spellStart"/>
            <w:r>
              <w:rPr>
                <w:color w:val="auto"/>
                <w:sz w:val="28"/>
                <w:szCs w:val="23"/>
              </w:rPr>
              <w:t>квестов</w:t>
            </w:r>
            <w:proofErr w:type="spellEnd"/>
            <w:r>
              <w:rPr>
                <w:color w:val="auto"/>
                <w:sz w:val="28"/>
                <w:szCs w:val="23"/>
              </w:rPr>
              <w:t>;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подготовка молодежи к участию в конкурсах, форумах, </w:t>
            </w:r>
            <w:r>
              <w:rPr>
                <w:color w:val="auto"/>
                <w:sz w:val="28"/>
                <w:szCs w:val="23"/>
              </w:rPr>
              <w:br/>
              <w:t xml:space="preserve">в том числе обучение молодежи социальному проектированию;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lastRenderedPageBreak/>
              <w:t xml:space="preserve">- профессиональная ориентация молодежи, развитие трудовой активности молодежи, организация временной занятости обучающихся, акселерация молодежных проектов;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профилактика экстремизма в молодежной среде;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студенческий спорт;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обеспечение межнационального (межэтнического) </w:t>
            </w:r>
            <w:r>
              <w:rPr>
                <w:color w:val="auto"/>
                <w:sz w:val="28"/>
                <w:szCs w:val="23"/>
              </w:rPr>
              <w:br/>
              <w:t xml:space="preserve">и межконфессионального согласия в молодежной среде, профилактика и предупреждение проявлений экстремизма в деятельности молодежных объединений;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поддержка инициатив молодежи;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организация досуга, отдыха и оздоровления молодежи;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содействие образованию молодежи, научной, научно-  технической деятельности молодежи;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поддержка деятельности молодежных общественных объединений;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t xml:space="preserve">- содействие участию молодежи в добровольческой (волонтерской) деятельности 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Охрана здоровья, пропаганда здорового образа жизни, физической культуры и спорта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>- пропаганда физической культуры, спорта и здорового образа жизни;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проведение занятий физкультурно-спортивной направленности по месту проживания;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развитие национальных видов спорта, традиционных игр коренных малочисленных народов Севера;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создание условий для занятий детей-инвалидов физической культурой и спортом;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организация и проведение спортивно-оздоровительной работы по развитию физической культуры и спорта различных групп населения, по формированию основ активного долголетия;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t>- 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обслуживание, социальная поддержка                      и защита отдельных категорий граждан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обеспечение и защита прав потребителей социально уязвимых категорий населения;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повышение качества жизни инвалидов боевых действий, членов семей погибших (умерших) ветеранов;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развитие добровольческой (волонтерской) деятельности </w:t>
            </w:r>
          </w:p>
          <w:p w:rsidR="00EF29A5" w:rsidRDefault="0057608D">
            <w:pPr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в интересах граждан старшего поколения, в том числе «серебряное </w:t>
            </w:r>
            <w:proofErr w:type="spellStart"/>
            <w:r>
              <w:rPr>
                <w:sz w:val="28"/>
                <w:szCs w:val="23"/>
              </w:rPr>
              <w:t>волонтерство</w:t>
            </w:r>
            <w:proofErr w:type="spellEnd"/>
            <w:r>
              <w:rPr>
                <w:sz w:val="28"/>
                <w:szCs w:val="23"/>
              </w:rPr>
              <w:t xml:space="preserve">»;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lastRenderedPageBreak/>
              <w:t xml:space="preserve">- привлечение добровольцев (волонтеров) </w:t>
            </w:r>
            <w:r>
              <w:rPr>
                <w:color w:val="auto"/>
                <w:sz w:val="28"/>
                <w:szCs w:val="23"/>
              </w:rPr>
              <w:br/>
              <w:t xml:space="preserve">к предоставлению социальных услуг и социальному сопровождению ветеранов Великой Отечественной войны 1941-1945 годов;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социализация детей с особенностями развития, в том числе детей-инвалидов, детей с расстройствами аутистического спектра и признаками расстройства аутистического спектра;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визуальная информационная поддержка для глухих </w:t>
            </w:r>
            <w:r>
              <w:rPr>
                <w:color w:val="auto"/>
                <w:sz w:val="28"/>
                <w:szCs w:val="23"/>
              </w:rPr>
              <w:br/>
            </w:r>
            <w:r>
              <w:rPr>
                <w:sz w:val="28"/>
                <w:szCs w:val="23"/>
              </w:rPr>
              <w:t xml:space="preserve">и слабослышащих граждан;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t xml:space="preserve">- содействие деятельности, направленной на повышение активности инвалидов, вовлечение их в общественно значимые мероприятия, организация досуговой деятельности инвалидов 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Семья, материнство, отцовство и детство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пропаганда семьи (в том числе многодетной) и семейных ценностей, поддержка молодых семей;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популяризация семейного жизнеустройства детей-сирот и детей, оставшихся без попечения родителей;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наставничество в отношении детей, нуждающихся </w:t>
            </w:r>
            <w:r>
              <w:rPr>
                <w:color w:val="auto"/>
                <w:sz w:val="28"/>
                <w:szCs w:val="23"/>
              </w:rPr>
              <w:br/>
              <w:t xml:space="preserve">в поддержке, в том числе детей-сирот и детей, оставшихся без попечения родителей;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t xml:space="preserve">- профилактика деструктивного поведения детей </w:t>
            </w:r>
            <w:r>
              <w:rPr>
                <w:color w:val="auto"/>
                <w:sz w:val="28"/>
                <w:szCs w:val="23"/>
              </w:rPr>
              <w:br/>
              <w:t xml:space="preserve">и подростков, правонарушений несовершеннолетних 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Межнациональное и межконфессиональное согласие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распространение знаний о положительном историческом опыте межнационального и межконфессионального взаимодействия народов, проживающих в Югре;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приобщение мигрантов к российской истории и культуре, обучение основам законодательства Российской Федерации;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развитие этнокультурного, межнационального </w:t>
            </w:r>
            <w:r>
              <w:rPr>
                <w:color w:val="auto"/>
                <w:sz w:val="28"/>
                <w:szCs w:val="23"/>
              </w:rPr>
              <w:br/>
            </w:r>
            <w:r>
              <w:rPr>
                <w:sz w:val="28"/>
                <w:szCs w:val="23"/>
              </w:rPr>
              <w:t xml:space="preserve">и межконфессионального диалога в сети Интернет, формирование благоприятной информационной среды;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t xml:space="preserve">- развитие межнационального и межконфессионального диалога, возрождение семейных ценностей, противодействие экстремизму, национальной </w:t>
            </w:r>
            <w:r>
              <w:rPr>
                <w:color w:val="auto"/>
                <w:sz w:val="28"/>
                <w:szCs w:val="23"/>
              </w:rPr>
              <w:br/>
              <w:t xml:space="preserve">и религиозной нетерпимости 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Коренные малочисленные народы Севера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изучение, сохранение и развитие родных языков </w:t>
            </w:r>
            <w:r>
              <w:rPr>
                <w:color w:val="auto"/>
                <w:sz w:val="28"/>
                <w:szCs w:val="23"/>
              </w:rPr>
              <w:br/>
              <w:t xml:space="preserve">и литературы коренных малочисленных народов Севера;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содействие социально-экономическому </w:t>
            </w:r>
            <w:r>
              <w:rPr>
                <w:color w:val="auto"/>
                <w:sz w:val="28"/>
                <w:szCs w:val="23"/>
              </w:rPr>
              <w:br/>
              <w:t xml:space="preserve">и этнокультурному развитию коренных малочисленных народов Севера;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выявление, изучение и сохранение материального </w:t>
            </w:r>
            <w:r>
              <w:rPr>
                <w:color w:val="auto"/>
                <w:sz w:val="28"/>
                <w:szCs w:val="23"/>
              </w:rPr>
              <w:br/>
              <w:t xml:space="preserve">и нематериального культурного наследия народов, проживающих в Югре;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lastRenderedPageBreak/>
              <w:t>- защита исконной среды обитания, сохранение и развитие традиционного образа жизни, традиционной хозяйственной деятельности и культуры коренных малочисленных народов Севера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Поддержка институтов гражданского общества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организация участия граждан и общественных объединений в гуманитарных миссиях;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>- развитие добровольчества (</w:t>
            </w:r>
            <w:proofErr w:type="spellStart"/>
            <w:r>
              <w:rPr>
                <w:color w:val="auto"/>
                <w:sz w:val="28"/>
                <w:szCs w:val="23"/>
              </w:rPr>
              <w:t>волонтерства</w:t>
            </w:r>
            <w:proofErr w:type="spellEnd"/>
            <w:r>
              <w:rPr>
                <w:color w:val="auto"/>
                <w:sz w:val="28"/>
                <w:szCs w:val="23"/>
              </w:rPr>
              <w:t xml:space="preserve">);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поддержка ветеранов войн – участников боевых действий;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создание и развитие социальных проектов, направленных на решение общественно значимых проблем;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организация поисковой деятельности, направленной </w:t>
            </w:r>
            <w:r>
              <w:rPr>
                <w:color w:val="auto"/>
                <w:sz w:val="28"/>
                <w:szCs w:val="23"/>
              </w:rPr>
              <w:br/>
            </w:r>
            <w:r>
              <w:rPr>
                <w:sz w:val="28"/>
                <w:szCs w:val="23"/>
              </w:rPr>
              <w:t xml:space="preserve">на выявление неизвестных воинских захоронений </w:t>
            </w:r>
            <w:r>
              <w:rPr>
                <w:sz w:val="28"/>
                <w:szCs w:val="23"/>
              </w:rPr>
              <w:br/>
              <w:t xml:space="preserve">и непогребенных останков защитников Отечества, установление имен погибших и пропавших без вести </w:t>
            </w:r>
            <w:r>
              <w:rPr>
                <w:sz w:val="28"/>
                <w:szCs w:val="23"/>
              </w:rPr>
              <w:br/>
              <w:t xml:space="preserve">при защите Отечества, а также увековечивание памяти погибших воинов и значимых событий прошлого; </w:t>
            </w:r>
          </w:p>
          <w:p w:rsidR="00EF29A5" w:rsidRDefault="00576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3"/>
              </w:rPr>
              <w:t>- создание ресурсных центров поддержки НКО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 и защита животных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повышение экологической культуры населения, природоохранная деятельность;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профилактика жестокого обращения с животными, деятельность в сфере защиты животных;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3"/>
              </w:rPr>
              <w:t xml:space="preserve">- поддержка проектов в сфере охраны окружающей среды </w:t>
            </w:r>
          </w:p>
        </w:tc>
      </w:tr>
      <w:tr w:rsidR="00EF29A5">
        <w:tc>
          <w:tcPr>
            <w:tcW w:w="2660" w:type="dxa"/>
            <w:shd w:val="clear" w:color="auto" w:fill="auto"/>
          </w:tcPr>
          <w:p w:rsidR="00EF29A5" w:rsidRDefault="00576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прав </w:t>
            </w:r>
            <w:r>
              <w:rPr>
                <w:sz w:val="28"/>
                <w:szCs w:val="28"/>
              </w:rPr>
              <w:br/>
              <w:t xml:space="preserve">и свобод человека </w:t>
            </w:r>
            <w:r>
              <w:rPr>
                <w:sz w:val="28"/>
                <w:szCs w:val="28"/>
              </w:rPr>
              <w:br/>
              <w:t>и гражданина, правовое просвещение</w:t>
            </w:r>
          </w:p>
        </w:tc>
        <w:tc>
          <w:tcPr>
            <w:tcW w:w="7194" w:type="dxa"/>
            <w:shd w:val="clear" w:color="auto" w:fill="auto"/>
          </w:tcPr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создание условий для правовой ориентации граждан, осведомленности о характере, способах реализации </w:t>
            </w:r>
            <w:r>
              <w:rPr>
                <w:color w:val="auto"/>
                <w:sz w:val="28"/>
                <w:szCs w:val="23"/>
              </w:rPr>
              <w:br/>
              <w:t xml:space="preserve">и защиты прав и законных интересов человека;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правовое просвещение, повышение юридической </w:t>
            </w:r>
            <w:r>
              <w:rPr>
                <w:color w:val="auto"/>
                <w:sz w:val="28"/>
                <w:szCs w:val="23"/>
              </w:rPr>
              <w:br/>
              <w:t xml:space="preserve">и финансовой грамотности населения, формирование антикоррупционного поведения;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реализация </w:t>
            </w:r>
            <w:proofErr w:type="spellStart"/>
            <w:r>
              <w:rPr>
                <w:color w:val="auto"/>
                <w:sz w:val="28"/>
                <w:szCs w:val="23"/>
              </w:rPr>
              <w:t>правопросветительских</w:t>
            </w:r>
            <w:proofErr w:type="spellEnd"/>
            <w:r>
              <w:rPr>
                <w:color w:val="auto"/>
                <w:sz w:val="28"/>
                <w:szCs w:val="23"/>
              </w:rPr>
              <w:t xml:space="preserve"> проектов, проведение мероприятий по правовому просвещению граждан; </w:t>
            </w:r>
          </w:p>
          <w:p w:rsidR="00EF29A5" w:rsidRDefault="0057608D">
            <w:pPr>
              <w:pStyle w:val="Default"/>
              <w:jc w:val="both"/>
              <w:rPr>
                <w:color w:val="auto"/>
                <w:sz w:val="28"/>
                <w:szCs w:val="23"/>
              </w:rPr>
            </w:pPr>
            <w:r>
              <w:rPr>
                <w:color w:val="auto"/>
                <w:sz w:val="28"/>
                <w:szCs w:val="23"/>
              </w:rPr>
              <w:t xml:space="preserve">- развитие системы правового консультирования граждан </w:t>
            </w:r>
          </w:p>
          <w:p w:rsidR="00EF29A5" w:rsidRDefault="00EF29A5">
            <w:pPr>
              <w:jc w:val="both"/>
              <w:rPr>
                <w:sz w:val="28"/>
                <w:szCs w:val="28"/>
              </w:rPr>
            </w:pPr>
          </w:p>
        </w:tc>
      </w:tr>
    </w:tbl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  <w:sectPr w:rsidR="00EF29A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F29A5" w:rsidRDefault="0057608D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 к Порядку предоставления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57608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Методика</w:t>
      </w:r>
    </w:p>
    <w:p w:rsidR="00EF29A5" w:rsidRDefault="0057608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рассмотрения и оценки заявок для участия в конкурсе на предоставление гранта главы города Нижневартовска социально ориентированным некоммерческим организациям на решен</w:t>
      </w:r>
      <w:r>
        <w:rPr>
          <w:rFonts w:ascii="Times New Roman" w:hAnsi="Times New Roman" w:cs="Times New Roman"/>
          <w:b w:val="0"/>
          <w:sz w:val="28"/>
          <w:szCs w:val="28"/>
        </w:rPr>
        <w:t>ие социальных проблем и развитие гражданского общества</w:t>
      </w:r>
    </w:p>
    <w:p w:rsidR="00EF29A5" w:rsidRDefault="0057608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Методика)</w:t>
      </w:r>
    </w:p>
    <w:p w:rsidR="00EF29A5" w:rsidRDefault="00EF29A5">
      <w:pPr>
        <w:pStyle w:val="ConsPlusNormal"/>
        <w:ind w:firstLine="709"/>
        <w:jc w:val="both"/>
        <w:rPr>
          <w:sz w:val="28"/>
          <w:szCs w:val="28"/>
        </w:rPr>
      </w:pP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Методика определяет порядок рассмотрения и оценки заявок, допущенных к участию в конкурсе на предоставление грантов главы города Нижневартовска социально ориентированным некоммерческим организациям </w:t>
      </w:r>
      <w:r>
        <w:rPr>
          <w:sz w:val="28"/>
          <w:szCs w:val="28"/>
        </w:rPr>
        <w:t>(далее соответственно - конкурс, СОНКО).</w:t>
      </w:r>
    </w:p>
    <w:p w:rsidR="00EF29A5" w:rsidRDefault="00576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Рассмотрение и оценка заявок, допущенных к участию в конкурсе, заключается в </w:t>
      </w:r>
      <w:proofErr w:type="gramStart"/>
      <w:r>
        <w:rPr>
          <w:sz w:val="28"/>
          <w:szCs w:val="28"/>
        </w:rPr>
        <w:t>оценивании  членами</w:t>
      </w:r>
      <w:proofErr w:type="gramEnd"/>
      <w:r>
        <w:rPr>
          <w:sz w:val="28"/>
          <w:szCs w:val="28"/>
        </w:rPr>
        <w:t xml:space="preserve"> Экспертного совета конкурса (далее – член совета) заявок в соответствии с критериями оценки.</w:t>
      </w:r>
    </w:p>
    <w:p w:rsidR="00EF29A5" w:rsidRDefault="0057608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Заявки оцениваются членами совета в соответствии со следующими критериями оценки:</w:t>
      </w:r>
    </w:p>
    <w:p w:rsidR="00EF29A5" w:rsidRDefault="00EF29A5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820"/>
      </w:tblGrid>
      <w:tr w:rsidR="00EF29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оценок в баллах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заявленного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 основным направлениям деятельности по проектам для участия в конкурсе, предусмотренным приложением 2 к Порядку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баллов: проект полностью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заявленным направлениям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баллов: проект частично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направлениям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баллов: проект не соответствует направлениям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имеющихся ресурсов и специалистов для реализации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баллов: ресурсы и специалисты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соответствуют требованиям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баллов: ресурсы и специалисты частично соответствуют требованиям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баллов: ресурсы и специалисты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соответствуют требованиям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затрат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проекта (в том числе соотношение затрат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реализацию проекта, включая собственные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ресурсы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СОНКО,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ее ожидаемого результата)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баллов: затраты полностью обоснованы и пропорциональны результатам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баллов: затраты в целом обоснованы, но есть незначительные замечания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баллов: затраты не обоснованы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Соответствие проекта ее целям, задачам и ожидаемым результатам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баллов: цели, задачи и результаты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четко связаны и реалистичны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баллов: цели, задачи и результаты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 связаны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баллов: связь между целями, задачами и результатами отсутствует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Направленность проекта на широкий круг потенциальных участников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баллов: количество потенциальных участников более 71 человека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баллов: количество потенциальных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от 51 до 70 человек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баллов: количество потенциальных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менее 50 человек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Информационная открытость СОНКО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0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баллов: Получатель гранта имеет  сайт в информационно-телекоммуникационной сети «Интернет»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баллов: Получатель гранта имеет страницу сайта </w:t>
            </w:r>
            <w:r>
              <w:rPr>
                <w:sz w:val="28"/>
                <w:szCs w:val="28"/>
              </w:rPr>
              <w:t>в информационно-телекоммуникационной сети «Интернет»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баллов: Получатель гранта не имеет ни сайта, ни страницы в </w:t>
            </w:r>
            <w:r>
              <w:rPr>
                <w:sz w:val="28"/>
                <w:szCs w:val="28"/>
              </w:rPr>
              <w:t>информационно-телекоммуникационной сети «Интернет»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Инновационность</w:t>
            </w:r>
            <w:proofErr w:type="spellEnd"/>
            <w:r>
              <w:rPr>
                <w:sz w:val="28"/>
                <w:szCs w:val="28"/>
              </w:rPr>
              <w:t>, уникальность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баллов: проект инновационный и уникальный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баллов: проект не в полной мере инновационный и уникальный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уникальность проекта отсутствует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баллов: сумма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или равна 10% от запрашиваемой суммы гранта 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баллов: сумма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менее 10% от запрашиваемой суммы гранта  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Возможность измерения результата реализации проекта,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наличие четко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прописанного социального эффекта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баллов: результаты измеримы,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эффект четко прописан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баллов: результаты измеримы,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социальный эффект описан частично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0 баллов: результаты не измеримы,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социальный эффект отсутствует</w:t>
            </w:r>
          </w:p>
        </w:tc>
      </w:tr>
      <w:tr w:rsidR="00EF29A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Опыт СОНКО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реализации проекта по основным направлениям деятельности по проектам для участия в конкурсе, предусмотренным приложением 2 к Порядку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 баллов: СОНКО</w:t>
            </w:r>
          </w:p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имеет подтвержденный опыт по реализации   не менее двух проектов за последние три года по основным направлениям деятельности по проектам для участия в конкурсе, предусмотренным приложением 2 к Порядку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 баллов: СОНКО  имеет подтвержденный опыт по реализации   не менее одного проекта за последние три года по основным направлениям деятельности по проектам для участия в конкурсе, предусмотренным приложением 2 к Порядку</w:t>
            </w:r>
          </w:p>
        </w:tc>
      </w:tr>
      <w:tr w:rsidR="00EF29A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5" w:rsidRDefault="00EF29A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A5" w:rsidRDefault="0057608D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0 баллов: СОНКО  не имеет   опыта по реализации   проектов за последние три года по основным направлениям деятельности по проектам для участия в конкурсе, предусмотренным приложением 2 к Порядку</w:t>
            </w:r>
          </w:p>
        </w:tc>
      </w:tr>
    </w:tbl>
    <w:p w:rsidR="00EF29A5" w:rsidRDefault="00EF29A5">
      <w:pPr>
        <w:pStyle w:val="ConsPlusNormal"/>
        <w:jc w:val="both"/>
        <w:rPr>
          <w:sz w:val="28"/>
          <w:szCs w:val="28"/>
        </w:rPr>
      </w:pPr>
    </w:p>
    <w:p w:rsidR="00EF29A5" w:rsidRDefault="0057608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Весовое значение в общей оценке критериев оценки, указанных в позициях 1-10 пункта 3 настоящей Методики, составляет 1.</w:t>
      </w:r>
    </w:p>
    <w:p w:rsidR="00EF29A5" w:rsidRDefault="0057608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Сумма величин значимости всех применяемых критериев оценки составляет 100%. Максимальный балл, который можно набрать по результатам оценки заявок, составляет 100 баллов.</w:t>
      </w:r>
    </w:p>
    <w:p w:rsidR="00EF29A5" w:rsidRDefault="0057608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В ходе оценки заявок каждый член совета в системе «Электронный бюджет» заполняет оценочный лист, содержащий общий балл, который исчисляется путем сложения баллов, выставленных членом совета по каждому критерию оценки заявок.</w:t>
      </w:r>
    </w:p>
    <w:p w:rsidR="00EF29A5" w:rsidRDefault="00EF29A5">
      <w:pPr>
        <w:rPr>
          <w:sz w:val="28"/>
          <w:szCs w:val="28"/>
          <w:highlight w:val="white"/>
        </w:rPr>
        <w:sectPr w:rsidR="00EF29A5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EF29A5" w:rsidRDefault="0057608D">
      <w:pPr>
        <w:widowControl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к Порядку предоставления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EF29A5" w:rsidRDefault="00EF29A5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EF29A5" w:rsidRDefault="0057608D">
      <w:pPr>
        <w:widowControl w:val="0"/>
        <w:jc w:val="center"/>
        <w:rPr>
          <w:sz w:val="28"/>
        </w:rPr>
      </w:pPr>
      <w:r>
        <w:rPr>
          <w:sz w:val="28"/>
        </w:rPr>
        <w:t>План</w:t>
      </w:r>
    </w:p>
    <w:p w:rsidR="00EF29A5" w:rsidRDefault="0057608D">
      <w:pPr>
        <w:widowControl w:val="0"/>
        <w:jc w:val="center"/>
        <w:rPr>
          <w:sz w:val="28"/>
        </w:rPr>
      </w:pPr>
      <w:r>
        <w:rPr>
          <w:sz w:val="28"/>
        </w:rPr>
        <w:t xml:space="preserve">мероприятий по достижению значений результатов предоставления гранта </w:t>
      </w:r>
    </w:p>
    <w:p w:rsidR="00EF29A5" w:rsidRDefault="0057608D">
      <w:pPr>
        <w:widowControl w:val="0"/>
        <w:jc w:val="center"/>
        <w:rPr>
          <w:sz w:val="28"/>
        </w:rPr>
      </w:pPr>
      <w:r>
        <w:rPr>
          <w:sz w:val="28"/>
        </w:rPr>
        <w:t xml:space="preserve">на __________ год </w:t>
      </w:r>
    </w:p>
    <w:p w:rsidR="00EF29A5" w:rsidRDefault="0057608D">
      <w:pPr>
        <w:spacing w:line="288" w:lineRule="atLeast"/>
        <w:jc w:val="both"/>
      </w:pPr>
      <w:r>
        <w:t>_______________________________________________________________________________</w:t>
      </w:r>
    </w:p>
    <w:p w:rsidR="00EF29A5" w:rsidRDefault="0057608D">
      <w:pPr>
        <w:spacing w:line="288" w:lineRule="atLeast"/>
        <w:jc w:val="center"/>
      </w:pPr>
      <w:r>
        <w:t>(наименование социально ориентированной некоммерческой организации)</w:t>
      </w:r>
    </w:p>
    <w:p w:rsidR="00EF29A5" w:rsidRDefault="00EF29A5">
      <w:pPr>
        <w:spacing w:line="288" w:lineRule="atLeast"/>
        <w:jc w:val="both"/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1035"/>
        <w:gridCol w:w="853"/>
        <w:gridCol w:w="1469"/>
        <w:gridCol w:w="886"/>
        <w:gridCol w:w="1187"/>
        <w:gridCol w:w="1374"/>
      </w:tblGrid>
      <w:tr w:rsidR="00EF29A5">
        <w:tc>
          <w:tcPr>
            <w:tcW w:w="4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Результат предоставления гранта, </w:t>
            </w:r>
          </w:p>
          <w:p w:rsidR="00EF29A5" w:rsidRDefault="0057608D">
            <w:pPr>
              <w:spacing w:line="288" w:lineRule="atLeast"/>
              <w:jc w:val="both"/>
            </w:pPr>
            <w:r>
              <w:t xml:space="preserve">контрольные точки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>Единица измерения</w:t>
            </w: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Плановое значение 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Плановый срок достижения </w:t>
            </w:r>
          </w:p>
          <w:p w:rsidR="00EF29A5" w:rsidRDefault="0057608D">
            <w:pPr>
              <w:spacing w:line="288" w:lineRule="atLeast"/>
              <w:jc w:val="both"/>
            </w:pPr>
            <w:r>
              <w:t>(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  <w:r>
              <w:t xml:space="preserve">.) </w:t>
            </w: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наименование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код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тип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код по ОКЕИ </w:t>
            </w:r>
          </w:p>
        </w:tc>
        <w:tc>
          <w:tcPr>
            <w:tcW w:w="11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9A5" w:rsidRDefault="00EF29A5">
            <w:pPr>
              <w:spacing w:line="288" w:lineRule="atLeast"/>
              <w:jc w:val="both"/>
            </w:pPr>
          </w:p>
        </w:tc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9A5" w:rsidRDefault="00EF29A5">
            <w:pPr>
              <w:spacing w:line="288" w:lineRule="atLeast"/>
              <w:jc w:val="both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7</w:t>
            </w: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Результат предоставления гранта: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контрольная точка 1: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 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контрольная точка 2: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 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контрольная точка 3: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 xml:space="preserve"> 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  <w:tr w:rsidR="00EF29A5"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both"/>
            </w:pPr>
            <w:r>
              <w:t>контрольная точка 4: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57608D">
            <w:pPr>
              <w:spacing w:line="288" w:lineRule="atLeast"/>
              <w:jc w:val="center"/>
            </w:pPr>
            <w:r>
              <w:t>x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9A5" w:rsidRDefault="00EF29A5">
            <w:pPr>
              <w:spacing w:line="288" w:lineRule="atLeast"/>
              <w:jc w:val="center"/>
            </w:pPr>
          </w:p>
        </w:tc>
      </w:tr>
    </w:tbl>
    <w:p w:rsidR="00EF29A5" w:rsidRDefault="00EF29A5">
      <w:pPr>
        <w:spacing w:line="288" w:lineRule="atLeast"/>
        <w:jc w:val="both"/>
      </w:pPr>
    </w:p>
    <w:tbl>
      <w:tblPr>
        <w:tblW w:w="949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2585"/>
        <w:gridCol w:w="1724"/>
        <w:gridCol w:w="3016"/>
      </w:tblGrid>
      <w:tr w:rsidR="00EF29A5">
        <w:tc>
          <w:tcPr>
            <w:tcW w:w="2112" w:type="dxa"/>
          </w:tcPr>
          <w:p w:rsidR="00EF29A5" w:rsidRDefault="0057608D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Получателя </w:t>
            </w:r>
          </w:p>
          <w:p w:rsidR="00EF29A5" w:rsidRDefault="0057608D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(уполномоченное лицо)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</w:p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</w:p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</w:p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</w:p>
        </w:tc>
      </w:tr>
      <w:tr w:rsidR="00EF29A5">
        <w:tc>
          <w:tcPr>
            <w:tcW w:w="2112" w:type="dxa"/>
          </w:tcPr>
          <w:p w:rsidR="00EF29A5" w:rsidRDefault="0057608D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2112" w:type="dxa"/>
          </w:tcPr>
          <w:p w:rsidR="00EF29A5" w:rsidRDefault="0057608D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</w:p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</w:p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(ФИО) </w:t>
            </w:r>
          </w:p>
        </w:tc>
        <w:tc>
          <w:tcPr>
            <w:tcW w:w="0" w:type="auto"/>
          </w:tcPr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</w:p>
          <w:p w:rsidR="00EF29A5" w:rsidRDefault="0057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</w:tr>
      <w:tr w:rsidR="00EF29A5">
        <w:tc>
          <w:tcPr>
            <w:tcW w:w="9492" w:type="dxa"/>
            <w:gridSpan w:val="4"/>
          </w:tcPr>
          <w:p w:rsidR="00EF29A5" w:rsidRDefault="0057608D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EF29A5">
        <w:tc>
          <w:tcPr>
            <w:tcW w:w="9492" w:type="dxa"/>
            <w:gridSpan w:val="4"/>
          </w:tcPr>
          <w:p w:rsidR="00EF29A5" w:rsidRDefault="0057608D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 20___ г. </w:t>
            </w:r>
          </w:p>
        </w:tc>
      </w:tr>
    </w:tbl>
    <w:p w:rsidR="00EF29A5" w:rsidRDefault="00EF29A5">
      <w:pPr>
        <w:jc w:val="right"/>
        <w:rPr>
          <w:sz w:val="28"/>
          <w:szCs w:val="28"/>
          <w:highlight w:val="white"/>
        </w:rPr>
      </w:pPr>
    </w:p>
    <w:sectPr w:rsidR="00EF29A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7A" w:rsidRDefault="00FA507A">
      <w:r>
        <w:separator/>
      </w:r>
    </w:p>
  </w:endnote>
  <w:endnote w:type="continuationSeparator" w:id="0">
    <w:p w:rsidR="00FA507A" w:rsidRDefault="00FA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7A" w:rsidRDefault="00FA507A">
      <w:r>
        <w:separator/>
      </w:r>
    </w:p>
  </w:footnote>
  <w:footnote w:type="continuationSeparator" w:id="0">
    <w:p w:rsidR="00FA507A" w:rsidRDefault="00FA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814547"/>
      <w:docPartObj>
        <w:docPartGallery w:val="Page Numbers (Top of Page)"/>
        <w:docPartUnique/>
      </w:docPartObj>
    </w:sdtPr>
    <w:sdtEndPr/>
    <w:sdtContent>
      <w:p w:rsidR="0057608D" w:rsidRDefault="0057608D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4D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83339"/>
    <w:multiLevelType w:val="hybridMultilevel"/>
    <w:tmpl w:val="9CF872AA"/>
    <w:lvl w:ilvl="0" w:tplc="6B7E568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EB70C9C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BEF6738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B5EA422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97F64CF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BE7A08F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2144800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DE54F4E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27B6B92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C3F4957"/>
    <w:multiLevelType w:val="multilevel"/>
    <w:tmpl w:val="F93C3C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3417C78"/>
    <w:multiLevelType w:val="hybridMultilevel"/>
    <w:tmpl w:val="C1264126"/>
    <w:lvl w:ilvl="0" w:tplc="B142C44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3A4AB2E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87FEA5D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5A9EEB3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F66CC1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5B2AE63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5AD0760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FCB67CB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EE0190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A5"/>
    <w:rsid w:val="004744AE"/>
    <w:rsid w:val="0057608D"/>
    <w:rsid w:val="00716A8E"/>
    <w:rsid w:val="0081264D"/>
    <w:rsid w:val="00872781"/>
    <w:rsid w:val="00BE3CD7"/>
    <w:rsid w:val="00D76EED"/>
    <w:rsid w:val="00DB48A3"/>
    <w:rsid w:val="00DF4DA3"/>
    <w:rsid w:val="00E31E85"/>
    <w:rsid w:val="00E9304E"/>
    <w:rsid w:val="00E9345A"/>
    <w:rsid w:val="00EF29A5"/>
    <w:rsid w:val="00EF729B"/>
    <w:rsid w:val="00F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B88E"/>
  <w15:docId w15:val="{B4ADC955-C623-4238-806B-E9F7E34E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563C1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qFormat/>
    <w:pPr>
      <w:ind w:firstLine="567"/>
      <w:jc w:val="both"/>
    </w:pPr>
    <w:rPr>
      <w:rFonts w:ascii="Consolas" w:hAnsi="Consolas"/>
      <w:sz w:val="21"/>
      <w:szCs w:val="21"/>
      <w:lang w:val="en-US" w:eastAsia="en-US"/>
    </w:rPr>
  </w:style>
  <w:style w:type="character" w:customStyle="1" w:styleId="af7">
    <w:name w:val="Текст Знак"/>
    <w:basedOn w:val="a0"/>
    <w:link w:val="af6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  <w:style w:type="character" w:customStyle="1" w:styleId="af9">
    <w:name w:val="Подпись к таблице_"/>
    <w:basedOn w:val="a0"/>
    <w:link w:val="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Подпись к таблице"/>
    <w:basedOn w:val="a"/>
    <w:link w:val="af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600" w:line="284" w:lineRule="exact"/>
      <w:jc w:val="both"/>
    </w:pPr>
    <w:rPr>
      <w:sz w:val="22"/>
      <w:szCs w:val="22"/>
      <w:lang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ff">
    <w:name w:val="Верхний колонтитул Знак"/>
    <w:basedOn w:val="a0"/>
    <w:link w:val="afe"/>
    <w:uiPriority w:val="99"/>
    <w:rPr>
      <w:rFonts w:eastAsiaTheme="minorEastAsia" w:cs="Times New Roman"/>
      <w:lang w:eastAsia="ru-RU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3">
    <w:name w:val="Без интервала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14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f2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ff3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4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1117&amp;date=22.10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ooog@n-vartovsk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ooog@n-vartovsk.ru.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B335-9FFF-4CC3-9BFA-D31EF99C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12315</Words>
  <Characters>70202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Первухина Марина Александровна</cp:lastModifiedBy>
  <cp:revision>3</cp:revision>
  <dcterms:created xsi:type="dcterms:W3CDTF">2025-04-07T07:14:00Z</dcterms:created>
  <dcterms:modified xsi:type="dcterms:W3CDTF">2025-04-07T09:55:00Z</dcterms:modified>
</cp:coreProperties>
</file>