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Проект постановления</w:t>
      </w: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4426F8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от _____________ №________</w:t>
      </w: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ind w:right="4536"/>
        <w:jc w:val="both"/>
        <w:rPr>
          <w:color w:val="000000"/>
          <w:szCs w:val="28"/>
        </w:rPr>
      </w:pPr>
    </w:p>
    <w:p w:rsidR="003E23C1" w:rsidRDefault="004426F8">
      <w:pPr>
        <w:ind w:right="4536"/>
        <w:jc w:val="both"/>
        <w:rPr>
          <w:color w:val="000000"/>
          <w:szCs w:val="28"/>
        </w:rPr>
      </w:pPr>
      <w:r>
        <w:rPr>
          <w:color w:val="000000" w:themeColor="text1"/>
          <w:szCs w:val="28"/>
        </w:rPr>
        <w:t>О внесении изменений в приложения 2, 3, 5, 6, 7                   к постановлению администрации города                  от 20.05.2016 №693 "Об утверждении Положения о размещении нестационарных торговых объектов на территории города Нижневартовска" (с изменениями от 12.01.2017 №18, от 13.07.2018 №1009, от 04.12.2018 №1410, от 16.12.2019 №999, от 20.02.2021 №139, от 25.07.2022 №503, от 25.01.2023 №46)</w:t>
      </w: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уточнения и дополнения требований к размещению нестационарных торговых объектов на территории города Нижневартовска: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1. Внести изменения в приложения 2, 3, 5, 6, 7 к постановлению администрации города от 20.05.2016 №693 "Об утверждении Положения о размещении нестационарных торговых объектов на территории города Нижневартовска" (с изменениями от 12.01.2017 №18, от 13.07.2018 №1009, от 04.12.2018 №1410, от 16.12.2019 №999, от 2</w:t>
      </w:r>
      <w:bookmarkStart w:id="0" w:name="_GoBack"/>
      <w:bookmarkEnd w:id="0"/>
      <w:r>
        <w:rPr>
          <w:color w:val="000000" w:themeColor="text1"/>
          <w:sz w:val="28"/>
          <w:szCs w:val="28"/>
        </w:rPr>
        <w:t>0.02.2021 №139, от 25.07.2022 №503, от 25.01.2023 №46) согласно приложению.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 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3. Постановление вступает в силу после его официального опубликования.</w:t>
      </w: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4426F8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города                                                                                           Д.А. Кощенко</w:t>
      </w:r>
    </w:p>
    <w:p w:rsidR="003E23C1" w:rsidRDefault="004426F8">
      <w:pPr>
        <w:ind w:firstLine="5954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  <w:lastRenderedPageBreak/>
        <w:t>Приложение к постановлению</w:t>
      </w:r>
    </w:p>
    <w:p w:rsidR="003E23C1" w:rsidRDefault="004426F8">
      <w:pPr>
        <w:ind w:firstLine="5954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администрации города</w:t>
      </w:r>
    </w:p>
    <w:p w:rsidR="003E23C1" w:rsidRDefault="004426F8">
      <w:pPr>
        <w:ind w:firstLine="5954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от ____________ №_________</w:t>
      </w:r>
    </w:p>
    <w:p w:rsidR="003E23C1" w:rsidRDefault="003E23C1">
      <w:pPr>
        <w:jc w:val="right"/>
        <w:rPr>
          <w:color w:val="000000"/>
          <w:sz w:val="28"/>
          <w:szCs w:val="28"/>
        </w:rPr>
      </w:pPr>
    </w:p>
    <w:p w:rsidR="003E23C1" w:rsidRDefault="003E23C1">
      <w:pPr>
        <w:jc w:val="center"/>
        <w:rPr>
          <w:color w:val="000000"/>
          <w:sz w:val="28"/>
          <w:szCs w:val="28"/>
        </w:rPr>
      </w:pP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Изменения,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которые вносятся в приложения 2, 3, 5, 6, 7 к постановлению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администрации города от 20.05.2016 №693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«Об утверждении Положения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 размещении нестационарных торговых объектов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территории города Нижневартовска»</w:t>
      </w:r>
    </w:p>
    <w:p w:rsidR="003E23C1" w:rsidRDefault="004426F8">
      <w:pPr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(с изменениями от 12.01.2017 №18, от 13.07.2018 №1009, </w:t>
      </w:r>
    </w:p>
    <w:p w:rsidR="003E23C1" w:rsidRDefault="004426F8">
      <w:pPr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04.12.2018 №1410, от 16.12.2019 №999, от 20.02.2021 №139,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от 25.07.2022 №503, от 25.01.2023 №46)</w:t>
      </w:r>
    </w:p>
    <w:p w:rsidR="003E23C1" w:rsidRDefault="003E23C1">
      <w:pPr>
        <w:jc w:val="center"/>
        <w:rPr>
          <w:b/>
          <w:color w:val="000000"/>
          <w:sz w:val="28"/>
          <w:szCs w:val="28"/>
        </w:rPr>
      </w:pPr>
    </w:p>
    <w:p w:rsidR="003E23C1" w:rsidRDefault="003E23C1">
      <w:pPr>
        <w:ind w:firstLine="709"/>
        <w:jc w:val="both"/>
        <w:rPr>
          <w:b/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1. В приложении 2: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Абзац четвертый пункта 3.2 раздела </w:t>
      </w:r>
      <w:r>
        <w:rPr>
          <w:color w:val="000000" w:themeColor="text1"/>
          <w:sz w:val="28"/>
          <w:szCs w:val="28"/>
          <w:lang w:val="en-US"/>
        </w:rPr>
        <w:t>III</w:t>
      </w:r>
      <w:r>
        <w:rPr>
          <w:color w:val="000000" w:themeColor="text1"/>
          <w:sz w:val="28"/>
          <w:szCs w:val="28"/>
        </w:rPr>
        <w:t xml:space="preserve"> признать утратившим силу.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Абзац второй пункта 10.3 раздела Х признать утратившим силу. 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1.3. В разделе Х</w:t>
      </w:r>
      <w:r>
        <w:rPr>
          <w:color w:val="000000" w:themeColor="text1"/>
          <w:sz w:val="28"/>
          <w:szCs w:val="28"/>
          <w:lang w:val="en-US"/>
        </w:rPr>
        <w:t>III</w:t>
      </w:r>
      <w:r>
        <w:rPr>
          <w:color w:val="000000" w:themeColor="text1"/>
          <w:sz w:val="28"/>
          <w:szCs w:val="28"/>
        </w:rPr>
        <w:t>: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1.3.1. Подпункт 13.6.9 пункта 13.6 изложить в следующей редакции: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«13.6.9. Порядок внесения изменений в договор, а также порядок его расторжения.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Любые изменения и дополнения к договору оформляются дополнительным соглашением, которое подписывается обеими сторонами.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Дополнительное соглашение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вручении дополнительного соглашения хозяйствующему субъекту. 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Хозяйствующий субъект возвращает подписанное дополнительное соглашение в течение 20 календарных дней со дня его получения. Непредставление хозяйствующим субъектом подписанного дополнительного соглашения в указанный срок влечет за собой расторжение договора на размещение в одностороннем порядке. 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Основания расторжения договора уполномоченным органом в одностороннем порядке: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наличие просрочки внесения платы за размещение Объекта за два и более периода платежа;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неразмещение Объекта в течение 2 месяцев со дня подписания договора;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принятие решения о внесении изменений в схему размещения по инициативе Уполномоченного органа, повлекших невозможность дальнейшего размещения Объекта в указанном месте, в случае отказа Хозяйствующего субъекта от предложенного Уполномоченным органом иного места размещения согласно схеме размещения;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нарушения Хозяйствующим субъектом (два раза и более) требований, запретов, ограничений, установленных законодательством Российской Федерации, Ханты-Мансийского автономного округа - Югры, в том числе в сфере розничной продажи алкогольной продукции, подтвержденные вступившими в законную силу постановлениями о привлечении к административной ответственности;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нарушения Хозяйствующим субъектом (два раза и более) обязательных требований, установленных муниципальными правовыми актами (в том числе Правил благоустройства территории города Нижневартовска, утвержденных решением Думы города), подтвержденные вступившими в законную силу постановлениями о назначении административного наказания;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выявление факта передачи (уступки) прав и обязанностей по договору третьим лицам без уведомления Уполномоченного органа и подписания дополнительного соглашения к договору, а также факта осуществления торговой деятельности на Объекте другим хозяйствующим субъектом;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неустранение хозяйствующим субъектом замечаний, указанных в акте осмотра уполномоченного органа, в срок, установленный в уведомлении уполномоченного органа;</w:t>
      </w:r>
    </w:p>
    <w:p w:rsidR="003E23C1" w:rsidRDefault="004426F8">
      <w:pPr>
        <w:pStyle w:val="ConsPlusNormal"/>
        <w:ind w:firstLine="709"/>
        <w:jc w:val="both"/>
        <w:rPr>
          <w:i/>
          <w:color w:val="000000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- непредставление хозяйствующим субъектом подписанного дополнительного соглашения в течение 20 календарных дней со дня его получения. </w:t>
      </w:r>
    </w:p>
    <w:p w:rsidR="003E23C1" w:rsidRDefault="004426F8">
      <w:pPr>
        <w:pStyle w:val="ConsPlusNormal"/>
        <w:ind w:firstLine="709"/>
        <w:jc w:val="both"/>
        <w:rPr>
          <w:i/>
          <w:color w:val="000000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>Уведомление об отказе от исполнения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его вручении хозяйствующему субъекту.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Договор считается расторгнутым по истечении 10 дней со дня доставки уведомления об отказе от исполнения договора по адресу, указанному в договоре, либо личного вручения хозяйствующему субъекту.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расторжения договора хозяйствующий субъект в течение 30 календарных дней после его расторжения обязан за свой счет освободить место: произвести демонтаж и вывоз нестационарного торгового объекта, вывоз отходов, а также восстановление нарушенного в результате установки нестационарного торгового объекта благоустройства соответствующей территории (в том числе устранение заглублений (ям), бетонных оснований, металлических конструкций). В случае если место размещения нестационарного торгового объекта не освобождено хозяйствующим субъектом в установленный </w:t>
      </w:r>
      <w:r>
        <w:rPr>
          <w:color w:val="000000" w:themeColor="text1"/>
          <w:sz w:val="28"/>
          <w:szCs w:val="28"/>
        </w:rPr>
        <w:lastRenderedPageBreak/>
        <w:t xml:space="preserve">срок, вопрос освобождения места от нестационарного торгового объекта решается в судебном порядке.». 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1.3.2. Дополнить пунктом 13.8 следующего содержания: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«13.8. В случае если хозяйствующий субъект, с которым заключен договор, планирует прекратить торговую деятельность в нестационарном торговом объекте, указанном в договоре, он вправе передать свои права и обязанности по данному договору в пределах срока его действия другому хозяйствующему субъекту при условии уведомления Уполномоченного органа и подписания дополнительного соглашения. Направление уведомления в Уполномоченный орган и заключение дополнительного соглашения к договору осуществляются в соответствии с пунктом 2.5 раздела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приложения 3 к постановлению.». 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1.4. Раздел </w:t>
      </w:r>
      <w:r>
        <w:rPr>
          <w:color w:val="000000" w:themeColor="text1"/>
          <w:sz w:val="28"/>
          <w:szCs w:val="28"/>
          <w:lang w:val="en-US"/>
        </w:rPr>
        <w:t>XV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  <w:lang w:val="en-US"/>
        </w:rPr>
        <w:t>XV</w:t>
      </w:r>
      <w:r>
        <w:rPr>
          <w:b/>
          <w:color w:val="000000" w:themeColor="text1"/>
          <w:sz w:val="28"/>
          <w:szCs w:val="28"/>
        </w:rPr>
        <w:t xml:space="preserve">. Начальная (минимальная) цена договора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(цена лота) за размещение 1 квадратного метра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нестационарного торгового объекта в год</w:t>
      </w:r>
    </w:p>
    <w:p w:rsidR="003E23C1" w:rsidRDefault="003E23C1">
      <w:pPr>
        <w:jc w:val="center"/>
        <w:rPr>
          <w:b/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Расчет начальной (минимальной) цены договора (цены лота) за размещение 1 квадратного метра нестационарного торгового объекта в год (начальной цены аукциона) осуществляется по формуле: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Пл = СУКС х К</w:t>
      </w:r>
      <w:r>
        <w:rPr>
          <w:color w:val="000000" w:themeColor="text1"/>
          <w:sz w:val="28"/>
          <w:szCs w:val="28"/>
          <w:vertAlign w:val="subscript"/>
        </w:rPr>
        <w:t>м</w:t>
      </w:r>
      <w:r>
        <w:rPr>
          <w:color w:val="000000" w:themeColor="text1"/>
          <w:sz w:val="28"/>
          <w:szCs w:val="28"/>
        </w:rPr>
        <w:t xml:space="preserve"> х К</w:t>
      </w:r>
      <w:r>
        <w:rPr>
          <w:color w:val="000000" w:themeColor="text1"/>
          <w:sz w:val="28"/>
          <w:szCs w:val="28"/>
          <w:vertAlign w:val="subscript"/>
        </w:rPr>
        <w:t>т</w:t>
      </w:r>
      <w:r>
        <w:rPr>
          <w:color w:val="000000" w:themeColor="text1"/>
          <w:sz w:val="28"/>
          <w:szCs w:val="28"/>
        </w:rPr>
        <w:t xml:space="preserve"> х К</w:t>
      </w:r>
      <w:r>
        <w:rPr>
          <w:color w:val="000000" w:themeColor="text1"/>
          <w:sz w:val="28"/>
          <w:szCs w:val="28"/>
          <w:vertAlign w:val="subscript"/>
        </w:rPr>
        <w:t>сз</w:t>
      </w:r>
      <w:r>
        <w:rPr>
          <w:color w:val="000000" w:themeColor="text1"/>
          <w:sz w:val="28"/>
          <w:szCs w:val="28"/>
        </w:rPr>
        <w:t>, где: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Пл – начальная (минимальная) цена за размещение 1 квадратного метра нестационарного торгового объекта в год (начальная цена аукциона);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СУКС – средний уровень кадастровой стоимости 1 квадратного метра земель населенных пунктов, утвержденный приказом Департамента по управлению государственным имуществом Ханты-Мансийского автономного округа – Югры от 21.11.2022 №31-нп «Об утверждении результатов определения кадастровой стоимости земельных участков на территории Ханты-Мансийского автономного округа – Югры» по 12 сегменту для города Нижневартовска;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  <w:vertAlign w:val="subscript"/>
        </w:rPr>
        <w:t>м</w:t>
      </w:r>
      <w:r>
        <w:rPr>
          <w:color w:val="000000" w:themeColor="text1"/>
          <w:sz w:val="28"/>
          <w:szCs w:val="28"/>
        </w:rPr>
        <w:t xml:space="preserve"> – коэффициент территориального месторасположения нестационарного торгового объекта;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  <w:vertAlign w:val="subscript"/>
        </w:rPr>
        <w:t>т</w:t>
      </w:r>
      <w:r>
        <w:rPr>
          <w:color w:val="000000" w:themeColor="text1"/>
          <w:sz w:val="28"/>
          <w:szCs w:val="28"/>
        </w:rPr>
        <w:t xml:space="preserve"> – коэффициент вида нестационарного торгового объекта; 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  <w:vertAlign w:val="subscript"/>
        </w:rPr>
        <w:t>сз</w:t>
      </w:r>
      <w:r>
        <w:rPr>
          <w:color w:val="000000" w:themeColor="text1"/>
          <w:sz w:val="28"/>
          <w:szCs w:val="28"/>
        </w:rPr>
        <w:t xml:space="preserve"> – коэффициент сезонности работы нестационарного торгового объекта устанавливается в соответствии с периодами, определенными постановлением Губернатора Ханты-Мансийского автономного округа – Югры от 10.02.1999 №54 «О сроках наступления сезонов года на территории округа», и равен: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0,25 – для объектов, функционирующих один сезон;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0,5 – для объектов, функционирующих два сезона;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0, 75 – для объектов, функционирующих три сезона.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 – для объектов, функционирующих круглогодично. </w:t>
      </w:r>
    </w:p>
    <w:p w:rsidR="003E23C1" w:rsidRDefault="003E23C1">
      <w:pPr>
        <w:jc w:val="center"/>
        <w:rPr>
          <w:color w:val="000000"/>
          <w:sz w:val="28"/>
          <w:szCs w:val="28"/>
        </w:rPr>
      </w:pPr>
    </w:p>
    <w:p w:rsidR="003E23C1" w:rsidRDefault="003E23C1">
      <w:pPr>
        <w:jc w:val="center"/>
        <w:rPr>
          <w:b/>
          <w:color w:val="000000"/>
          <w:sz w:val="28"/>
          <w:szCs w:val="28"/>
        </w:rPr>
      </w:pP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Коэффициенты видов нестационарных торговых объектов</w:t>
      </w:r>
    </w:p>
    <w:p w:rsidR="003E23C1" w:rsidRDefault="003E23C1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804"/>
        <w:gridCol w:w="1920"/>
      </w:tblGrid>
      <w:tr w:rsidR="003E23C1">
        <w:trPr>
          <w:trHeight w:val="522"/>
        </w:trPr>
        <w:tc>
          <w:tcPr>
            <w:tcW w:w="675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6804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Виды нестационарных торговых объектов</w:t>
            </w:r>
          </w:p>
        </w:tc>
        <w:tc>
          <w:tcPr>
            <w:tcW w:w="1920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Коэффициент</w:t>
            </w:r>
          </w:p>
        </w:tc>
      </w:tr>
      <w:tr w:rsidR="003E23C1">
        <w:tc>
          <w:tcPr>
            <w:tcW w:w="675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3E23C1" w:rsidRDefault="004426F8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Торговый павильон</w:t>
            </w:r>
          </w:p>
        </w:tc>
        <w:tc>
          <w:tcPr>
            <w:tcW w:w="1920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3E23C1">
        <w:tc>
          <w:tcPr>
            <w:tcW w:w="675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3E23C1" w:rsidRDefault="004426F8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Торговая палатка</w:t>
            </w:r>
          </w:p>
        </w:tc>
        <w:tc>
          <w:tcPr>
            <w:tcW w:w="1920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3E23C1">
        <w:tc>
          <w:tcPr>
            <w:tcW w:w="675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3E23C1" w:rsidRDefault="004426F8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Киоск, автоцистерна</w:t>
            </w:r>
          </w:p>
        </w:tc>
        <w:tc>
          <w:tcPr>
            <w:tcW w:w="1920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3E23C1">
        <w:tc>
          <w:tcPr>
            <w:tcW w:w="675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3E23C1" w:rsidRDefault="004426F8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Летнее кафе</w:t>
            </w:r>
          </w:p>
        </w:tc>
        <w:tc>
          <w:tcPr>
            <w:tcW w:w="1920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3E23C1">
        <w:tc>
          <w:tcPr>
            <w:tcW w:w="675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3E23C1" w:rsidRDefault="004426F8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Автомагазин (торговый автофургон, автолавка, фудтрак)</w:t>
            </w:r>
          </w:p>
        </w:tc>
        <w:tc>
          <w:tcPr>
            <w:tcW w:w="1920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3</w:t>
            </w:r>
          </w:p>
        </w:tc>
      </w:tr>
    </w:tbl>
    <w:p w:rsidR="003E23C1" w:rsidRDefault="003E23C1">
      <w:pPr>
        <w:jc w:val="center"/>
        <w:rPr>
          <w:b/>
          <w:color w:val="000000"/>
          <w:sz w:val="28"/>
          <w:szCs w:val="28"/>
        </w:rPr>
      </w:pP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Коэффициенты территориального месторасположения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нестационарных торговых объектов</w:t>
      </w:r>
    </w:p>
    <w:p w:rsidR="003E23C1" w:rsidRDefault="003E23C1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843"/>
      </w:tblGrid>
      <w:tr w:rsidR="003E23C1">
        <w:trPr>
          <w:trHeight w:val="522"/>
        </w:trPr>
        <w:tc>
          <w:tcPr>
            <w:tcW w:w="7513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Номер </w:t>
            </w:r>
          </w:p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планировочного района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Коэффициент</w:t>
            </w:r>
          </w:p>
        </w:tc>
      </w:tr>
      <w:tr w:rsidR="003E23C1">
        <w:tc>
          <w:tcPr>
            <w:tcW w:w="7513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1, 2, 4, 5, 14, 16, 18, 19, 20, 21, 22, 23, 24, 25, 26, 27, 28, 29, 30, 31, 32, 33, 34, 35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0,3</w:t>
            </w:r>
          </w:p>
        </w:tc>
      </w:tr>
      <w:tr w:rsidR="003E23C1">
        <w:tc>
          <w:tcPr>
            <w:tcW w:w="7513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10, 12, 13, 15, 17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0,65</w:t>
            </w:r>
          </w:p>
        </w:tc>
      </w:tr>
      <w:tr w:rsidR="003E23C1">
        <w:tc>
          <w:tcPr>
            <w:tcW w:w="7513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7, 9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0,85</w:t>
            </w:r>
          </w:p>
        </w:tc>
      </w:tr>
      <w:tr w:rsidR="003E23C1">
        <w:trPr>
          <w:trHeight w:val="256"/>
        </w:trPr>
        <w:tc>
          <w:tcPr>
            <w:tcW w:w="7513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3, 6, 8, 11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:rsidR="003E23C1" w:rsidRDefault="004426F8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»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 В приложении 3: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Абзац пятый подпункта 1.2.2 пункта 1.2 раздела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признать утратившим силу.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В разделе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>: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2.2.1. В пункте 2.2: 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2.2.1.1. Абзац восемнадцатый признать утратившим силу.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2.2.1.2. Абзац двадцать третий изложить в следующей редакции: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«- об отказе в заключении договора на размещение на новый срок. В таком случае хозяйствующий субъект в течение 30 календарных дней после окончания срока действия договора на размещение обязан за свой счет освободить место: произвести демонтаж и вывоз нестационарного торгового объекта, вывоз отходов, а также восстановление нарушенного в результате установки нестационарного торгового объекта благоустройства соответствующей территории (в том числе устранение заглублений (ям), бетонных оснований, металлических конструкций). 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порядке.».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2.2.1.3. Абзац двадцать пятый изложить в следующей редакции: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«- несоответствие хозяйствующего субъекта требованиям третьего – четвертого, шестого – девятого абзацев подпункта 1.2.2 пункта 1.2 настоящего Порядка;».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2.2.1.4. Абзац тридцать седьмой изложить в следующей редакции: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«Непредставление заявителем подписанного договора на размещение в установленный срок считается отказом от его заключения. В таком случае хозяйствующий субъект в течение 30 календарных дней после окончания срока действия договора на размещение обязан за свой счет освободить место: произвести демонтаж и вывоз нестационарного торгового объекта, вывоз отходов, а также восстановление нарушенного в результате установки нестационарного торгового объекта благоустройства соответствующей территории (в том числе устранение заглублений (ям), бетонных оснований, металлических конструкций). 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порядке.».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2.2.2. Абзац третий пункта 2.3 изложить в следующей редакции: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«В случае неполучения Уполномоченным органом решения хозяйствующего субъекта либо отказа от предложенного места размещения нестационарного торгового объекта договор на размещение расторгается в одностороннем порядке по истечении 30 календарных дней с даты получения хозяйствующим субъектом уведомления Уполномоченного органа. В таком случае хозяйствующий субъект в течение 30 календарных дней после расторжения договора на размещение обязан за свой счет освободить место: произвести демонтаж и вывоз нестационарного торгового объекта, вывоз отходов, а также восстановление нарушенного в результате установки нестационарного торгового объекта благоустройства соответствующей территории (в том числе устранение заглублений (ям), бетонных оснований, металлических конструкций). 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порядке.».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2.2.3. Абзац седьмой пункта 2.4 изложить в следующей редакции: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«Хозяйствующий субъект возвращает подписанное дополнительное соглашение в течение 20 календарных дней со дня его получения. Непредставление хозяйствующим субъектом подписанного дополнительного соглашения в указанный срок влечет за собой расторжение договора на размещение в одностороннем порядке. В таком случае хозяйствующий субъект в течение 30 календарных дней после расторжения договора на размещение обязан за свой счет освободить место: произвести демонтаж и вывоз нестационарного торгового объекта, вывоз отходов, а также восстановление нарушенного в результате установки нестационарного торгового объекта благоустройства соответствующей территории (в том числе устранение </w:t>
      </w:r>
      <w:r>
        <w:rPr>
          <w:color w:val="000000" w:themeColor="text1"/>
          <w:sz w:val="28"/>
          <w:szCs w:val="28"/>
        </w:rPr>
        <w:lastRenderedPageBreak/>
        <w:t>заглублений (ям), бетонных оснований, металлических конструкций). 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порядке.».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2.2.4. В пункте 2.5: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2.2.4.1. Абзац третий изложить в следующей редакции: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«Дополнительное соглашение подписывается Уполномоченным органом, хозяйствующим субъектом, с которым заключен договор на размещение, и третьей стороной. Датой заключения дополнительного соглашения считается дата его подписания Уполномоченным органом. Обязанность оплаты по договору на размещение третьей стороной наступает с даты заключения дополнительного соглашения.».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2.2.4.2. Абзац восьмой изложить в следующей редакции: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«В течение 30 календарных дней после расторжения договора на размещение хозяйствующий субъект обязан за свой счет освободить место: произвести демонтаж и вывоз нестационарного торгового объекта, вывоз отходов, а также восстановление нарушенного в результате установки нестационарного торгового объекта благоустройства соответствующей территории (в том числе устранение заглублений (ям), бетонных оснований, металлических конструкций). 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порядке.».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2.3. Приложение 2 к Порядку размещения нестационарных торговых объектов на территории города Нижневартовска без проведения аукционов изложить в следующей редакции: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left="5273"/>
        <w:jc w:val="right"/>
        <w:rPr>
          <w:color w:val="000000"/>
        </w:rPr>
      </w:pPr>
      <w:r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</w:rPr>
        <w:t xml:space="preserve">Приложение 2 </w:t>
      </w:r>
    </w:p>
    <w:p w:rsidR="003E23C1" w:rsidRDefault="004426F8">
      <w:pPr>
        <w:ind w:left="5273"/>
        <w:jc w:val="right"/>
        <w:rPr>
          <w:color w:val="000000"/>
        </w:rPr>
      </w:pPr>
      <w:r>
        <w:rPr>
          <w:color w:val="000000" w:themeColor="text1"/>
        </w:rPr>
        <w:t xml:space="preserve">к Порядку размещения </w:t>
      </w:r>
    </w:p>
    <w:p w:rsidR="003E23C1" w:rsidRDefault="004426F8">
      <w:pPr>
        <w:ind w:left="5273"/>
        <w:jc w:val="right"/>
        <w:rPr>
          <w:color w:val="000000"/>
        </w:rPr>
      </w:pPr>
      <w:r>
        <w:rPr>
          <w:color w:val="000000" w:themeColor="text1"/>
        </w:rPr>
        <w:t xml:space="preserve">нестационарных торговых объектов на территории города </w:t>
      </w:r>
    </w:p>
    <w:p w:rsidR="003E23C1" w:rsidRDefault="004426F8">
      <w:pPr>
        <w:ind w:left="5273"/>
        <w:jc w:val="right"/>
        <w:rPr>
          <w:color w:val="000000"/>
        </w:rPr>
      </w:pPr>
      <w:r>
        <w:rPr>
          <w:color w:val="000000" w:themeColor="text1"/>
        </w:rPr>
        <w:t xml:space="preserve">Нижневартовска </w:t>
      </w:r>
    </w:p>
    <w:p w:rsidR="003E23C1" w:rsidRDefault="004426F8">
      <w:pPr>
        <w:ind w:left="5273"/>
        <w:jc w:val="right"/>
        <w:rPr>
          <w:color w:val="000000"/>
        </w:rPr>
      </w:pPr>
      <w:r>
        <w:rPr>
          <w:color w:val="000000" w:themeColor="text1"/>
        </w:rPr>
        <w:t>без проведения аукционов</w:t>
      </w:r>
    </w:p>
    <w:p w:rsidR="003E23C1" w:rsidRDefault="003E23C1">
      <w:pPr>
        <w:jc w:val="center"/>
        <w:rPr>
          <w:color w:val="000000"/>
          <w:sz w:val="28"/>
          <w:szCs w:val="28"/>
        </w:rPr>
      </w:pPr>
    </w:p>
    <w:p w:rsidR="003E23C1" w:rsidRDefault="003E23C1">
      <w:pPr>
        <w:jc w:val="center"/>
        <w:rPr>
          <w:color w:val="000000"/>
          <w:sz w:val="28"/>
          <w:szCs w:val="28"/>
        </w:rPr>
      </w:pPr>
    </w:p>
    <w:p w:rsidR="003E23C1" w:rsidRDefault="004426F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Форма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уведомления о передаче прав и обязанностей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договору на размещение нестационарного торгового объекта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территории города Нижневартовска </w:t>
      </w:r>
    </w:p>
    <w:p w:rsidR="003E23C1" w:rsidRDefault="003E23C1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35"/>
      </w:tblGrid>
      <w:tr w:rsidR="003E23C1">
        <w:trPr>
          <w:trHeight w:val="1275"/>
        </w:trPr>
        <w:tc>
          <w:tcPr>
            <w:tcW w:w="5351" w:type="dxa"/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Директору </w:t>
            </w:r>
          </w:p>
          <w:p w:rsidR="003E23C1" w:rsidRDefault="004426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департамента экономического развития </w:t>
            </w:r>
          </w:p>
          <w:p w:rsidR="003E23C1" w:rsidRDefault="004426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администрации города</w:t>
            </w:r>
          </w:p>
          <w:p w:rsidR="003E23C1" w:rsidRDefault="004426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___________________________________</w:t>
            </w:r>
          </w:p>
          <w:p w:rsidR="003E23C1" w:rsidRDefault="00442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(фамилия, имя, отчество директора департамента)</w:t>
            </w:r>
          </w:p>
          <w:p w:rsidR="003E23C1" w:rsidRDefault="004426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</w:t>
            </w:r>
          </w:p>
          <w:p w:rsidR="003E23C1" w:rsidRDefault="00442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(фамилия, имя, отчество руководителя</w:t>
            </w:r>
          </w:p>
          <w:p w:rsidR="003E23C1" w:rsidRDefault="00442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юридического лица/индивидуального предпринимателя)</w:t>
            </w:r>
          </w:p>
          <w:p w:rsidR="003E23C1" w:rsidRDefault="004426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</w:t>
            </w:r>
          </w:p>
          <w:p w:rsidR="003E23C1" w:rsidRDefault="00442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(ОГРН или ОГРНИП)</w:t>
            </w:r>
          </w:p>
          <w:p w:rsidR="003E23C1" w:rsidRDefault="004426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</w:t>
            </w:r>
          </w:p>
          <w:p w:rsidR="003E23C1" w:rsidRDefault="00442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(контактный телефон)</w:t>
            </w:r>
          </w:p>
          <w:p w:rsidR="003E23C1" w:rsidRDefault="004426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</w:t>
            </w:r>
          </w:p>
          <w:p w:rsidR="003E23C1" w:rsidRDefault="00442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(адрес электронной почты)</w:t>
            </w:r>
          </w:p>
          <w:p w:rsidR="003E23C1" w:rsidRDefault="003E2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E23C1" w:rsidRDefault="003E23C1">
      <w:pPr>
        <w:jc w:val="center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Уведомляю Вас о том, что права и обязанности по договору на размещение нестационарного торгового объекта на территории города Нижневартовска ____________________________________________________________________</w:t>
      </w:r>
    </w:p>
    <w:p w:rsidR="003E23C1" w:rsidRDefault="004426F8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3E23C1" w:rsidRDefault="004426F8">
      <w:pPr>
        <w:jc w:val="center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>(реквизиты действующего договора на размещение нестационарного торгового объекта)</w:t>
      </w:r>
    </w:p>
    <w:p w:rsidR="003E23C1" w:rsidRDefault="004426F8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переданы мной хозяйствующему субъекту:</w:t>
      </w:r>
    </w:p>
    <w:p w:rsidR="003E23C1" w:rsidRDefault="004426F8">
      <w:pPr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3E23C1" w:rsidRDefault="004426F8">
      <w:pPr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3E23C1" w:rsidRDefault="004426F8">
      <w:pPr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3E23C1" w:rsidRDefault="004426F8">
      <w:pPr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3E23C1" w:rsidRDefault="004426F8">
      <w:pPr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3E23C1" w:rsidRDefault="004426F8">
      <w:pPr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3E23C1" w:rsidRDefault="004426F8">
      <w:pPr>
        <w:jc w:val="center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(для юридического лица: фирменное наименование (название), </w:t>
      </w:r>
    </w:p>
    <w:p w:rsidR="003E23C1" w:rsidRDefault="004426F8">
      <w:pPr>
        <w:jc w:val="center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сведения об организационно-правовой форме, место нахождения, почтовый адрес, </w:t>
      </w:r>
    </w:p>
    <w:p w:rsidR="003E23C1" w:rsidRDefault="004426F8">
      <w:pPr>
        <w:jc w:val="center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>ОГРН, контактный телефон);</w:t>
      </w:r>
    </w:p>
    <w:p w:rsidR="003E23C1" w:rsidRDefault="003E23C1">
      <w:pPr>
        <w:jc w:val="center"/>
        <w:rPr>
          <w:color w:val="000000"/>
          <w:sz w:val="20"/>
          <w:szCs w:val="20"/>
        </w:rPr>
      </w:pPr>
    </w:p>
    <w:p w:rsidR="003E23C1" w:rsidRDefault="004426F8">
      <w:pPr>
        <w:jc w:val="center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>для индивидуального предпринимателя:</w:t>
      </w:r>
    </w:p>
    <w:p w:rsidR="003E23C1" w:rsidRDefault="004426F8">
      <w:pPr>
        <w:jc w:val="center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>фамилия, имя, отчество (последнее – при наличии), ОГРНИП, паспортные данные, место жительства, контактный телефон)</w:t>
      </w:r>
    </w:p>
    <w:p w:rsidR="003E23C1" w:rsidRDefault="004426F8">
      <w:pPr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с: _________________________________________________________________.</w:t>
      </w:r>
    </w:p>
    <w:p w:rsidR="003E23C1" w:rsidRDefault="004426F8">
      <w:pPr>
        <w:jc w:val="center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(дата, с которой передаются права и обязанности </w:t>
      </w:r>
    </w:p>
    <w:p w:rsidR="003E23C1" w:rsidRDefault="004426F8">
      <w:pPr>
        <w:jc w:val="center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>по договору на размещение нестационарного торгового объекта)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Об утрате мною права на заключение договора на размещение нестационарного торгового объекта на новый срок без проведения аукциона проинформирован (а).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7"/>
        <w:gridCol w:w="282"/>
        <w:gridCol w:w="3041"/>
        <w:gridCol w:w="236"/>
        <w:gridCol w:w="3622"/>
      </w:tblGrid>
      <w:tr w:rsidR="003E23C1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3E23C1" w:rsidRDefault="003E23C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E23C1" w:rsidRDefault="003E23C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</w:tcPr>
          <w:p w:rsidR="003E23C1" w:rsidRDefault="003E23C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E23C1" w:rsidRDefault="003E23C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</w:tcPr>
          <w:p w:rsidR="003E23C1" w:rsidRDefault="003E23C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23C1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(дата)             </w:t>
            </w:r>
          </w:p>
        </w:tc>
        <w:tc>
          <w:tcPr>
            <w:tcW w:w="284" w:type="dxa"/>
            <w:shd w:val="clear" w:color="auto" w:fill="auto"/>
          </w:tcPr>
          <w:p w:rsidR="003E23C1" w:rsidRDefault="003E23C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3E23C1" w:rsidRDefault="003E23C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>(инициалы, фамилия)</w:t>
            </w:r>
          </w:p>
        </w:tc>
      </w:tr>
    </w:tbl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Приложение: 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1. Копия договора о передаче прав и обязанностей по договору на размещение нестационарного торгового объекта.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 Копия договора купли-продажи нестационарного торгового объекта, размещенного в соответствии с договором на размещение нестационарного торгового объекта ___________________________________________________.</w:t>
      </w:r>
    </w:p>
    <w:p w:rsidR="003E23C1" w:rsidRDefault="004426F8">
      <w:pPr>
        <w:jc w:val="center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(реквизиты действующего договора на размещение нестационарного торгового объекта)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3. Согласие на обработку персональных данных.».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В приложении 5: 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3.1. Подпункт 2.4.10 пункта 2.4 раздела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«2.4.10. В случае расторжения договора, в том числе одностороннего отказа Уполномоченного органа от исполнения договора, а также в случае истечения срока действия договора и незаключения договора на новый срок в течение 30 календарных дней после расторжения договора либо после окончания срока действия договора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(в том числе устранение заглублений (ям), бетонных оснований, металлических конструкций).».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 Пункт 4.2 раздела </w:t>
      </w:r>
      <w:r>
        <w:rPr>
          <w:color w:val="000000" w:themeColor="text1"/>
          <w:sz w:val="28"/>
          <w:szCs w:val="28"/>
          <w:lang w:val="en-US"/>
        </w:rPr>
        <w:t>IV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«4.2. В случае нарушения срока освобождения места: демонтажа и вывоза Объекта, вывоза отходов, а также восстановления нарушенного в результате установки Объекта благоустройства соответствующей территории (в том числе устранения заглублений (ям), бетонных оснований, металлических конструкций), установленного договором, Хозяйствующий субъект уплачивает Уполномоченному органу штраф в сумме 2 000 рублей за каждый месяц нарушения срока и возмещает все причиненные этим убытки.».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3.3. Пункты 5.1, 5.2 раздела </w:t>
      </w:r>
      <w:r>
        <w:rPr>
          <w:color w:val="000000" w:themeColor="text1"/>
          <w:sz w:val="28"/>
          <w:szCs w:val="28"/>
          <w:lang w:val="en-US"/>
        </w:rPr>
        <w:t>V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«5.1. Любые изменения и дополнения к договору оформляются дополнительным соглашением, которое подписывается обеими сторонами. 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Дополнительное соглашение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вручении дополнительного соглашения хозяйствующему субъекту. 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Непредставление хозяйствующим субъектом подписанного дополнительного соглашения в течение 20 календарных дней со дня его получения влечет за собой расторжение договора на размещение в одностороннем порядке.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5.2. Основания расторжения договора уполномоченным органом в одностороннем порядке: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наличие просрочки внесения платы за размещение Объекта за два и более периода платежа;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неразмещение Объекта в течение 2 месяцев со дня подписания договора;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принятие решения о внесении изменений в схему размещения по инициативе Уполномоченного органа, повлекших невозможность дальнейшего размещения Объекта в указанном месте, в случае отказа Хозяйствующего </w:t>
      </w:r>
      <w:r>
        <w:rPr>
          <w:color w:val="000000" w:themeColor="text1"/>
          <w:sz w:val="28"/>
          <w:szCs w:val="28"/>
        </w:rPr>
        <w:lastRenderedPageBreak/>
        <w:t>субъекта от предложенного Уполномоченным органом иного места размещения согласно схеме размещения;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нарушения Хозяйствующим субъектом (два раза и более) требований, запретов, ограничений, установленных законодательством Российской Федерации, Ханты-Мансийского автономного округа - Югры, в том числе в сфере розничной продажи алкогольной продукции, подтвержденные вступившими в законную силу постановлениями о привлечении к административной ответственности;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нарушения Хозяйствующим субъектом (два раза и более) обязательных требований, установленных муниципальными правовыми актами (в том числе Правил благоустройства территории города Нижневартовска, утвержденных решением Думы города), подтвержденные вступившими в законную силу постановлениями о назначении административного наказания;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выявление факта передачи (уступки) прав и обязанностей по договору третьим лицам без уведомления Уполномоченного органа и подписания дополнительного соглашения к договору, а также факта осуществления торговой деятельности на Объекте другим хозяйствующим субъектом;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неустранение замечаний, указанных в акте осмотра Уполномоченного органа, в срок, указанный в уведомлении, направленном в соответствии с </w:t>
      </w:r>
      <w:hyperlink w:anchor="Par1095" w:tooltip="2.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" w:history="1">
        <w:r>
          <w:rPr>
            <w:color w:val="000000" w:themeColor="text1"/>
            <w:sz w:val="28"/>
            <w:szCs w:val="28"/>
          </w:rPr>
          <w:t>подпунктом 2.1.2 пункта 2.1</w:t>
        </w:r>
      </w:hyperlink>
      <w:r>
        <w:rPr>
          <w:color w:val="000000" w:themeColor="text1"/>
          <w:sz w:val="28"/>
          <w:szCs w:val="28"/>
        </w:rPr>
        <w:t xml:space="preserve"> договора;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непредставление хозяйствующим субъектом подписанного дополнительного соглашения к договору в течение 20 календарных дней со дня его получения.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Уведомление об отказе от исполнения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его вручении Хозяйствующему субъекту.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Договор считается расторгнутым по истечении 10 дней со дня доставки уведомления об отказе от исполнения договора по адресу, указанному в договоре, либо личного вручения Хозяйствующему субъекту.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расторжения договора хозяйствующий субъект в течение 30 календарных дней после его расторжения обязан за свой счет освободить место: произвести демонтаж и вывоз нестационарного торгового объекта, вывоз отходов, а также восстановление нарушенного в результате установки нестационарного торгового объекта благоустройства соответствующей территории (в том числе устранение заглублений (ям), бетонных оснований, металлических конструкций). 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Досрочное расторжение договора допускается в судебном порядке в </w:t>
      </w:r>
      <w:r>
        <w:rPr>
          <w:color w:val="000000" w:themeColor="text1"/>
          <w:sz w:val="28"/>
          <w:szCs w:val="28"/>
        </w:rPr>
        <w:lastRenderedPageBreak/>
        <w:t>соответствии с действующим законодательством Российской Федерации.».</w:t>
      </w:r>
    </w:p>
    <w:p w:rsidR="003E23C1" w:rsidRDefault="003E23C1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4. В приложении 6: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 Подпункт 2.4.10 пункта 2.4 раздела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«2.4.10. В случае расторжения договора, в том числе одностороннего отказа Уполномоченного органа от исполнения договора, а также в случае истечения срока действия договора и незаключения договора на новый срок в течение 30 календарных дней после расторжения договора либо после окончания срока действия договора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(в том числе устранение заглублений (ям), бетонных оснований, металлических конструкций).».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4.2. Пункт 4.2 раздела </w:t>
      </w:r>
      <w:r>
        <w:rPr>
          <w:color w:val="000000" w:themeColor="text1"/>
          <w:sz w:val="28"/>
          <w:szCs w:val="28"/>
          <w:lang w:val="en-US"/>
        </w:rPr>
        <w:t>IV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«4.2. В случае нарушения срока освобождения места: демонтажа и вывоза Объекта, вывоза отходов, а также восстановления нарушенного в результате установки Объекта благоустройства соответствующей территории (в том числе устранения заглублений (ям), бетонных оснований, металлических конструкций), установленного договором, Хозяйствующий субъект уплачивает Уполномоченному органу штраф в сумме 2 000 рублей за каждый месяц нарушения срока и возмещает все причиненные этим убытки.».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 Пункты 5.1, 5.2 раздела </w:t>
      </w:r>
      <w:r>
        <w:rPr>
          <w:color w:val="000000" w:themeColor="text1"/>
          <w:sz w:val="28"/>
          <w:szCs w:val="28"/>
          <w:lang w:val="en-US"/>
        </w:rPr>
        <w:t>V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«5.1. Любые изменения и дополнения к договору оформляются дополнительным соглашением, которое подписывается обеими сторонами. 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Дополнительное соглашение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вручении дополнительного соглашения хозяйствующему субъекту. </w:t>
      </w: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Непредставление хозяйствующим субъектом подписанного дополнительного соглашения в течение 20 календарных дней со дня его получения влечет за собой расторжение договора на размещение в одностороннем порядке.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5.2. Основания расторжения договора уполномоченным органом в одностороннем порядке: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наличие просрочки внесения платы за размещение Объекта за два и более периода платежа;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неразмещение Объекта в течение 2 месяцев со дня подписания договора;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принятие решения о внесении изменений в схему размещения по инициативе Уполномоченного органа, повлекших невозможность дальнейшего </w:t>
      </w:r>
      <w:r>
        <w:rPr>
          <w:color w:val="000000" w:themeColor="text1"/>
          <w:sz w:val="28"/>
          <w:szCs w:val="28"/>
        </w:rPr>
        <w:lastRenderedPageBreak/>
        <w:t>размещения Объекта в указанном месте, в случае отказа Хозяйствующего субъекта от предложенного Уполномоченным органом иного места размещения согласно схеме размещения;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нарушения Хозяйствующим субъектом (два раза и более) требований, запретов, ограничений, установленных законодательством Российской Федерации, Ханты-Мансийского автономного округа - Югры, в том числе в сфере розничной продажи алкогольной продукции, подтвержденные вступившими в законную силу постановлениями о привлечении к административной ответственности;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нарушения Хозяйствующим субъектом (два раза и более) обязательных требований, установленных муниципальными правовыми актами (в том числе Правил благоустройства территории города Нижневартовска, утвержденных решением Думы города), подтвержденные вступившими в законную силу постановлениями о назначении административного наказания;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выявление факта передачи (уступки) прав и обязанностей по договору третьим лицам без уведомления Уполномоченного органа и подписания дополнительного соглашения к договору, а также факта осуществления торговой деятельности на Объекте другим хозяйствующим субъектом;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неустранение замечаний, указанных в акте осмотра Уполномоченного органа, в срок, указанный в уведомлении, направленном в соответствии с </w:t>
      </w:r>
      <w:hyperlink w:anchor="Par1095" w:tooltip="2.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" w:history="1">
        <w:r>
          <w:rPr>
            <w:color w:val="000000" w:themeColor="text1"/>
            <w:sz w:val="28"/>
            <w:szCs w:val="28"/>
          </w:rPr>
          <w:t>подпунктом 2.1.2 пункта 2.1</w:t>
        </w:r>
      </w:hyperlink>
      <w:r>
        <w:rPr>
          <w:color w:val="000000" w:themeColor="text1"/>
          <w:sz w:val="28"/>
          <w:szCs w:val="28"/>
        </w:rPr>
        <w:t xml:space="preserve"> договора;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непредставление хозяйствующим субъектом подписанного дополнительного соглашения к договору в течение 20 календарных дней со дня его получения.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Уведомление об отказе от исполнения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его вручении Хозяйствующему субъекту.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Договор считается расторгнутым по истечении 10 дней со дня доставки уведомления об отказе от исполнения договора по адресу, указанному в договоре, либо личного вручения Хозяйствующему субъекту.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расторжения договора хозяйствующий субъект в течение 30 календарных дней после его расторжения обязан за свой счет освободить место: произвести демонтаж и вывоз нестационарного торгового объекта, вывоз отходов, а также восстановление нарушенного в результате установки нестационарного торгового объекта благоустройства соответствующей территории (в том числе устранение заглублений (ям), бетонных оснований, металлических конструкций). 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</w:t>
      </w:r>
    </w:p>
    <w:p w:rsidR="003E23C1" w:rsidRDefault="004426F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Досрочное расторжение договора допускается в судебном порядке в соответствии с действующим законодательством Российской Федерации.».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5. Приложение 7 изложить в следующей редакции: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 согласия на обработку персональных данных</w:t>
      </w:r>
    </w:p>
    <w:p w:rsidR="003E23C1" w:rsidRDefault="003E23C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23C1" w:rsidRDefault="004426F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(далее - Субъект, __________________________________________________,</w:t>
      </w:r>
    </w:p>
    <w:p w:rsidR="003E23C1" w:rsidRDefault="004426F8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>(фамилия, имя, отчество (последнее - при наличии)</w:t>
      </w:r>
    </w:p>
    <w:p w:rsidR="003E23C1" w:rsidRDefault="004426F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3E23C1" w:rsidRDefault="004426F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личность: ____________________________________</w:t>
      </w:r>
    </w:p>
    <w:p w:rsidR="003E23C1" w:rsidRDefault="004426F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3E23C1" w:rsidRDefault="004426F8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>(вид основного документа, удостоверяющего личность)</w:t>
      </w:r>
    </w:p>
    <w:p w:rsidR="003E23C1" w:rsidRDefault="004426F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серии _____________ №________________, дата выдачи ____________________</w:t>
      </w:r>
    </w:p>
    <w:p w:rsidR="003E23C1" w:rsidRDefault="004426F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выдан_______________________________________________________________,</w:t>
      </w:r>
    </w:p>
    <w:p w:rsidR="003E23C1" w:rsidRDefault="004426F8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>(кем)</w:t>
      </w:r>
    </w:p>
    <w:p w:rsidR="003E23C1" w:rsidRDefault="004426F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зарегистрированный(ая) по адресу: ______________________________________,</w:t>
      </w:r>
    </w:p>
    <w:p w:rsidR="003E23C1" w:rsidRDefault="004426F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3E23C1" w:rsidRDefault="004426F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даю свое согласие администрации города Нижневартовска (далее – Оператор), на обработку своих персональных данных на следующих условиях:</w:t>
      </w:r>
    </w:p>
    <w:p w:rsidR="003E23C1" w:rsidRDefault="004426F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1. Оператор осуществляет обработку персональных данных Субъекта исключительно в целях рассмотрения вопросов, связанных с размещением нестационарных торговых объектов на территории города Нижневартовска.</w:t>
      </w:r>
    </w:p>
    <w:p w:rsidR="003E23C1" w:rsidRPr="00B71AE1" w:rsidRDefault="004426F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Перечень персональных данных, передаваемых Оператору на обработку: </w:t>
      </w:r>
    </w:p>
    <w:p w:rsidR="003E23C1" w:rsidRPr="00B71AE1" w:rsidRDefault="004426F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AE1">
        <w:rPr>
          <w:rFonts w:ascii="Times New Roman" w:hAnsi="Times New Roman" w:cs="Times New Roman"/>
          <w:color w:val="000000" w:themeColor="text1"/>
          <w:sz w:val="28"/>
          <w:szCs w:val="28"/>
        </w:rPr>
        <w:t>1) Фамилия, имя, отчество.</w:t>
      </w:r>
    </w:p>
    <w:p w:rsidR="003E23C1" w:rsidRPr="00B71AE1" w:rsidRDefault="004426F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71AE1">
        <w:rPr>
          <w:rFonts w:ascii="Times New Roman" w:hAnsi="Times New Roman" w:cs="Times New Roman"/>
          <w:color w:val="000000" w:themeColor="text1"/>
          <w:sz w:val="28"/>
          <w:szCs w:val="28"/>
        </w:rPr>
        <w:t>) Паспортные данные (серия, номер, кем и когда выдан).</w:t>
      </w:r>
    </w:p>
    <w:p w:rsidR="003E23C1" w:rsidRPr="00070054" w:rsidRDefault="004426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054">
        <w:rPr>
          <w:rFonts w:ascii="Times New Roman" w:hAnsi="Times New Roman" w:cs="Times New Roman"/>
          <w:sz w:val="28"/>
          <w:szCs w:val="28"/>
        </w:rPr>
        <w:t>3) Идентификационный номер налогоплательщика,</w:t>
      </w:r>
      <w:r w:rsidR="00070054" w:rsidRPr="00070054">
        <w:rPr>
          <w:rFonts w:ascii="Times New Roman" w:hAnsi="Times New Roman" w:cs="Times New Roman"/>
          <w:sz w:val="28"/>
          <w:szCs w:val="28"/>
        </w:rPr>
        <w:t xml:space="preserve"> о</w:t>
      </w:r>
      <w:r w:rsidR="00070054" w:rsidRPr="00070054">
        <w:rPr>
          <w:rFonts w:ascii="Times New Roman" w:hAnsi="Times New Roman" w:cs="Times New Roman"/>
          <w:sz w:val="28"/>
          <w:szCs w:val="28"/>
          <w:shd w:val="clear" w:color="auto" w:fill="FFFFFF"/>
        </w:rPr>
        <w:t>сновной государственный регистрационный номер индивидуального предпринимателя</w:t>
      </w:r>
      <w:r w:rsidRPr="00070054">
        <w:rPr>
          <w:rFonts w:ascii="Times New Roman" w:hAnsi="Times New Roman" w:cs="Times New Roman"/>
          <w:sz w:val="28"/>
          <w:szCs w:val="28"/>
        </w:rPr>
        <w:t>.</w:t>
      </w:r>
    </w:p>
    <w:p w:rsidR="003E23C1" w:rsidRPr="00070054" w:rsidRDefault="004426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054">
        <w:rPr>
          <w:rFonts w:ascii="Times New Roman" w:hAnsi="Times New Roman" w:cs="Times New Roman"/>
          <w:sz w:val="28"/>
          <w:szCs w:val="28"/>
        </w:rPr>
        <w:t xml:space="preserve">4) </w:t>
      </w:r>
      <w:r w:rsidR="00070054" w:rsidRPr="00070054">
        <w:rPr>
          <w:rFonts w:ascii="Times New Roman" w:hAnsi="Times New Roman" w:cs="Times New Roman"/>
          <w:sz w:val="28"/>
          <w:szCs w:val="28"/>
        </w:rPr>
        <w:t>Почтовый адрес (а</w:t>
      </w:r>
      <w:r w:rsidRPr="00070054">
        <w:rPr>
          <w:rFonts w:ascii="Times New Roman" w:hAnsi="Times New Roman" w:cs="Times New Roman"/>
          <w:sz w:val="28"/>
          <w:szCs w:val="28"/>
        </w:rPr>
        <w:t>дрес места жительства</w:t>
      </w:r>
      <w:r w:rsidR="00070054" w:rsidRPr="00070054">
        <w:rPr>
          <w:rFonts w:ascii="Times New Roman" w:hAnsi="Times New Roman" w:cs="Times New Roman"/>
          <w:sz w:val="28"/>
          <w:szCs w:val="28"/>
        </w:rPr>
        <w:t>)</w:t>
      </w:r>
      <w:r w:rsidRPr="00070054">
        <w:rPr>
          <w:rFonts w:ascii="Times New Roman" w:hAnsi="Times New Roman" w:cs="Times New Roman"/>
          <w:sz w:val="28"/>
          <w:szCs w:val="28"/>
        </w:rPr>
        <w:t>.</w:t>
      </w:r>
    </w:p>
    <w:p w:rsidR="003E23C1" w:rsidRPr="00070054" w:rsidRDefault="004426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054">
        <w:rPr>
          <w:rFonts w:ascii="Times New Roman" w:hAnsi="Times New Roman" w:cs="Times New Roman"/>
          <w:sz w:val="28"/>
          <w:szCs w:val="28"/>
        </w:rPr>
        <w:t xml:space="preserve">5) </w:t>
      </w:r>
      <w:r w:rsidR="00070054" w:rsidRPr="00070054">
        <w:rPr>
          <w:rFonts w:ascii="Times New Roman" w:hAnsi="Times New Roman" w:cs="Times New Roman"/>
          <w:sz w:val="28"/>
          <w:szCs w:val="28"/>
        </w:rPr>
        <w:t>Э</w:t>
      </w:r>
      <w:r w:rsidRPr="00070054">
        <w:rPr>
          <w:rFonts w:ascii="Times New Roman" w:hAnsi="Times New Roman" w:cs="Times New Roman"/>
          <w:sz w:val="28"/>
          <w:szCs w:val="28"/>
        </w:rPr>
        <w:t>лектронный адрес.</w:t>
      </w:r>
    </w:p>
    <w:p w:rsidR="003E23C1" w:rsidRPr="00B71AE1" w:rsidRDefault="004426F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71AE1">
        <w:rPr>
          <w:rFonts w:ascii="Times New Roman" w:hAnsi="Times New Roman" w:cs="Times New Roman"/>
          <w:color w:val="000000" w:themeColor="text1"/>
          <w:sz w:val="28"/>
          <w:szCs w:val="28"/>
        </w:rPr>
        <w:t>) Номера контактных телефонов.</w:t>
      </w:r>
    </w:p>
    <w:p w:rsidR="003E23C1" w:rsidRPr="00B71AE1" w:rsidRDefault="004426F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71AE1">
        <w:rPr>
          <w:rFonts w:ascii="Times New Roman" w:hAnsi="Times New Roman" w:cs="Times New Roman"/>
          <w:color w:val="000000" w:themeColor="text1"/>
          <w:sz w:val="28"/>
          <w:szCs w:val="28"/>
        </w:rPr>
        <w:t>) Банковские реквизиты.</w:t>
      </w:r>
    </w:p>
    <w:p w:rsidR="003E23C1" w:rsidRDefault="004426F8">
      <w:pPr>
        <w:pStyle w:val="HTML"/>
        <w:tabs>
          <w:tab w:val="clear" w:pos="916"/>
          <w:tab w:val="clear" w:pos="1832"/>
          <w:tab w:val="clear" w:pos="274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уничтожение) персональных данных, при этом общее описание вышеуказанных способов обработки данных приведено в Федеральном </w:t>
      </w:r>
      <w:hyperlink r:id="rId8" w:tooltip="https://login.consultant.ru/link/?req=doc&amp;base=LAW&amp;n=422241&amp;date=28.02.2023" w:history="1">
        <w:r>
          <w:rPr>
            <w:rStyle w:val="aff"/>
            <w:rFonts w:ascii="Times New Roman" w:hAnsi="Times New Roman" w:cs="Times New Roman"/>
            <w:color w:val="000000" w:themeColor="text1"/>
            <w:sz w:val="28"/>
            <w:szCs w:val="24"/>
            <w:u w:val="none"/>
          </w:rPr>
          <w:t>законе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от 27.07.2006 №152-ФЗ «О персональных данных».</w:t>
      </w:r>
    </w:p>
    <w:p w:rsidR="003E23C1" w:rsidRDefault="004426F8">
      <w:pPr>
        <w:pStyle w:val="HTML"/>
        <w:tabs>
          <w:tab w:val="clear" w:pos="916"/>
          <w:tab w:val="clear" w:pos="1832"/>
          <w:tab w:val="clear" w:pos="274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4. Субъект дает согласие на передачу Оператором своих персональных данных иным учреждениям и организациям в соответствии с действующим законодательством Российской Федерации.</w:t>
      </w:r>
    </w:p>
    <w:p w:rsidR="003E23C1" w:rsidRDefault="004426F8">
      <w:pPr>
        <w:pStyle w:val="HTML"/>
        <w:tabs>
          <w:tab w:val="clear" w:pos="916"/>
          <w:tab w:val="clear" w:pos="1832"/>
          <w:tab w:val="clear" w:pos="274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5.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3E23C1" w:rsidRDefault="004426F8">
      <w:pPr>
        <w:pStyle w:val="HTML"/>
        <w:tabs>
          <w:tab w:val="clear" w:pos="916"/>
          <w:tab w:val="clear" w:pos="1832"/>
          <w:tab w:val="clear" w:pos="274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6. Срок, в течение которого действует настоящее согласие Субъекта: 5 лет, если иное не установлено действующим законодательством Российской Федерации.</w:t>
      </w:r>
    </w:p>
    <w:p w:rsidR="003E23C1" w:rsidRDefault="004426F8">
      <w:pPr>
        <w:pStyle w:val="HTML"/>
        <w:tabs>
          <w:tab w:val="clear" w:pos="916"/>
          <w:tab w:val="clear" w:pos="1832"/>
          <w:tab w:val="clear" w:pos="274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</w:t>
      </w:r>
      <w:hyperlink r:id="rId9" w:tooltip="https://login.consultant.ru/link/?req=doc&amp;base=LAW&amp;n=422241&amp;dst=100260&amp;field=134&amp;date=28.02.2023" w:history="1">
        <w:r>
          <w:rPr>
            <w:rStyle w:val="aff"/>
            <w:rFonts w:ascii="Times New Roman" w:hAnsi="Times New Roman" w:cs="Times New Roman"/>
            <w:color w:val="000000" w:themeColor="text1"/>
            <w:sz w:val="28"/>
            <w:szCs w:val="24"/>
            <w:u w:val="none"/>
          </w:rPr>
          <w:t>пунктах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- </w:t>
      </w:r>
      <w:hyperlink r:id="rId10" w:tooltip="https://login.consultant.ru/link/?req=doc&amp;base=LAW&amp;n=422241&amp;dst=100269&amp;field=134&amp;date=28.02.2023" w:history="1">
        <w:r>
          <w:rPr>
            <w:rStyle w:val="aff"/>
            <w:rFonts w:ascii="Times New Roman" w:hAnsi="Times New Roman" w:cs="Times New Roman"/>
            <w:color w:val="000000" w:themeColor="text1"/>
            <w:sz w:val="28"/>
            <w:szCs w:val="24"/>
            <w:u w:val="none"/>
          </w:rPr>
          <w:t>11 части 1 статьи 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hyperlink r:id="rId11" w:tooltip="https://login.consultant.ru/link/?req=doc&amp;base=LAW&amp;n=422241&amp;dst=100296&amp;field=134&amp;date=28.02.2023" w:history="1">
        <w:r>
          <w:rPr>
            <w:rStyle w:val="aff"/>
            <w:rFonts w:ascii="Times New Roman" w:hAnsi="Times New Roman" w:cs="Times New Roman"/>
            <w:color w:val="000000" w:themeColor="text1"/>
            <w:sz w:val="28"/>
            <w:szCs w:val="24"/>
            <w:u w:val="none"/>
          </w:rPr>
          <w:t>пунктах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- </w:t>
      </w:r>
      <w:hyperlink r:id="rId12" w:tooltip="https://login.consultant.ru/link/?req=doc&amp;base=LAW&amp;n=422241&amp;dst=11&amp;field=134&amp;date=28.02.2023" w:history="1">
        <w:r>
          <w:rPr>
            <w:rStyle w:val="aff"/>
            <w:rFonts w:ascii="Times New Roman" w:hAnsi="Times New Roman" w:cs="Times New Roman"/>
            <w:color w:val="000000" w:themeColor="text1"/>
            <w:sz w:val="28"/>
            <w:szCs w:val="24"/>
            <w:u w:val="none"/>
          </w:rPr>
          <w:t>10 части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статьи 10, </w:t>
      </w:r>
      <w:hyperlink r:id="rId13" w:tooltip="https://login.consultant.ru/link/?req=doc&amp;base=LAW&amp;n=422241&amp;dst=12&amp;field=134&amp;date=28.02.2023" w:history="1">
        <w:r>
          <w:rPr>
            <w:rStyle w:val="aff"/>
            <w:rFonts w:ascii="Times New Roman" w:hAnsi="Times New Roman" w:cs="Times New Roman"/>
            <w:color w:val="000000" w:themeColor="text1"/>
            <w:sz w:val="28"/>
            <w:szCs w:val="24"/>
            <w:u w:val="none"/>
          </w:rPr>
          <w:t>части 2 статьи 11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Федерального закона от 27.07.2006 №152-ФЗ «О персональных данных».</w:t>
      </w:r>
    </w:p>
    <w:p w:rsidR="003E23C1" w:rsidRDefault="004426F8">
      <w:pPr>
        <w:pStyle w:val="HTML"/>
        <w:tabs>
          <w:tab w:val="clear" w:pos="916"/>
          <w:tab w:val="clear" w:pos="1832"/>
          <w:tab w:val="clear" w:pos="274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8. Субъект по письменному запросу имеет право на получение информации, касающейся обработки его персональных данных (в соответствии со </w:t>
      </w:r>
      <w:hyperlink r:id="rId14" w:tooltip="https://login.consultant.ru/link/?req=doc&amp;base=LAW&amp;n=422241&amp;dst=100317&amp;field=134&amp;date=28.02.2023" w:history="1">
        <w:r>
          <w:rPr>
            <w:rStyle w:val="aff"/>
            <w:rFonts w:ascii="Times New Roman" w:hAnsi="Times New Roman" w:cs="Times New Roman"/>
            <w:color w:val="000000" w:themeColor="text1"/>
            <w:sz w:val="28"/>
            <w:szCs w:val="24"/>
            <w:u w:val="none"/>
          </w:rPr>
          <w:t>статьей 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Федерального закона от 27.07.2006 №152-ФЗ «О персональных данных»).</w:t>
      </w:r>
    </w:p>
    <w:p w:rsidR="003E23C1" w:rsidRDefault="004426F8">
      <w:pPr>
        <w:pStyle w:val="HTML"/>
        <w:tabs>
          <w:tab w:val="clear" w:pos="916"/>
          <w:tab w:val="clear" w:pos="1832"/>
          <w:tab w:val="clear" w:pos="274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</w:p>
    <w:p w:rsidR="003E23C1" w:rsidRDefault="004426F8">
      <w:pPr>
        <w:pStyle w:val="HTML"/>
        <w:tabs>
          <w:tab w:val="clear" w:pos="916"/>
          <w:tab w:val="clear" w:pos="1832"/>
          <w:tab w:val="clear" w:pos="274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Подтверждаю, что ознакомлен(а) с положениями Федерального </w:t>
      </w:r>
      <w:hyperlink r:id="rId15" w:tooltip="https://login.consultant.ru/link/?req=doc&amp;base=LAW&amp;n=422241&amp;date=28.02.2023" w:history="1">
        <w:r>
          <w:rPr>
            <w:rStyle w:val="aff"/>
            <w:rFonts w:ascii="Times New Roman" w:hAnsi="Times New Roman" w:cs="Times New Roman"/>
            <w:color w:val="000000" w:themeColor="text1"/>
            <w:sz w:val="28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от 27.07.2006 №152-ФЗ «О персональных данных», права и обязанности в области защиты персональных данных мне разъяснены.</w:t>
      </w:r>
    </w:p>
    <w:p w:rsidR="003E23C1" w:rsidRDefault="003E23C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3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57"/>
        <w:gridCol w:w="282"/>
        <w:gridCol w:w="3041"/>
        <w:gridCol w:w="236"/>
        <w:gridCol w:w="3622"/>
      </w:tblGrid>
      <w:tr w:rsidR="003E23C1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3E23C1" w:rsidRDefault="003E23C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E23C1" w:rsidRDefault="003E23C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</w:tcPr>
          <w:p w:rsidR="003E23C1" w:rsidRDefault="003E23C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E23C1" w:rsidRDefault="003E23C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</w:tcPr>
          <w:p w:rsidR="003E23C1" w:rsidRDefault="003E23C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23C1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(дата)             </w:t>
            </w:r>
          </w:p>
        </w:tc>
        <w:tc>
          <w:tcPr>
            <w:tcW w:w="284" w:type="dxa"/>
            <w:shd w:val="clear" w:color="auto" w:fill="auto"/>
          </w:tcPr>
          <w:p w:rsidR="003E23C1" w:rsidRDefault="003E23C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3E23C1" w:rsidRDefault="003E23C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auto"/>
          </w:tcPr>
          <w:p w:rsidR="003E23C1" w:rsidRDefault="004426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>(инициалы, фамилия)</w:t>
            </w:r>
          </w:p>
        </w:tc>
      </w:tr>
    </w:tbl>
    <w:p w:rsidR="003E23C1" w:rsidRDefault="003E23C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sectPr w:rsidR="003E23C1" w:rsidSect="00C15F22">
      <w:headerReference w:type="even" r:id="rId16"/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C1" w:rsidRDefault="004426F8">
      <w:r>
        <w:separator/>
      </w:r>
    </w:p>
  </w:endnote>
  <w:endnote w:type="continuationSeparator" w:id="0">
    <w:p w:rsidR="003E23C1" w:rsidRDefault="0044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C1" w:rsidRDefault="004426F8">
      <w:r>
        <w:separator/>
      </w:r>
    </w:p>
  </w:footnote>
  <w:footnote w:type="continuationSeparator" w:id="0">
    <w:p w:rsidR="003E23C1" w:rsidRDefault="0044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C1" w:rsidRDefault="004426F8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3E23C1" w:rsidRDefault="003E23C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C1" w:rsidRDefault="004426F8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A9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2DA"/>
    <w:multiLevelType w:val="hybridMultilevel"/>
    <w:tmpl w:val="3DCE6456"/>
    <w:lvl w:ilvl="0" w:tplc="A754D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F52DECC">
      <w:start w:val="1"/>
      <w:numFmt w:val="lowerLetter"/>
      <w:lvlText w:val="%2."/>
      <w:lvlJc w:val="left"/>
      <w:pPr>
        <w:ind w:left="1789" w:hanging="360"/>
      </w:pPr>
    </w:lvl>
    <w:lvl w:ilvl="2" w:tplc="D2DCCBE6">
      <w:start w:val="1"/>
      <w:numFmt w:val="lowerRoman"/>
      <w:lvlText w:val="%3."/>
      <w:lvlJc w:val="right"/>
      <w:pPr>
        <w:ind w:left="2509" w:hanging="180"/>
      </w:pPr>
    </w:lvl>
    <w:lvl w:ilvl="3" w:tplc="D484746A">
      <w:start w:val="1"/>
      <w:numFmt w:val="decimal"/>
      <w:lvlText w:val="%4."/>
      <w:lvlJc w:val="left"/>
      <w:pPr>
        <w:ind w:left="3229" w:hanging="360"/>
      </w:pPr>
    </w:lvl>
    <w:lvl w:ilvl="4" w:tplc="78B67EF4">
      <w:start w:val="1"/>
      <w:numFmt w:val="lowerLetter"/>
      <w:lvlText w:val="%5."/>
      <w:lvlJc w:val="left"/>
      <w:pPr>
        <w:ind w:left="3949" w:hanging="360"/>
      </w:pPr>
    </w:lvl>
    <w:lvl w:ilvl="5" w:tplc="D9D2E97C">
      <w:start w:val="1"/>
      <w:numFmt w:val="lowerRoman"/>
      <w:lvlText w:val="%6."/>
      <w:lvlJc w:val="right"/>
      <w:pPr>
        <w:ind w:left="4669" w:hanging="180"/>
      </w:pPr>
    </w:lvl>
    <w:lvl w:ilvl="6" w:tplc="D1AE7876">
      <w:start w:val="1"/>
      <w:numFmt w:val="decimal"/>
      <w:lvlText w:val="%7."/>
      <w:lvlJc w:val="left"/>
      <w:pPr>
        <w:ind w:left="5389" w:hanging="360"/>
      </w:pPr>
    </w:lvl>
    <w:lvl w:ilvl="7" w:tplc="CD7A6E48">
      <w:start w:val="1"/>
      <w:numFmt w:val="lowerLetter"/>
      <w:lvlText w:val="%8."/>
      <w:lvlJc w:val="left"/>
      <w:pPr>
        <w:ind w:left="6109" w:hanging="360"/>
      </w:pPr>
    </w:lvl>
    <w:lvl w:ilvl="8" w:tplc="3DC667F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5167BA"/>
    <w:multiLevelType w:val="hybridMultilevel"/>
    <w:tmpl w:val="29C61E32"/>
    <w:lvl w:ilvl="0" w:tplc="B316D5C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FB325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AE2F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C8B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879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C4E2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67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32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849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4C1"/>
    <w:multiLevelType w:val="hybridMultilevel"/>
    <w:tmpl w:val="78FA894C"/>
    <w:lvl w:ilvl="0" w:tplc="AFC81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CE945C">
      <w:start w:val="1"/>
      <w:numFmt w:val="lowerLetter"/>
      <w:lvlText w:val="%2."/>
      <w:lvlJc w:val="left"/>
      <w:pPr>
        <w:ind w:left="1789" w:hanging="360"/>
      </w:pPr>
    </w:lvl>
    <w:lvl w:ilvl="2" w:tplc="2A36C360">
      <w:start w:val="1"/>
      <w:numFmt w:val="lowerRoman"/>
      <w:lvlText w:val="%3."/>
      <w:lvlJc w:val="right"/>
      <w:pPr>
        <w:ind w:left="2509" w:hanging="180"/>
      </w:pPr>
    </w:lvl>
    <w:lvl w:ilvl="3" w:tplc="D706AB66">
      <w:start w:val="1"/>
      <w:numFmt w:val="decimal"/>
      <w:lvlText w:val="%4."/>
      <w:lvlJc w:val="left"/>
      <w:pPr>
        <w:ind w:left="3229" w:hanging="360"/>
      </w:pPr>
    </w:lvl>
    <w:lvl w:ilvl="4" w:tplc="FDDA2994">
      <w:start w:val="1"/>
      <w:numFmt w:val="lowerLetter"/>
      <w:lvlText w:val="%5."/>
      <w:lvlJc w:val="left"/>
      <w:pPr>
        <w:ind w:left="3949" w:hanging="360"/>
      </w:pPr>
    </w:lvl>
    <w:lvl w:ilvl="5" w:tplc="6F709564">
      <w:start w:val="1"/>
      <w:numFmt w:val="lowerRoman"/>
      <w:lvlText w:val="%6."/>
      <w:lvlJc w:val="right"/>
      <w:pPr>
        <w:ind w:left="4669" w:hanging="180"/>
      </w:pPr>
    </w:lvl>
    <w:lvl w:ilvl="6" w:tplc="BB3C8BA0">
      <w:start w:val="1"/>
      <w:numFmt w:val="decimal"/>
      <w:lvlText w:val="%7."/>
      <w:lvlJc w:val="left"/>
      <w:pPr>
        <w:ind w:left="5389" w:hanging="360"/>
      </w:pPr>
    </w:lvl>
    <w:lvl w:ilvl="7" w:tplc="0BD66864">
      <w:start w:val="1"/>
      <w:numFmt w:val="lowerLetter"/>
      <w:lvlText w:val="%8."/>
      <w:lvlJc w:val="left"/>
      <w:pPr>
        <w:ind w:left="6109" w:hanging="360"/>
      </w:pPr>
    </w:lvl>
    <w:lvl w:ilvl="8" w:tplc="4036ED2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E6B10"/>
    <w:multiLevelType w:val="hybridMultilevel"/>
    <w:tmpl w:val="1A4636F8"/>
    <w:lvl w:ilvl="0" w:tplc="1F94C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568AAD2">
      <w:start w:val="1"/>
      <w:numFmt w:val="lowerLetter"/>
      <w:lvlText w:val="%2."/>
      <w:lvlJc w:val="left"/>
      <w:pPr>
        <w:ind w:left="1789" w:hanging="360"/>
      </w:pPr>
    </w:lvl>
    <w:lvl w:ilvl="2" w:tplc="AFA4DAE8">
      <w:start w:val="1"/>
      <w:numFmt w:val="lowerRoman"/>
      <w:lvlText w:val="%3."/>
      <w:lvlJc w:val="right"/>
      <w:pPr>
        <w:ind w:left="2509" w:hanging="180"/>
      </w:pPr>
    </w:lvl>
    <w:lvl w:ilvl="3" w:tplc="8B860866">
      <w:start w:val="1"/>
      <w:numFmt w:val="decimal"/>
      <w:lvlText w:val="%4."/>
      <w:lvlJc w:val="left"/>
      <w:pPr>
        <w:ind w:left="3229" w:hanging="360"/>
      </w:pPr>
    </w:lvl>
    <w:lvl w:ilvl="4" w:tplc="ACD4D2A2">
      <w:start w:val="1"/>
      <w:numFmt w:val="lowerLetter"/>
      <w:lvlText w:val="%5."/>
      <w:lvlJc w:val="left"/>
      <w:pPr>
        <w:ind w:left="3949" w:hanging="360"/>
      </w:pPr>
    </w:lvl>
    <w:lvl w:ilvl="5" w:tplc="4D6CAD40">
      <w:start w:val="1"/>
      <w:numFmt w:val="lowerRoman"/>
      <w:lvlText w:val="%6."/>
      <w:lvlJc w:val="right"/>
      <w:pPr>
        <w:ind w:left="4669" w:hanging="180"/>
      </w:pPr>
    </w:lvl>
    <w:lvl w:ilvl="6" w:tplc="105025BA">
      <w:start w:val="1"/>
      <w:numFmt w:val="decimal"/>
      <w:lvlText w:val="%7."/>
      <w:lvlJc w:val="left"/>
      <w:pPr>
        <w:ind w:left="5389" w:hanging="360"/>
      </w:pPr>
    </w:lvl>
    <w:lvl w:ilvl="7" w:tplc="9C98217C">
      <w:start w:val="1"/>
      <w:numFmt w:val="lowerLetter"/>
      <w:lvlText w:val="%8."/>
      <w:lvlJc w:val="left"/>
      <w:pPr>
        <w:ind w:left="6109" w:hanging="360"/>
      </w:pPr>
    </w:lvl>
    <w:lvl w:ilvl="8" w:tplc="F960A53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8561BE"/>
    <w:multiLevelType w:val="hybridMultilevel"/>
    <w:tmpl w:val="099C254C"/>
    <w:lvl w:ilvl="0" w:tplc="4C246AE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53EF1D8">
      <w:start w:val="1"/>
      <w:numFmt w:val="lowerLetter"/>
      <w:lvlText w:val="%2."/>
      <w:lvlJc w:val="left"/>
      <w:pPr>
        <w:ind w:left="1905" w:hanging="360"/>
      </w:pPr>
    </w:lvl>
    <w:lvl w:ilvl="2" w:tplc="765E6E08">
      <w:start w:val="1"/>
      <w:numFmt w:val="lowerRoman"/>
      <w:lvlText w:val="%3."/>
      <w:lvlJc w:val="right"/>
      <w:pPr>
        <w:ind w:left="2625" w:hanging="180"/>
      </w:pPr>
    </w:lvl>
    <w:lvl w:ilvl="3" w:tplc="8FBC9156">
      <w:start w:val="1"/>
      <w:numFmt w:val="decimal"/>
      <w:lvlText w:val="%4."/>
      <w:lvlJc w:val="left"/>
      <w:pPr>
        <w:ind w:left="3345" w:hanging="360"/>
      </w:pPr>
    </w:lvl>
    <w:lvl w:ilvl="4" w:tplc="0812D456">
      <w:start w:val="1"/>
      <w:numFmt w:val="lowerLetter"/>
      <w:lvlText w:val="%5."/>
      <w:lvlJc w:val="left"/>
      <w:pPr>
        <w:ind w:left="4065" w:hanging="360"/>
      </w:pPr>
    </w:lvl>
    <w:lvl w:ilvl="5" w:tplc="72325C44">
      <w:start w:val="1"/>
      <w:numFmt w:val="lowerRoman"/>
      <w:lvlText w:val="%6."/>
      <w:lvlJc w:val="right"/>
      <w:pPr>
        <w:ind w:left="4785" w:hanging="180"/>
      </w:pPr>
    </w:lvl>
    <w:lvl w:ilvl="6" w:tplc="3724EB16">
      <w:start w:val="1"/>
      <w:numFmt w:val="decimal"/>
      <w:lvlText w:val="%7."/>
      <w:lvlJc w:val="left"/>
      <w:pPr>
        <w:ind w:left="5505" w:hanging="360"/>
      </w:pPr>
    </w:lvl>
    <w:lvl w:ilvl="7" w:tplc="5D5E4AF6">
      <w:start w:val="1"/>
      <w:numFmt w:val="lowerLetter"/>
      <w:lvlText w:val="%8."/>
      <w:lvlJc w:val="left"/>
      <w:pPr>
        <w:ind w:left="6225" w:hanging="360"/>
      </w:pPr>
    </w:lvl>
    <w:lvl w:ilvl="8" w:tplc="253CE3D6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11A81989"/>
    <w:multiLevelType w:val="hybridMultilevel"/>
    <w:tmpl w:val="C1846A46"/>
    <w:lvl w:ilvl="0" w:tplc="9754E68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FD506E16">
      <w:start w:val="1"/>
      <w:numFmt w:val="lowerLetter"/>
      <w:lvlText w:val="%2."/>
      <w:lvlJc w:val="left"/>
      <w:pPr>
        <w:ind w:left="1931" w:hanging="360"/>
      </w:pPr>
    </w:lvl>
    <w:lvl w:ilvl="2" w:tplc="C2FCF192">
      <w:start w:val="1"/>
      <w:numFmt w:val="lowerRoman"/>
      <w:lvlText w:val="%3."/>
      <w:lvlJc w:val="right"/>
      <w:pPr>
        <w:ind w:left="2651" w:hanging="180"/>
      </w:pPr>
    </w:lvl>
    <w:lvl w:ilvl="3" w:tplc="0EB45888">
      <w:start w:val="1"/>
      <w:numFmt w:val="decimal"/>
      <w:lvlText w:val="%4."/>
      <w:lvlJc w:val="left"/>
      <w:pPr>
        <w:ind w:left="3371" w:hanging="360"/>
      </w:pPr>
    </w:lvl>
    <w:lvl w:ilvl="4" w:tplc="AB06877A">
      <w:start w:val="1"/>
      <w:numFmt w:val="lowerLetter"/>
      <w:lvlText w:val="%5."/>
      <w:lvlJc w:val="left"/>
      <w:pPr>
        <w:ind w:left="4091" w:hanging="360"/>
      </w:pPr>
    </w:lvl>
    <w:lvl w:ilvl="5" w:tplc="C83087DE">
      <w:start w:val="1"/>
      <w:numFmt w:val="lowerRoman"/>
      <w:lvlText w:val="%6."/>
      <w:lvlJc w:val="right"/>
      <w:pPr>
        <w:ind w:left="4811" w:hanging="180"/>
      </w:pPr>
    </w:lvl>
    <w:lvl w:ilvl="6" w:tplc="C99CECD0">
      <w:start w:val="1"/>
      <w:numFmt w:val="decimal"/>
      <w:lvlText w:val="%7."/>
      <w:lvlJc w:val="left"/>
      <w:pPr>
        <w:ind w:left="5531" w:hanging="360"/>
      </w:pPr>
    </w:lvl>
    <w:lvl w:ilvl="7" w:tplc="77603B2E">
      <w:start w:val="1"/>
      <w:numFmt w:val="lowerLetter"/>
      <w:lvlText w:val="%8."/>
      <w:lvlJc w:val="left"/>
      <w:pPr>
        <w:ind w:left="6251" w:hanging="360"/>
      </w:pPr>
    </w:lvl>
    <w:lvl w:ilvl="8" w:tplc="C826CE3A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9F7876"/>
    <w:multiLevelType w:val="hybridMultilevel"/>
    <w:tmpl w:val="4AE6D27A"/>
    <w:lvl w:ilvl="0" w:tplc="1D082D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08C9DB0">
      <w:start w:val="1"/>
      <w:numFmt w:val="lowerLetter"/>
      <w:lvlText w:val="%2."/>
      <w:lvlJc w:val="left"/>
      <w:pPr>
        <w:ind w:left="1931" w:hanging="360"/>
      </w:pPr>
    </w:lvl>
    <w:lvl w:ilvl="2" w:tplc="F5BCEF54">
      <w:start w:val="1"/>
      <w:numFmt w:val="lowerRoman"/>
      <w:lvlText w:val="%3."/>
      <w:lvlJc w:val="right"/>
      <w:pPr>
        <w:ind w:left="2651" w:hanging="180"/>
      </w:pPr>
    </w:lvl>
    <w:lvl w:ilvl="3" w:tplc="2390D53E">
      <w:start w:val="1"/>
      <w:numFmt w:val="decimal"/>
      <w:lvlText w:val="%4."/>
      <w:lvlJc w:val="left"/>
      <w:pPr>
        <w:ind w:left="3371" w:hanging="360"/>
      </w:pPr>
    </w:lvl>
    <w:lvl w:ilvl="4" w:tplc="5FA0E126">
      <w:start w:val="1"/>
      <w:numFmt w:val="lowerLetter"/>
      <w:lvlText w:val="%5."/>
      <w:lvlJc w:val="left"/>
      <w:pPr>
        <w:ind w:left="4091" w:hanging="360"/>
      </w:pPr>
    </w:lvl>
    <w:lvl w:ilvl="5" w:tplc="F976E4D6">
      <w:start w:val="1"/>
      <w:numFmt w:val="lowerRoman"/>
      <w:lvlText w:val="%6."/>
      <w:lvlJc w:val="right"/>
      <w:pPr>
        <w:ind w:left="4811" w:hanging="180"/>
      </w:pPr>
    </w:lvl>
    <w:lvl w:ilvl="6" w:tplc="7562B5E0">
      <w:start w:val="1"/>
      <w:numFmt w:val="decimal"/>
      <w:lvlText w:val="%7."/>
      <w:lvlJc w:val="left"/>
      <w:pPr>
        <w:ind w:left="5531" w:hanging="360"/>
      </w:pPr>
    </w:lvl>
    <w:lvl w:ilvl="7" w:tplc="0AE08B74">
      <w:start w:val="1"/>
      <w:numFmt w:val="lowerLetter"/>
      <w:lvlText w:val="%8."/>
      <w:lvlJc w:val="left"/>
      <w:pPr>
        <w:ind w:left="6251" w:hanging="360"/>
      </w:pPr>
    </w:lvl>
    <w:lvl w:ilvl="8" w:tplc="5B309B6A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CF6A94"/>
    <w:multiLevelType w:val="multilevel"/>
    <w:tmpl w:val="8F44B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C4824A2"/>
    <w:multiLevelType w:val="hybridMultilevel"/>
    <w:tmpl w:val="1A5C802A"/>
    <w:lvl w:ilvl="0" w:tplc="373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A92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AE06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56FA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EB3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FE9B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BA9B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8CA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8E2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01B5B"/>
    <w:multiLevelType w:val="hybridMultilevel"/>
    <w:tmpl w:val="37B227B4"/>
    <w:lvl w:ilvl="0" w:tplc="78BC3C9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D66C93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7A73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AE7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2ED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CC86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E43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A4D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85F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242DB1"/>
    <w:multiLevelType w:val="multilevel"/>
    <w:tmpl w:val="AC560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5AD7801"/>
    <w:multiLevelType w:val="multilevel"/>
    <w:tmpl w:val="64BC01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 w15:restartNumberingAfterBreak="0">
    <w:nsid w:val="38427FF6"/>
    <w:multiLevelType w:val="multilevel"/>
    <w:tmpl w:val="74F41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97160DE"/>
    <w:multiLevelType w:val="hybridMultilevel"/>
    <w:tmpl w:val="00C617A6"/>
    <w:lvl w:ilvl="0" w:tplc="C1E4F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1EE9F32">
      <w:start w:val="1"/>
      <w:numFmt w:val="lowerLetter"/>
      <w:lvlText w:val="%2."/>
      <w:lvlJc w:val="left"/>
      <w:pPr>
        <w:ind w:left="1789" w:hanging="360"/>
      </w:pPr>
    </w:lvl>
    <w:lvl w:ilvl="2" w:tplc="C7B8979C">
      <w:start w:val="1"/>
      <w:numFmt w:val="lowerRoman"/>
      <w:lvlText w:val="%3."/>
      <w:lvlJc w:val="right"/>
      <w:pPr>
        <w:ind w:left="2509" w:hanging="180"/>
      </w:pPr>
    </w:lvl>
    <w:lvl w:ilvl="3" w:tplc="BCA8209C">
      <w:start w:val="1"/>
      <w:numFmt w:val="decimal"/>
      <w:lvlText w:val="%4."/>
      <w:lvlJc w:val="left"/>
      <w:pPr>
        <w:ind w:left="3229" w:hanging="360"/>
      </w:pPr>
    </w:lvl>
    <w:lvl w:ilvl="4" w:tplc="71D8D76C">
      <w:start w:val="1"/>
      <w:numFmt w:val="lowerLetter"/>
      <w:lvlText w:val="%5."/>
      <w:lvlJc w:val="left"/>
      <w:pPr>
        <w:ind w:left="3949" w:hanging="360"/>
      </w:pPr>
    </w:lvl>
    <w:lvl w:ilvl="5" w:tplc="E2348484">
      <w:start w:val="1"/>
      <w:numFmt w:val="lowerRoman"/>
      <w:lvlText w:val="%6."/>
      <w:lvlJc w:val="right"/>
      <w:pPr>
        <w:ind w:left="4669" w:hanging="180"/>
      </w:pPr>
    </w:lvl>
    <w:lvl w:ilvl="6" w:tplc="1DD6FF98">
      <w:start w:val="1"/>
      <w:numFmt w:val="decimal"/>
      <w:lvlText w:val="%7."/>
      <w:lvlJc w:val="left"/>
      <w:pPr>
        <w:ind w:left="5389" w:hanging="360"/>
      </w:pPr>
    </w:lvl>
    <w:lvl w:ilvl="7" w:tplc="19CAC24C">
      <w:start w:val="1"/>
      <w:numFmt w:val="lowerLetter"/>
      <w:lvlText w:val="%8."/>
      <w:lvlJc w:val="left"/>
      <w:pPr>
        <w:ind w:left="6109" w:hanging="360"/>
      </w:pPr>
    </w:lvl>
    <w:lvl w:ilvl="8" w:tplc="5DEC962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DE254A"/>
    <w:multiLevelType w:val="hybridMultilevel"/>
    <w:tmpl w:val="8580FF56"/>
    <w:lvl w:ilvl="0" w:tplc="23B2EDB0">
      <w:start w:val="1"/>
      <w:numFmt w:val="decimal"/>
      <w:lvlText w:val="%1."/>
      <w:lvlJc w:val="left"/>
      <w:pPr>
        <w:ind w:left="720" w:hanging="360"/>
      </w:pPr>
    </w:lvl>
    <w:lvl w:ilvl="1" w:tplc="41667694">
      <w:start w:val="1"/>
      <w:numFmt w:val="lowerLetter"/>
      <w:lvlText w:val="%2."/>
      <w:lvlJc w:val="left"/>
      <w:pPr>
        <w:ind w:left="1440" w:hanging="360"/>
      </w:pPr>
    </w:lvl>
    <w:lvl w:ilvl="2" w:tplc="8786BF58">
      <w:start w:val="1"/>
      <w:numFmt w:val="lowerRoman"/>
      <w:lvlText w:val="%3."/>
      <w:lvlJc w:val="right"/>
      <w:pPr>
        <w:ind w:left="2160" w:hanging="180"/>
      </w:pPr>
    </w:lvl>
    <w:lvl w:ilvl="3" w:tplc="0D442D9E">
      <w:start w:val="1"/>
      <w:numFmt w:val="decimal"/>
      <w:lvlText w:val="%4."/>
      <w:lvlJc w:val="left"/>
      <w:pPr>
        <w:ind w:left="2880" w:hanging="360"/>
      </w:pPr>
    </w:lvl>
    <w:lvl w:ilvl="4" w:tplc="6018E888">
      <w:start w:val="1"/>
      <w:numFmt w:val="lowerLetter"/>
      <w:lvlText w:val="%5."/>
      <w:lvlJc w:val="left"/>
      <w:pPr>
        <w:ind w:left="3600" w:hanging="360"/>
      </w:pPr>
    </w:lvl>
    <w:lvl w:ilvl="5" w:tplc="69F8C426">
      <w:start w:val="1"/>
      <w:numFmt w:val="lowerRoman"/>
      <w:lvlText w:val="%6."/>
      <w:lvlJc w:val="right"/>
      <w:pPr>
        <w:ind w:left="4320" w:hanging="180"/>
      </w:pPr>
    </w:lvl>
    <w:lvl w:ilvl="6" w:tplc="7C4E5BD8">
      <w:start w:val="1"/>
      <w:numFmt w:val="decimal"/>
      <w:lvlText w:val="%7."/>
      <w:lvlJc w:val="left"/>
      <w:pPr>
        <w:ind w:left="5040" w:hanging="360"/>
      </w:pPr>
    </w:lvl>
    <w:lvl w:ilvl="7" w:tplc="E1BCAC36">
      <w:start w:val="1"/>
      <w:numFmt w:val="lowerLetter"/>
      <w:lvlText w:val="%8."/>
      <w:lvlJc w:val="left"/>
      <w:pPr>
        <w:ind w:left="5760" w:hanging="360"/>
      </w:pPr>
    </w:lvl>
    <w:lvl w:ilvl="8" w:tplc="1C380CD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836D9"/>
    <w:multiLevelType w:val="hybridMultilevel"/>
    <w:tmpl w:val="CE0C257A"/>
    <w:lvl w:ilvl="0" w:tplc="381E5900">
      <w:start w:val="1"/>
      <w:numFmt w:val="decimal"/>
      <w:lvlText w:val="%1."/>
      <w:lvlJc w:val="left"/>
      <w:pPr>
        <w:ind w:left="720" w:hanging="360"/>
      </w:pPr>
    </w:lvl>
    <w:lvl w:ilvl="1" w:tplc="B2BE9B60">
      <w:start w:val="1"/>
      <w:numFmt w:val="lowerLetter"/>
      <w:lvlText w:val="%2."/>
      <w:lvlJc w:val="left"/>
      <w:pPr>
        <w:ind w:left="1440" w:hanging="360"/>
      </w:pPr>
    </w:lvl>
    <w:lvl w:ilvl="2" w:tplc="41E8BF9E">
      <w:start w:val="1"/>
      <w:numFmt w:val="lowerRoman"/>
      <w:lvlText w:val="%3."/>
      <w:lvlJc w:val="right"/>
      <w:pPr>
        <w:ind w:left="2160" w:hanging="180"/>
      </w:pPr>
    </w:lvl>
    <w:lvl w:ilvl="3" w:tplc="A85C3A32">
      <w:start w:val="1"/>
      <w:numFmt w:val="decimal"/>
      <w:lvlText w:val="%4."/>
      <w:lvlJc w:val="left"/>
      <w:pPr>
        <w:ind w:left="2880" w:hanging="360"/>
      </w:pPr>
    </w:lvl>
    <w:lvl w:ilvl="4" w:tplc="0BBEB746">
      <w:start w:val="1"/>
      <w:numFmt w:val="lowerLetter"/>
      <w:lvlText w:val="%5."/>
      <w:lvlJc w:val="left"/>
      <w:pPr>
        <w:ind w:left="3600" w:hanging="360"/>
      </w:pPr>
    </w:lvl>
    <w:lvl w:ilvl="5" w:tplc="85440FBC">
      <w:start w:val="1"/>
      <w:numFmt w:val="lowerRoman"/>
      <w:lvlText w:val="%6."/>
      <w:lvlJc w:val="right"/>
      <w:pPr>
        <w:ind w:left="4320" w:hanging="180"/>
      </w:pPr>
    </w:lvl>
    <w:lvl w:ilvl="6" w:tplc="F2EA90BC">
      <w:start w:val="1"/>
      <w:numFmt w:val="decimal"/>
      <w:lvlText w:val="%7."/>
      <w:lvlJc w:val="left"/>
      <w:pPr>
        <w:ind w:left="5040" w:hanging="360"/>
      </w:pPr>
    </w:lvl>
    <w:lvl w:ilvl="7" w:tplc="0ABAE34C">
      <w:start w:val="1"/>
      <w:numFmt w:val="lowerLetter"/>
      <w:lvlText w:val="%8."/>
      <w:lvlJc w:val="left"/>
      <w:pPr>
        <w:ind w:left="5760" w:hanging="360"/>
      </w:pPr>
    </w:lvl>
    <w:lvl w:ilvl="8" w:tplc="85F695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C3F6E"/>
    <w:multiLevelType w:val="hybridMultilevel"/>
    <w:tmpl w:val="6132295E"/>
    <w:lvl w:ilvl="0" w:tplc="64707FF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CFEAFCFC">
      <w:start w:val="1"/>
      <w:numFmt w:val="lowerLetter"/>
      <w:lvlText w:val="%2."/>
      <w:lvlJc w:val="left"/>
      <w:pPr>
        <w:ind w:left="2509" w:hanging="360"/>
      </w:pPr>
    </w:lvl>
    <w:lvl w:ilvl="2" w:tplc="E70C643C">
      <w:start w:val="1"/>
      <w:numFmt w:val="lowerRoman"/>
      <w:lvlText w:val="%3."/>
      <w:lvlJc w:val="right"/>
      <w:pPr>
        <w:ind w:left="3229" w:hanging="180"/>
      </w:pPr>
    </w:lvl>
    <w:lvl w:ilvl="3" w:tplc="B49E84E6">
      <w:start w:val="1"/>
      <w:numFmt w:val="decimal"/>
      <w:lvlText w:val="%4."/>
      <w:lvlJc w:val="left"/>
      <w:pPr>
        <w:ind w:left="3949" w:hanging="360"/>
      </w:pPr>
    </w:lvl>
    <w:lvl w:ilvl="4" w:tplc="D252407C">
      <w:start w:val="1"/>
      <w:numFmt w:val="lowerLetter"/>
      <w:lvlText w:val="%5."/>
      <w:lvlJc w:val="left"/>
      <w:pPr>
        <w:ind w:left="4669" w:hanging="360"/>
      </w:pPr>
    </w:lvl>
    <w:lvl w:ilvl="5" w:tplc="2F38D8FA">
      <w:start w:val="1"/>
      <w:numFmt w:val="lowerRoman"/>
      <w:lvlText w:val="%6."/>
      <w:lvlJc w:val="right"/>
      <w:pPr>
        <w:ind w:left="5389" w:hanging="180"/>
      </w:pPr>
    </w:lvl>
    <w:lvl w:ilvl="6" w:tplc="81FC41EE">
      <w:start w:val="1"/>
      <w:numFmt w:val="decimal"/>
      <w:lvlText w:val="%7."/>
      <w:lvlJc w:val="left"/>
      <w:pPr>
        <w:ind w:left="6109" w:hanging="360"/>
      </w:pPr>
    </w:lvl>
    <w:lvl w:ilvl="7" w:tplc="9BC0AFCE">
      <w:start w:val="1"/>
      <w:numFmt w:val="lowerLetter"/>
      <w:lvlText w:val="%8."/>
      <w:lvlJc w:val="left"/>
      <w:pPr>
        <w:ind w:left="6829" w:hanging="360"/>
      </w:pPr>
    </w:lvl>
    <w:lvl w:ilvl="8" w:tplc="18C8FAEC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4E514EE4"/>
    <w:multiLevelType w:val="hybridMultilevel"/>
    <w:tmpl w:val="9F3660FE"/>
    <w:lvl w:ilvl="0" w:tplc="6D7EED2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 w:tplc="822089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A6E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F080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07F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8D6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564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4C6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7EA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A73FA"/>
    <w:multiLevelType w:val="hybridMultilevel"/>
    <w:tmpl w:val="4306BE56"/>
    <w:lvl w:ilvl="0" w:tplc="844850B6">
      <w:start w:val="1"/>
      <w:numFmt w:val="decimal"/>
      <w:lvlText w:val="%1."/>
      <w:lvlJc w:val="left"/>
      <w:pPr>
        <w:ind w:left="720" w:hanging="360"/>
      </w:pPr>
    </w:lvl>
    <w:lvl w:ilvl="1" w:tplc="C97AD472">
      <w:start w:val="1"/>
      <w:numFmt w:val="lowerLetter"/>
      <w:lvlText w:val="%2."/>
      <w:lvlJc w:val="left"/>
      <w:pPr>
        <w:ind w:left="1440" w:hanging="360"/>
      </w:pPr>
    </w:lvl>
    <w:lvl w:ilvl="2" w:tplc="A6A6CC60">
      <w:start w:val="1"/>
      <w:numFmt w:val="lowerRoman"/>
      <w:lvlText w:val="%3."/>
      <w:lvlJc w:val="right"/>
      <w:pPr>
        <w:ind w:left="2160" w:hanging="180"/>
      </w:pPr>
    </w:lvl>
    <w:lvl w:ilvl="3" w:tplc="F7F632FC">
      <w:start w:val="1"/>
      <w:numFmt w:val="decimal"/>
      <w:lvlText w:val="%4."/>
      <w:lvlJc w:val="left"/>
      <w:pPr>
        <w:ind w:left="2880" w:hanging="360"/>
      </w:pPr>
    </w:lvl>
    <w:lvl w:ilvl="4" w:tplc="73A60FDE">
      <w:start w:val="1"/>
      <w:numFmt w:val="lowerLetter"/>
      <w:lvlText w:val="%5."/>
      <w:lvlJc w:val="left"/>
      <w:pPr>
        <w:ind w:left="3600" w:hanging="360"/>
      </w:pPr>
    </w:lvl>
    <w:lvl w:ilvl="5" w:tplc="03AAF05E">
      <w:start w:val="1"/>
      <w:numFmt w:val="lowerRoman"/>
      <w:lvlText w:val="%6."/>
      <w:lvlJc w:val="right"/>
      <w:pPr>
        <w:ind w:left="4320" w:hanging="180"/>
      </w:pPr>
    </w:lvl>
    <w:lvl w:ilvl="6" w:tplc="C9E60184">
      <w:start w:val="1"/>
      <w:numFmt w:val="decimal"/>
      <w:lvlText w:val="%7."/>
      <w:lvlJc w:val="left"/>
      <w:pPr>
        <w:ind w:left="5040" w:hanging="360"/>
      </w:pPr>
    </w:lvl>
    <w:lvl w:ilvl="7" w:tplc="9574FAA0">
      <w:start w:val="1"/>
      <w:numFmt w:val="lowerLetter"/>
      <w:lvlText w:val="%8."/>
      <w:lvlJc w:val="left"/>
      <w:pPr>
        <w:ind w:left="5760" w:hanging="360"/>
      </w:pPr>
    </w:lvl>
    <w:lvl w:ilvl="8" w:tplc="84CAD84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E6341"/>
    <w:multiLevelType w:val="hybridMultilevel"/>
    <w:tmpl w:val="10D64198"/>
    <w:lvl w:ilvl="0" w:tplc="B24EE526">
      <w:start w:val="1"/>
      <w:numFmt w:val="decimal"/>
      <w:lvlText w:val="%1."/>
      <w:lvlJc w:val="left"/>
      <w:pPr>
        <w:ind w:left="720" w:hanging="360"/>
      </w:pPr>
    </w:lvl>
    <w:lvl w:ilvl="1" w:tplc="7AD6E226">
      <w:start w:val="1"/>
      <w:numFmt w:val="lowerLetter"/>
      <w:lvlText w:val="%2."/>
      <w:lvlJc w:val="left"/>
      <w:pPr>
        <w:ind w:left="1440" w:hanging="360"/>
      </w:pPr>
    </w:lvl>
    <w:lvl w:ilvl="2" w:tplc="88F6ED9E">
      <w:start w:val="1"/>
      <w:numFmt w:val="lowerRoman"/>
      <w:lvlText w:val="%3."/>
      <w:lvlJc w:val="right"/>
      <w:pPr>
        <w:ind w:left="2160" w:hanging="180"/>
      </w:pPr>
    </w:lvl>
    <w:lvl w:ilvl="3" w:tplc="671895AC">
      <w:start w:val="1"/>
      <w:numFmt w:val="decimal"/>
      <w:lvlText w:val="%4."/>
      <w:lvlJc w:val="left"/>
      <w:pPr>
        <w:ind w:left="2880" w:hanging="360"/>
      </w:pPr>
    </w:lvl>
    <w:lvl w:ilvl="4" w:tplc="7908ACEE">
      <w:start w:val="1"/>
      <w:numFmt w:val="lowerLetter"/>
      <w:lvlText w:val="%5."/>
      <w:lvlJc w:val="left"/>
      <w:pPr>
        <w:ind w:left="3600" w:hanging="360"/>
      </w:pPr>
    </w:lvl>
    <w:lvl w:ilvl="5" w:tplc="9148072E">
      <w:start w:val="1"/>
      <w:numFmt w:val="lowerRoman"/>
      <w:lvlText w:val="%6."/>
      <w:lvlJc w:val="right"/>
      <w:pPr>
        <w:ind w:left="4320" w:hanging="180"/>
      </w:pPr>
    </w:lvl>
    <w:lvl w:ilvl="6" w:tplc="EE943B48">
      <w:start w:val="1"/>
      <w:numFmt w:val="decimal"/>
      <w:lvlText w:val="%7."/>
      <w:lvlJc w:val="left"/>
      <w:pPr>
        <w:ind w:left="5040" w:hanging="360"/>
      </w:pPr>
    </w:lvl>
    <w:lvl w:ilvl="7" w:tplc="9F482A9C">
      <w:start w:val="1"/>
      <w:numFmt w:val="lowerLetter"/>
      <w:lvlText w:val="%8."/>
      <w:lvlJc w:val="left"/>
      <w:pPr>
        <w:ind w:left="5760" w:hanging="360"/>
      </w:pPr>
    </w:lvl>
    <w:lvl w:ilvl="8" w:tplc="F336F0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32A75"/>
    <w:multiLevelType w:val="hybridMultilevel"/>
    <w:tmpl w:val="04245C96"/>
    <w:lvl w:ilvl="0" w:tplc="54A6E28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1FE299A4">
      <w:start w:val="1"/>
      <w:numFmt w:val="lowerLetter"/>
      <w:lvlText w:val="%2."/>
      <w:lvlJc w:val="left"/>
      <w:pPr>
        <w:ind w:left="2149" w:hanging="360"/>
      </w:pPr>
    </w:lvl>
    <w:lvl w:ilvl="2" w:tplc="D244F5BA">
      <w:start w:val="1"/>
      <w:numFmt w:val="lowerRoman"/>
      <w:lvlText w:val="%3."/>
      <w:lvlJc w:val="right"/>
      <w:pPr>
        <w:ind w:left="2869" w:hanging="180"/>
      </w:pPr>
    </w:lvl>
    <w:lvl w:ilvl="3" w:tplc="7D36093A">
      <w:start w:val="1"/>
      <w:numFmt w:val="decimal"/>
      <w:lvlText w:val="%4."/>
      <w:lvlJc w:val="left"/>
      <w:pPr>
        <w:ind w:left="3589" w:hanging="360"/>
      </w:pPr>
    </w:lvl>
    <w:lvl w:ilvl="4" w:tplc="3B0A74A8">
      <w:start w:val="1"/>
      <w:numFmt w:val="lowerLetter"/>
      <w:lvlText w:val="%5."/>
      <w:lvlJc w:val="left"/>
      <w:pPr>
        <w:ind w:left="4309" w:hanging="360"/>
      </w:pPr>
    </w:lvl>
    <w:lvl w:ilvl="5" w:tplc="C9F07978">
      <w:start w:val="1"/>
      <w:numFmt w:val="lowerRoman"/>
      <w:lvlText w:val="%6."/>
      <w:lvlJc w:val="right"/>
      <w:pPr>
        <w:ind w:left="5029" w:hanging="180"/>
      </w:pPr>
    </w:lvl>
    <w:lvl w:ilvl="6" w:tplc="9224FD96">
      <w:start w:val="1"/>
      <w:numFmt w:val="decimal"/>
      <w:lvlText w:val="%7."/>
      <w:lvlJc w:val="left"/>
      <w:pPr>
        <w:ind w:left="5749" w:hanging="360"/>
      </w:pPr>
    </w:lvl>
    <w:lvl w:ilvl="7" w:tplc="F0B288F0">
      <w:start w:val="1"/>
      <w:numFmt w:val="lowerLetter"/>
      <w:lvlText w:val="%8."/>
      <w:lvlJc w:val="left"/>
      <w:pPr>
        <w:ind w:left="6469" w:hanging="360"/>
      </w:pPr>
    </w:lvl>
    <w:lvl w:ilvl="8" w:tplc="CB946E90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D409E7"/>
    <w:multiLevelType w:val="hybridMultilevel"/>
    <w:tmpl w:val="09C05794"/>
    <w:lvl w:ilvl="0" w:tplc="3206830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7DE42602">
      <w:start w:val="1"/>
      <w:numFmt w:val="lowerLetter"/>
      <w:lvlText w:val="%2."/>
      <w:lvlJc w:val="left"/>
      <w:pPr>
        <w:ind w:left="1905" w:hanging="360"/>
      </w:pPr>
    </w:lvl>
    <w:lvl w:ilvl="2" w:tplc="80466A5C">
      <w:start w:val="1"/>
      <w:numFmt w:val="lowerRoman"/>
      <w:lvlText w:val="%3."/>
      <w:lvlJc w:val="right"/>
      <w:pPr>
        <w:ind w:left="2625" w:hanging="180"/>
      </w:pPr>
    </w:lvl>
    <w:lvl w:ilvl="3" w:tplc="BDBA42E0">
      <w:start w:val="1"/>
      <w:numFmt w:val="decimal"/>
      <w:lvlText w:val="%4."/>
      <w:lvlJc w:val="left"/>
      <w:pPr>
        <w:ind w:left="3345" w:hanging="360"/>
      </w:pPr>
    </w:lvl>
    <w:lvl w:ilvl="4" w:tplc="20E8BADA">
      <w:start w:val="1"/>
      <w:numFmt w:val="lowerLetter"/>
      <w:lvlText w:val="%5."/>
      <w:lvlJc w:val="left"/>
      <w:pPr>
        <w:ind w:left="4065" w:hanging="360"/>
      </w:pPr>
    </w:lvl>
    <w:lvl w:ilvl="5" w:tplc="F79823BC">
      <w:start w:val="1"/>
      <w:numFmt w:val="lowerRoman"/>
      <w:lvlText w:val="%6."/>
      <w:lvlJc w:val="right"/>
      <w:pPr>
        <w:ind w:left="4785" w:hanging="180"/>
      </w:pPr>
    </w:lvl>
    <w:lvl w:ilvl="6" w:tplc="580EA69E">
      <w:start w:val="1"/>
      <w:numFmt w:val="decimal"/>
      <w:lvlText w:val="%7."/>
      <w:lvlJc w:val="left"/>
      <w:pPr>
        <w:ind w:left="5505" w:hanging="360"/>
      </w:pPr>
    </w:lvl>
    <w:lvl w:ilvl="7" w:tplc="90220432">
      <w:start w:val="1"/>
      <w:numFmt w:val="lowerLetter"/>
      <w:lvlText w:val="%8."/>
      <w:lvlJc w:val="left"/>
      <w:pPr>
        <w:ind w:left="6225" w:hanging="360"/>
      </w:pPr>
    </w:lvl>
    <w:lvl w:ilvl="8" w:tplc="429011D6">
      <w:start w:val="1"/>
      <w:numFmt w:val="lowerRoman"/>
      <w:lvlText w:val="%9."/>
      <w:lvlJc w:val="right"/>
      <w:pPr>
        <w:ind w:left="6945" w:hanging="180"/>
      </w:pPr>
    </w:lvl>
  </w:abstractNum>
  <w:abstractNum w:abstractNumId="22" w15:restartNumberingAfterBreak="0">
    <w:nsid w:val="5DBF24FE"/>
    <w:multiLevelType w:val="hybridMultilevel"/>
    <w:tmpl w:val="CF629EB6"/>
    <w:lvl w:ilvl="0" w:tplc="31D2BAA2">
      <w:start w:val="1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8D72B168">
      <w:start w:val="1"/>
      <w:numFmt w:val="lowerLetter"/>
      <w:lvlText w:val="%2."/>
      <w:lvlJc w:val="left"/>
      <w:pPr>
        <w:ind w:left="1250" w:hanging="360"/>
      </w:pPr>
    </w:lvl>
    <w:lvl w:ilvl="2" w:tplc="83585534">
      <w:start w:val="1"/>
      <w:numFmt w:val="lowerRoman"/>
      <w:lvlText w:val="%3."/>
      <w:lvlJc w:val="right"/>
      <w:pPr>
        <w:ind w:left="1970" w:hanging="180"/>
      </w:pPr>
    </w:lvl>
    <w:lvl w:ilvl="3" w:tplc="11543A6C">
      <w:start w:val="1"/>
      <w:numFmt w:val="decimal"/>
      <w:lvlText w:val="%4."/>
      <w:lvlJc w:val="left"/>
      <w:pPr>
        <w:ind w:left="2690" w:hanging="360"/>
      </w:pPr>
    </w:lvl>
    <w:lvl w:ilvl="4" w:tplc="D542E416">
      <w:start w:val="1"/>
      <w:numFmt w:val="lowerLetter"/>
      <w:lvlText w:val="%5."/>
      <w:lvlJc w:val="left"/>
      <w:pPr>
        <w:ind w:left="3410" w:hanging="360"/>
      </w:pPr>
    </w:lvl>
    <w:lvl w:ilvl="5" w:tplc="9FBA53AC">
      <w:start w:val="1"/>
      <w:numFmt w:val="lowerRoman"/>
      <w:lvlText w:val="%6."/>
      <w:lvlJc w:val="right"/>
      <w:pPr>
        <w:ind w:left="4130" w:hanging="180"/>
      </w:pPr>
    </w:lvl>
    <w:lvl w:ilvl="6" w:tplc="5A70EED2">
      <w:start w:val="1"/>
      <w:numFmt w:val="decimal"/>
      <w:lvlText w:val="%7."/>
      <w:lvlJc w:val="left"/>
      <w:pPr>
        <w:ind w:left="4850" w:hanging="360"/>
      </w:pPr>
    </w:lvl>
    <w:lvl w:ilvl="7" w:tplc="7B06F27E">
      <w:start w:val="1"/>
      <w:numFmt w:val="lowerLetter"/>
      <w:lvlText w:val="%8."/>
      <w:lvlJc w:val="left"/>
      <w:pPr>
        <w:ind w:left="5570" w:hanging="360"/>
      </w:pPr>
    </w:lvl>
    <w:lvl w:ilvl="8" w:tplc="51F0EA2A">
      <w:start w:val="1"/>
      <w:numFmt w:val="lowerRoman"/>
      <w:lvlText w:val="%9."/>
      <w:lvlJc w:val="right"/>
      <w:pPr>
        <w:ind w:left="6290" w:hanging="180"/>
      </w:pPr>
    </w:lvl>
  </w:abstractNum>
  <w:abstractNum w:abstractNumId="23" w15:restartNumberingAfterBreak="0">
    <w:nsid w:val="60F31A68"/>
    <w:multiLevelType w:val="hybridMultilevel"/>
    <w:tmpl w:val="940E7500"/>
    <w:lvl w:ilvl="0" w:tplc="E9002A0A">
      <w:start w:val="1"/>
      <w:numFmt w:val="decimal"/>
      <w:lvlText w:val="%1."/>
      <w:lvlJc w:val="left"/>
      <w:pPr>
        <w:ind w:left="1894" w:hanging="360"/>
      </w:pPr>
      <w:rPr>
        <w:rFonts w:hint="default"/>
      </w:rPr>
    </w:lvl>
    <w:lvl w:ilvl="1" w:tplc="20641E84">
      <w:start w:val="1"/>
      <w:numFmt w:val="lowerLetter"/>
      <w:lvlText w:val="%2."/>
      <w:lvlJc w:val="left"/>
      <w:pPr>
        <w:ind w:left="2149" w:hanging="360"/>
      </w:pPr>
    </w:lvl>
    <w:lvl w:ilvl="2" w:tplc="364211DA">
      <w:start w:val="1"/>
      <w:numFmt w:val="lowerRoman"/>
      <w:lvlText w:val="%3."/>
      <w:lvlJc w:val="right"/>
      <w:pPr>
        <w:ind w:left="2869" w:hanging="180"/>
      </w:pPr>
    </w:lvl>
    <w:lvl w:ilvl="3" w:tplc="41BE7F66">
      <w:start w:val="1"/>
      <w:numFmt w:val="decimal"/>
      <w:lvlText w:val="%4."/>
      <w:lvlJc w:val="left"/>
      <w:pPr>
        <w:ind w:left="3589" w:hanging="360"/>
      </w:pPr>
    </w:lvl>
    <w:lvl w:ilvl="4" w:tplc="CAD4C5E0">
      <w:start w:val="1"/>
      <w:numFmt w:val="lowerLetter"/>
      <w:lvlText w:val="%5."/>
      <w:lvlJc w:val="left"/>
      <w:pPr>
        <w:ind w:left="4309" w:hanging="360"/>
      </w:pPr>
    </w:lvl>
    <w:lvl w:ilvl="5" w:tplc="B66CBD1E">
      <w:start w:val="1"/>
      <w:numFmt w:val="lowerRoman"/>
      <w:lvlText w:val="%6."/>
      <w:lvlJc w:val="right"/>
      <w:pPr>
        <w:ind w:left="5029" w:hanging="180"/>
      </w:pPr>
    </w:lvl>
    <w:lvl w:ilvl="6" w:tplc="CEB6C498">
      <w:start w:val="1"/>
      <w:numFmt w:val="decimal"/>
      <w:lvlText w:val="%7."/>
      <w:lvlJc w:val="left"/>
      <w:pPr>
        <w:ind w:left="5749" w:hanging="360"/>
      </w:pPr>
    </w:lvl>
    <w:lvl w:ilvl="7" w:tplc="8620E9EC">
      <w:start w:val="1"/>
      <w:numFmt w:val="lowerLetter"/>
      <w:lvlText w:val="%8."/>
      <w:lvlJc w:val="left"/>
      <w:pPr>
        <w:ind w:left="6469" w:hanging="360"/>
      </w:pPr>
    </w:lvl>
    <w:lvl w:ilvl="8" w:tplc="A2480E2C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7522AD"/>
    <w:multiLevelType w:val="multilevel"/>
    <w:tmpl w:val="BC9C58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97982"/>
    <w:multiLevelType w:val="hybridMultilevel"/>
    <w:tmpl w:val="9E28F94A"/>
    <w:lvl w:ilvl="0" w:tplc="227AEE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30EA12E">
      <w:start w:val="1"/>
      <w:numFmt w:val="lowerLetter"/>
      <w:lvlText w:val="%2."/>
      <w:lvlJc w:val="left"/>
      <w:pPr>
        <w:ind w:left="1931" w:hanging="360"/>
      </w:pPr>
    </w:lvl>
    <w:lvl w:ilvl="2" w:tplc="DEC0222E">
      <w:start w:val="1"/>
      <w:numFmt w:val="lowerRoman"/>
      <w:lvlText w:val="%3."/>
      <w:lvlJc w:val="right"/>
      <w:pPr>
        <w:ind w:left="2651" w:hanging="180"/>
      </w:pPr>
    </w:lvl>
    <w:lvl w:ilvl="3" w:tplc="8CDE8688">
      <w:start w:val="1"/>
      <w:numFmt w:val="decimal"/>
      <w:lvlText w:val="%4."/>
      <w:lvlJc w:val="left"/>
      <w:pPr>
        <w:ind w:left="3371" w:hanging="360"/>
      </w:pPr>
    </w:lvl>
    <w:lvl w:ilvl="4" w:tplc="B49E84F2">
      <w:start w:val="1"/>
      <w:numFmt w:val="lowerLetter"/>
      <w:lvlText w:val="%5."/>
      <w:lvlJc w:val="left"/>
      <w:pPr>
        <w:ind w:left="4091" w:hanging="360"/>
      </w:pPr>
    </w:lvl>
    <w:lvl w:ilvl="5" w:tplc="C45467A4">
      <w:start w:val="1"/>
      <w:numFmt w:val="lowerRoman"/>
      <w:lvlText w:val="%6."/>
      <w:lvlJc w:val="right"/>
      <w:pPr>
        <w:ind w:left="4811" w:hanging="180"/>
      </w:pPr>
    </w:lvl>
    <w:lvl w:ilvl="6" w:tplc="947E32BC">
      <w:start w:val="1"/>
      <w:numFmt w:val="decimal"/>
      <w:lvlText w:val="%7."/>
      <w:lvlJc w:val="left"/>
      <w:pPr>
        <w:ind w:left="5531" w:hanging="360"/>
      </w:pPr>
    </w:lvl>
    <w:lvl w:ilvl="7" w:tplc="B6C40CF8">
      <w:start w:val="1"/>
      <w:numFmt w:val="lowerLetter"/>
      <w:lvlText w:val="%8."/>
      <w:lvlJc w:val="left"/>
      <w:pPr>
        <w:ind w:left="6251" w:hanging="360"/>
      </w:pPr>
    </w:lvl>
    <w:lvl w:ilvl="8" w:tplc="F780B1C6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52C1AA4"/>
    <w:multiLevelType w:val="hybridMultilevel"/>
    <w:tmpl w:val="6EC283AC"/>
    <w:lvl w:ilvl="0" w:tplc="05A6E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2E6031A">
      <w:start w:val="1"/>
      <w:numFmt w:val="lowerLetter"/>
      <w:lvlText w:val="%2."/>
      <w:lvlJc w:val="left"/>
      <w:pPr>
        <w:ind w:left="1789" w:hanging="360"/>
      </w:pPr>
    </w:lvl>
    <w:lvl w:ilvl="2" w:tplc="78643134">
      <w:start w:val="1"/>
      <w:numFmt w:val="lowerRoman"/>
      <w:lvlText w:val="%3."/>
      <w:lvlJc w:val="right"/>
      <w:pPr>
        <w:ind w:left="2509" w:hanging="180"/>
      </w:pPr>
    </w:lvl>
    <w:lvl w:ilvl="3" w:tplc="E34C6D88">
      <w:start w:val="1"/>
      <w:numFmt w:val="decimal"/>
      <w:lvlText w:val="%4."/>
      <w:lvlJc w:val="left"/>
      <w:pPr>
        <w:ind w:left="3229" w:hanging="360"/>
      </w:pPr>
    </w:lvl>
    <w:lvl w:ilvl="4" w:tplc="68F01568">
      <w:start w:val="1"/>
      <w:numFmt w:val="lowerLetter"/>
      <w:lvlText w:val="%5."/>
      <w:lvlJc w:val="left"/>
      <w:pPr>
        <w:ind w:left="3949" w:hanging="360"/>
      </w:pPr>
    </w:lvl>
    <w:lvl w:ilvl="5" w:tplc="953E0288">
      <w:start w:val="1"/>
      <w:numFmt w:val="lowerRoman"/>
      <w:lvlText w:val="%6."/>
      <w:lvlJc w:val="right"/>
      <w:pPr>
        <w:ind w:left="4669" w:hanging="180"/>
      </w:pPr>
    </w:lvl>
    <w:lvl w:ilvl="6" w:tplc="602AA756">
      <w:start w:val="1"/>
      <w:numFmt w:val="decimal"/>
      <w:lvlText w:val="%7."/>
      <w:lvlJc w:val="left"/>
      <w:pPr>
        <w:ind w:left="5389" w:hanging="360"/>
      </w:pPr>
    </w:lvl>
    <w:lvl w:ilvl="7" w:tplc="168A1774">
      <w:start w:val="1"/>
      <w:numFmt w:val="lowerLetter"/>
      <w:lvlText w:val="%8."/>
      <w:lvlJc w:val="left"/>
      <w:pPr>
        <w:ind w:left="6109" w:hanging="360"/>
      </w:pPr>
    </w:lvl>
    <w:lvl w:ilvl="8" w:tplc="08D8A49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CF06A0"/>
    <w:multiLevelType w:val="hybridMultilevel"/>
    <w:tmpl w:val="B856595A"/>
    <w:lvl w:ilvl="0" w:tplc="36384CF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4510DE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6464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3C9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CCA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1A4B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84A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A23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ED9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FB6C96"/>
    <w:multiLevelType w:val="multilevel"/>
    <w:tmpl w:val="BFAA820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B5B5BBA"/>
    <w:multiLevelType w:val="hybridMultilevel"/>
    <w:tmpl w:val="849A7644"/>
    <w:lvl w:ilvl="0" w:tplc="7722F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B406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8E4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C2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CEE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422A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AE8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863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D6F8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2D06F0"/>
    <w:multiLevelType w:val="hybridMultilevel"/>
    <w:tmpl w:val="93546202"/>
    <w:lvl w:ilvl="0" w:tplc="55CAA8E8">
      <w:start w:val="1"/>
      <w:numFmt w:val="decimal"/>
      <w:lvlText w:val="%1."/>
      <w:lvlJc w:val="left"/>
      <w:pPr>
        <w:ind w:left="720" w:hanging="360"/>
      </w:pPr>
    </w:lvl>
    <w:lvl w:ilvl="1" w:tplc="6EB0CE6A">
      <w:start w:val="1"/>
      <w:numFmt w:val="lowerLetter"/>
      <w:lvlText w:val="%2."/>
      <w:lvlJc w:val="left"/>
      <w:pPr>
        <w:ind w:left="1440" w:hanging="360"/>
      </w:pPr>
    </w:lvl>
    <w:lvl w:ilvl="2" w:tplc="4692BB0E">
      <w:start w:val="1"/>
      <w:numFmt w:val="lowerRoman"/>
      <w:lvlText w:val="%3."/>
      <w:lvlJc w:val="right"/>
      <w:pPr>
        <w:ind w:left="2160" w:hanging="180"/>
      </w:pPr>
    </w:lvl>
    <w:lvl w:ilvl="3" w:tplc="BE322E74">
      <w:start w:val="1"/>
      <w:numFmt w:val="decimal"/>
      <w:lvlText w:val="%4."/>
      <w:lvlJc w:val="left"/>
      <w:pPr>
        <w:ind w:left="2880" w:hanging="360"/>
      </w:pPr>
    </w:lvl>
    <w:lvl w:ilvl="4" w:tplc="79A66BFE">
      <w:start w:val="1"/>
      <w:numFmt w:val="lowerLetter"/>
      <w:lvlText w:val="%5."/>
      <w:lvlJc w:val="left"/>
      <w:pPr>
        <w:ind w:left="3600" w:hanging="360"/>
      </w:pPr>
    </w:lvl>
    <w:lvl w:ilvl="5" w:tplc="50589F94">
      <w:start w:val="1"/>
      <w:numFmt w:val="lowerRoman"/>
      <w:lvlText w:val="%6."/>
      <w:lvlJc w:val="right"/>
      <w:pPr>
        <w:ind w:left="4320" w:hanging="180"/>
      </w:pPr>
    </w:lvl>
    <w:lvl w:ilvl="6" w:tplc="834A52E2">
      <w:start w:val="1"/>
      <w:numFmt w:val="decimal"/>
      <w:lvlText w:val="%7."/>
      <w:lvlJc w:val="left"/>
      <w:pPr>
        <w:ind w:left="5040" w:hanging="360"/>
      </w:pPr>
    </w:lvl>
    <w:lvl w:ilvl="7" w:tplc="1EEA55A8">
      <w:start w:val="1"/>
      <w:numFmt w:val="lowerLetter"/>
      <w:lvlText w:val="%8."/>
      <w:lvlJc w:val="left"/>
      <w:pPr>
        <w:ind w:left="5760" w:hanging="360"/>
      </w:pPr>
    </w:lvl>
    <w:lvl w:ilvl="8" w:tplc="A670A1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B7E80"/>
    <w:multiLevelType w:val="hybridMultilevel"/>
    <w:tmpl w:val="9CF4E87C"/>
    <w:lvl w:ilvl="0" w:tplc="A55A0B40">
      <w:start w:val="1"/>
      <w:numFmt w:val="decimal"/>
      <w:lvlText w:val="%1."/>
      <w:lvlJc w:val="left"/>
      <w:pPr>
        <w:ind w:left="720" w:hanging="360"/>
      </w:pPr>
    </w:lvl>
    <w:lvl w:ilvl="1" w:tplc="D6B0DA4E">
      <w:start w:val="1"/>
      <w:numFmt w:val="lowerLetter"/>
      <w:lvlText w:val="%2."/>
      <w:lvlJc w:val="left"/>
      <w:pPr>
        <w:ind w:left="1440" w:hanging="360"/>
      </w:pPr>
    </w:lvl>
    <w:lvl w:ilvl="2" w:tplc="9CD07B58">
      <w:start w:val="1"/>
      <w:numFmt w:val="lowerRoman"/>
      <w:lvlText w:val="%3."/>
      <w:lvlJc w:val="right"/>
      <w:pPr>
        <w:ind w:left="2160" w:hanging="180"/>
      </w:pPr>
    </w:lvl>
    <w:lvl w:ilvl="3" w:tplc="6BD8CCC0">
      <w:start w:val="1"/>
      <w:numFmt w:val="decimal"/>
      <w:lvlText w:val="%4."/>
      <w:lvlJc w:val="left"/>
      <w:pPr>
        <w:ind w:left="2880" w:hanging="360"/>
      </w:pPr>
    </w:lvl>
    <w:lvl w:ilvl="4" w:tplc="7F8C7DAA">
      <w:start w:val="1"/>
      <w:numFmt w:val="lowerLetter"/>
      <w:lvlText w:val="%5."/>
      <w:lvlJc w:val="left"/>
      <w:pPr>
        <w:ind w:left="3600" w:hanging="360"/>
      </w:pPr>
    </w:lvl>
    <w:lvl w:ilvl="5" w:tplc="4BCAD5A6">
      <w:start w:val="1"/>
      <w:numFmt w:val="lowerRoman"/>
      <w:lvlText w:val="%6."/>
      <w:lvlJc w:val="right"/>
      <w:pPr>
        <w:ind w:left="4320" w:hanging="180"/>
      </w:pPr>
    </w:lvl>
    <w:lvl w:ilvl="6" w:tplc="CCCE9CCC">
      <w:start w:val="1"/>
      <w:numFmt w:val="decimal"/>
      <w:lvlText w:val="%7."/>
      <w:lvlJc w:val="left"/>
      <w:pPr>
        <w:ind w:left="5040" w:hanging="360"/>
      </w:pPr>
    </w:lvl>
    <w:lvl w:ilvl="7" w:tplc="BDA4DBBE">
      <w:start w:val="1"/>
      <w:numFmt w:val="lowerLetter"/>
      <w:lvlText w:val="%8."/>
      <w:lvlJc w:val="left"/>
      <w:pPr>
        <w:ind w:left="5760" w:hanging="360"/>
      </w:pPr>
    </w:lvl>
    <w:lvl w:ilvl="8" w:tplc="C3F0843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92BBF"/>
    <w:multiLevelType w:val="hybridMultilevel"/>
    <w:tmpl w:val="D67E3C38"/>
    <w:lvl w:ilvl="0" w:tplc="B2FE6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6760042">
      <w:start w:val="1"/>
      <w:numFmt w:val="lowerLetter"/>
      <w:lvlText w:val="%2."/>
      <w:lvlJc w:val="left"/>
      <w:pPr>
        <w:ind w:left="1789" w:hanging="360"/>
      </w:pPr>
    </w:lvl>
    <w:lvl w:ilvl="2" w:tplc="496C1C4A">
      <w:start w:val="1"/>
      <w:numFmt w:val="lowerRoman"/>
      <w:lvlText w:val="%3."/>
      <w:lvlJc w:val="right"/>
      <w:pPr>
        <w:ind w:left="2509" w:hanging="180"/>
      </w:pPr>
    </w:lvl>
    <w:lvl w:ilvl="3" w:tplc="9C142D5A">
      <w:start w:val="1"/>
      <w:numFmt w:val="decimal"/>
      <w:lvlText w:val="%4."/>
      <w:lvlJc w:val="left"/>
      <w:pPr>
        <w:ind w:left="3229" w:hanging="360"/>
      </w:pPr>
    </w:lvl>
    <w:lvl w:ilvl="4" w:tplc="572CA386">
      <w:start w:val="1"/>
      <w:numFmt w:val="lowerLetter"/>
      <w:lvlText w:val="%5."/>
      <w:lvlJc w:val="left"/>
      <w:pPr>
        <w:ind w:left="3949" w:hanging="360"/>
      </w:pPr>
    </w:lvl>
    <w:lvl w:ilvl="5" w:tplc="C6787F68">
      <w:start w:val="1"/>
      <w:numFmt w:val="lowerRoman"/>
      <w:lvlText w:val="%6."/>
      <w:lvlJc w:val="right"/>
      <w:pPr>
        <w:ind w:left="4669" w:hanging="180"/>
      </w:pPr>
    </w:lvl>
    <w:lvl w:ilvl="6" w:tplc="4F76C992">
      <w:start w:val="1"/>
      <w:numFmt w:val="decimal"/>
      <w:lvlText w:val="%7."/>
      <w:lvlJc w:val="left"/>
      <w:pPr>
        <w:ind w:left="5389" w:hanging="360"/>
      </w:pPr>
    </w:lvl>
    <w:lvl w:ilvl="7" w:tplc="7B7CD9F0">
      <w:start w:val="1"/>
      <w:numFmt w:val="lowerLetter"/>
      <w:lvlText w:val="%8."/>
      <w:lvlJc w:val="left"/>
      <w:pPr>
        <w:ind w:left="6109" w:hanging="360"/>
      </w:pPr>
    </w:lvl>
    <w:lvl w:ilvl="8" w:tplc="81B80170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323692"/>
    <w:multiLevelType w:val="hybridMultilevel"/>
    <w:tmpl w:val="8A76604E"/>
    <w:lvl w:ilvl="0" w:tplc="10280A3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 w:tplc="223A8C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463C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BCC5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ED2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E9B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42FF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A6F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32CD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E14170"/>
    <w:multiLevelType w:val="hybridMultilevel"/>
    <w:tmpl w:val="6144C780"/>
    <w:lvl w:ilvl="0" w:tplc="F3349FCA">
      <w:start w:val="1"/>
      <w:numFmt w:val="decimal"/>
      <w:lvlText w:val="%1."/>
      <w:lvlJc w:val="left"/>
      <w:pPr>
        <w:ind w:left="720" w:hanging="360"/>
      </w:pPr>
    </w:lvl>
    <w:lvl w:ilvl="1" w:tplc="7FB601D0">
      <w:start w:val="1"/>
      <w:numFmt w:val="lowerLetter"/>
      <w:lvlText w:val="%2."/>
      <w:lvlJc w:val="left"/>
      <w:pPr>
        <w:ind w:left="1440" w:hanging="360"/>
      </w:pPr>
    </w:lvl>
    <w:lvl w:ilvl="2" w:tplc="C3449026">
      <w:start w:val="1"/>
      <w:numFmt w:val="lowerRoman"/>
      <w:lvlText w:val="%3."/>
      <w:lvlJc w:val="right"/>
      <w:pPr>
        <w:ind w:left="2160" w:hanging="180"/>
      </w:pPr>
    </w:lvl>
    <w:lvl w:ilvl="3" w:tplc="7CE49288">
      <w:start w:val="1"/>
      <w:numFmt w:val="decimal"/>
      <w:lvlText w:val="%4."/>
      <w:lvlJc w:val="left"/>
      <w:pPr>
        <w:ind w:left="2880" w:hanging="360"/>
      </w:pPr>
    </w:lvl>
    <w:lvl w:ilvl="4" w:tplc="CFCAF02A">
      <w:start w:val="1"/>
      <w:numFmt w:val="lowerLetter"/>
      <w:lvlText w:val="%5."/>
      <w:lvlJc w:val="left"/>
      <w:pPr>
        <w:ind w:left="3600" w:hanging="360"/>
      </w:pPr>
    </w:lvl>
    <w:lvl w:ilvl="5" w:tplc="21AC3E24">
      <w:start w:val="1"/>
      <w:numFmt w:val="lowerRoman"/>
      <w:lvlText w:val="%6."/>
      <w:lvlJc w:val="right"/>
      <w:pPr>
        <w:ind w:left="4320" w:hanging="180"/>
      </w:pPr>
    </w:lvl>
    <w:lvl w:ilvl="6" w:tplc="70BA22D6">
      <w:start w:val="1"/>
      <w:numFmt w:val="decimal"/>
      <w:lvlText w:val="%7."/>
      <w:lvlJc w:val="left"/>
      <w:pPr>
        <w:ind w:left="5040" w:hanging="360"/>
      </w:pPr>
    </w:lvl>
    <w:lvl w:ilvl="7" w:tplc="F2FC33B0">
      <w:start w:val="1"/>
      <w:numFmt w:val="lowerLetter"/>
      <w:lvlText w:val="%8."/>
      <w:lvlJc w:val="left"/>
      <w:pPr>
        <w:ind w:left="5760" w:hanging="360"/>
      </w:pPr>
    </w:lvl>
    <w:lvl w:ilvl="8" w:tplc="69C04C3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C43EC"/>
    <w:multiLevelType w:val="hybridMultilevel"/>
    <w:tmpl w:val="E0CA28CC"/>
    <w:lvl w:ilvl="0" w:tplc="8AE03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744472E">
      <w:start w:val="1"/>
      <w:numFmt w:val="lowerLetter"/>
      <w:lvlText w:val="%2."/>
      <w:lvlJc w:val="left"/>
      <w:pPr>
        <w:ind w:left="1931" w:hanging="360"/>
      </w:pPr>
    </w:lvl>
    <w:lvl w:ilvl="2" w:tplc="29D2C2EA">
      <w:start w:val="1"/>
      <w:numFmt w:val="lowerRoman"/>
      <w:lvlText w:val="%3."/>
      <w:lvlJc w:val="right"/>
      <w:pPr>
        <w:ind w:left="2651" w:hanging="180"/>
      </w:pPr>
    </w:lvl>
    <w:lvl w:ilvl="3" w:tplc="215ACA20">
      <w:start w:val="1"/>
      <w:numFmt w:val="decimal"/>
      <w:lvlText w:val="%4."/>
      <w:lvlJc w:val="left"/>
      <w:pPr>
        <w:ind w:left="3371" w:hanging="360"/>
      </w:pPr>
    </w:lvl>
    <w:lvl w:ilvl="4" w:tplc="E8C221A4">
      <w:start w:val="1"/>
      <w:numFmt w:val="lowerLetter"/>
      <w:lvlText w:val="%5."/>
      <w:lvlJc w:val="left"/>
      <w:pPr>
        <w:ind w:left="4091" w:hanging="360"/>
      </w:pPr>
    </w:lvl>
    <w:lvl w:ilvl="5" w:tplc="1B2AA16E">
      <w:start w:val="1"/>
      <w:numFmt w:val="lowerRoman"/>
      <w:lvlText w:val="%6."/>
      <w:lvlJc w:val="right"/>
      <w:pPr>
        <w:ind w:left="4811" w:hanging="180"/>
      </w:pPr>
    </w:lvl>
    <w:lvl w:ilvl="6" w:tplc="989AB888">
      <w:start w:val="1"/>
      <w:numFmt w:val="decimal"/>
      <w:lvlText w:val="%7."/>
      <w:lvlJc w:val="left"/>
      <w:pPr>
        <w:ind w:left="5531" w:hanging="360"/>
      </w:pPr>
    </w:lvl>
    <w:lvl w:ilvl="7" w:tplc="C8FC0BCC">
      <w:start w:val="1"/>
      <w:numFmt w:val="lowerLetter"/>
      <w:lvlText w:val="%8."/>
      <w:lvlJc w:val="left"/>
      <w:pPr>
        <w:ind w:left="6251" w:hanging="360"/>
      </w:pPr>
    </w:lvl>
    <w:lvl w:ilvl="8" w:tplc="E5F0CD62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E253385"/>
    <w:multiLevelType w:val="multilevel"/>
    <w:tmpl w:val="DD6C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27"/>
  </w:num>
  <w:num w:numId="4">
    <w:abstractNumId w:val="29"/>
  </w:num>
  <w:num w:numId="5">
    <w:abstractNumId w:val="9"/>
  </w:num>
  <w:num w:numId="6">
    <w:abstractNumId w:val="1"/>
  </w:num>
  <w:num w:numId="7">
    <w:abstractNumId w:val="33"/>
  </w:num>
  <w:num w:numId="8">
    <w:abstractNumId w:val="22"/>
  </w:num>
  <w:num w:numId="9">
    <w:abstractNumId w:val="15"/>
  </w:num>
  <w:num w:numId="10">
    <w:abstractNumId w:val="18"/>
  </w:num>
  <w:num w:numId="11">
    <w:abstractNumId w:val="32"/>
  </w:num>
  <w:num w:numId="12">
    <w:abstractNumId w:val="20"/>
  </w:num>
  <w:num w:numId="13">
    <w:abstractNumId w:val="21"/>
  </w:num>
  <w:num w:numId="14">
    <w:abstractNumId w:val="23"/>
  </w:num>
  <w:num w:numId="15">
    <w:abstractNumId w:val="4"/>
  </w:num>
  <w:num w:numId="16">
    <w:abstractNumId w:val="0"/>
  </w:num>
  <w:num w:numId="17">
    <w:abstractNumId w:val="16"/>
  </w:num>
  <w:num w:numId="18">
    <w:abstractNumId w:val="31"/>
  </w:num>
  <w:num w:numId="19">
    <w:abstractNumId w:val="34"/>
  </w:num>
  <w:num w:numId="20">
    <w:abstractNumId w:val="30"/>
  </w:num>
  <w:num w:numId="21">
    <w:abstractNumId w:val="14"/>
  </w:num>
  <w:num w:numId="22">
    <w:abstractNumId w:val="19"/>
  </w:num>
  <w:num w:numId="23">
    <w:abstractNumId w:val="2"/>
  </w:num>
  <w:num w:numId="24">
    <w:abstractNumId w:val="28"/>
  </w:num>
  <w:num w:numId="25">
    <w:abstractNumId w:val="26"/>
  </w:num>
  <w:num w:numId="26">
    <w:abstractNumId w:val="5"/>
  </w:num>
  <w:num w:numId="27">
    <w:abstractNumId w:val="6"/>
  </w:num>
  <w:num w:numId="28">
    <w:abstractNumId w:val="35"/>
  </w:num>
  <w:num w:numId="29">
    <w:abstractNumId w:val="25"/>
  </w:num>
  <w:num w:numId="30">
    <w:abstractNumId w:val="24"/>
  </w:num>
  <w:num w:numId="31">
    <w:abstractNumId w:val="12"/>
  </w:num>
  <w:num w:numId="32">
    <w:abstractNumId w:val="13"/>
  </w:num>
  <w:num w:numId="33">
    <w:abstractNumId w:val="11"/>
  </w:num>
  <w:num w:numId="34">
    <w:abstractNumId w:val="36"/>
  </w:num>
  <w:num w:numId="35">
    <w:abstractNumId w:val="3"/>
  </w:num>
  <w:num w:numId="36">
    <w:abstractNumId w:val="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C1"/>
    <w:rsid w:val="00003A9F"/>
    <w:rsid w:val="00070054"/>
    <w:rsid w:val="002C7516"/>
    <w:rsid w:val="003E23C1"/>
    <w:rsid w:val="004426F8"/>
    <w:rsid w:val="00895F31"/>
    <w:rsid w:val="00A93C1B"/>
    <w:rsid w:val="00B71AE1"/>
    <w:rsid w:val="00C15F22"/>
    <w:rsid w:val="00E46CA0"/>
    <w:rsid w:val="00EA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C432-657D-4DE8-9B08-E5E5E7A3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af5">
    <w:name w:val="Нормальный (таблица)"/>
    <w:basedOn w:val="a"/>
    <w:next w:val="a"/>
    <w:pPr>
      <w:jc w:val="both"/>
    </w:pPr>
    <w:rPr>
      <w:rFonts w:ascii="Arial" w:hAnsi="Arial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character" w:styleId="af9">
    <w:name w:val="page number"/>
    <w:basedOn w:val="a0"/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character" w:styleId="afa">
    <w:name w:val="annotation reference"/>
    <w:rPr>
      <w:sz w:val="16"/>
      <w:szCs w:val="16"/>
    </w:rPr>
  </w:style>
  <w:style w:type="paragraph" w:styleId="afb">
    <w:name w:val="annotation text"/>
    <w:basedOn w:val="a"/>
    <w:link w:val="afc"/>
    <w:rPr>
      <w:sz w:val="20"/>
      <w:szCs w:val="20"/>
    </w:rPr>
  </w:style>
  <w:style w:type="character" w:customStyle="1" w:styleId="afc">
    <w:name w:val="Текст примечания Знак"/>
    <w:basedOn w:val="a0"/>
    <w:link w:val="afb"/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link w:val="afd"/>
    <w:rPr>
      <w:b/>
      <w:bCs/>
    </w:rPr>
  </w:style>
  <w:style w:type="character" w:styleId="aff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pPr>
      <w:ind w:left="708"/>
      <w:jc w:val="center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ody Text Indent"/>
    <w:basedOn w:val="a"/>
    <w:link w:val="aff3"/>
    <w:pPr>
      <w:ind w:firstLine="708"/>
      <w:jc w:val="both"/>
    </w:pPr>
    <w:rPr>
      <w:sz w:val="28"/>
    </w:rPr>
  </w:style>
  <w:style w:type="character" w:customStyle="1" w:styleId="aff3">
    <w:name w:val="Основной текст с отступом Знак"/>
    <w:link w:val="aff2"/>
    <w:rPr>
      <w:sz w:val="28"/>
      <w:szCs w:val="24"/>
    </w:rPr>
  </w:style>
  <w:style w:type="paragraph" w:styleId="aff4">
    <w:name w:val="Plain Text"/>
    <w:basedOn w:val="a"/>
    <w:link w:val="aff5"/>
    <w:pPr>
      <w:ind w:firstLine="340"/>
    </w:pPr>
    <w:rPr>
      <w:rFonts w:ascii="Courier New" w:hAnsi="Courier New"/>
      <w:spacing w:val="-20"/>
      <w:sz w:val="20"/>
      <w:szCs w:val="20"/>
    </w:rPr>
  </w:style>
  <w:style w:type="character" w:customStyle="1" w:styleId="aff5">
    <w:name w:val="Текст Знак"/>
    <w:link w:val="aff4"/>
    <w:rPr>
      <w:rFonts w:ascii="Courier New" w:hAnsi="Courier New"/>
      <w:spacing w:val="-20"/>
    </w:rPr>
  </w:style>
  <w:style w:type="paragraph" w:styleId="aff6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f7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41&amp;date=28.02.2023" TargetMode="External"/><Relationship Id="rId13" Type="http://schemas.openxmlformats.org/officeDocument/2006/relationships/hyperlink" Target="https://login.consultant.ru/link/?req=doc&amp;base=LAW&amp;n=422241&amp;dst=12&amp;field=134&amp;date=28.02.202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2241&amp;dst=11&amp;field=134&amp;date=28.02.202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2241&amp;dst=100296&amp;field=134&amp;date=28.02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241&amp;date=28.02.2023" TargetMode="External"/><Relationship Id="rId10" Type="http://schemas.openxmlformats.org/officeDocument/2006/relationships/hyperlink" Target="https://login.consultant.ru/link/?req=doc&amp;base=LAW&amp;n=422241&amp;dst=100269&amp;field=134&amp;date=28.02.20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241&amp;dst=100260&amp;field=134&amp;date=28.02.2023" TargetMode="External"/><Relationship Id="rId14" Type="http://schemas.openxmlformats.org/officeDocument/2006/relationships/hyperlink" Target="https://login.consultant.ru/link/?req=doc&amp;base=LAW&amp;n=422241&amp;dst=100317&amp;field=134&amp;date=2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2EFA216-C907-4DC6-B1FF-50B93028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14</Pages>
  <Words>5014</Words>
  <Characters>28585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Hewlett-Packard Company</Company>
  <LinksUpToDate>false</LinksUpToDate>
  <CharactersWithSpaces>33532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Колтунова Е.А.</dc:creator>
  <cp:keywords/>
  <cp:lastModifiedBy>Волков Николай Леонидович</cp:lastModifiedBy>
  <cp:revision>4</cp:revision>
  <cp:lastPrinted>2023-03-10T03:54:00Z</cp:lastPrinted>
  <dcterms:created xsi:type="dcterms:W3CDTF">2023-03-03T05:24:00Z</dcterms:created>
  <dcterms:modified xsi:type="dcterms:W3CDTF">2023-03-10T13:01:00Z</dcterms:modified>
</cp:coreProperties>
</file>