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FA" w:rsidRPr="00DC6CFA" w:rsidRDefault="00DC6CFA" w:rsidP="003C2E9A">
      <w:pPr>
        <w:pStyle w:val="ConsPlusNormal"/>
        <w:ind w:right="4675"/>
        <w:jc w:val="both"/>
        <w:rPr>
          <w:rFonts w:ascii="Times New Roman" w:hAnsi="Times New Roman" w:cs="Times New Roman"/>
          <w:sz w:val="28"/>
          <w:szCs w:val="28"/>
        </w:rPr>
      </w:pPr>
      <w:r w:rsidRPr="00DC6CFA">
        <w:rPr>
          <w:rFonts w:ascii="Times New Roman" w:hAnsi="Times New Roman" w:cs="Times New Roman"/>
          <w:sz w:val="28"/>
          <w:szCs w:val="28"/>
        </w:rPr>
        <w:t>от 31.08.2017 №1335</w:t>
      </w:r>
    </w:p>
    <w:p w:rsidR="00DC6CFA" w:rsidRDefault="00DC6CFA" w:rsidP="003C2E9A">
      <w:pPr>
        <w:pStyle w:val="ConsPlusNormal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5515BD" w:rsidRPr="003C2E9A" w:rsidRDefault="005515BD" w:rsidP="003C2E9A">
      <w:pPr>
        <w:pStyle w:val="ConsPlusNormal"/>
        <w:ind w:right="467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C2E9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от 15.12.2015 №2251 "Об утверждении </w:t>
      </w:r>
      <w:hyperlink w:anchor="P38" w:history="1">
        <w:r w:rsidRPr="003C2E9A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Pr="003C2E9A">
        <w:rPr>
          <w:rFonts w:ascii="Times New Roman" w:hAnsi="Times New Roman" w:cs="Times New Roman"/>
          <w:sz w:val="24"/>
          <w:szCs w:val="24"/>
        </w:rPr>
        <w:t xml:space="preserve">орядка предоставления субсидии </w:t>
      </w:r>
      <w:r w:rsidR="003C2E9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2E9A">
        <w:rPr>
          <w:rFonts w:ascii="Times New Roman" w:hAnsi="Times New Roman" w:cs="Times New Roman"/>
          <w:sz w:val="24"/>
          <w:szCs w:val="24"/>
        </w:rPr>
        <w:t xml:space="preserve">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</w:t>
      </w:r>
      <w:hyperlink r:id="rId7" w:history="1">
        <w:r w:rsidRPr="003C2E9A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3C2E9A">
        <w:rPr>
          <w:rFonts w:ascii="Times New Roman" w:hAnsi="Times New Roman" w:cs="Times New Roman"/>
          <w:sz w:val="24"/>
          <w:szCs w:val="24"/>
        </w:rPr>
        <w:t xml:space="preserve"> и по захоронению умерших </w:t>
      </w:r>
      <w:r w:rsidR="003C2E9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C2E9A">
        <w:rPr>
          <w:rFonts w:ascii="Times New Roman" w:hAnsi="Times New Roman" w:cs="Times New Roman"/>
          <w:sz w:val="24"/>
          <w:szCs w:val="24"/>
        </w:rPr>
        <w:t xml:space="preserve">(погибших), не имеющих супруга, близких родственников, иных родственников либо законного представителя" (с изменениями </w:t>
      </w:r>
      <w:r w:rsidR="003C2E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C2E9A">
        <w:rPr>
          <w:rFonts w:ascii="Times New Roman" w:hAnsi="Times New Roman" w:cs="Times New Roman"/>
          <w:sz w:val="24"/>
          <w:szCs w:val="24"/>
        </w:rPr>
        <w:t>от 25.07.2016 №1099, 30.01.2017 №118)</w:t>
      </w:r>
      <w:bookmarkEnd w:id="0"/>
    </w:p>
    <w:p w:rsidR="005515BD" w:rsidRPr="003C2E9A" w:rsidRDefault="005515BD" w:rsidP="005515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15BD" w:rsidRPr="003C2E9A" w:rsidRDefault="005515BD" w:rsidP="005515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15BD" w:rsidRPr="003C2E9A" w:rsidRDefault="005515BD" w:rsidP="005515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4AF0" w:rsidRDefault="00804AF0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F75357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F753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C933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№887 </w:t>
      </w:r>
      <w:r w:rsidR="003C2E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15B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3C2E9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5515B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в связи с кадровыми изменениями в администрации города:</w:t>
      </w:r>
    </w:p>
    <w:p w:rsidR="00804AF0" w:rsidRPr="00F75357" w:rsidRDefault="00804AF0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AF0" w:rsidRPr="00804AF0" w:rsidRDefault="003C2E9A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4AF0" w:rsidRPr="00804AF0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города от 15.12.2015 №2251 </w:t>
      </w:r>
      <w:r w:rsidR="005515BD">
        <w:rPr>
          <w:rFonts w:ascii="Times New Roman" w:hAnsi="Times New Roman" w:cs="Times New Roman"/>
          <w:sz w:val="28"/>
          <w:szCs w:val="28"/>
        </w:rPr>
        <w:t>"</w:t>
      </w:r>
      <w:r w:rsidR="00804AF0" w:rsidRPr="00804A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hyperlink w:anchor="P38" w:history="1">
        <w:r>
          <w:rPr>
            <w:rFonts w:ascii="Times New Roman" w:hAnsi="Times New Roman" w:cs="Times New Roman"/>
            <w:sz w:val="28"/>
            <w:szCs w:val="28"/>
          </w:rPr>
          <w:t>орядка</w:t>
        </w:r>
      </w:hyperlink>
      <w:r w:rsidR="00804AF0" w:rsidRPr="00804AF0">
        <w:rPr>
          <w:rFonts w:ascii="Times New Roman" w:hAnsi="Times New Roman" w:cs="Times New Roman"/>
          <w:sz w:val="28"/>
          <w:szCs w:val="28"/>
        </w:rPr>
        <w:t xml:space="preserve">  предоставления субсидии из бюджета города Нижневартовска на компенсацию недополученных доходов при оказании услуг (выполнении работ) по тарифам, утвержденным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04AF0" w:rsidRPr="00804AF0">
        <w:rPr>
          <w:rFonts w:ascii="Times New Roman" w:hAnsi="Times New Roman" w:cs="Times New Roman"/>
          <w:sz w:val="28"/>
          <w:szCs w:val="28"/>
        </w:rPr>
        <w:t xml:space="preserve">и не обеспечивающим возмещение издержек при оказании услуг по погребению согласно гарантированному </w:t>
      </w:r>
      <w:hyperlink r:id="rId9" w:history="1">
        <w:r w:rsidR="00804AF0" w:rsidRPr="00804AF0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="00804AF0" w:rsidRPr="00804AF0">
        <w:rPr>
          <w:rFonts w:ascii="Times New Roman" w:hAnsi="Times New Roman" w:cs="Times New Roman"/>
          <w:sz w:val="28"/>
          <w:szCs w:val="28"/>
        </w:rPr>
        <w:t xml:space="preserve"> и по захоронению умерших (погибших),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4AF0" w:rsidRPr="00804AF0">
        <w:rPr>
          <w:rFonts w:ascii="Times New Roman" w:hAnsi="Times New Roman" w:cs="Times New Roman"/>
          <w:sz w:val="28"/>
          <w:szCs w:val="28"/>
        </w:rPr>
        <w:t>не имеющих супруга, близких родственников, иных родственников либо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804AF0" w:rsidRPr="00804AF0">
        <w:rPr>
          <w:rFonts w:ascii="Times New Roman" w:hAnsi="Times New Roman" w:cs="Times New Roman"/>
          <w:sz w:val="28"/>
          <w:szCs w:val="28"/>
        </w:rPr>
        <w:t xml:space="preserve"> (с изменениями от 25.07.2016 №1099, 30.01.2017 №118)</w:t>
      </w:r>
      <w:r w:rsidR="00710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0EF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04AF0" w:rsidRDefault="003C2E9A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4AF0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 w:rsidR="00710EF7">
        <w:rPr>
          <w:rFonts w:ascii="Times New Roman" w:hAnsi="Times New Roman" w:cs="Times New Roman"/>
          <w:sz w:val="28"/>
          <w:szCs w:val="28"/>
        </w:rPr>
        <w:t>взаимодействию со средствами массовой информации а</w:t>
      </w:r>
      <w:r w:rsidR="00804AF0">
        <w:rPr>
          <w:rFonts w:ascii="Times New Roman" w:hAnsi="Times New Roman" w:cs="Times New Roman"/>
          <w:sz w:val="28"/>
          <w:szCs w:val="28"/>
        </w:rPr>
        <w:t>дминистрации города (С.В. Селиванова) обеспечить официальное опубликование постановления.</w:t>
      </w:r>
    </w:p>
    <w:p w:rsidR="00804AF0" w:rsidRDefault="00804AF0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AF0" w:rsidRPr="00F75357" w:rsidRDefault="00804AF0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F75357">
        <w:rPr>
          <w:rFonts w:ascii="Times New Roman" w:hAnsi="Times New Roman" w:cs="Times New Roman"/>
          <w:sz w:val="28"/>
          <w:szCs w:val="28"/>
        </w:rPr>
        <w:t>.</w:t>
      </w:r>
    </w:p>
    <w:p w:rsidR="00804AF0" w:rsidRDefault="00804AF0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AF0" w:rsidRDefault="00804AF0" w:rsidP="00551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AF0" w:rsidRDefault="00804AF0" w:rsidP="00551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AF0" w:rsidRPr="00F75357" w:rsidRDefault="00804AF0" w:rsidP="00551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</w:t>
      </w:r>
      <w:r w:rsidR="003C2E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В.В. Тихонов</w:t>
      </w:r>
    </w:p>
    <w:p w:rsidR="003C2E9A" w:rsidRDefault="003C2E9A" w:rsidP="005515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AF0" w:rsidRPr="00F75357" w:rsidRDefault="00804AF0" w:rsidP="003C2E9A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04AF0" w:rsidRPr="00F75357" w:rsidRDefault="00804AF0" w:rsidP="003C2E9A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04AF0" w:rsidRPr="00F75357" w:rsidRDefault="00DC6CFA" w:rsidP="003C2E9A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DC6CFA">
        <w:rPr>
          <w:rFonts w:ascii="Times New Roman" w:hAnsi="Times New Roman" w:cs="Times New Roman"/>
          <w:sz w:val="28"/>
          <w:szCs w:val="28"/>
        </w:rPr>
        <w:t>от 31.08.2017 №1335</w:t>
      </w:r>
    </w:p>
    <w:p w:rsidR="00804AF0" w:rsidRPr="00F75357" w:rsidRDefault="00804AF0" w:rsidP="00551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AF0" w:rsidRDefault="00804AF0" w:rsidP="005515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804AF0" w:rsidRDefault="00804AF0" w:rsidP="005515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3C2E9A" w:rsidRDefault="00804AF0" w:rsidP="005515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которые вносятся в постановлени</w:t>
      </w:r>
      <w:r w:rsidR="003C2E9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</w:t>
      </w:r>
    </w:p>
    <w:p w:rsidR="003C2E9A" w:rsidRDefault="00804AF0" w:rsidP="005515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15.12.2015 №2251 </w:t>
      </w:r>
      <w:r w:rsidR="005515BD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38" w:history="1">
        <w:r w:rsidR="00974F00">
          <w:rPr>
            <w:rFonts w:ascii="Times New Roman" w:hAnsi="Times New Roman" w:cs="Times New Roman"/>
            <w:b/>
            <w:sz w:val="28"/>
            <w:szCs w:val="28"/>
          </w:rPr>
          <w:t>П</w:t>
        </w:r>
        <w:r>
          <w:rPr>
            <w:rFonts w:ascii="Times New Roman" w:hAnsi="Times New Roman" w:cs="Times New Roman"/>
            <w:b/>
            <w:sz w:val="28"/>
            <w:szCs w:val="28"/>
          </w:rPr>
          <w:t>орядка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A64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</w:t>
      </w:r>
    </w:p>
    <w:p w:rsidR="003C2E9A" w:rsidRDefault="00804AF0" w:rsidP="005515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4A64">
        <w:rPr>
          <w:rFonts w:ascii="Times New Roman" w:hAnsi="Times New Roman" w:cs="Times New Roman"/>
          <w:b/>
          <w:sz w:val="28"/>
          <w:szCs w:val="28"/>
        </w:rPr>
        <w:t xml:space="preserve">из бюджета города Нижневартовска на компенсацию недополученных </w:t>
      </w:r>
    </w:p>
    <w:p w:rsidR="003C2E9A" w:rsidRDefault="00804AF0" w:rsidP="005515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4A64">
        <w:rPr>
          <w:rFonts w:ascii="Times New Roman" w:hAnsi="Times New Roman" w:cs="Times New Roman"/>
          <w:b/>
          <w:sz w:val="28"/>
          <w:szCs w:val="28"/>
        </w:rPr>
        <w:t xml:space="preserve">доходов при оказании услуг (выполнении работ) по тарифам, </w:t>
      </w:r>
    </w:p>
    <w:p w:rsidR="003C2E9A" w:rsidRDefault="00804AF0" w:rsidP="005515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4A64">
        <w:rPr>
          <w:rFonts w:ascii="Times New Roman" w:hAnsi="Times New Roman" w:cs="Times New Roman"/>
          <w:b/>
          <w:sz w:val="28"/>
          <w:szCs w:val="28"/>
        </w:rPr>
        <w:t xml:space="preserve">утвержденным в установленном порядке и не обеспечивающим </w:t>
      </w:r>
    </w:p>
    <w:p w:rsidR="003C2E9A" w:rsidRDefault="00804AF0" w:rsidP="005515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4A64">
        <w:rPr>
          <w:rFonts w:ascii="Times New Roman" w:hAnsi="Times New Roman" w:cs="Times New Roman"/>
          <w:b/>
          <w:sz w:val="28"/>
          <w:szCs w:val="28"/>
        </w:rPr>
        <w:t xml:space="preserve">возмещение издержек при оказании услуг по погребению согласно </w:t>
      </w:r>
    </w:p>
    <w:p w:rsidR="003C2E9A" w:rsidRDefault="00804AF0" w:rsidP="005515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4A64">
        <w:rPr>
          <w:rFonts w:ascii="Times New Roman" w:hAnsi="Times New Roman" w:cs="Times New Roman"/>
          <w:b/>
          <w:sz w:val="28"/>
          <w:szCs w:val="28"/>
        </w:rPr>
        <w:t xml:space="preserve">гарантированному </w:t>
      </w:r>
      <w:hyperlink r:id="rId10" w:history="1">
        <w:r w:rsidRPr="00F54A64">
          <w:rPr>
            <w:rFonts w:ascii="Times New Roman" w:hAnsi="Times New Roman" w:cs="Times New Roman"/>
            <w:b/>
            <w:sz w:val="28"/>
            <w:szCs w:val="28"/>
          </w:rPr>
          <w:t>перечню</w:t>
        </w:r>
      </w:hyperlink>
      <w:r w:rsidRPr="00F54A64">
        <w:rPr>
          <w:rFonts w:ascii="Times New Roman" w:hAnsi="Times New Roman" w:cs="Times New Roman"/>
          <w:b/>
          <w:sz w:val="28"/>
          <w:szCs w:val="28"/>
        </w:rPr>
        <w:t xml:space="preserve"> и по захоронению умерших (погибших), </w:t>
      </w:r>
    </w:p>
    <w:p w:rsidR="003C2E9A" w:rsidRDefault="00804AF0" w:rsidP="005515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54A64">
        <w:rPr>
          <w:rFonts w:ascii="Times New Roman" w:hAnsi="Times New Roman" w:cs="Times New Roman"/>
          <w:b/>
          <w:sz w:val="28"/>
          <w:szCs w:val="28"/>
        </w:rPr>
        <w:t xml:space="preserve">не имеющих супруга, близких родственников, иных родственников </w:t>
      </w:r>
    </w:p>
    <w:p w:rsidR="00804AF0" w:rsidRDefault="00804AF0" w:rsidP="005515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b/>
          <w:sz w:val="28"/>
          <w:szCs w:val="28"/>
        </w:rPr>
        <w:t>либо законного представителя</w:t>
      </w:r>
      <w:r w:rsidR="003C2E9A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(с изменениями от 25.07.2016 №1099, 30.01.2017 №118)</w:t>
      </w:r>
    </w:p>
    <w:p w:rsidR="00804AF0" w:rsidRDefault="00804AF0" w:rsidP="005515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4C83" w:rsidRDefault="003C2E9A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4C83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2A4C83" w:rsidRDefault="005515BD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10EF7">
        <w:rPr>
          <w:rFonts w:ascii="Times New Roman" w:hAnsi="Times New Roman" w:cs="Times New Roman"/>
          <w:sz w:val="28"/>
          <w:szCs w:val="28"/>
        </w:rPr>
        <w:t xml:space="preserve">4. </w:t>
      </w:r>
      <w:r w:rsidR="002A4C83" w:rsidRPr="00F75357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2A4C83">
        <w:rPr>
          <w:rFonts w:ascii="Times New Roman" w:hAnsi="Times New Roman" w:cs="Times New Roman"/>
          <w:sz w:val="28"/>
          <w:szCs w:val="28"/>
        </w:rPr>
        <w:t xml:space="preserve">заместителя главы города, </w:t>
      </w:r>
      <w:r w:rsidR="002A4C83" w:rsidRPr="00F75357">
        <w:rPr>
          <w:rFonts w:ascii="Times New Roman" w:hAnsi="Times New Roman" w:cs="Times New Roman"/>
          <w:sz w:val="28"/>
          <w:szCs w:val="28"/>
        </w:rPr>
        <w:t xml:space="preserve">директора департамента жилищно-коммунального хозяйства </w:t>
      </w:r>
      <w:r w:rsidR="00E30E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4C83" w:rsidRPr="00F75357">
        <w:rPr>
          <w:rFonts w:ascii="Times New Roman" w:hAnsi="Times New Roman" w:cs="Times New Roman"/>
          <w:sz w:val="28"/>
          <w:szCs w:val="28"/>
        </w:rPr>
        <w:t xml:space="preserve">администрации города М.А. </w:t>
      </w:r>
      <w:proofErr w:type="spellStart"/>
      <w:r w:rsidR="002A4C83" w:rsidRPr="00F75357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2A4C83" w:rsidRPr="00F753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2A4C83">
        <w:rPr>
          <w:rFonts w:ascii="Times New Roman" w:hAnsi="Times New Roman" w:cs="Times New Roman"/>
          <w:sz w:val="28"/>
          <w:szCs w:val="28"/>
        </w:rPr>
        <w:t>.</w:t>
      </w:r>
    </w:p>
    <w:p w:rsidR="00804AF0" w:rsidRDefault="00804AF0" w:rsidP="003C2E9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F70AD" w:rsidRDefault="003C2E9A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70AD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804AF0" w:rsidRPr="001E16C8" w:rsidRDefault="003C2E9A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04AF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04A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4AF0" w:rsidRPr="003C2E9A">
        <w:rPr>
          <w:rFonts w:ascii="Times New Roman" w:hAnsi="Times New Roman" w:cs="Times New Roman"/>
          <w:sz w:val="28"/>
          <w:szCs w:val="28"/>
        </w:rPr>
        <w:t>:</w:t>
      </w:r>
    </w:p>
    <w:p w:rsidR="00804AF0" w:rsidRDefault="00710EF7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40337">
        <w:rPr>
          <w:rFonts w:ascii="Times New Roman" w:hAnsi="Times New Roman" w:cs="Times New Roman"/>
          <w:sz w:val="28"/>
          <w:szCs w:val="28"/>
        </w:rPr>
        <w:t xml:space="preserve"> пункте 1.4</w:t>
      </w:r>
      <w:r w:rsidR="00804AF0" w:rsidRPr="00161A1A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515BD">
        <w:rPr>
          <w:rFonts w:ascii="Times New Roman" w:hAnsi="Times New Roman" w:cs="Times New Roman"/>
          <w:sz w:val="28"/>
          <w:szCs w:val="28"/>
        </w:rPr>
        <w:t>"</w:t>
      </w:r>
      <w:r w:rsidR="00804AF0" w:rsidRPr="00161A1A">
        <w:rPr>
          <w:rFonts w:ascii="Times New Roman" w:hAnsi="Times New Roman" w:cs="Times New Roman"/>
          <w:sz w:val="28"/>
          <w:szCs w:val="28"/>
        </w:rPr>
        <w:t>соответствующий финансовый год</w:t>
      </w:r>
      <w:r w:rsidR="005515BD">
        <w:rPr>
          <w:rFonts w:ascii="Times New Roman" w:hAnsi="Times New Roman" w:cs="Times New Roman"/>
          <w:sz w:val="28"/>
          <w:szCs w:val="28"/>
        </w:rPr>
        <w:t>"</w:t>
      </w:r>
      <w:r w:rsidR="00804AF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515BD">
        <w:rPr>
          <w:rFonts w:ascii="Times New Roman" w:hAnsi="Times New Roman" w:cs="Times New Roman"/>
          <w:sz w:val="28"/>
          <w:szCs w:val="28"/>
        </w:rPr>
        <w:t>"</w:t>
      </w:r>
      <w:r w:rsidR="00804AF0">
        <w:rPr>
          <w:rFonts w:ascii="Times New Roman" w:hAnsi="Times New Roman" w:cs="Times New Roman"/>
          <w:sz w:val="28"/>
          <w:szCs w:val="28"/>
        </w:rPr>
        <w:t>соответствующий финансовый год и плановый период</w:t>
      </w:r>
      <w:r w:rsidR="005515BD">
        <w:rPr>
          <w:rFonts w:ascii="Times New Roman" w:hAnsi="Times New Roman" w:cs="Times New Roman"/>
          <w:sz w:val="28"/>
          <w:szCs w:val="28"/>
        </w:rPr>
        <w:t>"</w:t>
      </w:r>
      <w:r w:rsidR="00E30EA9">
        <w:rPr>
          <w:rFonts w:ascii="Times New Roman" w:hAnsi="Times New Roman" w:cs="Times New Roman"/>
          <w:sz w:val="28"/>
          <w:szCs w:val="28"/>
        </w:rPr>
        <w:t>;</w:t>
      </w:r>
    </w:p>
    <w:p w:rsidR="00E30EA9" w:rsidRDefault="00710EF7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40337">
        <w:rPr>
          <w:rFonts w:ascii="Times New Roman" w:hAnsi="Times New Roman" w:cs="Times New Roman"/>
          <w:sz w:val="28"/>
          <w:szCs w:val="28"/>
        </w:rPr>
        <w:t>ункт 1.5</w:t>
      </w:r>
      <w:r w:rsidR="00804AF0" w:rsidRPr="00161A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6F70AD" w:rsidRDefault="005515BD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30EA9">
        <w:rPr>
          <w:rFonts w:ascii="Times New Roman" w:hAnsi="Times New Roman" w:cs="Times New Roman"/>
          <w:sz w:val="28"/>
          <w:szCs w:val="28"/>
        </w:rPr>
        <w:t xml:space="preserve">1.5. </w:t>
      </w:r>
      <w:r w:rsidR="006F70AD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</w:t>
      </w:r>
      <w:r w:rsidR="00E30EA9">
        <w:rPr>
          <w:rFonts w:ascii="Times New Roman" w:hAnsi="Times New Roman" w:cs="Times New Roman"/>
          <w:sz w:val="28"/>
          <w:szCs w:val="28"/>
        </w:rPr>
        <w:t>я</w:t>
      </w:r>
      <w:r w:rsidR="006F70AD">
        <w:rPr>
          <w:rFonts w:ascii="Times New Roman" w:hAnsi="Times New Roman" w:cs="Times New Roman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 </w:t>
      </w:r>
      <w:r w:rsidR="00E30E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0AD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974F00">
        <w:rPr>
          <w:rFonts w:ascii="Times New Roman" w:hAnsi="Times New Roman" w:cs="Times New Roman"/>
          <w:sz w:val="28"/>
          <w:szCs w:val="28"/>
        </w:rPr>
        <w:t>,</w:t>
      </w:r>
      <w:r w:rsidR="006F70AD">
        <w:rPr>
          <w:rFonts w:ascii="Times New Roman" w:hAnsi="Times New Roman" w:cs="Times New Roman"/>
          <w:sz w:val="28"/>
          <w:szCs w:val="28"/>
        </w:rPr>
        <w:t xml:space="preserve"> является д</w:t>
      </w:r>
      <w:r w:rsidR="006F70AD" w:rsidRPr="00161A1A">
        <w:rPr>
          <w:rFonts w:ascii="Times New Roman" w:hAnsi="Times New Roman" w:cs="Times New Roman"/>
          <w:sz w:val="28"/>
          <w:szCs w:val="28"/>
        </w:rPr>
        <w:t xml:space="preserve">епартамент жилищно-коммунального хозяйства администрации города </w:t>
      </w:r>
      <w:r w:rsidR="006F70AD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6F70AD" w:rsidRPr="00161A1A">
        <w:rPr>
          <w:rFonts w:ascii="Times New Roman" w:hAnsi="Times New Roman" w:cs="Times New Roman"/>
          <w:sz w:val="28"/>
          <w:szCs w:val="28"/>
        </w:rPr>
        <w:t>(далее - департамент ЖКХ).</w:t>
      </w:r>
      <w:r>
        <w:rPr>
          <w:rFonts w:ascii="Times New Roman" w:hAnsi="Times New Roman" w:cs="Times New Roman"/>
          <w:sz w:val="28"/>
          <w:szCs w:val="28"/>
        </w:rPr>
        <w:t>"</w:t>
      </w:r>
      <w:r w:rsidR="006F70AD">
        <w:rPr>
          <w:rFonts w:ascii="Times New Roman" w:hAnsi="Times New Roman" w:cs="Times New Roman"/>
          <w:sz w:val="28"/>
          <w:szCs w:val="28"/>
        </w:rPr>
        <w:t>.</w:t>
      </w:r>
    </w:p>
    <w:p w:rsidR="00804AF0" w:rsidRDefault="003C2E9A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04AF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04A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04AF0" w:rsidRPr="003C2E9A">
        <w:rPr>
          <w:rFonts w:ascii="Times New Roman" w:hAnsi="Times New Roman" w:cs="Times New Roman"/>
          <w:sz w:val="28"/>
          <w:szCs w:val="28"/>
        </w:rPr>
        <w:t>:</w:t>
      </w:r>
    </w:p>
    <w:p w:rsidR="00804AF0" w:rsidRDefault="006F70AD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04AF0">
        <w:rPr>
          <w:rFonts w:ascii="Times New Roman" w:hAnsi="Times New Roman" w:cs="Times New Roman"/>
          <w:sz w:val="28"/>
          <w:szCs w:val="28"/>
        </w:rPr>
        <w:t>ополнить пунктом 3.2</w:t>
      </w:r>
      <w:r w:rsidR="00804AF0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804AF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04AF0" w:rsidRDefault="005515BD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30EA9">
        <w:rPr>
          <w:rFonts w:ascii="Times New Roman" w:hAnsi="Times New Roman" w:cs="Times New Roman"/>
          <w:sz w:val="28"/>
          <w:szCs w:val="28"/>
        </w:rPr>
        <w:t>3.2</w:t>
      </w:r>
      <w:r w:rsidR="00E30E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30EA9">
        <w:rPr>
          <w:rFonts w:ascii="Times New Roman" w:hAnsi="Times New Roman" w:cs="Times New Roman"/>
          <w:sz w:val="28"/>
          <w:szCs w:val="28"/>
        </w:rPr>
        <w:t>.</w:t>
      </w:r>
      <w:r w:rsidR="00E30EA9" w:rsidRPr="00E30EA9">
        <w:rPr>
          <w:rFonts w:ascii="Times New Roman" w:hAnsi="Times New Roman" w:cs="Times New Roman"/>
          <w:sz w:val="28"/>
          <w:szCs w:val="28"/>
        </w:rPr>
        <w:t xml:space="preserve"> </w:t>
      </w:r>
      <w:r w:rsidR="00804AF0">
        <w:rPr>
          <w:rFonts w:ascii="Times New Roman" w:hAnsi="Times New Roman" w:cs="Times New Roman"/>
          <w:sz w:val="28"/>
          <w:szCs w:val="28"/>
        </w:rPr>
        <w:t xml:space="preserve">Получатель субсидии не должен получать средства из соответствующего бюджета бюджетной системы Российской Федерации в соответствии </w:t>
      </w:r>
      <w:r w:rsidR="00E30E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4AF0">
        <w:rPr>
          <w:rFonts w:ascii="Times New Roman" w:hAnsi="Times New Roman" w:cs="Times New Roman"/>
          <w:sz w:val="28"/>
          <w:szCs w:val="28"/>
        </w:rPr>
        <w:t>с иными нормативными правовыми актами, муниципальными правовыми актами на цели, указанные в пункте 3.1 настоящего Порядка.</w:t>
      </w:r>
      <w:r>
        <w:rPr>
          <w:rFonts w:ascii="Times New Roman" w:hAnsi="Times New Roman" w:cs="Times New Roman"/>
          <w:sz w:val="28"/>
          <w:szCs w:val="28"/>
        </w:rPr>
        <w:t>"</w:t>
      </w:r>
      <w:r w:rsidR="00E30EA9">
        <w:rPr>
          <w:rFonts w:ascii="Times New Roman" w:hAnsi="Times New Roman" w:cs="Times New Roman"/>
          <w:sz w:val="28"/>
          <w:szCs w:val="28"/>
        </w:rPr>
        <w:t>;</w:t>
      </w:r>
    </w:p>
    <w:p w:rsidR="00804AF0" w:rsidRDefault="006F70AD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04AF0">
        <w:rPr>
          <w:rFonts w:ascii="Times New Roman" w:hAnsi="Times New Roman" w:cs="Times New Roman"/>
          <w:sz w:val="28"/>
          <w:szCs w:val="28"/>
        </w:rPr>
        <w:t>ункт 3.6 изложить в следующей редакции:</w:t>
      </w:r>
    </w:p>
    <w:p w:rsidR="00804AF0" w:rsidRDefault="005515BD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30EA9">
        <w:rPr>
          <w:rFonts w:ascii="Times New Roman" w:hAnsi="Times New Roman" w:cs="Times New Roman"/>
          <w:sz w:val="28"/>
          <w:szCs w:val="28"/>
        </w:rPr>
        <w:t xml:space="preserve">3.6. </w:t>
      </w:r>
      <w:r w:rsidR="00804AF0" w:rsidRPr="00F75357">
        <w:rPr>
          <w:rFonts w:ascii="Times New Roman" w:hAnsi="Times New Roman" w:cs="Times New Roman"/>
          <w:sz w:val="28"/>
          <w:szCs w:val="28"/>
        </w:rPr>
        <w:t xml:space="preserve">Департамент ЖКХ в течение пяти рабочих дней со дня получения </w:t>
      </w:r>
      <w:r w:rsidR="00E30E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4AF0" w:rsidRPr="00F75357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63" w:history="1">
        <w:r w:rsidR="00804AF0" w:rsidRPr="00F75357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="00804AF0" w:rsidRPr="00F75357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представленных документов и принимает решение о предоставлении</w:t>
      </w:r>
      <w:r w:rsidR="00804AF0">
        <w:rPr>
          <w:rFonts w:ascii="Times New Roman" w:hAnsi="Times New Roman" w:cs="Times New Roman"/>
          <w:sz w:val="28"/>
          <w:szCs w:val="28"/>
        </w:rPr>
        <w:t xml:space="preserve"> или </w:t>
      </w:r>
      <w:r w:rsidR="00804AF0">
        <w:rPr>
          <w:rFonts w:ascii="Times New Roman" w:hAnsi="Times New Roman" w:cs="Times New Roman"/>
          <w:sz w:val="28"/>
          <w:szCs w:val="28"/>
        </w:rPr>
        <w:lastRenderedPageBreak/>
        <w:t>об отказе в предоставлении субс</w:t>
      </w:r>
      <w:r w:rsidR="00804AF0" w:rsidRPr="00F75357">
        <w:rPr>
          <w:rFonts w:ascii="Times New Roman" w:hAnsi="Times New Roman" w:cs="Times New Roman"/>
          <w:sz w:val="28"/>
          <w:szCs w:val="28"/>
        </w:rPr>
        <w:t>идии.</w:t>
      </w:r>
      <w:r>
        <w:rPr>
          <w:rFonts w:ascii="Times New Roman" w:hAnsi="Times New Roman" w:cs="Times New Roman"/>
          <w:sz w:val="28"/>
          <w:szCs w:val="28"/>
        </w:rPr>
        <w:t>"</w:t>
      </w:r>
      <w:r w:rsidR="00E30EA9">
        <w:rPr>
          <w:rFonts w:ascii="Times New Roman" w:hAnsi="Times New Roman" w:cs="Times New Roman"/>
          <w:sz w:val="28"/>
          <w:szCs w:val="28"/>
        </w:rPr>
        <w:t>;</w:t>
      </w:r>
    </w:p>
    <w:p w:rsidR="00F40337" w:rsidRDefault="006F70AD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F40337">
        <w:rPr>
          <w:rFonts w:ascii="Times New Roman" w:hAnsi="Times New Roman" w:cs="Times New Roman"/>
          <w:sz w:val="28"/>
          <w:szCs w:val="28"/>
        </w:rPr>
        <w:t xml:space="preserve">бзац </w:t>
      </w:r>
      <w:r w:rsidR="00E30EA9">
        <w:rPr>
          <w:rFonts w:ascii="Times New Roman" w:hAnsi="Times New Roman" w:cs="Times New Roman"/>
          <w:sz w:val="28"/>
          <w:szCs w:val="28"/>
        </w:rPr>
        <w:t>третий</w:t>
      </w:r>
      <w:r w:rsidR="00F40337">
        <w:rPr>
          <w:rFonts w:ascii="Times New Roman" w:hAnsi="Times New Roman" w:cs="Times New Roman"/>
          <w:sz w:val="28"/>
          <w:szCs w:val="28"/>
        </w:rPr>
        <w:t xml:space="preserve"> пункта 3.7 изложить в следующей редакции:</w:t>
      </w:r>
    </w:p>
    <w:p w:rsidR="00F40337" w:rsidRDefault="005515BD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40337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документов требованиям, определенным пунктом 3.4 настоящего Порядка, или непредставление (предоставление </w:t>
      </w:r>
      <w:r w:rsidR="00E30EA9">
        <w:rPr>
          <w:rFonts w:ascii="Times New Roman" w:hAnsi="Times New Roman" w:cs="Times New Roman"/>
          <w:sz w:val="28"/>
          <w:szCs w:val="28"/>
        </w:rPr>
        <w:t xml:space="preserve">       </w:t>
      </w:r>
      <w:r w:rsidR="00F40337">
        <w:rPr>
          <w:rFonts w:ascii="Times New Roman" w:hAnsi="Times New Roman" w:cs="Times New Roman"/>
          <w:sz w:val="28"/>
          <w:szCs w:val="28"/>
        </w:rPr>
        <w:t>не в полном объеме) указанных документов (за исключением документов, запрашиваемых департаментом ЖКХ в порядке межведомственного информационного взаимодействия);</w:t>
      </w:r>
      <w:r>
        <w:rPr>
          <w:rFonts w:ascii="Times New Roman" w:hAnsi="Times New Roman" w:cs="Times New Roman"/>
          <w:sz w:val="28"/>
          <w:szCs w:val="28"/>
        </w:rPr>
        <w:t>"</w:t>
      </w:r>
      <w:r w:rsidR="00E30EA9">
        <w:rPr>
          <w:rFonts w:ascii="Times New Roman" w:hAnsi="Times New Roman" w:cs="Times New Roman"/>
          <w:sz w:val="28"/>
          <w:szCs w:val="28"/>
        </w:rPr>
        <w:t>;</w:t>
      </w:r>
    </w:p>
    <w:p w:rsidR="00F40337" w:rsidRDefault="006F70AD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40337">
        <w:rPr>
          <w:rFonts w:ascii="Times New Roman" w:hAnsi="Times New Roman" w:cs="Times New Roman"/>
          <w:sz w:val="28"/>
          <w:szCs w:val="28"/>
        </w:rPr>
        <w:t>ункт 3.9 изложить в следующей редакции:</w:t>
      </w:r>
    </w:p>
    <w:p w:rsidR="00F40337" w:rsidRPr="00F75357" w:rsidRDefault="005515BD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30EA9">
        <w:rPr>
          <w:rFonts w:ascii="Times New Roman" w:hAnsi="Times New Roman" w:cs="Times New Roman"/>
          <w:sz w:val="28"/>
          <w:szCs w:val="28"/>
        </w:rPr>
        <w:t xml:space="preserve">3.9. </w:t>
      </w:r>
      <w:r w:rsidR="00F40337" w:rsidRPr="00F75357">
        <w:rPr>
          <w:rFonts w:ascii="Times New Roman" w:hAnsi="Times New Roman" w:cs="Times New Roman"/>
          <w:sz w:val="28"/>
          <w:szCs w:val="28"/>
        </w:rPr>
        <w:t>Договор о предоставлении субсидии</w:t>
      </w:r>
      <w:r w:rsidR="00F40337">
        <w:rPr>
          <w:rFonts w:ascii="Times New Roman" w:hAnsi="Times New Roman" w:cs="Times New Roman"/>
          <w:sz w:val="28"/>
          <w:szCs w:val="28"/>
        </w:rPr>
        <w:t xml:space="preserve">, помимо условий, предусмотренных гражданским законодательством, </w:t>
      </w:r>
      <w:r w:rsidR="00F40337" w:rsidRPr="00F75357">
        <w:rPr>
          <w:rFonts w:ascii="Times New Roman" w:hAnsi="Times New Roman" w:cs="Times New Roman"/>
          <w:sz w:val="28"/>
          <w:szCs w:val="28"/>
        </w:rPr>
        <w:t>должен предусматривать:</w:t>
      </w:r>
    </w:p>
    <w:p w:rsidR="00F40337" w:rsidRPr="00F75357" w:rsidRDefault="00F40337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- размер и сроки предоставления субсидии;</w:t>
      </w:r>
    </w:p>
    <w:p w:rsidR="00F40337" w:rsidRPr="00F75357" w:rsidRDefault="00F40337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>- порядок</w:t>
      </w:r>
      <w:r>
        <w:rPr>
          <w:rFonts w:ascii="Times New Roman" w:hAnsi="Times New Roman" w:cs="Times New Roman"/>
          <w:sz w:val="28"/>
          <w:szCs w:val="28"/>
        </w:rPr>
        <w:t xml:space="preserve">, сроки и формы </w:t>
      </w:r>
      <w:r w:rsidRPr="00F75357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Pr="00F75357">
        <w:rPr>
          <w:rFonts w:ascii="Times New Roman" w:hAnsi="Times New Roman" w:cs="Times New Roman"/>
          <w:sz w:val="28"/>
          <w:szCs w:val="28"/>
        </w:rPr>
        <w:t xml:space="preserve"> отчетности по субсидии;</w:t>
      </w:r>
    </w:p>
    <w:p w:rsidR="00F40337" w:rsidRPr="00F75357" w:rsidRDefault="00F40337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- согласие получателя субсидии (за исключением государственных (муниципальных) унитарных предприятий, хозяйственных товариществ и обществ </w:t>
      </w:r>
      <w:r w:rsidR="00E30E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75357">
        <w:rPr>
          <w:rFonts w:ascii="Times New Roman" w:hAnsi="Times New Roman" w:cs="Times New Roman"/>
          <w:sz w:val="28"/>
          <w:szCs w:val="28"/>
        </w:rPr>
        <w:t xml:space="preserve">с участием публично-правовых образований в их уставных (складочных) капиталах) на проведение департаментом ЖКХ и органом муниципального финансового контроля проверок соблюдения получателем субсидии целей, условий </w:t>
      </w:r>
      <w:r w:rsidR="00E30E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5357">
        <w:rPr>
          <w:rFonts w:ascii="Times New Roman" w:hAnsi="Times New Roman" w:cs="Times New Roman"/>
          <w:sz w:val="28"/>
          <w:szCs w:val="28"/>
        </w:rPr>
        <w:t>и порядка предоставления субсидии;</w:t>
      </w:r>
    </w:p>
    <w:p w:rsidR="00F40337" w:rsidRDefault="00F40337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357">
        <w:rPr>
          <w:rFonts w:ascii="Times New Roman" w:hAnsi="Times New Roman" w:cs="Times New Roman"/>
          <w:sz w:val="28"/>
          <w:szCs w:val="28"/>
        </w:rPr>
        <w:t xml:space="preserve">- запрет приобретения за счет полученных средств иностранной валюты, </w:t>
      </w:r>
      <w:r w:rsidR="00E30EA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5357">
        <w:rPr>
          <w:rFonts w:ascii="Times New Roman" w:hAnsi="Times New Roman" w:cs="Times New Roman"/>
          <w:sz w:val="28"/>
          <w:szCs w:val="28"/>
        </w:rPr>
        <w:t xml:space="preserve"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</w:t>
      </w:r>
      <w:r w:rsidR="00E30E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5357">
        <w:rPr>
          <w:rFonts w:ascii="Times New Roman" w:hAnsi="Times New Roman" w:cs="Times New Roman"/>
          <w:sz w:val="28"/>
          <w:szCs w:val="28"/>
        </w:rPr>
        <w:t xml:space="preserve">актами, регулирующими предоставление субсидий указанным юридическим </w:t>
      </w:r>
      <w:r w:rsidR="00E30EA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5357">
        <w:rPr>
          <w:rFonts w:ascii="Times New Roman" w:hAnsi="Times New Roman" w:cs="Times New Roman"/>
          <w:sz w:val="28"/>
          <w:szCs w:val="28"/>
        </w:rPr>
        <w:t>лицам.</w:t>
      </w:r>
      <w:r w:rsidR="005515BD">
        <w:rPr>
          <w:rFonts w:ascii="Times New Roman" w:hAnsi="Times New Roman" w:cs="Times New Roman"/>
          <w:sz w:val="28"/>
          <w:szCs w:val="28"/>
        </w:rPr>
        <w:t>"</w:t>
      </w:r>
      <w:r w:rsidR="00C04CA4">
        <w:rPr>
          <w:rFonts w:ascii="Times New Roman" w:hAnsi="Times New Roman" w:cs="Times New Roman"/>
          <w:sz w:val="28"/>
          <w:szCs w:val="28"/>
        </w:rPr>
        <w:t>;</w:t>
      </w:r>
    </w:p>
    <w:p w:rsidR="00C04CA4" w:rsidRPr="00F75357" w:rsidRDefault="006F70AD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04CA4">
        <w:rPr>
          <w:rFonts w:ascii="Times New Roman" w:hAnsi="Times New Roman" w:cs="Times New Roman"/>
          <w:sz w:val="28"/>
          <w:szCs w:val="28"/>
        </w:rPr>
        <w:t xml:space="preserve"> пункте 3.11 слова </w:t>
      </w:r>
      <w:r w:rsidR="005515BD">
        <w:rPr>
          <w:rFonts w:ascii="Times New Roman" w:hAnsi="Times New Roman" w:cs="Times New Roman"/>
          <w:sz w:val="28"/>
          <w:szCs w:val="28"/>
        </w:rPr>
        <w:t>"</w:t>
      </w:r>
      <w:r w:rsidR="00C04CA4">
        <w:rPr>
          <w:rFonts w:ascii="Times New Roman" w:hAnsi="Times New Roman" w:cs="Times New Roman"/>
          <w:sz w:val="28"/>
          <w:szCs w:val="28"/>
        </w:rPr>
        <w:t>В течение двадцати рабочих дней по</w:t>
      </w:r>
      <w:r w:rsidR="00974F00">
        <w:rPr>
          <w:rFonts w:ascii="Times New Roman" w:hAnsi="Times New Roman" w:cs="Times New Roman"/>
          <w:sz w:val="28"/>
          <w:szCs w:val="28"/>
        </w:rPr>
        <w:t>с</w:t>
      </w:r>
      <w:r w:rsidR="00C04CA4">
        <w:rPr>
          <w:rFonts w:ascii="Times New Roman" w:hAnsi="Times New Roman" w:cs="Times New Roman"/>
          <w:sz w:val="28"/>
          <w:szCs w:val="28"/>
        </w:rPr>
        <w:t>л</w:t>
      </w:r>
      <w:r w:rsidR="00974F00">
        <w:rPr>
          <w:rFonts w:ascii="Times New Roman" w:hAnsi="Times New Roman" w:cs="Times New Roman"/>
          <w:sz w:val="28"/>
          <w:szCs w:val="28"/>
        </w:rPr>
        <w:t>е под</w:t>
      </w:r>
      <w:r w:rsidR="00C04CA4">
        <w:rPr>
          <w:rFonts w:ascii="Times New Roman" w:hAnsi="Times New Roman" w:cs="Times New Roman"/>
          <w:sz w:val="28"/>
          <w:szCs w:val="28"/>
        </w:rPr>
        <w:t>писания отчета по субсидии департамент ЖКХ перечисляет субсидию на расчетный счет получателя субсидии</w:t>
      </w:r>
      <w:r w:rsidR="005515BD">
        <w:rPr>
          <w:rFonts w:ascii="Times New Roman" w:hAnsi="Times New Roman" w:cs="Times New Roman"/>
          <w:sz w:val="28"/>
          <w:szCs w:val="28"/>
        </w:rPr>
        <w:t>"</w:t>
      </w:r>
      <w:r w:rsidR="00C04CA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515BD">
        <w:rPr>
          <w:rFonts w:ascii="Times New Roman" w:hAnsi="Times New Roman" w:cs="Times New Roman"/>
          <w:sz w:val="28"/>
          <w:szCs w:val="28"/>
        </w:rPr>
        <w:t>"</w:t>
      </w:r>
      <w:r w:rsidR="00C04CA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E3E32">
        <w:rPr>
          <w:rFonts w:ascii="Times New Roman" w:hAnsi="Times New Roman" w:cs="Times New Roman"/>
          <w:sz w:val="28"/>
          <w:szCs w:val="28"/>
        </w:rPr>
        <w:t>десятого рабочего</w:t>
      </w:r>
      <w:r w:rsidR="00C04CA4">
        <w:rPr>
          <w:rFonts w:ascii="Times New Roman" w:hAnsi="Times New Roman" w:cs="Times New Roman"/>
          <w:sz w:val="28"/>
          <w:szCs w:val="28"/>
        </w:rPr>
        <w:t xml:space="preserve"> дня после принятия и согласования расчета размера субсидий департамент ЖКХ перечисляет субсидию на расчетный счет получателя субсидии, открытый </w:t>
      </w:r>
      <w:r w:rsidR="00BF2B31">
        <w:rPr>
          <w:rFonts w:ascii="Times New Roman" w:hAnsi="Times New Roman" w:cs="Times New Roman"/>
          <w:sz w:val="28"/>
          <w:szCs w:val="28"/>
        </w:rPr>
        <w:t>получателем субсидии в</w:t>
      </w:r>
      <w:r w:rsidR="00B33B3D">
        <w:rPr>
          <w:rFonts w:ascii="Times New Roman" w:hAnsi="Times New Roman" w:cs="Times New Roman"/>
          <w:sz w:val="28"/>
          <w:szCs w:val="28"/>
        </w:rPr>
        <w:t xml:space="preserve"> кредитной организации</w:t>
      </w:r>
      <w:r w:rsidR="005515BD">
        <w:rPr>
          <w:rFonts w:ascii="Times New Roman" w:hAnsi="Times New Roman" w:cs="Times New Roman"/>
          <w:sz w:val="28"/>
          <w:szCs w:val="28"/>
        </w:rPr>
        <w:t>"</w:t>
      </w:r>
      <w:r w:rsidR="00B33B3D">
        <w:rPr>
          <w:rFonts w:ascii="Times New Roman" w:hAnsi="Times New Roman" w:cs="Times New Roman"/>
          <w:sz w:val="28"/>
          <w:szCs w:val="28"/>
        </w:rPr>
        <w:t>.</w:t>
      </w:r>
    </w:p>
    <w:p w:rsidR="00ED3B14" w:rsidRDefault="003C2E9A" w:rsidP="003C2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D3B14" w:rsidRPr="00CA4F50">
        <w:rPr>
          <w:rFonts w:ascii="Times New Roman" w:hAnsi="Times New Roman" w:cs="Times New Roman"/>
          <w:sz w:val="28"/>
          <w:szCs w:val="28"/>
        </w:rPr>
        <w:t xml:space="preserve">Приложение к Порядку предоставления субсидии из бюджета города Нижневартовска на </w:t>
      </w:r>
      <w:r w:rsidR="00C93385" w:rsidRPr="00F54A64">
        <w:rPr>
          <w:rFonts w:ascii="Times New Roman" w:hAnsi="Times New Roman" w:cs="Times New Roman"/>
          <w:sz w:val="28"/>
          <w:szCs w:val="28"/>
        </w:rPr>
        <w:t xml:space="preserve">компенсацию недополученных доходов при оказании услуг (выполнении работ) по тарифам, утвержденным в установленном порядке </w:t>
      </w:r>
      <w:r w:rsidR="00F503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3385" w:rsidRPr="00F54A64">
        <w:rPr>
          <w:rFonts w:ascii="Times New Roman" w:hAnsi="Times New Roman" w:cs="Times New Roman"/>
          <w:sz w:val="28"/>
          <w:szCs w:val="28"/>
        </w:rPr>
        <w:t xml:space="preserve">и не обеспечивающим возмещение издержек при оказании услуг по погребению согласно гарантированному </w:t>
      </w:r>
      <w:hyperlink r:id="rId11" w:history="1">
        <w:r w:rsidR="00C93385" w:rsidRPr="00F54A64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="00C93385" w:rsidRPr="00F54A64">
        <w:rPr>
          <w:rFonts w:ascii="Times New Roman" w:hAnsi="Times New Roman" w:cs="Times New Roman"/>
          <w:sz w:val="28"/>
          <w:szCs w:val="28"/>
        </w:rPr>
        <w:t xml:space="preserve"> и по захоронению умерших (погибших), </w:t>
      </w:r>
      <w:r w:rsidR="00F50330">
        <w:rPr>
          <w:rFonts w:ascii="Times New Roman" w:hAnsi="Times New Roman" w:cs="Times New Roman"/>
          <w:sz w:val="28"/>
          <w:szCs w:val="28"/>
        </w:rPr>
        <w:t xml:space="preserve">        </w:t>
      </w:r>
      <w:r w:rsidR="00C93385" w:rsidRPr="00F54A64">
        <w:rPr>
          <w:rFonts w:ascii="Times New Roman" w:hAnsi="Times New Roman" w:cs="Times New Roman"/>
          <w:sz w:val="28"/>
          <w:szCs w:val="28"/>
        </w:rPr>
        <w:t>не имеющих супруга, близких родственников, иных родственников либо законного представителя</w:t>
      </w:r>
      <w:r w:rsidR="00E30EA9">
        <w:rPr>
          <w:rFonts w:ascii="Times New Roman" w:hAnsi="Times New Roman" w:cs="Times New Roman"/>
          <w:sz w:val="28"/>
          <w:szCs w:val="28"/>
        </w:rPr>
        <w:t>,</w:t>
      </w:r>
      <w:r w:rsidR="00ED3B1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E30EA9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20591D" w:rsidRPr="00F54A64" w:rsidRDefault="0020591D" w:rsidP="005515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2E9A" w:rsidRDefault="003C2E9A" w:rsidP="00551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591D" w:rsidRPr="00F54A64" w:rsidRDefault="00E30EA9" w:rsidP="00974F00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CA4F50">
        <w:rPr>
          <w:rFonts w:ascii="Times New Roman" w:hAnsi="Times New Roman" w:cs="Times New Roman"/>
          <w:sz w:val="28"/>
          <w:szCs w:val="28"/>
        </w:rPr>
        <w:t xml:space="preserve">Приложение к Порядку предоставления субсидии из бюджета города Нижневартовска на </w:t>
      </w:r>
      <w:r w:rsidRPr="00F54A64">
        <w:rPr>
          <w:rFonts w:ascii="Times New Roman" w:hAnsi="Times New Roman" w:cs="Times New Roman"/>
          <w:sz w:val="28"/>
          <w:szCs w:val="28"/>
        </w:rPr>
        <w:t xml:space="preserve">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</w:t>
      </w:r>
      <w:hyperlink r:id="rId12" w:history="1">
        <w:r w:rsidRPr="00F54A64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F54A64">
        <w:rPr>
          <w:rFonts w:ascii="Times New Roman" w:hAnsi="Times New Roman" w:cs="Times New Roman"/>
          <w:sz w:val="28"/>
          <w:szCs w:val="28"/>
        </w:rPr>
        <w:t xml:space="preserve"> и по захоронению умерших (погибших), не имеющих супруга, близких родственников, иных родственников либо законного представителя</w:t>
      </w:r>
    </w:p>
    <w:p w:rsidR="0020591D" w:rsidRPr="00F54A64" w:rsidRDefault="0020591D" w:rsidP="005515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0"/>
        <w:gridCol w:w="4784"/>
      </w:tblGrid>
      <w:tr w:rsidR="0020591D" w:rsidRPr="00F54A64" w:rsidTr="00ED3B1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0591D" w:rsidRPr="00F54A64" w:rsidRDefault="0020591D" w:rsidP="005515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F70AD" w:rsidRPr="00F54A64" w:rsidRDefault="0020591D" w:rsidP="00974F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жилищно-коммунального хозяйства администрации города</w:t>
            </w:r>
            <w:r w:rsidR="00974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0AD"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0591D" w:rsidRPr="00F54A64" w:rsidRDefault="0020591D" w:rsidP="005515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0591D" w:rsidRPr="00F54A64" w:rsidRDefault="0020591D" w:rsidP="005515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A64">
              <w:rPr>
                <w:rFonts w:ascii="Times New Roman" w:hAnsi="Times New Roman" w:cs="Times New Roman"/>
                <w:sz w:val="28"/>
                <w:szCs w:val="28"/>
              </w:rPr>
              <w:t>Руководитель получателя субсидии</w:t>
            </w:r>
          </w:p>
        </w:tc>
      </w:tr>
    </w:tbl>
    <w:p w:rsidR="0020591D" w:rsidRPr="00F54A64" w:rsidRDefault="0020591D" w:rsidP="00551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 w:rsidP="00551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</w:t>
      </w:r>
    </w:p>
    <w:p w:rsidR="0020591D" w:rsidRPr="00E30EA9" w:rsidRDefault="0020591D" w:rsidP="00E30EA9">
      <w:pPr>
        <w:pStyle w:val="ConsPlusNonformat"/>
        <w:jc w:val="center"/>
        <w:rPr>
          <w:rFonts w:ascii="Times New Roman" w:hAnsi="Times New Roman" w:cs="Times New Roman"/>
        </w:rPr>
      </w:pPr>
      <w:r w:rsidRPr="00E30EA9">
        <w:rPr>
          <w:rFonts w:ascii="Times New Roman" w:hAnsi="Times New Roman" w:cs="Times New Roman"/>
        </w:rPr>
        <w:t>(наименование получателя субсидии (ИНН))</w:t>
      </w:r>
    </w:p>
    <w:p w:rsidR="0020591D" w:rsidRPr="00F54A64" w:rsidRDefault="0020591D" w:rsidP="00551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591D" w:rsidRPr="00E30EA9" w:rsidRDefault="0020591D" w:rsidP="005515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55"/>
      <w:bookmarkEnd w:id="2"/>
      <w:r w:rsidRPr="00E30EA9">
        <w:rPr>
          <w:rFonts w:ascii="Times New Roman" w:hAnsi="Times New Roman" w:cs="Times New Roman"/>
          <w:b/>
          <w:sz w:val="28"/>
          <w:szCs w:val="28"/>
        </w:rPr>
        <w:t xml:space="preserve">Отчет от </w:t>
      </w:r>
      <w:r w:rsidR="005515BD" w:rsidRPr="00E30EA9">
        <w:rPr>
          <w:rFonts w:ascii="Times New Roman" w:hAnsi="Times New Roman" w:cs="Times New Roman"/>
          <w:b/>
          <w:sz w:val="28"/>
          <w:szCs w:val="28"/>
        </w:rPr>
        <w:t>"</w:t>
      </w:r>
      <w:r w:rsidRPr="00E30EA9">
        <w:rPr>
          <w:rFonts w:ascii="Times New Roman" w:hAnsi="Times New Roman" w:cs="Times New Roman"/>
          <w:b/>
          <w:sz w:val="28"/>
          <w:szCs w:val="28"/>
        </w:rPr>
        <w:t>____</w:t>
      </w:r>
      <w:r w:rsidR="005515BD" w:rsidRPr="00E30EA9">
        <w:rPr>
          <w:rFonts w:ascii="Times New Roman" w:hAnsi="Times New Roman" w:cs="Times New Roman"/>
          <w:b/>
          <w:sz w:val="28"/>
          <w:szCs w:val="28"/>
        </w:rPr>
        <w:t>"</w:t>
      </w:r>
      <w:r w:rsidRPr="00E30EA9">
        <w:rPr>
          <w:rFonts w:ascii="Times New Roman" w:hAnsi="Times New Roman" w:cs="Times New Roman"/>
          <w:b/>
          <w:sz w:val="28"/>
          <w:szCs w:val="28"/>
        </w:rPr>
        <w:t xml:space="preserve"> __________ 20___ г.</w:t>
      </w:r>
    </w:p>
    <w:p w:rsidR="0020591D" w:rsidRPr="00E30EA9" w:rsidRDefault="0020591D" w:rsidP="005515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A9">
        <w:rPr>
          <w:rFonts w:ascii="Times New Roman" w:hAnsi="Times New Roman" w:cs="Times New Roman"/>
          <w:b/>
          <w:sz w:val="28"/>
          <w:szCs w:val="28"/>
        </w:rPr>
        <w:t>по субсидии на компенсацию недополученных доходов при оказании услуг</w:t>
      </w:r>
    </w:p>
    <w:p w:rsidR="0020591D" w:rsidRPr="00E30EA9" w:rsidRDefault="0020591D" w:rsidP="005515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A9">
        <w:rPr>
          <w:rFonts w:ascii="Times New Roman" w:hAnsi="Times New Roman" w:cs="Times New Roman"/>
          <w:b/>
          <w:sz w:val="28"/>
          <w:szCs w:val="28"/>
        </w:rPr>
        <w:t>(выполнении работ) по тарифам, утвержденным в установленном порядке</w:t>
      </w:r>
    </w:p>
    <w:p w:rsidR="0020591D" w:rsidRPr="00E30EA9" w:rsidRDefault="0020591D" w:rsidP="005515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A9">
        <w:rPr>
          <w:rFonts w:ascii="Times New Roman" w:hAnsi="Times New Roman" w:cs="Times New Roman"/>
          <w:b/>
          <w:sz w:val="28"/>
          <w:szCs w:val="28"/>
        </w:rPr>
        <w:t>и не обеспечивающим возмещение издержек при оказании услуг</w:t>
      </w:r>
    </w:p>
    <w:p w:rsidR="0020591D" w:rsidRPr="00E30EA9" w:rsidRDefault="0020591D" w:rsidP="005515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A9">
        <w:rPr>
          <w:rFonts w:ascii="Times New Roman" w:hAnsi="Times New Roman" w:cs="Times New Roman"/>
          <w:b/>
          <w:sz w:val="28"/>
          <w:szCs w:val="28"/>
        </w:rPr>
        <w:t xml:space="preserve">по погребению согласно гарантированному </w:t>
      </w:r>
      <w:hyperlink r:id="rId13" w:history="1">
        <w:r w:rsidRPr="00E30EA9">
          <w:rPr>
            <w:rFonts w:ascii="Times New Roman" w:hAnsi="Times New Roman" w:cs="Times New Roman"/>
            <w:b/>
            <w:sz w:val="28"/>
            <w:szCs w:val="28"/>
          </w:rPr>
          <w:t>перечню</w:t>
        </w:r>
      </w:hyperlink>
      <w:r w:rsidRPr="00E30EA9">
        <w:rPr>
          <w:rFonts w:ascii="Times New Roman" w:hAnsi="Times New Roman" w:cs="Times New Roman"/>
          <w:b/>
          <w:sz w:val="28"/>
          <w:szCs w:val="28"/>
        </w:rPr>
        <w:t xml:space="preserve"> и по захоронению</w:t>
      </w:r>
    </w:p>
    <w:p w:rsidR="0020591D" w:rsidRPr="00E30EA9" w:rsidRDefault="0020591D" w:rsidP="005515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A9">
        <w:rPr>
          <w:rFonts w:ascii="Times New Roman" w:hAnsi="Times New Roman" w:cs="Times New Roman"/>
          <w:b/>
          <w:sz w:val="28"/>
          <w:szCs w:val="28"/>
        </w:rPr>
        <w:t>умерших (погибших), не имеющих супруга, близких родственников,</w:t>
      </w:r>
    </w:p>
    <w:p w:rsidR="0020591D" w:rsidRPr="00E30EA9" w:rsidRDefault="0020591D" w:rsidP="005515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A9">
        <w:rPr>
          <w:rFonts w:ascii="Times New Roman" w:hAnsi="Times New Roman" w:cs="Times New Roman"/>
          <w:b/>
          <w:sz w:val="28"/>
          <w:szCs w:val="28"/>
        </w:rPr>
        <w:t>иных родственников либо законного представителя,</w:t>
      </w:r>
    </w:p>
    <w:p w:rsidR="0020591D" w:rsidRPr="00E30EA9" w:rsidRDefault="0020591D" w:rsidP="005515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EA9">
        <w:rPr>
          <w:rFonts w:ascii="Times New Roman" w:hAnsi="Times New Roman" w:cs="Times New Roman"/>
          <w:b/>
          <w:sz w:val="28"/>
          <w:szCs w:val="28"/>
        </w:rPr>
        <w:t>за _________________ 20___ года</w:t>
      </w:r>
    </w:p>
    <w:p w:rsidR="0020591D" w:rsidRPr="00974F00" w:rsidRDefault="0020591D" w:rsidP="00E30EA9">
      <w:pPr>
        <w:pStyle w:val="ConsPlusNonformat"/>
        <w:ind w:firstLine="3402"/>
        <w:rPr>
          <w:rFonts w:ascii="Times New Roman" w:hAnsi="Times New Roman" w:cs="Times New Roman"/>
        </w:rPr>
      </w:pPr>
      <w:r w:rsidRPr="00974F00">
        <w:rPr>
          <w:rFonts w:ascii="Times New Roman" w:hAnsi="Times New Roman" w:cs="Times New Roman"/>
        </w:rPr>
        <w:t>(отчетный период)</w:t>
      </w:r>
    </w:p>
    <w:p w:rsidR="0020591D" w:rsidRPr="00F54A64" w:rsidRDefault="0020591D" w:rsidP="00551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 w:rsidP="00551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>Основание: договор о предоставлении суб</w:t>
      </w:r>
      <w:r w:rsidR="00ED3B14">
        <w:rPr>
          <w:rFonts w:ascii="Times New Roman" w:hAnsi="Times New Roman" w:cs="Times New Roman"/>
          <w:sz w:val="28"/>
          <w:szCs w:val="28"/>
        </w:rPr>
        <w:t>сидии от __________ 20___ г. № __</w:t>
      </w:r>
      <w:r w:rsidR="00974F00">
        <w:rPr>
          <w:rFonts w:ascii="Times New Roman" w:hAnsi="Times New Roman" w:cs="Times New Roman"/>
          <w:sz w:val="28"/>
          <w:szCs w:val="28"/>
        </w:rPr>
        <w:t>_</w:t>
      </w:r>
    </w:p>
    <w:p w:rsidR="0020591D" w:rsidRDefault="0020591D" w:rsidP="005515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1560"/>
        <w:gridCol w:w="1268"/>
      </w:tblGrid>
      <w:tr w:rsidR="00E30EA9" w:rsidTr="001E6A32">
        <w:tc>
          <w:tcPr>
            <w:tcW w:w="562" w:type="dxa"/>
            <w:vMerge w:val="restart"/>
          </w:tcPr>
          <w:p w:rsidR="00E30EA9" w:rsidRPr="00E30EA9" w:rsidRDefault="00E30EA9" w:rsidP="00F503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0EA9" w:rsidRDefault="00E30EA9" w:rsidP="00F503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A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vMerge w:val="restart"/>
          </w:tcPr>
          <w:p w:rsidR="00E30EA9" w:rsidRDefault="00E30EA9" w:rsidP="00F503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2828" w:type="dxa"/>
            <w:gridSpan w:val="2"/>
          </w:tcPr>
          <w:p w:rsidR="00E30EA9" w:rsidRDefault="00E30EA9" w:rsidP="00E3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A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расчет</w:t>
            </w:r>
          </w:p>
        </w:tc>
      </w:tr>
      <w:tr w:rsidR="00E30EA9" w:rsidTr="00E30EA9">
        <w:tc>
          <w:tcPr>
            <w:tcW w:w="562" w:type="dxa"/>
            <w:vMerge/>
          </w:tcPr>
          <w:p w:rsidR="00E30EA9" w:rsidRDefault="00E30EA9" w:rsidP="00F503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E30EA9" w:rsidRDefault="00E30EA9" w:rsidP="00F50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30EA9" w:rsidRDefault="00E30EA9" w:rsidP="00E3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A9">
              <w:rPr>
                <w:rFonts w:ascii="Times New Roman" w:hAnsi="Times New Roman" w:cs="Times New Roman"/>
                <w:b/>
                <w:sz w:val="24"/>
                <w:szCs w:val="24"/>
              </w:rPr>
              <w:t>с начала года</w:t>
            </w:r>
          </w:p>
        </w:tc>
        <w:tc>
          <w:tcPr>
            <w:tcW w:w="1268" w:type="dxa"/>
          </w:tcPr>
          <w:p w:rsidR="00F50330" w:rsidRDefault="00E30EA9" w:rsidP="00E30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отчетный </w:t>
            </w:r>
          </w:p>
          <w:p w:rsidR="00E30EA9" w:rsidRDefault="00E30EA9" w:rsidP="00E30E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A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E30EA9" w:rsidTr="00E30EA9">
        <w:tc>
          <w:tcPr>
            <w:tcW w:w="562" w:type="dxa"/>
            <w:vMerge w:val="restart"/>
          </w:tcPr>
          <w:p w:rsidR="00E30EA9" w:rsidRPr="006F70AD" w:rsidRDefault="00E30EA9" w:rsidP="00F50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E30EA9" w:rsidRDefault="00E30EA9" w:rsidP="00F50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Количество погребений умерших:</w:t>
            </w:r>
          </w:p>
        </w:tc>
        <w:tc>
          <w:tcPr>
            <w:tcW w:w="1560" w:type="dxa"/>
          </w:tcPr>
          <w:p w:rsidR="00E30EA9" w:rsidRDefault="00E30EA9" w:rsidP="00E3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E30EA9" w:rsidRDefault="00E30EA9" w:rsidP="00E3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EA9" w:rsidTr="00E30EA9">
        <w:tc>
          <w:tcPr>
            <w:tcW w:w="562" w:type="dxa"/>
            <w:vMerge/>
          </w:tcPr>
          <w:p w:rsidR="00E30EA9" w:rsidRDefault="00E30EA9" w:rsidP="00F503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30EA9" w:rsidRDefault="00E30EA9" w:rsidP="00F50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не имеющих лиц, взявших на себя обязательства по погребению</w:t>
            </w:r>
          </w:p>
        </w:tc>
        <w:tc>
          <w:tcPr>
            <w:tcW w:w="1560" w:type="dxa"/>
          </w:tcPr>
          <w:p w:rsidR="00E30EA9" w:rsidRDefault="00E30EA9" w:rsidP="00E3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E30EA9" w:rsidRDefault="00E30EA9" w:rsidP="00E3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EA9" w:rsidTr="00E30EA9">
        <w:tc>
          <w:tcPr>
            <w:tcW w:w="562" w:type="dxa"/>
            <w:vMerge/>
          </w:tcPr>
          <w:p w:rsidR="00E30EA9" w:rsidRDefault="00E30EA9" w:rsidP="00F503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30EA9" w:rsidRDefault="00E30EA9" w:rsidP="00F503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имеющих лиц, взявших на себя обязательства по погребению</w:t>
            </w:r>
          </w:p>
        </w:tc>
        <w:tc>
          <w:tcPr>
            <w:tcW w:w="1560" w:type="dxa"/>
          </w:tcPr>
          <w:p w:rsidR="00E30EA9" w:rsidRDefault="00E30EA9" w:rsidP="00E3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E30EA9" w:rsidRDefault="00E30EA9" w:rsidP="00E3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330" w:rsidTr="00E30EA9">
        <w:tc>
          <w:tcPr>
            <w:tcW w:w="562" w:type="dxa"/>
            <w:vMerge w:val="restart"/>
          </w:tcPr>
          <w:p w:rsidR="00F50330" w:rsidRDefault="00F50330" w:rsidP="00F503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F50330" w:rsidRPr="006F70AD" w:rsidRDefault="00F50330" w:rsidP="00F50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Стоимость услуг по погребению, утвержденная нормативным правовым актом главы города, за 1 захоронение (руб.):</w:t>
            </w:r>
          </w:p>
        </w:tc>
        <w:tc>
          <w:tcPr>
            <w:tcW w:w="1560" w:type="dxa"/>
          </w:tcPr>
          <w:p w:rsidR="00F50330" w:rsidRDefault="00F50330" w:rsidP="00F503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F50330" w:rsidRDefault="00F50330" w:rsidP="00E3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330" w:rsidTr="00E30EA9">
        <w:tc>
          <w:tcPr>
            <w:tcW w:w="562" w:type="dxa"/>
            <w:vMerge/>
          </w:tcPr>
          <w:p w:rsidR="00F50330" w:rsidRDefault="00F50330" w:rsidP="00F503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50330" w:rsidRPr="006F70AD" w:rsidRDefault="00F50330" w:rsidP="00F50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не имеющих лиц, взявших на себя обязательства по погребению</w:t>
            </w:r>
          </w:p>
        </w:tc>
        <w:tc>
          <w:tcPr>
            <w:tcW w:w="1560" w:type="dxa"/>
          </w:tcPr>
          <w:p w:rsidR="00F50330" w:rsidRDefault="00F50330" w:rsidP="00F503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F50330" w:rsidRDefault="00F50330" w:rsidP="00E3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330" w:rsidTr="00E30EA9">
        <w:tc>
          <w:tcPr>
            <w:tcW w:w="562" w:type="dxa"/>
            <w:vMerge/>
          </w:tcPr>
          <w:p w:rsidR="00F50330" w:rsidRDefault="00F50330" w:rsidP="00F503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50330" w:rsidRPr="006F70AD" w:rsidRDefault="00F50330" w:rsidP="00F50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имеющих лиц, взявших на себя обязательства по погребению</w:t>
            </w:r>
          </w:p>
        </w:tc>
        <w:tc>
          <w:tcPr>
            <w:tcW w:w="1560" w:type="dxa"/>
          </w:tcPr>
          <w:p w:rsidR="00F50330" w:rsidRDefault="00F50330" w:rsidP="00F503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F50330" w:rsidRDefault="00F50330" w:rsidP="00E3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330" w:rsidTr="00E30EA9">
        <w:tc>
          <w:tcPr>
            <w:tcW w:w="562" w:type="dxa"/>
            <w:vMerge w:val="restart"/>
          </w:tcPr>
          <w:p w:rsidR="00F50330" w:rsidRDefault="00F50330" w:rsidP="00F503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F50330" w:rsidRPr="006F70AD" w:rsidRDefault="00F50330" w:rsidP="00F50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Сумма расходов по погребению умерших (руб.):</w:t>
            </w:r>
          </w:p>
        </w:tc>
        <w:tc>
          <w:tcPr>
            <w:tcW w:w="1560" w:type="dxa"/>
          </w:tcPr>
          <w:p w:rsidR="00F50330" w:rsidRDefault="00F50330" w:rsidP="00F503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F50330" w:rsidRDefault="00F50330" w:rsidP="00E3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330" w:rsidTr="00E30EA9">
        <w:tc>
          <w:tcPr>
            <w:tcW w:w="562" w:type="dxa"/>
            <w:vMerge/>
          </w:tcPr>
          <w:p w:rsidR="00F50330" w:rsidRDefault="00F50330" w:rsidP="00F503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50330" w:rsidRPr="006F70AD" w:rsidRDefault="00F50330" w:rsidP="00F50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не имеющих лиц, взявших на себя обязательства по погребению</w:t>
            </w:r>
          </w:p>
        </w:tc>
        <w:tc>
          <w:tcPr>
            <w:tcW w:w="1560" w:type="dxa"/>
          </w:tcPr>
          <w:p w:rsidR="00F50330" w:rsidRDefault="00F50330" w:rsidP="00F503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F50330" w:rsidRDefault="00F50330" w:rsidP="00E3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330" w:rsidTr="00E30EA9">
        <w:tc>
          <w:tcPr>
            <w:tcW w:w="562" w:type="dxa"/>
            <w:vMerge/>
          </w:tcPr>
          <w:p w:rsidR="00F50330" w:rsidRDefault="00F50330" w:rsidP="00F503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50330" w:rsidRPr="006F70AD" w:rsidRDefault="00F50330" w:rsidP="00F50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имеющих лиц, взявших на себя обязательства по погребению</w:t>
            </w:r>
          </w:p>
        </w:tc>
        <w:tc>
          <w:tcPr>
            <w:tcW w:w="1560" w:type="dxa"/>
          </w:tcPr>
          <w:p w:rsidR="00F50330" w:rsidRDefault="00F50330" w:rsidP="00F503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F50330" w:rsidRDefault="00F50330" w:rsidP="00E3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330" w:rsidTr="00E30EA9">
        <w:tc>
          <w:tcPr>
            <w:tcW w:w="562" w:type="dxa"/>
          </w:tcPr>
          <w:p w:rsidR="00F50330" w:rsidRDefault="00F50330" w:rsidP="00F503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F50330" w:rsidRPr="006F70AD" w:rsidRDefault="00F50330" w:rsidP="00F50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Стоимость услуг по погребению, компенсируемая за счет средств внебюджетных фондов и бюджетов иных уровней (руб.)</w:t>
            </w:r>
          </w:p>
        </w:tc>
        <w:tc>
          <w:tcPr>
            <w:tcW w:w="1560" w:type="dxa"/>
          </w:tcPr>
          <w:p w:rsidR="00F50330" w:rsidRDefault="00F50330" w:rsidP="00F503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F50330" w:rsidRDefault="00F50330" w:rsidP="00E3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330" w:rsidTr="00E30EA9">
        <w:tc>
          <w:tcPr>
            <w:tcW w:w="562" w:type="dxa"/>
          </w:tcPr>
          <w:p w:rsidR="00F50330" w:rsidRDefault="00F50330" w:rsidP="00F503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F50330" w:rsidRPr="006F70AD" w:rsidRDefault="00F50330" w:rsidP="00F50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Сумма недополученных доходов в виде разницы между стоимостью услуг по погребению, утвержденной нормативным правовым актом главы города, и стоимостью услуг по погребению, компенсируемой за счет средств внебюджетных фондов и бюджетов иных уровней (руб.)</w:t>
            </w:r>
          </w:p>
        </w:tc>
        <w:tc>
          <w:tcPr>
            <w:tcW w:w="1560" w:type="dxa"/>
          </w:tcPr>
          <w:p w:rsidR="00F50330" w:rsidRDefault="00F50330" w:rsidP="00F503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F50330" w:rsidRDefault="00F50330" w:rsidP="00E3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330" w:rsidTr="00E30EA9">
        <w:tc>
          <w:tcPr>
            <w:tcW w:w="562" w:type="dxa"/>
          </w:tcPr>
          <w:p w:rsidR="00F50330" w:rsidRDefault="00F50330" w:rsidP="00F503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F50330" w:rsidRPr="006F70AD" w:rsidRDefault="00F50330" w:rsidP="00F50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0AD">
              <w:rPr>
                <w:rFonts w:ascii="Times New Roman" w:hAnsi="Times New Roman" w:cs="Times New Roman"/>
                <w:sz w:val="24"/>
                <w:szCs w:val="24"/>
              </w:rPr>
              <w:t>Субсидия, обеспеченная лимитами бюджетных обязательств (руб.)</w:t>
            </w:r>
          </w:p>
        </w:tc>
        <w:tc>
          <w:tcPr>
            <w:tcW w:w="1560" w:type="dxa"/>
          </w:tcPr>
          <w:p w:rsidR="00F50330" w:rsidRDefault="00F50330" w:rsidP="00F503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F50330" w:rsidRDefault="00F50330" w:rsidP="00E30E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91D" w:rsidRPr="00F54A64" w:rsidRDefault="0020591D" w:rsidP="005515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 w:rsidP="00551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>Подписи специалистов департамента жилищно-коммунального хозяйства</w:t>
      </w:r>
      <w:r w:rsidR="00F50330">
        <w:rPr>
          <w:rFonts w:ascii="Times New Roman" w:hAnsi="Times New Roman" w:cs="Times New Roman"/>
          <w:sz w:val="28"/>
          <w:szCs w:val="28"/>
        </w:rPr>
        <w:t xml:space="preserve"> </w:t>
      </w:r>
      <w:r w:rsidRPr="00F54A6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6F70AD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F54A64">
        <w:rPr>
          <w:rFonts w:ascii="Times New Roman" w:hAnsi="Times New Roman" w:cs="Times New Roman"/>
          <w:sz w:val="28"/>
          <w:szCs w:val="28"/>
        </w:rPr>
        <w:t xml:space="preserve"> и получателя субсидии</w:t>
      </w:r>
    </w:p>
    <w:p w:rsidR="0020591D" w:rsidRPr="00F54A64" w:rsidRDefault="0020591D" w:rsidP="00551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 w:rsidP="00551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591D" w:rsidRPr="00F54A64" w:rsidRDefault="0020591D" w:rsidP="00551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A64">
        <w:rPr>
          <w:rFonts w:ascii="Times New Roman" w:hAnsi="Times New Roman" w:cs="Times New Roman"/>
          <w:sz w:val="28"/>
          <w:szCs w:val="28"/>
        </w:rPr>
        <w:t xml:space="preserve">Дата принятия отчета: </w:t>
      </w:r>
      <w:r w:rsidR="005515BD">
        <w:rPr>
          <w:rFonts w:ascii="Times New Roman" w:hAnsi="Times New Roman" w:cs="Times New Roman"/>
          <w:sz w:val="28"/>
          <w:szCs w:val="28"/>
        </w:rPr>
        <w:t>"</w:t>
      </w:r>
      <w:r w:rsidRPr="00F54A64">
        <w:rPr>
          <w:rFonts w:ascii="Times New Roman" w:hAnsi="Times New Roman" w:cs="Times New Roman"/>
          <w:sz w:val="28"/>
          <w:szCs w:val="28"/>
        </w:rPr>
        <w:t>____</w:t>
      </w:r>
      <w:r w:rsidR="005515BD">
        <w:rPr>
          <w:rFonts w:ascii="Times New Roman" w:hAnsi="Times New Roman" w:cs="Times New Roman"/>
          <w:sz w:val="28"/>
          <w:szCs w:val="28"/>
        </w:rPr>
        <w:t>"</w:t>
      </w:r>
      <w:r w:rsidRPr="00F54A64">
        <w:rPr>
          <w:rFonts w:ascii="Times New Roman" w:hAnsi="Times New Roman" w:cs="Times New Roman"/>
          <w:sz w:val="28"/>
          <w:szCs w:val="28"/>
        </w:rPr>
        <w:t xml:space="preserve"> __________ 20___ г.</w:t>
      </w:r>
    </w:p>
    <w:p w:rsidR="0020591D" w:rsidRPr="00F54A64" w:rsidRDefault="00F50330" w:rsidP="00F503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8A1DD6" w:rsidRPr="00F54A64" w:rsidRDefault="008A1DD6" w:rsidP="005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1DD6" w:rsidRPr="00F54A64" w:rsidSect="003C2E9A">
      <w:headerReference w:type="default" r:id="rId14"/>
      <w:pgSz w:w="11905" w:h="16838" w:code="9"/>
      <w:pgMar w:top="1134" w:right="567" w:bottom="1134" w:left="1701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F2" w:rsidRDefault="000A6BF2" w:rsidP="003C2E9A">
      <w:pPr>
        <w:spacing w:after="0" w:line="240" w:lineRule="auto"/>
      </w:pPr>
      <w:r>
        <w:separator/>
      </w:r>
    </w:p>
  </w:endnote>
  <w:endnote w:type="continuationSeparator" w:id="0">
    <w:p w:rsidR="000A6BF2" w:rsidRDefault="000A6BF2" w:rsidP="003C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F2" w:rsidRDefault="000A6BF2" w:rsidP="003C2E9A">
      <w:pPr>
        <w:spacing w:after="0" w:line="240" w:lineRule="auto"/>
      </w:pPr>
      <w:r>
        <w:separator/>
      </w:r>
    </w:p>
  </w:footnote>
  <w:footnote w:type="continuationSeparator" w:id="0">
    <w:p w:rsidR="000A6BF2" w:rsidRDefault="000A6BF2" w:rsidP="003C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029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2E9A" w:rsidRPr="003C2E9A" w:rsidRDefault="003C2E9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2E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2E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2E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6C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2E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2E9A" w:rsidRDefault="003C2E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C178F"/>
    <w:multiLevelType w:val="multilevel"/>
    <w:tmpl w:val="7B0E6D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59F722D9"/>
    <w:multiLevelType w:val="hybridMultilevel"/>
    <w:tmpl w:val="E620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06E54"/>
    <w:multiLevelType w:val="multilevel"/>
    <w:tmpl w:val="CA2CB08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1D"/>
    <w:rsid w:val="000A6BF2"/>
    <w:rsid w:val="0020591D"/>
    <w:rsid w:val="002A4C83"/>
    <w:rsid w:val="002E3E32"/>
    <w:rsid w:val="003C2E9A"/>
    <w:rsid w:val="00521660"/>
    <w:rsid w:val="005515BD"/>
    <w:rsid w:val="006F70AD"/>
    <w:rsid w:val="00710EF7"/>
    <w:rsid w:val="00804AF0"/>
    <w:rsid w:val="008A1DD6"/>
    <w:rsid w:val="00974F00"/>
    <w:rsid w:val="00B33B3D"/>
    <w:rsid w:val="00BF2B31"/>
    <w:rsid w:val="00C04CA4"/>
    <w:rsid w:val="00C93385"/>
    <w:rsid w:val="00DC6CFA"/>
    <w:rsid w:val="00E30EA9"/>
    <w:rsid w:val="00ED3B14"/>
    <w:rsid w:val="00F40337"/>
    <w:rsid w:val="00F50330"/>
    <w:rsid w:val="00F5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C6B44"/>
  <w15:docId w15:val="{4D7C6576-8614-4EB4-B556-542D5429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5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5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59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54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B3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E9A"/>
  </w:style>
  <w:style w:type="paragraph" w:styleId="a8">
    <w:name w:val="footer"/>
    <w:basedOn w:val="a"/>
    <w:link w:val="a9"/>
    <w:uiPriority w:val="99"/>
    <w:unhideWhenUsed/>
    <w:rsid w:val="003C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038EDA2D517750F52955480D68E853B6EDD85447D7B3089ED2A24D3C0BB900162AA1983293687EAG9F" TargetMode="External"/><Relationship Id="rId13" Type="http://schemas.openxmlformats.org/officeDocument/2006/relationships/hyperlink" Target="consultantplus://offline/ref=29A34BBE698AFE4DC7D056B6C8270090723E0A3D4687EB84FEE7093080C9D7E686C5E5135ABD7733b8C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A34BBE698AFE4DC7D056B6C8270090723E0A3D4687EB84FEE7093080C9D7E686C5E5135ABD7733b8CFF" TargetMode="External"/><Relationship Id="rId12" Type="http://schemas.openxmlformats.org/officeDocument/2006/relationships/hyperlink" Target="consultantplus://offline/ref=29A34BBE698AFE4DC7D056B6C8270090723E0A3D4687EB84FEE7093080C9D7E686C5E5135ABD7733b8CF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A34BBE698AFE4DC7D056B6C8270090723E0A3D4687EB84FEE7093080C9D7E686C5E5135ABD7733b8CF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A34BBE698AFE4DC7D056B6C8270090723E0A3D4687EB84FEE7093080C9D7E686C5E5135ABD7733b8C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A34BBE698AFE4DC7D056B6C8270090723E0A3D4687EB84FEE7093080C9D7E686C5E5135ABD7733b8CF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</dc:creator>
  <cp:lastModifiedBy>Устинова Марина Викторовна</cp:lastModifiedBy>
  <cp:revision>6</cp:revision>
  <cp:lastPrinted>2017-08-31T04:10:00Z</cp:lastPrinted>
  <dcterms:created xsi:type="dcterms:W3CDTF">2017-08-28T05:57:00Z</dcterms:created>
  <dcterms:modified xsi:type="dcterms:W3CDTF">2017-09-01T11:12:00Z</dcterms:modified>
</cp:coreProperties>
</file>