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3C4" w:rsidRPr="003123C4" w:rsidRDefault="003123C4" w:rsidP="003123C4">
      <w:pPr>
        <w:jc w:val="center"/>
        <w:rPr>
          <w:b/>
          <w:color w:val="auto"/>
        </w:rPr>
      </w:pPr>
      <w:r w:rsidRPr="003123C4">
        <w:rPr>
          <w:b/>
          <w:color w:val="auto"/>
        </w:rPr>
        <w:t>Вопрос 1. Об итогах проведения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деятельности, в администрации города Нижневартовска за 2019 год</w:t>
      </w:r>
    </w:p>
    <w:p w:rsidR="003123C4" w:rsidRDefault="003123C4" w:rsidP="003123C4">
      <w:pPr>
        <w:pStyle w:val="a3"/>
        <w:spacing w:after="0" w:line="240" w:lineRule="auto"/>
        <w:ind w:left="0" w:firstLine="360"/>
        <w:jc w:val="center"/>
        <w:rPr>
          <w:b/>
          <w:color w:val="002060"/>
        </w:rPr>
      </w:pPr>
    </w:p>
    <w:p w:rsidR="00DB6FF1" w:rsidRPr="005C46F6" w:rsidRDefault="00DB6FF1" w:rsidP="0011459B">
      <w:pPr>
        <w:pStyle w:val="a3"/>
        <w:spacing w:after="0" w:line="240" w:lineRule="auto"/>
        <w:ind w:left="0" w:firstLine="360"/>
        <w:jc w:val="both"/>
        <w:rPr>
          <w:szCs w:val="28"/>
        </w:rPr>
      </w:pPr>
    </w:p>
    <w:p w:rsidR="00041302" w:rsidRPr="005C46F6" w:rsidRDefault="00D0483F" w:rsidP="00C21157">
      <w:pPr>
        <w:ind w:firstLine="708"/>
        <w:jc w:val="both"/>
        <w:rPr>
          <w:color w:val="auto"/>
        </w:rPr>
      </w:pPr>
      <w:r w:rsidRPr="00D0483F">
        <w:rPr>
          <w:color w:val="auto"/>
        </w:rPr>
        <w:t xml:space="preserve">Оценка регулирующего воздействия проводится </w:t>
      </w:r>
      <w:r w:rsidR="005C46F6" w:rsidRPr="00D0483F">
        <w:rPr>
          <w:color w:val="auto"/>
        </w:rPr>
        <w:t xml:space="preserve">в администрации города </w:t>
      </w:r>
      <w:r w:rsidRPr="00D0483F">
        <w:rPr>
          <w:color w:val="auto"/>
        </w:rPr>
        <w:t xml:space="preserve">2015 года. Основой этой работы является </w:t>
      </w:r>
      <w:r w:rsidR="00041302" w:rsidRPr="00D0483F">
        <w:rPr>
          <w:color w:val="auto"/>
        </w:rPr>
        <w:t>взаимодействи</w:t>
      </w:r>
      <w:r w:rsidRPr="00D0483F">
        <w:rPr>
          <w:color w:val="auto"/>
        </w:rPr>
        <w:t>е</w:t>
      </w:r>
      <w:r w:rsidR="00041302" w:rsidRPr="00D0483F">
        <w:rPr>
          <w:color w:val="auto"/>
        </w:rPr>
        <w:t xml:space="preserve"> с бизнес</w:t>
      </w:r>
      <w:r w:rsidR="001E1606" w:rsidRPr="00D0483F">
        <w:rPr>
          <w:color w:val="auto"/>
        </w:rPr>
        <w:t xml:space="preserve">ом и научным </w:t>
      </w:r>
      <w:r w:rsidR="00041302" w:rsidRPr="00D0483F">
        <w:rPr>
          <w:color w:val="auto"/>
        </w:rPr>
        <w:t xml:space="preserve">сообществом города при принятии муниципальных нормативных правовых актов, затрагивающих </w:t>
      </w:r>
      <w:r w:rsidR="002C505C" w:rsidRPr="00D0483F">
        <w:rPr>
          <w:color w:val="auto"/>
        </w:rPr>
        <w:t>интересы субъектов</w:t>
      </w:r>
      <w:r w:rsidR="00041302" w:rsidRPr="00D0483F">
        <w:rPr>
          <w:color w:val="auto"/>
        </w:rPr>
        <w:t xml:space="preserve"> предпринимательской и инвестиционной деятельности</w:t>
      </w:r>
      <w:r w:rsidR="005C46F6" w:rsidRPr="00D0483F">
        <w:rPr>
          <w:color w:val="auto"/>
        </w:rPr>
        <w:t>.</w:t>
      </w:r>
      <w:r>
        <w:rPr>
          <w:color w:val="auto"/>
        </w:rPr>
        <w:t xml:space="preserve"> То есть это наша совместная работа.</w:t>
      </w:r>
    </w:p>
    <w:p w:rsidR="00AF6461" w:rsidRPr="005C46F6" w:rsidRDefault="00AF6461" w:rsidP="00C21157">
      <w:pPr>
        <w:ind w:firstLine="708"/>
        <w:jc w:val="both"/>
        <w:rPr>
          <w:color w:val="auto"/>
        </w:rPr>
      </w:pPr>
    </w:p>
    <w:p w:rsidR="004D2DFB" w:rsidRDefault="004D2DFB" w:rsidP="00C21157">
      <w:pPr>
        <w:ind w:firstLine="708"/>
        <w:jc w:val="both"/>
        <w:rPr>
          <w:color w:val="auto"/>
        </w:rPr>
      </w:pPr>
      <w:r>
        <w:rPr>
          <w:color w:val="000000" w:themeColor="text1"/>
        </w:rPr>
        <w:t>О</w:t>
      </w:r>
      <w:r w:rsidRPr="00113218">
        <w:rPr>
          <w:color w:val="000000" w:themeColor="text1"/>
        </w:rPr>
        <w:t>ценка регулирующего воздействия</w:t>
      </w:r>
      <w:r>
        <w:rPr>
          <w:color w:val="000000" w:themeColor="text1"/>
        </w:rPr>
        <w:t xml:space="preserve"> – это один из действенных </w:t>
      </w:r>
      <w:r w:rsidRPr="004D2DFB">
        <w:rPr>
          <w:color w:val="000000" w:themeColor="text1"/>
        </w:rPr>
        <w:t>способ</w:t>
      </w:r>
      <w:r>
        <w:rPr>
          <w:color w:val="000000" w:themeColor="text1"/>
        </w:rPr>
        <w:t>ов</w:t>
      </w:r>
      <w:r w:rsidRPr="004D2DFB">
        <w:rPr>
          <w:color w:val="000000" w:themeColor="text1"/>
        </w:rPr>
        <w:t xml:space="preserve"> вашего участия в принятии нормативных документов, которые затрагивают интересы</w:t>
      </w:r>
      <w:r w:rsidR="00D0483F">
        <w:rPr>
          <w:color w:val="000000" w:themeColor="text1"/>
        </w:rPr>
        <w:t xml:space="preserve"> бизнеса</w:t>
      </w:r>
      <w:r w:rsidRPr="004D2DFB">
        <w:rPr>
          <w:color w:val="000000" w:themeColor="text1"/>
        </w:rPr>
        <w:t>.</w:t>
      </w:r>
    </w:p>
    <w:p w:rsidR="005C46F6" w:rsidRPr="005C46F6" w:rsidRDefault="001E1606" w:rsidP="00C21157">
      <w:pPr>
        <w:ind w:firstLine="708"/>
        <w:jc w:val="both"/>
        <w:rPr>
          <w:color w:val="auto"/>
        </w:rPr>
      </w:pPr>
      <w:r>
        <w:rPr>
          <w:color w:val="auto"/>
        </w:rPr>
        <w:t>Основные «п</w:t>
      </w:r>
      <w:r w:rsidR="005C46F6" w:rsidRPr="005C46F6">
        <w:rPr>
          <w:color w:val="auto"/>
        </w:rPr>
        <w:t>люсы</w:t>
      </w:r>
      <w:r>
        <w:rPr>
          <w:color w:val="auto"/>
        </w:rPr>
        <w:t>»</w:t>
      </w:r>
      <w:r w:rsidR="005C46F6" w:rsidRPr="005C46F6">
        <w:rPr>
          <w:color w:val="auto"/>
        </w:rPr>
        <w:t xml:space="preserve"> оценки регулирующего воздействия:</w:t>
      </w:r>
    </w:p>
    <w:p w:rsidR="005C46F6" w:rsidRPr="005C46F6" w:rsidRDefault="005C46F6" w:rsidP="00C21157">
      <w:pPr>
        <w:ind w:firstLine="708"/>
        <w:jc w:val="both"/>
        <w:rPr>
          <w:color w:val="auto"/>
        </w:rPr>
      </w:pPr>
      <w:r w:rsidRPr="005C46F6">
        <w:rPr>
          <w:color w:val="auto"/>
        </w:rPr>
        <w:t>Во-первых – это устранение избыточных административных и других ограничений в деятельности предпринимателей.</w:t>
      </w:r>
    </w:p>
    <w:p w:rsidR="005C46F6" w:rsidRPr="005C46F6" w:rsidRDefault="005C46F6" w:rsidP="00C21157">
      <w:pPr>
        <w:ind w:firstLine="708"/>
        <w:jc w:val="both"/>
        <w:rPr>
          <w:color w:val="auto"/>
        </w:rPr>
      </w:pPr>
      <w:r w:rsidRPr="005C46F6">
        <w:rPr>
          <w:color w:val="auto"/>
        </w:rPr>
        <w:t>Во-вторых –  исключение необоснованных расходов как для бизнеса, так и для городского бюджета.</w:t>
      </w:r>
    </w:p>
    <w:p w:rsidR="005C46F6" w:rsidRPr="005C46F6" w:rsidRDefault="005C46F6" w:rsidP="00C21157">
      <w:pPr>
        <w:ind w:firstLine="708"/>
        <w:jc w:val="both"/>
        <w:rPr>
          <w:color w:val="auto"/>
        </w:rPr>
      </w:pPr>
      <w:r w:rsidRPr="005C46F6">
        <w:rPr>
          <w:color w:val="auto"/>
        </w:rPr>
        <w:t>В-третьих – формирование в городе благоприятного инвестиционного и предпринимательского климата.</w:t>
      </w:r>
    </w:p>
    <w:p w:rsidR="005C46F6" w:rsidRDefault="005C46F6" w:rsidP="00C21157">
      <w:pPr>
        <w:ind w:firstLine="708"/>
        <w:jc w:val="both"/>
        <w:rPr>
          <w:color w:val="auto"/>
        </w:rPr>
      </w:pPr>
      <w:r w:rsidRPr="005C46F6">
        <w:rPr>
          <w:color w:val="auto"/>
        </w:rPr>
        <w:t xml:space="preserve">В-четвертых – возможность </w:t>
      </w:r>
      <w:r w:rsidR="001E1606">
        <w:rPr>
          <w:color w:val="auto"/>
        </w:rPr>
        <w:t>для бизнеса</w:t>
      </w:r>
      <w:r w:rsidRPr="005C46F6">
        <w:rPr>
          <w:color w:val="auto"/>
        </w:rPr>
        <w:t xml:space="preserve"> участвовать в принятии документов, которые завтра повлияют на </w:t>
      </w:r>
      <w:r w:rsidR="001E1606">
        <w:rPr>
          <w:color w:val="auto"/>
        </w:rPr>
        <w:t xml:space="preserve">его </w:t>
      </w:r>
      <w:r w:rsidRPr="005C46F6">
        <w:rPr>
          <w:color w:val="auto"/>
        </w:rPr>
        <w:t>деятельность.</w:t>
      </w:r>
    </w:p>
    <w:p w:rsidR="00315D58" w:rsidRPr="005C46F6" w:rsidRDefault="00315D58" w:rsidP="00C21157">
      <w:pPr>
        <w:ind w:firstLine="708"/>
        <w:jc w:val="right"/>
        <w:rPr>
          <w:i/>
          <w:color w:val="auto"/>
        </w:rPr>
      </w:pPr>
    </w:p>
    <w:p w:rsidR="005C46F6" w:rsidRDefault="001E1606" w:rsidP="00C21157">
      <w:pPr>
        <w:ind w:firstLine="708"/>
        <w:jc w:val="both"/>
        <w:rPr>
          <w:color w:val="auto"/>
        </w:rPr>
      </w:pPr>
      <w:r>
        <w:rPr>
          <w:color w:val="auto"/>
        </w:rPr>
        <w:t>Напомню, о</w:t>
      </w:r>
      <w:r w:rsidR="00C035BD" w:rsidRPr="005C46F6">
        <w:rPr>
          <w:color w:val="auto"/>
        </w:rPr>
        <w:t>ценку</w:t>
      </w:r>
      <w:r w:rsidR="00481AAB" w:rsidRPr="005C46F6">
        <w:rPr>
          <w:color w:val="auto"/>
        </w:rPr>
        <w:t xml:space="preserve"> регулирующего воздействия (ОРВ) </w:t>
      </w:r>
      <w:r w:rsidR="00C035BD" w:rsidRPr="005C46F6">
        <w:rPr>
          <w:color w:val="auto"/>
        </w:rPr>
        <w:t xml:space="preserve">проходят </w:t>
      </w:r>
      <w:r w:rsidR="00C035BD" w:rsidRPr="005C46F6">
        <w:rPr>
          <w:b/>
          <w:color w:val="auto"/>
        </w:rPr>
        <w:t>проекты НПА</w:t>
      </w:r>
      <w:r w:rsidR="00C035BD" w:rsidRPr="005C46F6">
        <w:rPr>
          <w:color w:val="auto"/>
        </w:rPr>
        <w:t>, затрагивающие вопросы осуществления предпринимательской и инвестиционной деятельности.</w:t>
      </w:r>
      <w:r w:rsidR="005C46F6" w:rsidRPr="005C46F6">
        <w:rPr>
          <w:color w:val="auto"/>
        </w:rPr>
        <w:t xml:space="preserve"> </w:t>
      </w:r>
    </w:p>
    <w:p w:rsidR="005C46F6" w:rsidRPr="005C46F6" w:rsidRDefault="005C46F6" w:rsidP="00C21157">
      <w:pPr>
        <w:ind w:firstLine="708"/>
        <w:jc w:val="both"/>
        <w:rPr>
          <w:color w:val="auto"/>
        </w:rPr>
      </w:pPr>
      <w:r w:rsidRPr="005C46F6">
        <w:rPr>
          <w:color w:val="auto"/>
        </w:rPr>
        <w:t>Ежегодно администрацией города принимается в среднем порядка                   30 правовых актов, затрагивающих сферу предпринимательства.</w:t>
      </w:r>
    </w:p>
    <w:p w:rsidR="00C035BD" w:rsidRPr="005C46F6" w:rsidRDefault="00C035BD" w:rsidP="00C21157">
      <w:pPr>
        <w:ind w:firstLine="708"/>
        <w:jc w:val="both"/>
        <w:rPr>
          <w:color w:val="auto"/>
        </w:rPr>
      </w:pPr>
    </w:p>
    <w:p w:rsidR="00C035BD" w:rsidRPr="005C46F6" w:rsidRDefault="00481AAB" w:rsidP="00C21157">
      <w:pPr>
        <w:ind w:firstLine="708"/>
        <w:jc w:val="both"/>
        <w:rPr>
          <w:color w:val="auto"/>
        </w:rPr>
      </w:pPr>
      <w:r w:rsidRPr="005C46F6">
        <w:rPr>
          <w:color w:val="auto"/>
        </w:rPr>
        <w:t xml:space="preserve">В отношении </w:t>
      </w:r>
      <w:r w:rsidRPr="005C46F6">
        <w:rPr>
          <w:b/>
          <w:color w:val="auto"/>
        </w:rPr>
        <w:t>действующих</w:t>
      </w:r>
      <w:r w:rsidRPr="005C46F6">
        <w:rPr>
          <w:color w:val="auto"/>
        </w:rPr>
        <w:t xml:space="preserve"> нормативных правовых актов проводятся экспертиза и оценка фактического воздействия (ОФВ). </w:t>
      </w:r>
    </w:p>
    <w:p w:rsidR="00481AAB" w:rsidRPr="005C46F6" w:rsidRDefault="00C035BD" w:rsidP="00C21157">
      <w:pPr>
        <w:ind w:firstLine="708"/>
        <w:jc w:val="both"/>
        <w:rPr>
          <w:color w:val="auto"/>
        </w:rPr>
      </w:pPr>
      <w:r w:rsidRPr="005C46F6">
        <w:rPr>
          <w:color w:val="auto"/>
        </w:rPr>
        <w:t>Б</w:t>
      </w:r>
      <w:r w:rsidR="00481AAB" w:rsidRPr="005C46F6">
        <w:rPr>
          <w:color w:val="auto"/>
        </w:rPr>
        <w:t xml:space="preserve">изнес имеет возможность открыто выразить мнение: какие документы создают неблагоприятные условия для создания и </w:t>
      </w:r>
      <w:r w:rsidR="00643B24" w:rsidRPr="005C46F6">
        <w:rPr>
          <w:color w:val="auto"/>
        </w:rPr>
        <w:t>развития</w:t>
      </w:r>
      <w:r w:rsidR="00481AAB" w:rsidRPr="005C46F6">
        <w:rPr>
          <w:color w:val="auto"/>
        </w:rPr>
        <w:t xml:space="preserve"> </w:t>
      </w:r>
      <w:r w:rsidR="00315D58" w:rsidRPr="005C46F6">
        <w:rPr>
          <w:color w:val="auto"/>
        </w:rPr>
        <w:t>его деятельности</w:t>
      </w:r>
      <w:r w:rsidR="00481AAB" w:rsidRPr="005C46F6">
        <w:rPr>
          <w:color w:val="auto"/>
        </w:rPr>
        <w:t xml:space="preserve">, что в них необходимо изменить. </w:t>
      </w:r>
    </w:p>
    <w:p w:rsidR="00481AAB" w:rsidRDefault="00481AAB" w:rsidP="00C21157">
      <w:pPr>
        <w:ind w:firstLine="708"/>
        <w:jc w:val="both"/>
        <w:rPr>
          <w:color w:val="auto"/>
        </w:rPr>
      </w:pPr>
      <w:r w:rsidRPr="005C46F6">
        <w:rPr>
          <w:color w:val="auto"/>
        </w:rPr>
        <w:t xml:space="preserve">Все предложения поступают в администрацию города, рассматриваются и учитываются при принятии </w:t>
      </w:r>
      <w:r w:rsidR="00284CC7" w:rsidRPr="005C46F6">
        <w:rPr>
          <w:color w:val="auto"/>
        </w:rPr>
        <w:t xml:space="preserve">новых </w:t>
      </w:r>
      <w:r w:rsidRPr="005C46F6">
        <w:rPr>
          <w:color w:val="auto"/>
        </w:rPr>
        <w:t>муниципальных нормативных правовых актов</w:t>
      </w:r>
      <w:r w:rsidR="00284CC7" w:rsidRPr="005C46F6">
        <w:rPr>
          <w:color w:val="auto"/>
        </w:rPr>
        <w:t xml:space="preserve"> или корректировке действующих</w:t>
      </w:r>
      <w:r w:rsidRPr="005C46F6">
        <w:rPr>
          <w:color w:val="auto"/>
        </w:rPr>
        <w:t>.</w:t>
      </w:r>
    </w:p>
    <w:p w:rsidR="003123C4" w:rsidRDefault="003123C4" w:rsidP="00C21157">
      <w:pPr>
        <w:ind w:firstLine="708"/>
        <w:jc w:val="right"/>
        <w:rPr>
          <w:i/>
          <w:color w:val="auto"/>
        </w:rPr>
      </w:pPr>
    </w:p>
    <w:p w:rsidR="00643B24" w:rsidRPr="005C46F6" w:rsidRDefault="00A949E5" w:rsidP="00C21157">
      <w:pPr>
        <w:ind w:firstLine="709"/>
        <w:jc w:val="both"/>
        <w:rPr>
          <w:rFonts w:eastAsia="Calibri"/>
          <w:iCs/>
          <w:color w:val="auto"/>
        </w:rPr>
      </w:pPr>
      <w:r w:rsidRPr="005C46F6">
        <w:rPr>
          <w:color w:val="auto"/>
        </w:rPr>
        <w:t xml:space="preserve">В целях </w:t>
      </w:r>
      <w:r w:rsidR="000367DE">
        <w:rPr>
          <w:color w:val="auto"/>
        </w:rPr>
        <w:t xml:space="preserve">эффективности </w:t>
      </w:r>
      <w:r w:rsidRPr="005C46F6">
        <w:rPr>
          <w:color w:val="auto"/>
        </w:rPr>
        <w:t>проведения ОРВ, экспертизы и ОФВ</w:t>
      </w:r>
      <w:r w:rsidR="00B83B7D" w:rsidRPr="005C46F6">
        <w:rPr>
          <w:color w:val="auto"/>
        </w:rPr>
        <w:t xml:space="preserve">, вовлечения широкого круга заинтересованных лиц </w:t>
      </w:r>
      <w:r w:rsidRPr="005C46F6">
        <w:rPr>
          <w:color w:val="auto"/>
        </w:rPr>
        <w:t xml:space="preserve">администрацией города заключено </w:t>
      </w:r>
      <w:r w:rsidR="005C46F6">
        <w:rPr>
          <w:color w:val="auto"/>
        </w:rPr>
        <w:t xml:space="preserve">              </w:t>
      </w:r>
      <w:r w:rsidRPr="005C46F6">
        <w:rPr>
          <w:color w:val="auto"/>
        </w:rPr>
        <w:t>1</w:t>
      </w:r>
      <w:r w:rsidR="00564F6F">
        <w:rPr>
          <w:color w:val="auto"/>
        </w:rPr>
        <w:t>4</w:t>
      </w:r>
      <w:r w:rsidRPr="005C46F6">
        <w:rPr>
          <w:color w:val="auto"/>
        </w:rPr>
        <w:t xml:space="preserve"> соглашений о взаимодействии (из них 9 – в </w:t>
      </w:r>
      <w:r w:rsidR="005C46F6">
        <w:rPr>
          <w:color w:val="auto"/>
        </w:rPr>
        <w:t xml:space="preserve">2019 </w:t>
      </w:r>
      <w:r w:rsidRPr="005C46F6">
        <w:rPr>
          <w:color w:val="auto"/>
        </w:rPr>
        <w:t>году)</w:t>
      </w:r>
      <w:r w:rsidR="00643B24" w:rsidRPr="005C46F6">
        <w:rPr>
          <w:rFonts w:eastAsia="Calibri"/>
          <w:iCs/>
          <w:color w:val="auto"/>
        </w:rPr>
        <w:t xml:space="preserve">: </w:t>
      </w:r>
    </w:p>
    <w:p w:rsidR="00643B24" w:rsidRPr="005C46F6" w:rsidRDefault="00643B24" w:rsidP="00C21157">
      <w:pPr>
        <w:ind w:firstLine="709"/>
        <w:jc w:val="both"/>
        <w:rPr>
          <w:rFonts w:eastAsia="Calibri"/>
          <w:iCs/>
          <w:color w:val="auto"/>
        </w:rPr>
      </w:pPr>
      <w:r w:rsidRPr="005C46F6">
        <w:rPr>
          <w:rFonts w:eastAsia="Calibri"/>
          <w:iCs/>
          <w:color w:val="auto"/>
        </w:rPr>
        <w:lastRenderedPageBreak/>
        <w:t>5 – с деловыми сообществами, представляющими интересы бизнеса,</w:t>
      </w:r>
      <w:r w:rsidR="00AE7968">
        <w:rPr>
          <w:rFonts w:eastAsia="Calibri"/>
          <w:iCs/>
          <w:color w:val="auto"/>
        </w:rPr>
        <w:t xml:space="preserve">                    </w:t>
      </w:r>
      <w:r w:rsidRPr="005C46F6">
        <w:rPr>
          <w:rFonts w:eastAsia="Calibri"/>
          <w:iCs/>
          <w:color w:val="auto"/>
        </w:rPr>
        <w:t xml:space="preserve"> 2 – с учреждениями высшего образования, </w:t>
      </w:r>
      <w:r w:rsidR="00564F6F">
        <w:rPr>
          <w:rFonts w:eastAsia="Calibri"/>
          <w:iCs/>
          <w:color w:val="auto"/>
        </w:rPr>
        <w:t>7</w:t>
      </w:r>
      <w:r w:rsidRPr="005C46F6">
        <w:rPr>
          <w:rFonts w:eastAsia="Calibri"/>
          <w:iCs/>
          <w:color w:val="auto"/>
        </w:rPr>
        <w:t xml:space="preserve"> – с коммерческими организациями, осуществляющими различные виды деятельности.</w:t>
      </w:r>
    </w:p>
    <w:p w:rsidR="00A949E5" w:rsidRDefault="00A949E5" w:rsidP="00C21157">
      <w:pPr>
        <w:ind w:firstLine="708"/>
        <w:jc w:val="both"/>
        <w:rPr>
          <w:color w:val="auto"/>
        </w:rPr>
      </w:pPr>
    </w:p>
    <w:p w:rsidR="00F23C93" w:rsidRPr="005C46F6" w:rsidRDefault="00F23C93" w:rsidP="00C21157">
      <w:pPr>
        <w:ind w:firstLine="708"/>
        <w:jc w:val="both"/>
        <w:rPr>
          <w:color w:val="auto"/>
        </w:rPr>
      </w:pPr>
      <w:r w:rsidRPr="005C46F6">
        <w:rPr>
          <w:color w:val="auto"/>
        </w:rPr>
        <w:t xml:space="preserve">За </w:t>
      </w:r>
      <w:r w:rsidR="00F35D44">
        <w:rPr>
          <w:color w:val="auto"/>
        </w:rPr>
        <w:t>2019 год</w:t>
      </w:r>
      <w:r w:rsidR="001D3EBE" w:rsidRPr="005C46F6">
        <w:rPr>
          <w:color w:val="auto"/>
        </w:rPr>
        <w:t xml:space="preserve"> в администрации города Нижневартовска:</w:t>
      </w:r>
      <w:r w:rsidRPr="005C46F6">
        <w:rPr>
          <w:color w:val="auto"/>
        </w:rPr>
        <w:t xml:space="preserve"> </w:t>
      </w:r>
    </w:p>
    <w:p w:rsidR="001D3EBE" w:rsidRPr="005C46F6" w:rsidRDefault="00F23C93" w:rsidP="00C21157">
      <w:pPr>
        <w:jc w:val="both"/>
        <w:rPr>
          <w:color w:val="auto"/>
        </w:rPr>
      </w:pPr>
      <w:r w:rsidRPr="005C46F6">
        <w:rPr>
          <w:b/>
          <w:color w:val="auto"/>
        </w:rPr>
        <w:t>1</w:t>
      </w:r>
      <w:r w:rsidR="00F35D44">
        <w:rPr>
          <w:b/>
          <w:color w:val="auto"/>
        </w:rPr>
        <w:t>4</w:t>
      </w:r>
      <w:r w:rsidRPr="005C46F6">
        <w:rPr>
          <w:color w:val="auto"/>
        </w:rPr>
        <w:t xml:space="preserve"> </w:t>
      </w:r>
      <w:r w:rsidR="001D3EBE" w:rsidRPr="005C46F6">
        <w:rPr>
          <w:color w:val="auto"/>
        </w:rPr>
        <w:t xml:space="preserve">проектов муниципальных НПА прошли ОРВ, </w:t>
      </w:r>
      <w:r w:rsidRPr="005C46F6">
        <w:rPr>
          <w:color w:val="auto"/>
        </w:rPr>
        <w:t xml:space="preserve">                                </w:t>
      </w:r>
    </w:p>
    <w:p w:rsidR="00F23C93" w:rsidRPr="005C46F6" w:rsidRDefault="00F35D44" w:rsidP="00C21157">
      <w:pPr>
        <w:jc w:val="both"/>
        <w:rPr>
          <w:color w:val="auto"/>
        </w:rPr>
      </w:pPr>
      <w:r w:rsidRPr="00F35D44">
        <w:rPr>
          <w:b/>
          <w:color w:val="auto"/>
        </w:rPr>
        <w:t>4</w:t>
      </w:r>
      <w:r w:rsidR="00F23C93" w:rsidRPr="005C46F6">
        <w:rPr>
          <w:color w:val="auto"/>
        </w:rPr>
        <w:t xml:space="preserve"> </w:t>
      </w:r>
      <w:r w:rsidR="001D3EBE" w:rsidRPr="005C46F6">
        <w:rPr>
          <w:color w:val="auto"/>
        </w:rPr>
        <w:t xml:space="preserve">действующих </w:t>
      </w:r>
      <w:r w:rsidR="00231DF1" w:rsidRPr="005C46F6">
        <w:rPr>
          <w:color w:val="auto"/>
        </w:rPr>
        <w:t xml:space="preserve">НПА </w:t>
      </w:r>
      <w:r w:rsidR="001D3EBE" w:rsidRPr="005C46F6">
        <w:rPr>
          <w:color w:val="auto"/>
        </w:rPr>
        <w:t xml:space="preserve">прошли </w:t>
      </w:r>
      <w:r w:rsidR="00F23C93" w:rsidRPr="005C46F6">
        <w:rPr>
          <w:color w:val="auto"/>
        </w:rPr>
        <w:t>экспертиз</w:t>
      </w:r>
      <w:r w:rsidR="001D3EBE" w:rsidRPr="005C46F6">
        <w:rPr>
          <w:color w:val="auto"/>
        </w:rPr>
        <w:t>у</w:t>
      </w:r>
      <w:r w:rsidR="00F23C93" w:rsidRPr="005C46F6">
        <w:rPr>
          <w:color w:val="auto"/>
        </w:rPr>
        <w:t xml:space="preserve"> и </w:t>
      </w:r>
      <w:r w:rsidR="00F23C93" w:rsidRPr="005C46F6">
        <w:rPr>
          <w:b/>
          <w:color w:val="auto"/>
        </w:rPr>
        <w:t>1</w:t>
      </w:r>
      <w:r>
        <w:rPr>
          <w:b/>
          <w:color w:val="auto"/>
        </w:rPr>
        <w:t>5</w:t>
      </w:r>
      <w:r w:rsidR="00F23C93" w:rsidRPr="005C46F6">
        <w:rPr>
          <w:color w:val="auto"/>
        </w:rPr>
        <w:t xml:space="preserve"> НПА</w:t>
      </w:r>
      <w:r w:rsidR="001D3EBE" w:rsidRPr="005C46F6">
        <w:rPr>
          <w:color w:val="auto"/>
        </w:rPr>
        <w:t xml:space="preserve"> прошли ОФВ</w:t>
      </w:r>
      <w:r w:rsidR="00F23C93" w:rsidRPr="005C46F6">
        <w:rPr>
          <w:color w:val="auto"/>
        </w:rPr>
        <w:t>.</w:t>
      </w:r>
    </w:p>
    <w:p w:rsidR="00916D0C" w:rsidRPr="00F35D44" w:rsidRDefault="00231DF1" w:rsidP="00C21157">
      <w:pPr>
        <w:ind w:firstLine="708"/>
        <w:jc w:val="both"/>
        <w:rPr>
          <w:i/>
          <w:color w:val="auto"/>
        </w:rPr>
      </w:pPr>
      <w:r w:rsidRPr="005C46F6">
        <w:rPr>
          <w:color w:val="auto"/>
        </w:rPr>
        <w:t>По их результатам в</w:t>
      </w:r>
      <w:r w:rsidR="00F23C93" w:rsidRPr="005C46F6">
        <w:rPr>
          <w:color w:val="auto"/>
        </w:rPr>
        <w:t xml:space="preserve">ыдано </w:t>
      </w:r>
      <w:r w:rsidR="00F35D44">
        <w:rPr>
          <w:b/>
          <w:color w:val="auto"/>
        </w:rPr>
        <w:t>31</w:t>
      </w:r>
      <w:r w:rsidR="00F23C93" w:rsidRPr="005C46F6">
        <w:rPr>
          <w:color w:val="auto"/>
        </w:rPr>
        <w:t xml:space="preserve"> заключени</w:t>
      </w:r>
      <w:r w:rsidR="00F35D44">
        <w:rPr>
          <w:color w:val="auto"/>
        </w:rPr>
        <w:t>е</w:t>
      </w:r>
      <w:r w:rsidR="00F23C93" w:rsidRPr="005C46F6">
        <w:rPr>
          <w:color w:val="auto"/>
        </w:rPr>
        <w:t xml:space="preserve">, из них </w:t>
      </w:r>
      <w:r w:rsidR="00F23C93" w:rsidRPr="005C46F6">
        <w:rPr>
          <w:b/>
          <w:color w:val="auto"/>
        </w:rPr>
        <w:t>2</w:t>
      </w:r>
      <w:r w:rsidR="00F35D44">
        <w:rPr>
          <w:b/>
          <w:color w:val="auto"/>
        </w:rPr>
        <w:t>9</w:t>
      </w:r>
      <w:r w:rsidR="00F23C93" w:rsidRPr="005C46F6">
        <w:rPr>
          <w:b/>
          <w:color w:val="auto"/>
        </w:rPr>
        <w:t xml:space="preserve"> </w:t>
      </w:r>
      <w:r w:rsidR="00F23C93" w:rsidRPr="005C46F6">
        <w:rPr>
          <w:color w:val="auto"/>
        </w:rPr>
        <w:t xml:space="preserve">положительных, </w:t>
      </w:r>
      <w:r w:rsidR="00F35D44">
        <w:rPr>
          <w:color w:val="auto"/>
        </w:rPr>
        <w:t xml:space="preserve">                </w:t>
      </w:r>
      <w:r w:rsidR="00F35D44" w:rsidRPr="00F35D44">
        <w:rPr>
          <w:b/>
          <w:color w:val="auto"/>
        </w:rPr>
        <w:t>2</w:t>
      </w:r>
      <w:r w:rsidR="00F23C93" w:rsidRPr="005C46F6">
        <w:rPr>
          <w:b/>
          <w:color w:val="auto"/>
        </w:rPr>
        <w:t xml:space="preserve"> </w:t>
      </w:r>
      <w:r w:rsidR="00F35D44">
        <w:rPr>
          <w:color w:val="auto"/>
        </w:rPr>
        <w:t>отрицательных</w:t>
      </w:r>
      <w:r w:rsidRPr="005C46F6">
        <w:rPr>
          <w:color w:val="auto"/>
        </w:rPr>
        <w:t xml:space="preserve"> (</w:t>
      </w:r>
      <w:r w:rsidR="00F35D44">
        <w:rPr>
          <w:color w:val="auto"/>
        </w:rPr>
        <w:t xml:space="preserve">1 – </w:t>
      </w:r>
      <w:r w:rsidR="003352A4" w:rsidRPr="005C46F6">
        <w:rPr>
          <w:i/>
          <w:color w:val="auto"/>
        </w:rPr>
        <w:t>по причине требования у заявителей документов, которые должны запрашиваться в рамках межведомственного взаимодействия в Росреестре и Налоговой инспекции</w:t>
      </w:r>
      <w:r w:rsidR="00F35D44">
        <w:rPr>
          <w:i/>
          <w:color w:val="auto"/>
        </w:rPr>
        <w:t>, 1 –</w:t>
      </w:r>
      <w:r w:rsidR="00F35D44" w:rsidRPr="00F35D44">
        <w:t xml:space="preserve"> </w:t>
      </w:r>
      <w:r w:rsidR="00F35D44" w:rsidRPr="00F35D44">
        <w:rPr>
          <w:i/>
        </w:rPr>
        <w:t>по причине</w:t>
      </w:r>
      <w:r w:rsidR="00F35D44">
        <w:t xml:space="preserve"> </w:t>
      </w:r>
      <w:r w:rsidR="00F35D44" w:rsidRPr="00F35D44">
        <w:rPr>
          <w:i/>
          <w:color w:val="auto"/>
        </w:rPr>
        <w:t>несоответстви</w:t>
      </w:r>
      <w:r w:rsidR="00F35D44">
        <w:rPr>
          <w:i/>
          <w:color w:val="auto"/>
        </w:rPr>
        <w:t>я</w:t>
      </w:r>
      <w:r w:rsidR="00F35D44" w:rsidRPr="00F35D44">
        <w:rPr>
          <w:i/>
          <w:color w:val="auto"/>
        </w:rPr>
        <w:t xml:space="preserve"> предлагаемого регулирования федеральному законодательству</w:t>
      </w:r>
      <w:r w:rsidR="003352A4" w:rsidRPr="005C46F6">
        <w:rPr>
          <w:i/>
          <w:color w:val="auto"/>
        </w:rPr>
        <w:t>)</w:t>
      </w:r>
      <w:r w:rsidR="00F23C93" w:rsidRPr="005C46F6">
        <w:rPr>
          <w:color w:val="auto"/>
        </w:rPr>
        <w:t>.</w:t>
      </w:r>
      <w:r w:rsidR="00F30D06" w:rsidRPr="005C46F6">
        <w:rPr>
          <w:color w:val="auto"/>
        </w:rPr>
        <w:t xml:space="preserve"> </w:t>
      </w:r>
    </w:p>
    <w:p w:rsidR="009649BE" w:rsidRPr="005C46F6" w:rsidRDefault="00784B3D" w:rsidP="00C21157">
      <w:pPr>
        <w:ind w:firstLine="708"/>
        <w:jc w:val="both"/>
        <w:rPr>
          <w:color w:val="auto"/>
        </w:rPr>
      </w:pPr>
      <w:r w:rsidRPr="005C46F6">
        <w:rPr>
          <w:color w:val="auto"/>
        </w:rPr>
        <w:t xml:space="preserve">Когда мы только начинали </w:t>
      </w:r>
      <w:r w:rsidR="000367DE">
        <w:rPr>
          <w:color w:val="auto"/>
        </w:rPr>
        <w:t>проводить</w:t>
      </w:r>
      <w:r w:rsidRPr="005C46F6">
        <w:rPr>
          <w:color w:val="auto"/>
        </w:rPr>
        <w:t xml:space="preserve"> ОРВ, отрицательных заключений было намного больше. </w:t>
      </w:r>
      <w:r w:rsidR="00F30D06" w:rsidRPr="005C46F6">
        <w:rPr>
          <w:color w:val="auto"/>
        </w:rPr>
        <w:t>Можно сделать вывод, что ОРВ способствует повышению качества принимаемых документов и исключению избыточных административных барьеров</w:t>
      </w:r>
      <w:r w:rsidR="00CB1D8D" w:rsidRPr="005C46F6">
        <w:rPr>
          <w:color w:val="auto"/>
        </w:rPr>
        <w:t xml:space="preserve"> для предпринимателей</w:t>
      </w:r>
      <w:r w:rsidR="00F30D06" w:rsidRPr="005C46F6">
        <w:rPr>
          <w:color w:val="auto"/>
        </w:rPr>
        <w:t>.</w:t>
      </w:r>
    </w:p>
    <w:p w:rsidR="001024EC" w:rsidRPr="005C46F6" w:rsidRDefault="001024EC" w:rsidP="00C21157">
      <w:pPr>
        <w:ind w:firstLine="708"/>
        <w:jc w:val="right"/>
        <w:rPr>
          <w:i/>
          <w:color w:val="auto"/>
        </w:rPr>
      </w:pPr>
    </w:p>
    <w:p w:rsidR="000F1A2E" w:rsidRPr="005C46F6" w:rsidRDefault="000F1A2E" w:rsidP="00C21157">
      <w:pPr>
        <w:pStyle w:val="a5"/>
        <w:spacing w:after="0"/>
        <w:ind w:firstLine="708"/>
        <w:jc w:val="both"/>
        <w:rPr>
          <w:sz w:val="28"/>
          <w:szCs w:val="28"/>
        </w:rPr>
      </w:pPr>
      <w:r w:rsidRPr="005C46F6">
        <w:rPr>
          <w:sz w:val="28"/>
          <w:szCs w:val="28"/>
        </w:rPr>
        <w:t>Важным элементом ОРВ является проведение публичных консультаций</w:t>
      </w:r>
      <w:r w:rsidR="000367DE">
        <w:rPr>
          <w:sz w:val="28"/>
          <w:szCs w:val="28"/>
        </w:rPr>
        <w:t xml:space="preserve">, когда документ размещается в открытом доступе в сети Интернет для </w:t>
      </w:r>
      <w:bookmarkStart w:id="0" w:name="_GoBack"/>
      <w:bookmarkEnd w:id="0"/>
      <w:r w:rsidR="000367DE">
        <w:rPr>
          <w:sz w:val="28"/>
          <w:szCs w:val="28"/>
        </w:rPr>
        <w:t>сбора предложений и замечаний</w:t>
      </w:r>
      <w:r w:rsidR="00B83B7D" w:rsidRPr="005C46F6">
        <w:rPr>
          <w:sz w:val="28"/>
          <w:szCs w:val="28"/>
        </w:rPr>
        <w:t xml:space="preserve">. Это </w:t>
      </w:r>
      <w:r w:rsidRPr="005C46F6">
        <w:rPr>
          <w:sz w:val="28"/>
          <w:szCs w:val="28"/>
        </w:rPr>
        <w:t>позволяет выявить позици</w:t>
      </w:r>
      <w:r w:rsidR="00B83B7D" w:rsidRPr="005C46F6">
        <w:rPr>
          <w:sz w:val="28"/>
          <w:szCs w:val="28"/>
        </w:rPr>
        <w:t>ю бизнеса</w:t>
      </w:r>
      <w:r w:rsidRPr="005C46F6">
        <w:rPr>
          <w:sz w:val="28"/>
          <w:szCs w:val="28"/>
        </w:rPr>
        <w:t xml:space="preserve"> по рассматриваемому документу</w:t>
      </w:r>
      <w:r w:rsidR="00B86FBB" w:rsidRPr="005C46F6">
        <w:rPr>
          <w:sz w:val="28"/>
          <w:szCs w:val="28"/>
        </w:rPr>
        <w:t xml:space="preserve"> еще на стадии проекта</w:t>
      </w:r>
      <w:r w:rsidRPr="005C46F6">
        <w:rPr>
          <w:sz w:val="28"/>
          <w:szCs w:val="28"/>
        </w:rPr>
        <w:t xml:space="preserve">, обеспечить свободное выражение мнений заинтересованных лиц, сделать прозрачным процесс учета </w:t>
      </w:r>
      <w:r w:rsidR="00B83B7D" w:rsidRPr="005C46F6">
        <w:rPr>
          <w:sz w:val="28"/>
          <w:szCs w:val="28"/>
        </w:rPr>
        <w:t>их интересов.</w:t>
      </w:r>
    </w:p>
    <w:p w:rsidR="00764D6C" w:rsidRPr="005C46F6" w:rsidRDefault="001024EC" w:rsidP="00C21157">
      <w:pPr>
        <w:ind w:firstLine="708"/>
        <w:jc w:val="both"/>
        <w:rPr>
          <w:color w:val="auto"/>
        </w:rPr>
      </w:pPr>
      <w:r w:rsidRPr="005C46F6">
        <w:rPr>
          <w:color w:val="auto"/>
        </w:rPr>
        <w:t>При проведении публичных</w:t>
      </w:r>
      <w:r w:rsidR="00700B45" w:rsidRPr="005C46F6">
        <w:rPr>
          <w:color w:val="auto"/>
        </w:rPr>
        <w:t xml:space="preserve"> </w:t>
      </w:r>
      <w:r w:rsidRPr="005C46F6">
        <w:rPr>
          <w:color w:val="auto"/>
        </w:rPr>
        <w:t xml:space="preserve">консультаций </w:t>
      </w:r>
      <w:r w:rsidR="003B2763" w:rsidRPr="005C46F6">
        <w:rPr>
          <w:color w:val="auto"/>
        </w:rPr>
        <w:t xml:space="preserve">в 2019 году </w:t>
      </w:r>
      <w:r w:rsidRPr="005C46F6">
        <w:rPr>
          <w:color w:val="auto"/>
        </w:rPr>
        <w:t>от представителе</w:t>
      </w:r>
      <w:r w:rsidR="00D87468" w:rsidRPr="005C46F6">
        <w:rPr>
          <w:color w:val="auto"/>
        </w:rPr>
        <w:t>й научного и бизнес-сообщества</w:t>
      </w:r>
      <w:r w:rsidR="006730DE" w:rsidRPr="005C46F6">
        <w:rPr>
          <w:color w:val="auto"/>
        </w:rPr>
        <w:t xml:space="preserve"> получено </w:t>
      </w:r>
      <w:r w:rsidR="00764D6C" w:rsidRPr="005C46F6">
        <w:rPr>
          <w:b/>
          <w:color w:val="auto"/>
        </w:rPr>
        <w:t>1</w:t>
      </w:r>
      <w:r w:rsidR="00F35D44">
        <w:rPr>
          <w:b/>
          <w:color w:val="auto"/>
        </w:rPr>
        <w:t>54</w:t>
      </w:r>
      <w:r w:rsidR="006730DE" w:rsidRPr="005C46F6">
        <w:rPr>
          <w:color w:val="auto"/>
        </w:rPr>
        <w:t xml:space="preserve"> отзыв</w:t>
      </w:r>
      <w:r w:rsidR="00F35D44">
        <w:rPr>
          <w:color w:val="auto"/>
        </w:rPr>
        <w:t>а</w:t>
      </w:r>
      <w:r w:rsidR="00231DF1" w:rsidRPr="005C46F6">
        <w:rPr>
          <w:color w:val="auto"/>
        </w:rPr>
        <w:t xml:space="preserve">, </w:t>
      </w:r>
      <w:r w:rsidR="00F308C9" w:rsidRPr="005C46F6">
        <w:rPr>
          <w:color w:val="auto"/>
        </w:rPr>
        <w:t>в т.ч.</w:t>
      </w:r>
      <w:r w:rsidR="00231DF1" w:rsidRPr="005C46F6">
        <w:rPr>
          <w:color w:val="auto"/>
        </w:rPr>
        <w:t xml:space="preserve"> </w:t>
      </w:r>
      <w:r w:rsidR="0037422D" w:rsidRPr="0037422D">
        <w:rPr>
          <w:b/>
          <w:color w:val="auto"/>
        </w:rPr>
        <w:t>4 отзыва</w:t>
      </w:r>
      <w:r w:rsidR="0037422D">
        <w:rPr>
          <w:color w:val="auto"/>
        </w:rPr>
        <w:t xml:space="preserve"> </w:t>
      </w:r>
      <w:r w:rsidR="0037422D">
        <w:rPr>
          <w:b/>
          <w:color w:val="auto"/>
        </w:rPr>
        <w:t>с</w:t>
      </w:r>
      <w:r w:rsidR="00231DF1" w:rsidRPr="005C46F6">
        <w:rPr>
          <w:b/>
          <w:color w:val="auto"/>
        </w:rPr>
        <w:t xml:space="preserve"> </w:t>
      </w:r>
      <w:r w:rsidR="00764D6C" w:rsidRPr="005C46F6">
        <w:rPr>
          <w:b/>
          <w:color w:val="auto"/>
        </w:rPr>
        <w:t>предложени</w:t>
      </w:r>
      <w:r w:rsidR="0037422D">
        <w:rPr>
          <w:b/>
          <w:color w:val="auto"/>
        </w:rPr>
        <w:t>ями</w:t>
      </w:r>
      <w:r w:rsidR="00764D6C" w:rsidRPr="005C46F6">
        <w:rPr>
          <w:color w:val="auto"/>
        </w:rPr>
        <w:t xml:space="preserve"> в отношении действующих МНПА:</w:t>
      </w:r>
    </w:p>
    <w:p w:rsidR="00CC6C01" w:rsidRPr="00CC6C01" w:rsidRDefault="00CC6C01" w:rsidP="00C21157">
      <w:pPr>
        <w:pStyle w:val="a3"/>
        <w:numPr>
          <w:ilvl w:val="0"/>
          <w:numId w:val="1"/>
        </w:numPr>
        <w:spacing w:after="0" w:line="240" w:lineRule="auto"/>
        <w:jc w:val="both"/>
      </w:pPr>
      <w:r w:rsidRPr="00CC6C01">
        <w:rPr>
          <w:b/>
          <w:bCs/>
          <w:i/>
        </w:rPr>
        <w:t>4</w:t>
      </w:r>
      <w:r w:rsidRPr="00CC6C01">
        <w:rPr>
          <w:bCs/>
          <w:i/>
        </w:rPr>
        <w:t xml:space="preserve"> предложения от</w:t>
      </w:r>
      <w:r w:rsidRPr="00CC6C01">
        <w:rPr>
          <w:b/>
          <w:bCs/>
          <w:i/>
        </w:rPr>
        <w:t xml:space="preserve"> Нижневартовского государственного университета</w:t>
      </w:r>
      <w:r w:rsidRPr="00CC6C01">
        <w:rPr>
          <w:bCs/>
          <w:i/>
        </w:rPr>
        <w:t>;</w:t>
      </w:r>
    </w:p>
    <w:p w:rsidR="00CC6C01" w:rsidRDefault="00CC6C01" w:rsidP="00C21157">
      <w:pPr>
        <w:pStyle w:val="a3"/>
        <w:numPr>
          <w:ilvl w:val="0"/>
          <w:numId w:val="1"/>
        </w:numPr>
        <w:spacing w:after="0" w:line="240" w:lineRule="auto"/>
        <w:jc w:val="both"/>
      </w:pPr>
      <w:r w:rsidRPr="00CC6C01">
        <w:rPr>
          <w:b/>
          <w:bCs/>
          <w:i/>
        </w:rPr>
        <w:t>3</w:t>
      </w:r>
      <w:r w:rsidRPr="00CC6C01">
        <w:rPr>
          <w:bCs/>
          <w:i/>
        </w:rPr>
        <w:t xml:space="preserve"> предложения от</w:t>
      </w:r>
      <w:r w:rsidRPr="00CC6C01">
        <w:rPr>
          <w:b/>
          <w:bCs/>
          <w:i/>
        </w:rPr>
        <w:t xml:space="preserve"> регионального отделения общероссийской общественной организации "Деловая Россия</w:t>
      </w:r>
      <w:r w:rsidRPr="00CC6C01">
        <w:rPr>
          <w:bCs/>
          <w:i/>
        </w:rPr>
        <w:t>"</w:t>
      </w:r>
      <w:r>
        <w:rPr>
          <w:bCs/>
          <w:i/>
        </w:rPr>
        <w:t>;</w:t>
      </w:r>
      <w:r w:rsidRPr="00CC6C01">
        <w:rPr>
          <w:i/>
        </w:rPr>
        <w:t xml:space="preserve"> </w:t>
      </w:r>
      <w:r>
        <w:rPr>
          <w:i/>
        </w:rPr>
        <w:t xml:space="preserve">                           </w:t>
      </w:r>
    </w:p>
    <w:p w:rsidR="00CC6C01" w:rsidRDefault="00CC6C01" w:rsidP="00C21157">
      <w:pPr>
        <w:pStyle w:val="a3"/>
        <w:numPr>
          <w:ilvl w:val="0"/>
          <w:numId w:val="1"/>
        </w:numPr>
        <w:spacing w:after="0" w:line="240" w:lineRule="auto"/>
        <w:jc w:val="both"/>
        <w:rPr>
          <w:i/>
        </w:rPr>
      </w:pPr>
      <w:r w:rsidRPr="00CC6C01">
        <w:rPr>
          <w:b/>
          <w:bCs/>
          <w:i/>
        </w:rPr>
        <w:t>1</w:t>
      </w:r>
      <w:r w:rsidRPr="00CC6C01">
        <w:rPr>
          <w:bCs/>
          <w:i/>
        </w:rPr>
        <w:t xml:space="preserve"> предложение от </w:t>
      </w:r>
      <w:r w:rsidRPr="00CC6C01">
        <w:rPr>
          <w:b/>
          <w:bCs/>
          <w:i/>
        </w:rPr>
        <w:t>АО «Горэлектросеть»</w:t>
      </w:r>
      <w:r>
        <w:rPr>
          <w:i/>
        </w:rPr>
        <w:t>;</w:t>
      </w:r>
    </w:p>
    <w:p w:rsidR="00CC6C01" w:rsidRDefault="00CC6C01" w:rsidP="00C21157">
      <w:pPr>
        <w:pStyle w:val="a3"/>
        <w:numPr>
          <w:ilvl w:val="0"/>
          <w:numId w:val="1"/>
        </w:numPr>
        <w:spacing w:after="0" w:line="240" w:lineRule="auto"/>
        <w:jc w:val="both"/>
        <w:rPr>
          <w:i/>
        </w:rPr>
      </w:pPr>
      <w:r w:rsidRPr="00CC6C01">
        <w:rPr>
          <w:b/>
          <w:bCs/>
          <w:i/>
        </w:rPr>
        <w:t>1</w:t>
      </w:r>
      <w:r w:rsidRPr="00CC6C01">
        <w:rPr>
          <w:bCs/>
          <w:i/>
        </w:rPr>
        <w:t xml:space="preserve"> предложение от</w:t>
      </w:r>
      <w:r w:rsidRPr="00CC6C01">
        <w:rPr>
          <w:b/>
          <w:bCs/>
          <w:i/>
        </w:rPr>
        <w:t xml:space="preserve"> ОАО «Славнефть-Мегионнефтегаз»</w:t>
      </w:r>
      <w:r w:rsidRPr="00CC6C01">
        <w:rPr>
          <w:bCs/>
          <w:i/>
        </w:rPr>
        <w:t>.</w:t>
      </w:r>
    </w:p>
    <w:p w:rsidR="00CC6C01" w:rsidRDefault="00CC6C01" w:rsidP="00C21157">
      <w:pPr>
        <w:ind w:firstLine="708"/>
        <w:jc w:val="both"/>
        <w:rPr>
          <w:color w:val="auto"/>
        </w:rPr>
      </w:pPr>
    </w:p>
    <w:p w:rsidR="00F35D44" w:rsidRDefault="00CC6C01" w:rsidP="00C21157">
      <w:pPr>
        <w:ind w:firstLine="708"/>
        <w:jc w:val="both"/>
        <w:rPr>
          <w:color w:val="auto"/>
        </w:rPr>
      </w:pPr>
      <w:r>
        <w:rPr>
          <w:color w:val="auto"/>
        </w:rPr>
        <w:t>В отношении каждого поступившего предложения разработчиком проект</w:t>
      </w:r>
      <w:r w:rsidR="000367DE">
        <w:rPr>
          <w:color w:val="auto"/>
        </w:rPr>
        <w:t>ов</w:t>
      </w:r>
      <w:r>
        <w:rPr>
          <w:color w:val="auto"/>
        </w:rPr>
        <w:t xml:space="preserve"> муниципальн</w:t>
      </w:r>
      <w:r w:rsidR="000367DE">
        <w:rPr>
          <w:color w:val="auto"/>
        </w:rPr>
        <w:t>ых</w:t>
      </w:r>
      <w:r>
        <w:rPr>
          <w:color w:val="auto"/>
        </w:rPr>
        <w:t xml:space="preserve"> НПА направлены разъяснения, а также </w:t>
      </w:r>
      <w:r w:rsidR="000367DE">
        <w:rPr>
          <w:color w:val="auto"/>
        </w:rPr>
        <w:t>обоснованная позиция</w:t>
      </w:r>
      <w:r>
        <w:rPr>
          <w:color w:val="auto"/>
        </w:rPr>
        <w:t xml:space="preserve"> об учете </w:t>
      </w:r>
      <w:r w:rsidR="006948A4">
        <w:rPr>
          <w:color w:val="auto"/>
        </w:rPr>
        <w:t xml:space="preserve">или отклонении </w:t>
      </w:r>
      <w:r>
        <w:rPr>
          <w:color w:val="auto"/>
        </w:rPr>
        <w:t>предложени</w:t>
      </w:r>
      <w:r w:rsidR="000367DE">
        <w:rPr>
          <w:color w:val="auto"/>
        </w:rPr>
        <w:t>й</w:t>
      </w:r>
      <w:r>
        <w:rPr>
          <w:color w:val="auto"/>
        </w:rPr>
        <w:t>.</w:t>
      </w:r>
    </w:p>
    <w:p w:rsidR="00F35D44" w:rsidRPr="005C46F6" w:rsidRDefault="00F35D44" w:rsidP="00C21157">
      <w:pPr>
        <w:ind w:firstLine="708"/>
        <w:jc w:val="both"/>
        <w:rPr>
          <w:color w:val="auto"/>
        </w:rPr>
      </w:pPr>
    </w:p>
    <w:p w:rsidR="00D725A7" w:rsidRPr="005C46F6" w:rsidRDefault="00D725A7" w:rsidP="00C21157">
      <w:pPr>
        <w:ind w:firstLine="708"/>
        <w:jc w:val="both"/>
        <w:rPr>
          <w:color w:val="auto"/>
        </w:rPr>
      </w:pPr>
      <w:r w:rsidRPr="005C46F6">
        <w:rPr>
          <w:color w:val="auto"/>
        </w:rPr>
        <w:t>Вся информация об ОРВ, экспертизе и ОФВ размещена в открытом доступе на официальном сайте органов местного самоуправления</w:t>
      </w:r>
      <w:r w:rsidR="000367DE">
        <w:rPr>
          <w:color w:val="auto"/>
        </w:rPr>
        <w:t xml:space="preserve"> города Нижневартовска в разделах</w:t>
      </w:r>
      <w:r w:rsidRPr="005C46F6">
        <w:rPr>
          <w:color w:val="auto"/>
        </w:rPr>
        <w:t xml:space="preserve"> «Информация для бизнеса» и «Документы адм</w:t>
      </w:r>
      <w:r w:rsidR="00C7482C" w:rsidRPr="005C46F6">
        <w:rPr>
          <w:color w:val="auto"/>
        </w:rPr>
        <w:t>инистрации города», а также на П</w:t>
      </w:r>
      <w:r w:rsidRPr="005C46F6">
        <w:rPr>
          <w:color w:val="auto"/>
        </w:rPr>
        <w:t xml:space="preserve">ортале проектов </w:t>
      </w:r>
      <w:r w:rsidR="006C40FC" w:rsidRPr="005C46F6">
        <w:rPr>
          <w:color w:val="auto"/>
        </w:rPr>
        <w:t>НПА</w:t>
      </w:r>
      <w:r w:rsidRPr="005C46F6">
        <w:rPr>
          <w:color w:val="auto"/>
        </w:rPr>
        <w:t xml:space="preserve"> </w:t>
      </w:r>
      <w:r w:rsidR="006C40FC" w:rsidRPr="005C46F6">
        <w:rPr>
          <w:color w:val="auto"/>
        </w:rPr>
        <w:t>ХМАО</w:t>
      </w:r>
      <w:r w:rsidRPr="005C46F6">
        <w:rPr>
          <w:color w:val="auto"/>
        </w:rPr>
        <w:t xml:space="preserve"> – Югры.</w:t>
      </w:r>
    </w:p>
    <w:p w:rsidR="006C40FC" w:rsidRPr="005C46F6" w:rsidRDefault="006C40FC" w:rsidP="00C21157">
      <w:pPr>
        <w:ind w:firstLine="708"/>
        <w:jc w:val="both"/>
        <w:rPr>
          <w:color w:val="auto"/>
        </w:rPr>
      </w:pPr>
    </w:p>
    <w:p w:rsidR="00896058" w:rsidRDefault="00896058" w:rsidP="00C21157">
      <w:pPr>
        <w:ind w:firstLine="708"/>
        <w:jc w:val="both"/>
        <w:rPr>
          <w:color w:val="auto"/>
        </w:rPr>
      </w:pPr>
    </w:p>
    <w:p w:rsidR="00C21157" w:rsidRPr="005C46F6" w:rsidRDefault="00C21157" w:rsidP="00C21157">
      <w:pPr>
        <w:ind w:firstLine="708"/>
        <w:jc w:val="both"/>
        <w:rPr>
          <w:color w:val="auto"/>
        </w:rPr>
      </w:pPr>
      <w:r w:rsidRPr="005C46F6">
        <w:rPr>
          <w:color w:val="auto"/>
        </w:rPr>
        <w:lastRenderedPageBreak/>
        <w:t>Участие широкого круга предпринимателей в проведении ОРВ, экспертизы и ОФВ способствует защите их интересов, принятию значимых решений для развития предпринимательской деятельности на территории города.</w:t>
      </w:r>
    </w:p>
    <w:p w:rsidR="00C21157" w:rsidRPr="005C46F6" w:rsidRDefault="00C21157" w:rsidP="00C21157">
      <w:pPr>
        <w:ind w:firstLine="708"/>
        <w:jc w:val="both"/>
        <w:rPr>
          <w:color w:val="auto"/>
        </w:rPr>
      </w:pPr>
      <w:r w:rsidRPr="005C46F6">
        <w:rPr>
          <w:color w:val="auto"/>
        </w:rPr>
        <w:t xml:space="preserve">Наша главная задача – постоянно повышать качество и открытость проведения ОРВ, поддерживать и расширять взаимодействие с бизнесом, привлекать максимально широкий круг предпринимателей для обсуждения принимаемых администрацией города документов. </w:t>
      </w:r>
    </w:p>
    <w:p w:rsidR="00C21157" w:rsidRDefault="00C21157" w:rsidP="00C21157">
      <w:pPr>
        <w:ind w:firstLine="708"/>
        <w:jc w:val="both"/>
        <w:rPr>
          <w:color w:val="auto"/>
        </w:rPr>
      </w:pPr>
      <w:r>
        <w:rPr>
          <w:color w:val="auto"/>
        </w:rPr>
        <w:t>Ваше мнение как представителей научного и бизнес-сообщества играет важную роль в принятии и реализации документов, затрагивающих интересы предпринимательского сообщества.</w:t>
      </w:r>
    </w:p>
    <w:p w:rsidR="00110039" w:rsidRPr="005C46F6" w:rsidRDefault="00110039" w:rsidP="00C21157">
      <w:pPr>
        <w:ind w:firstLine="708"/>
        <w:jc w:val="both"/>
        <w:rPr>
          <w:color w:val="auto"/>
        </w:rPr>
      </w:pPr>
    </w:p>
    <w:p w:rsidR="00D82CC5" w:rsidRDefault="00D82CC5" w:rsidP="001443CE">
      <w:pPr>
        <w:ind w:firstLine="708"/>
        <w:jc w:val="both"/>
        <w:rPr>
          <w:color w:val="auto"/>
        </w:rPr>
      </w:pPr>
      <w:r>
        <w:rPr>
          <w:color w:val="auto"/>
        </w:rPr>
        <w:t xml:space="preserve">Отмечу, что мы оказываем методическую поддержку по вопросам ОРВ, принимаем предложения по повышению эффективности взаимодействия. </w:t>
      </w:r>
    </w:p>
    <w:p w:rsidR="001443CE" w:rsidRDefault="00BA43D5" w:rsidP="001443CE">
      <w:pPr>
        <w:ind w:firstLine="708"/>
        <w:jc w:val="both"/>
        <w:rPr>
          <w:i/>
          <w:color w:val="auto"/>
        </w:rPr>
      </w:pPr>
      <w:r>
        <w:rPr>
          <w:color w:val="auto"/>
        </w:rPr>
        <w:t xml:space="preserve">Контакты </w:t>
      </w:r>
      <w:r w:rsidR="001443CE" w:rsidRPr="001443CE">
        <w:rPr>
          <w:color w:val="auto"/>
        </w:rPr>
        <w:t>представлен</w:t>
      </w:r>
      <w:r w:rsidR="00104BAB">
        <w:rPr>
          <w:color w:val="auto"/>
        </w:rPr>
        <w:t>ы</w:t>
      </w:r>
      <w:r w:rsidR="001443CE" w:rsidRPr="001443CE">
        <w:rPr>
          <w:color w:val="auto"/>
        </w:rPr>
        <w:t xml:space="preserve"> на </w:t>
      </w:r>
      <w:r w:rsidR="000367DE">
        <w:rPr>
          <w:color w:val="auto"/>
        </w:rPr>
        <w:t>слайде</w:t>
      </w:r>
      <w:r>
        <w:rPr>
          <w:color w:val="auto"/>
        </w:rPr>
        <w:t>.</w:t>
      </w:r>
    </w:p>
    <w:p w:rsidR="000367DE" w:rsidRPr="005C46F6" w:rsidRDefault="000367DE" w:rsidP="000367DE">
      <w:pPr>
        <w:ind w:firstLine="708"/>
        <w:jc w:val="both"/>
        <w:rPr>
          <w:color w:val="auto"/>
        </w:rPr>
      </w:pPr>
      <w:r w:rsidRPr="005C46F6">
        <w:rPr>
          <w:color w:val="auto"/>
        </w:rPr>
        <w:t xml:space="preserve">В завершении доклада хочу поблагодарить присутствующих представителей </w:t>
      </w:r>
      <w:r>
        <w:rPr>
          <w:color w:val="auto"/>
        </w:rPr>
        <w:t>организаций</w:t>
      </w:r>
      <w:r w:rsidRPr="005C46F6">
        <w:rPr>
          <w:color w:val="auto"/>
        </w:rPr>
        <w:t xml:space="preserve"> за участие в </w:t>
      </w:r>
      <w:r>
        <w:rPr>
          <w:color w:val="auto"/>
        </w:rPr>
        <w:t>нашей совместной</w:t>
      </w:r>
      <w:r w:rsidRPr="005C46F6">
        <w:rPr>
          <w:color w:val="auto"/>
        </w:rPr>
        <w:t xml:space="preserve"> работе и выразить надежду на продолжение сотрудничества.</w:t>
      </w:r>
    </w:p>
    <w:p w:rsidR="001443CE" w:rsidRDefault="001443CE" w:rsidP="00B86FBB">
      <w:pPr>
        <w:ind w:firstLine="708"/>
        <w:rPr>
          <w:i/>
          <w:color w:val="auto"/>
        </w:rPr>
      </w:pPr>
    </w:p>
    <w:p w:rsidR="00CD2027" w:rsidRPr="005C46F6" w:rsidRDefault="00CD2027" w:rsidP="00093413">
      <w:pPr>
        <w:ind w:firstLine="708"/>
        <w:jc w:val="both"/>
        <w:rPr>
          <w:color w:val="auto"/>
        </w:rPr>
      </w:pPr>
    </w:p>
    <w:p w:rsidR="006C40FC" w:rsidRPr="005C46F6" w:rsidRDefault="006C40FC" w:rsidP="00093413">
      <w:pPr>
        <w:ind w:firstLine="708"/>
        <w:jc w:val="both"/>
        <w:rPr>
          <w:color w:val="auto"/>
          <w:u w:val="single"/>
        </w:rPr>
      </w:pPr>
    </w:p>
    <w:p w:rsidR="006C40FC" w:rsidRPr="005C46F6" w:rsidRDefault="006C40FC" w:rsidP="00093413">
      <w:pPr>
        <w:ind w:firstLine="708"/>
        <w:jc w:val="both"/>
        <w:rPr>
          <w:color w:val="auto"/>
        </w:rPr>
      </w:pPr>
    </w:p>
    <w:p w:rsidR="00F55567" w:rsidRPr="005C46F6" w:rsidRDefault="00F55567" w:rsidP="00093413">
      <w:pPr>
        <w:ind w:firstLine="708"/>
        <w:jc w:val="both"/>
        <w:rPr>
          <w:color w:val="auto"/>
        </w:rPr>
      </w:pPr>
    </w:p>
    <w:p w:rsidR="00DE670A" w:rsidRPr="005C46F6" w:rsidRDefault="00DE670A" w:rsidP="00093413">
      <w:pPr>
        <w:ind w:firstLine="708"/>
        <w:jc w:val="both"/>
        <w:rPr>
          <w:color w:val="auto"/>
        </w:rPr>
      </w:pPr>
    </w:p>
    <w:p w:rsidR="003B2763" w:rsidRPr="005C46F6" w:rsidRDefault="003B2763" w:rsidP="00093413">
      <w:pPr>
        <w:ind w:firstLine="708"/>
        <w:jc w:val="both"/>
        <w:rPr>
          <w:color w:val="auto"/>
        </w:rPr>
      </w:pPr>
    </w:p>
    <w:sectPr w:rsidR="003B2763" w:rsidRPr="005C46F6" w:rsidSect="002D6C86">
      <w:headerReference w:type="default" r:id="rId8"/>
      <w:pgSz w:w="11906" w:h="16838"/>
      <w:pgMar w:top="851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04F" w:rsidRDefault="00B7304F" w:rsidP="00BD2DC2">
      <w:r>
        <w:separator/>
      </w:r>
    </w:p>
  </w:endnote>
  <w:endnote w:type="continuationSeparator" w:id="0">
    <w:p w:rsidR="00B7304F" w:rsidRDefault="00B7304F" w:rsidP="00BD2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04F" w:rsidRDefault="00B7304F" w:rsidP="00BD2DC2">
      <w:r>
        <w:separator/>
      </w:r>
    </w:p>
  </w:footnote>
  <w:footnote w:type="continuationSeparator" w:id="0">
    <w:p w:rsidR="00B7304F" w:rsidRDefault="00B7304F" w:rsidP="00BD2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4523591"/>
      <w:docPartObj>
        <w:docPartGallery w:val="Page Numbers (Top of Page)"/>
        <w:docPartUnique/>
      </w:docPartObj>
    </w:sdtPr>
    <w:sdtEndPr/>
    <w:sdtContent>
      <w:p w:rsidR="00BD2DC2" w:rsidRDefault="00BD2DC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4CF">
          <w:rPr>
            <w:noProof/>
          </w:rPr>
          <w:t>2</w:t>
        </w:r>
        <w:r>
          <w:fldChar w:fldCharType="end"/>
        </w:r>
      </w:p>
    </w:sdtContent>
  </w:sdt>
  <w:p w:rsidR="00BD2DC2" w:rsidRDefault="00BD2DC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25545"/>
    <w:multiLevelType w:val="hybridMultilevel"/>
    <w:tmpl w:val="8BBC10D2"/>
    <w:lvl w:ilvl="0" w:tplc="C088C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A82E19"/>
    <w:multiLevelType w:val="hybridMultilevel"/>
    <w:tmpl w:val="406C021E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46F"/>
    <w:rsid w:val="000254D3"/>
    <w:rsid w:val="000367DE"/>
    <w:rsid w:val="00041302"/>
    <w:rsid w:val="00055B40"/>
    <w:rsid w:val="000700AA"/>
    <w:rsid w:val="00070E47"/>
    <w:rsid w:val="00093413"/>
    <w:rsid w:val="000A0B4E"/>
    <w:rsid w:val="000B4417"/>
    <w:rsid w:val="000F1A2E"/>
    <w:rsid w:val="001024EC"/>
    <w:rsid w:val="00104BAB"/>
    <w:rsid w:val="00105DA9"/>
    <w:rsid w:val="00110039"/>
    <w:rsid w:val="00113815"/>
    <w:rsid w:val="0011459B"/>
    <w:rsid w:val="001424C8"/>
    <w:rsid w:val="001443CE"/>
    <w:rsid w:val="00173CB2"/>
    <w:rsid w:val="001D3EBE"/>
    <w:rsid w:val="001D7437"/>
    <w:rsid w:val="001E1606"/>
    <w:rsid w:val="0020163B"/>
    <w:rsid w:val="002146C4"/>
    <w:rsid w:val="00231DF1"/>
    <w:rsid w:val="0026128B"/>
    <w:rsid w:val="00284CC7"/>
    <w:rsid w:val="002B5466"/>
    <w:rsid w:val="002C08EC"/>
    <w:rsid w:val="002C47D8"/>
    <w:rsid w:val="002C505C"/>
    <w:rsid w:val="002D6C86"/>
    <w:rsid w:val="002F0563"/>
    <w:rsid w:val="0030311B"/>
    <w:rsid w:val="003123C4"/>
    <w:rsid w:val="00315D58"/>
    <w:rsid w:val="003249E5"/>
    <w:rsid w:val="003352A4"/>
    <w:rsid w:val="003545E7"/>
    <w:rsid w:val="0035626D"/>
    <w:rsid w:val="003635D4"/>
    <w:rsid w:val="003647CA"/>
    <w:rsid w:val="0037422D"/>
    <w:rsid w:val="00386B1E"/>
    <w:rsid w:val="003A3500"/>
    <w:rsid w:val="003B2763"/>
    <w:rsid w:val="003C42D0"/>
    <w:rsid w:val="003D1D2C"/>
    <w:rsid w:val="003E2C6B"/>
    <w:rsid w:val="003F2F22"/>
    <w:rsid w:val="004037DD"/>
    <w:rsid w:val="00403D6B"/>
    <w:rsid w:val="0045055B"/>
    <w:rsid w:val="00457E36"/>
    <w:rsid w:val="00481AAB"/>
    <w:rsid w:val="00483BF4"/>
    <w:rsid w:val="004D2DFB"/>
    <w:rsid w:val="004F41BD"/>
    <w:rsid w:val="00541635"/>
    <w:rsid w:val="00564F6F"/>
    <w:rsid w:val="005C46F6"/>
    <w:rsid w:val="005D0846"/>
    <w:rsid w:val="005E0242"/>
    <w:rsid w:val="005E46C9"/>
    <w:rsid w:val="006355B1"/>
    <w:rsid w:val="00643B24"/>
    <w:rsid w:val="006537B8"/>
    <w:rsid w:val="006563F8"/>
    <w:rsid w:val="006603D2"/>
    <w:rsid w:val="006730DE"/>
    <w:rsid w:val="00680ADC"/>
    <w:rsid w:val="006948A4"/>
    <w:rsid w:val="006C40FC"/>
    <w:rsid w:val="00700B45"/>
    <w:rsid w:val="00700EA4"/>
    <w:rsid w:val="007171B9"/>
    <w:rsid w:val="00731F0B"/>
    <w:rsid w:val="00764D6C"/>
    <w:rsid w:val="00781560"/>
    <w:rsid w:val="00784B3D"/>
    <w:rsid w:val="007A184A"/>
    <w:rsid w:val="00814A86"/>
    <w:rsid w:val="00820B33"/>
    <w:rsid w:val="00856E84"/>
    <w:rsid w:val="00865CE8"/>
    <w:rsid w:val="0089583B"/>
    <w:rsid w:val="00896058"/>
    <w:rsid w:val="008D538E"/>
    <w:rsid w:val="008D64E5"/>
    <w:rsid w:val="008E0A24"/>
    <w:rsid w:val="008F4DA0"/>
    <w:rsid w:val="00906F61"/>
    <w:rsid w:val="00916D0C"/>
    <w:rsid w:val="009262F1"/>
    <w:rsid w:val="009374CF"/>
    <w:rsid w:val="00961F6A"/>
    <w:rsid w:val="009649BE"/>
    <w:rsid w:val="009741F4"/>
    <w:rsid w:val="0097577B"/>
    <w:rsid w:val="009C6043"/>
    <w:rsid w:val="009E72F2"/>
    <w:rsid w:val="009F233F"/>
    <w:rsid w:val="00A256A5"/>
    <w:rsid w:val="00A368BF"/>
    <w:rsid w:val="00A40299"/>
    <w:rsid w:val="00A45D0F"/>
    <w:rsid w:val="00A66BFA"/>
    <w:rsid w:val="00A949E5"/>
    <w:rsid w:val="00AE7968"/>
    <w:rsid w:val="00AF2F3F"/>
    <w:rsid w:val="00AF6461"/>
    <w:rsid w:val="00B30A19"/>
    <w:rsid w:val="00B7304F"/>
    <w:rsid w:val="00B83B7D"/>
    <w:rsid w:val="00B86FBB"/>
    <w:rsid w:val="00BA43D5"/>
    <w:rsid w:val="00BD2DC2"/>
    <w:rsid w:val="00BE49E7"/>
    <w:rsid w:val="00C00D73"/>
    <w:rsid w:val="00C035BD"/>
    <w:rsid w:val="00C21157"/>
    <w:rsid w:val="00C43A29"/>
    <w:rsid w:val="00C67DF9"/>
    <w:rsid w:val="00C7482C"/>
    <w:rsid w:val="00CB1D8D"/>
    <w:rsid w:val="00CC6C01"/>
    <w:rsid w:val="00CD0E66"/>
    <w:rsid w:val="00CD2027"/>
    <w:rsid w:val="00CE735F"/>
    <w:rsid w:val="00D0483F"/>
    <w:rsid w:val="00D4171B"/>
    <w:rsid w:val="00D474CD"/>
    <w:rsid w:val="00D725A7"/>
    <w:rsid w:val="00D82CC5"/>
    <w:rsid w:val="00D87468"/>
    <w:rsid w:val="00D95F4A"/>
    <w:rsid w:val="00DA1638"/>
    <w:rsid w:val="00DB6FF1"/>
    <w:rsid w:val="00DE670A"/>
    <w:rsid w:val="00E11EC0"/>
    <w:rsid w:val="00E1240E"/>
    <w:rsid w:val="00E2346F"/>
    <w:rsid w:val="00E328E7"/>
    <w:rsid w:val="00E4735E"/>
    <w:rsid w:val="00E624E1"/>
    <w:rsid w:val="00EA015D"/>
    <w:rsid w:val="00EA4EBF"/>
    <w:rsid w:val="00EB2227"/>
    <w:rsid w:val="00EB557F"/>
    <w:rsid w:val="00EE331C"/>
    <w:rsid w:val="00EF152A"/>
    <w:rsid w:val="00F15EEC"/>
    <w:rsid w:val="00F23C93"/>
    <w:rsid w:val="00F308C9"/>
    <w:rsid w:val="00F30D06"/>
    <w:rsid w:val="00F35D44"/>
    <w:rsid w:val="00F55567"/>
    <w:rsid w:val="00F83C60"/>
    <w:rsid w:val="00F905C2"/>
    <w:rsid w:val="00FA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0629F"/>
  <w15:docId w15:val="{D5A5EC7B-FA72-4486-81A8-D58C03D9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FF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FF1"/>
    <w:pPr>
      <w:spacing w:after="200" w:line="276" w:lineRule="auto"/>
      <w:ind w:left="720"/>
      <w:contextualSpacing/>
    </w:pPr>
    <w:rPr>
      <w:rFonts w:eastAsia="Calibri"/>
      <w:color w:val="auto"/>
      <w:szCs w:val="22"/>
      <w:lang w:eastAsia="en-US"/>
    </w:rPr>
  </w:style>
  <w:style w:type="character" w:styleId="a4">
    <w:name w:val="Strong"/>
    <w:basedOn w:val="a0"/>
    <w:uiPriority w:val="22"/>
    <w:qFormat/>
    <w:rsid w:val="003D1D2C"/>
    <w:rPr>
      <w:b/>
      <w:bCs/>
    </w:rPr>
  </w:style>
  <w:style w:type="paragraph" w:styleId="a5">
    <w:name w:val="Normal (Web)"/>
    <w:basedOn w:val="a"/>
    <w:uiPriority w:val="99"/>
    <w:unhideWhenUsed/>
    <w:rsid w:val="003D1D2C"/>
    <w:pPr>
      <w:spacing w:after="150"/>
    </w:pPr>
    <w:rPr>
      <w:color w:val="auto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D2D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2DC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BD2D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D2DC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0311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0311B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c">
    <w:name w:val="No Spacing"/>
    <w:link w:val="ad"/>
    <w:uiPriority w:val="1"/>
    <w:qFormat/>
    <w:rsid w:val="00AF2F3F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rsid w:val="00AF2F3F"/>
  </w:style>
  <w:style w:type="character" w:styleId="ae">
    <w:name w:val="Hyperlink"/>
    <w:basedOn w:val="a0"/>
    <w:uiPriority w:val="99"/>
    <w:unhideWhenUsed/>
    <w:rsid w:val="00680A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2688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93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6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2559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43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1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5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005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42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74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2476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421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7864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000000"/>
                                            <w:bottom w:val="none" w:sz="0" w:space="0" w:color="auto"/>
                                            <w:right w:val="single" w:sz="6" w:space="0" w:color="000000"/>
                                          </w:divBdr>
                                          <w:divsChild>
                                            <w:div w:id="1467359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73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4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8789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53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8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37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01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4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125C8-5CF8-461B-A448-C23471E0E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9640</TotalTime>
  <Pages>3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Брыль Наталья Петровна</dc:creator>
  <cp:keywords/>
  <dc:description/>
  <cp:lastModifiedBy>Шебуняева Ксения Олеговна</cp:lastModifiedBy>
  <cp:revision>112</cp:revision>
  <cp:lastPrinted>2019-12-19T06:11:00Z</cp:lastPrinted>
  <dcterms:created xsi:type="dcterms:W3CDTF">2019-03-27T09:07:00Z</dcterms:created>
  <dcterms:modified xsi:type="dcterms:W3CDTF">2020-02-27T09:22:00Z</dcterms:modified>
</cp:coreProperties>
</file>