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C" w:rsidRDefault="00B35525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2" o:title=""/>
              </v:shape>
            </w:pict>
          </mc:Fallback>
        </mc:AlternateContent>
      </w:r>
    </w:p>
    <w:p w:rsidR="000F205B" w:rsidRDefault="000F205B" w:rsidP="005B7902">
      <w:pPr>
        <w:jc w:val="right"/>
        <w:rPr>
          <w:szCs w:val="28"/>
        </w:rPr>
      </w:pP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ПРОЕКТ</w:t>
      </w: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3036AC" w:rsidRDefault="003036AC">
      <w:pPr>
        <w:jc w:val="center"/>
        <w:rPr>
          <w:szCs w:val="28"/>
        </w:rPr>
      </w:pPr>
    </w:p>
    <w:p w:rsidR="003036AC" w:rsidRDefault="00B3552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3036AC" w:rsidRDefault="00B3552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3036AC" w:rsidRDefault="00B35525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ЮГРА</w:t>
      </w:r>
    </w:p>
    <w:p w:rsidR="003036AC" w:rsidRDefault="00B35525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3036AC" w:rsidRDefault="00B35525" w:rsidP="005B7902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ГОРОДА</w:t>
      </w:r>
    </w:p>
    <w:p w:rsidR="003036AC" w:rsidRDefault="003036AC">
      <w:pPr>
        <w:widowControl w:val="0"/>
        <w:jc w:val="center"/>
        <w:rPr>
          <w:szCs w:val="28"/>
        </w:rPr>
      </w:pPr>
    </w:p>
    <w:p w:rsidR="003036AC" w:rsidRDefault="00B35525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3036AC" w:rsidRDefault="00B35525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3036AC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jc w:val="both"/>
              <w:rPr>
                <w:bCs/>
                <w:szCs w:val="28"/>
              </w:rPr>
            </w:pPr>
          </w:p>
        </w:tc>
      </w:tr>
      <w:tr w:rsidR="003036AC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B35525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0414C7">
              <w:rPr>
                <w:szCs w:val="28"/>
              </w:rPr>
              <w:t>й</w:t>
            </w:r>
            <w:r>
              <w:rPr>
                <w:szCs w:val="28"/>
              </w:rPr>
              <w:t xml:space="preserve"> в решение Думы города Нижневартовска                   от 26.04.2018 №341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color w:val="000000"/>
                <w:szCs w:val="28"/>
              </w:rPr>
              <w:t xml:space="preserve">О </w:t>
            </w:r>
            <w:r w:rsidR="00D65290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  <w:r>
              <w:rPr>
                <w:szCs w:val="28"/>
              </w:rPr>
              <w:t>» (с изменениями)</w:t>
            </w:r>
          </w:p>
          <w:p w:rsidR="003036AC" w:rsidRDefault="003036AC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</w:tc>
      </w:tr>
    </w:tbl>
    <w:p w:rsidR="00D65290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rStyle w:val="afd"/>
          <w:b w:val="0"/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ab/>
      </w:r>
    </w:p>
    <w:p w:rsidR="003036AC" w:rsidRDefault="00A05175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ab/>
      </w:r>
      <w:r w:rsidR="00B35525">
        <w:rPr>
          <w:rStyle w:val="afd"/>
          <w:b w:val="0"/>
          <w:sz w:val="28"/>
          <w:szCs w:val="28"/>
          <w:lang w:val="ru-RU"/>
        </w:rPr>
        <w:t>В целях совершенствования работы по назначению и выплате пенсии</w:t>
      </w:r>
      <w:r w:rsidR="005B7902">
        <w:rPr>
          <w:rStyle w:val="afd"/>
          <w:b w:val="0"/>
          <w:sz w:val="28"/>
          <w:szCs w:val="28"/>
          <w:lang w:val="ru-RU"/>
        </w:rPr>
        <w:t xml:space="preserve"> </w:t>
      </w:r>
      <w:r w:rsidR="005B7902">
        <w:rPr>
          <w:rStyle w:val="afd"/>
          <w:b w:val="0"/>
          <w:sz w:val="28"/>
          <w:szCs w:val="28"/>
          <w:lang w:val="ru-RU"/>
        </w:rPr>
        <w:br/>
      </w:r>
      <w:r w:rsidR="00B35525">
        <w:rPr>
          <w:rStyle w:val="afd"/>
          <w:b w:val="0"/>
          <w:sz w:val="28"/>
          <w:szCs w:val="28"/>
          <w:lang w:val="ru-RU"/>
        </w:rPr>
        <w:t>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="009141D2">
        <w:rPr>
          <w:rStyle w:val="afd"/>
          <w:b w:val="0"/>
          <w:sz w:val="28"/>
          <w:szCs w:val="28"/>
          <w:lang w:val="ru-RU"/>
        </w:rPr>
        <w:t>,</w:t>
      </w:r>
      <w:r w:rsidR="00B35525">
        <w:rPr>
          <w:rStyle w:val="afd"/>
          <w:b w:val="0"/>
          <w:sz w:val="28"/>
          <w:szCs w:val="28"/>
          <w:lang w:val="ru-RU"/>
        </w:rPr>
        <w:t xml:space="preserve"> и устранения неопределенности в муниципальном правовом акте органов местного самоуправления, </w:t>
      </w:r>
      <w:r w:rsidR="00B35525"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5B7902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3036AC" w:rsidRDefault="00B35525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3036AC" w:rsidRDefault="003036AC">
      <w:pPr>
        <w:ind w:firstLine="1276"/>
        <w:jc w:val="both"/>
        <w:rPr>
          <w:bCs/>
          <w:szCs w:val="28"/>
        </w:rPr>
      </w:pPr>
    </w:p>
    <w:p w:rsidR="000414C7" w:rsidRDefault="005B7902" w:rsidP="008A562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Внести в приложение к решению </w:t>
      </w:r>
      <w:r>
        <w:rPr>
          <w:rStyle w:val="afd"/>
          <w:b w:val="0"/>
          <w:szCs w:val="28"/>
        </w:rPr>
        <w:t xml:space="preserve">Думы города </w:t>
      </w:r>
      <w:r w:rsidR="00B35525">
        <w:rPr>
          <w:rStyle w:val="afd"/>
          <w:b w:val="0"/>
          <w:szCs w:val="28"/>
        </w:rPr>
        <w:t xml:space="preserve">Нижневартовска </w:t>
      </w:r>
      <w:r>
        <w:rPr>
          <w:rStyle w:val="afd"/>
          <w:b w:val="0"/>
          <w:szCs w:val="28"/>
        </w:rPr>
        <w:br/>
      </w:r>
      <w:r w:rsidR="00B35525">
        <w:t xml:space="preserve">от </w:t>
      </w:r>
      <w:r w:rsidR="00B35525">
        <w:rPr>
          <w:szCs w:val="28"/>
        </w:rPr>
        <w:t>26.04.2018</w:t>
      </w:r>
      <w:r w:rsidR="00B35525">
        <w:rPr>
          <w:bCs/>
          <w:szCs w:val="28"/>
        </w:rPr>
        <w:t xml:space="preserve"> №341 </w:t>
      </w:r>
      <w:r w:rsidR="00B35525">
        <w:rPr>
          <w:rStyle w:val="afd"/>
          <w:szCs w:val="28"/>
        </w:rPr>
        <w:t>«</w:t>
      </w:r>
      <w:r w:rsidR="00B35525">
        <w:rPr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="00B35525">
        <w:rPr>
          <w:rStyle w:val="afd"/>
          <w:szCs w:val="28"/>
        </w:rPr>
        <w:t>»</w:t>
      </w:r>
      <w:r>
        <w:t xml:space="preserve"> </w:t>
      </w:r>
      <w:r>
        <w:br/>
      </w:r>
      <w:r w:rsidR="00B35525">
        <w:t xml:space="preserve">(с изменениями от 28.09.2018 №384, </w:t>
      </w:r>
      <w:r w:rsidR="00D65290">
        <w:t xml:space="preserve">от 06.12.2018 №419, </w:t>
      </w:r>
      <w:r w:rsidR="00116C1F">
        <w:t xml:space="preserve">от </w:t>
      </w:r>
      <w:r w:rsidR="00B35525">
        <w:t xml:space="preserve">06.02.2019 №429, </w:t>
      </w:r>
      <w:r w:rsidR="00116C1F">
        <w:t xml:space="preserve">от </w:t>
      </w:r>
      <w:r w:rsidR="00B35525">
        <w:t xml:space="preserve">31.05.2019 №494, </w:t>
      </w:r>
      <w:r w:rsidR="00116C1F">
        <w:t xml:space="preserve">от </w:t>
      </w:r>
      <w:r w:rsidR="00B35525">
        <w:t xml:space="preserve">27.09.2019 №528, </w:t>
      </w:r>
      <w:r w:rsidR="00116C1F">
        <w:t xml:space="preserve">от </w:t>
      </w:r>
      <w:r w:rsidR="00B35525">
        <w:t xml:space="preserve">30.10.2020 №678, от 30.04.2021 №770, от 26.11.2021 №36, от 16.12.2022 №223, от 20.01.2023 №232, </w:t>
      </w:r>
      <w:r w:rsidR="00D65290">
        <w:br/>
      </w:r>
      <w:r w:rsidR="00B35525">
        <w:lastRenderedPageBreak/>
        <w:t>от 31.0</w:t>
      </w:r>
      <w:r w:rsidR="00EA2412">
        <w:t>3.2023 №268, от 26.05.2023 №293</w:t>
      </w:r>
      <w:r w:rsidR="00773F3A">
        <w:t>, от 24.05.2024 №424</w:t>
      </w:r>
      <w:r w:rsidR="00B35525">
        <w:t>)</w:t>
      </w:r>
      <w:r w:rsidR="000414C7">
        <w:t xml:space="preserve"> следующие</w:t>
      </w:r>
      <w:r w:rsidR="00B35525">
        <w:t xml:space="preserve"> </w:t>
      </w:r>
      <w:r w:rsidR="00B35525">
        <w:rPr>
          <w:bCs/>
          <w:szCs w:val="28"/>
        </w:rPr>
        <w:t>изменени</w:t>
      </w:r>
      <w:r w:rsidR="000414C7">
        <w:rPr>
          <w:bCs/>
          <w:szCs w:val="28"/>
        </w:rPr>
        <w:t>я:</w:t>
      </w:r>
    </w:p>
    <w:p w:rsidR="003036AC" w:rsidRDefault="000414C7" w:rsidP="008A5620">
      <w:pPr>
        <w:ind w:firstLine="709"/>
        <w:jc w:val="both"/>
        <w:rPr>
          <w:szCs w:val="28"/>
        </w:rPr>
      </w:pPr>
      <w:r>
        <w:rPr>
          <w:bCs/>
          <w:szCs w:val="28"/>
        </w:rPr>
        <w:t>1)</w:t>
      </w:r>
      <w:r w:rsidR="00B35525">
        <w:rPr>
          <w:bCs/>
          <w:szCs w:val="28"/>
        </w:rPr>
        <w:t xml:space="preserve"> </w:t>
      </w:r>
      <w:r w:rsidR="008A5620">
        <w:rPr>
          <w:bCs/>
          <w:szCs w:val="28"/>
        </w:rPr>
        <w:t>главу 8</w:t>
      </w:r>
      <w:r w:rsidR="000F205B">
        <w:rPr>
          <w:bCs/>
          <w:szCs w:val="28"/>
        </w:rPr>
        <w:t xml:space="preserve"> признать утратившей силу</w:t>
      </w:r>
      <w:r>
        <w:rPr>
          <w:bCs/>
          <w:szCs w:val="28"/>
        </w:rPr>
        <w:t>;</w:t>
      </w:r>
    </w:p>
    <w:p w:rsidR="000414C7" w:rsidRDefault="005B7902" w:rsidP="000414C7">
      <w:pPr>
        <w:ind w:firstLine="540"/>
        <w:jc w:val="both"/>
        <w:rPr>
          <w:szCs w:val="28"/>
        </w:rPr>
      </w:pPr>
      <w:r>
        <w:rPr>
          <w:color w:val="000000"/>
          <w:szCs w:val="28"/>
        </w:rPr>
        <w:tab/>
      </w:r>
      <w:r w:rsidR="000414C7">
        <w:rPr>
          <w:color w:val="000000"/>
          <w:szCs w:val="28"/>
        </w:rPr>
        <w:t>2</w:t>
      </w:r>
      <w:r w:rsidR="000414C7">
        <w:rPr>
          <w:szCs w:val="28"/>
        </w:rPr>
        <w:t xml:space="preserve">) в </w:t>
      </w:r>
      <w:hyperlink r:id="rId13" w:tooltip="https://login.consultant.ru/link/?req=doc&amp;base=RLAW926&amp;n=198800&amp;dst=100450&amp;field=134&amp;date=18.11.2022" w:history="1">
        <w:r w:rsidR="000414C7" w:rsidRPr="000414C7">
          <w:rPr>
            <w:rStyle w:val="af1"/>
            <w:rFonts w:eastAsia="Arial"/>
            <w:color w:val="auto"/>
            <w:szCs w:val="28"/>
            <w:u w:val="none"/>
          </w:rPr>
          <w:t>приложении 1</w:t>
        </w:r>
      </w:hyperlink>
      <w:r w:rsidR="000414C7">
        <w:rPr>
          <w:szCs w:val="28"/>
        </w:rPr>
        <w:t xml:space="preserve">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 слово «индексации»</w:t>
      </w:r>
      <w:r w:rsidR="00E649AF" w:rsidRPr="00E649AF">
        <w:rPr>
          <w:szCs w:val="28"/>
        </w:rPr>
        <w:t xml:space="preserve"> </w:t>
      </w:r>
      <w:r w:rsidR="00E649AF">
        <w:rPr>
          <w:szCs w:val="28"/>
        </w:rPr>
        <w:t>исключить</w:t>
      </w:r>
      <w:r w:rsidR="000414C7">
        <w:rPr>
          <w:szCs w:val="28"/>
        </w:rPr>
        <w:t>.</w:t>
      </w:r>
    </w:p>
    <w:p w:rsidR="003036AC" w:rsidRDefault="000414C7" w:rsidP="005B790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B35525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после его официального опубликования</w:t>
      </w:r>
      <w:r w:rsidR="00B35525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36AC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5290" w:rsidRDefault="00D65290">
            <w:pPr>
              <w:jc w:val="both"/>
              <w:rPr>
                <w:bCs/>
                <w:szCs w:val="28"/>
              </w:rPr>
            </w:pPr>
          </w:p>
          <w:p w:rsidR="00D65290" w:rsidRDefault="00D65290">
            <w:pPr>
              <w:jc w:val="both"/>
              <w:rPr>
                <w:bCs/>
                <w:szCs w:val="28"/>
              </w:rPr>
            </w:pPr>
          </w:p>
          <w:p w:rsidR="00D65290" w:rsidRDefault="00D65290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 w:rsidP="00145D10">
            <w:pPr>
              <w:rPr>
                <w:sz w:val="24"/>
              </w:rPr>
            </w:pPr>
            <w:r>
              <w:rPr>
                <w:sz w:val="24"/>
              </w:rPr>
              <w:t>«____ » __________</w:t>
            </w:r>
            <w:r w:rsidR="00145D10">
              <w:rPr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>
            <w:pPr>
              <w:rPr>
                <w:bCs/>
                <w:sz w:val="24"/>
              </w:rPr>
            </w:pPr>
            <w:r>
              <w:rPr>
                <w:sz w:val="24"/>
              </w:rPr>
              <w:t>«___ » __________ 2024 года</w:t>
            </w:r>
          </w:p>
        </w:tc>
      </w:tr>
    </w:tbl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/>
    <w:sectPr w:rsidR="003036AC" w:rsidSect="00F36737">
      <w:headerReference w:type="default" r:id="rId14"/>
      <w:headerReference w:type="first" r:id="rId15"/>
      <w:footerReference w:type="first" r:id="rId16"/>
      <w:pgSz w:w="11906" w:h="16838"/>
      <w:pgMar w:top="1134" w:right="850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E1" w:rsidRDefault="000F74E1">
      <w:r>
        <w:separator/>
      </w:r>
    </w:p>
  </w:endnote>
  <w:endnote w:type="continuationSeparator" w:id="0">
    <w:p w:rsidR="000F74E1" w:rsidRDefault="000F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6AC" w:rsidRDefault="003036AC">
    <w:pPr>
      <w:pStyle w:val="ad"/>
      <w:jc w:val="center"/>
    </w:pPr>
  </w:p>
  <w:p w:rsidR="003036AC" w:rsidRDefault="003036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E1" w:rsidRDefault="000F74E1">
      <w:r>
        <w:separator/>
      </w:r>
    </w:p>
  </w:footnote>
  <w:footnote w:type="continuationSeparator" w:id="0">
    <w:p w:rsidR="000F74E1" w:rsidRDefault="000F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EF01B1" w:rsidRDefault="00EF01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175">
          <w:rPr>
            <w:noProof/>
          </w:rPr>
          <w:t>2</w:t>
        </w:r>
        <w:r>
          <w:fldChar w:fldCharType="end"/>
        </w:r>
      </w:p>
    </w:sdtContent>
  </w:sdt>
  <w:p w:rsidR="003036AC" w:rsidRDefault="003036A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FB3" w:rsidRDefault="00E45FB3">
    <w:pPr>
      <w:pStyle w:val="ab"/>
      <w:jc w:val="center"/>
    </w:pPr>
  </w:p>
  <w:p w:rsidR="003036AC" w:rsidRDefault="003036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E4F"/>
    <w:multiLevelType w:val="multilevel"/>
    <w:tmpl w:val="3598817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23BD4F8D"/>
    <w:multiLevelType w:val="hybridMultilevel"/>
    <w:tmpl w:val="30A24538"/>
    <w:lvl w:ilvl="0" w:tplc="FF669962">
      <w:start w:val="1"/>
      <w:numFmt w:val="decimal"/>
      <w:lvlText w:val="%1."/>
      <w:lvlJc w:val="left"/>
      <w:pPr>
        <w:ind w:left="1069" w:hanging="360"/>
      </w:pPr>
    </w:lvl>
    <w:lvl w:ilvl="1" w:tplc="AB6CCF4E">
      <w:start w:val="1"/>
      <w:numFmt w:val="lowerLetter"/>
      <w:lvlText w:val="%2."/>
      <w:lvlJc w:val="left"/>
      <w:pPr>
        <w:ind w:left="1789" w:hanging="360"/>
      </w:pPr>
    </w:lvl>
    <w:lvl w:ilvl="2" w:tplc="95AEA70E">
      <w:start w:val="1"/>
      <w:numFmt w:val="lowerRoman"/>
      <w:lvlText w:val="%3."/>
      <w:lvlJc w:val="right"/>
      <w:pPr>
        <w:ind w:left="2509" w:hanging="180"/>
      </w:pPr>
    </w:lvl>
    <w:lvl w:ilvl="3" w:tplc="6CB6F56E">
      <w:start w:val="1"/>
      <w:numFmt w:val="decimal"/>
      <w:lvlText w:val="%4."/>
      <w:lvlJc w:val="left"/>
      <w:pPr>
        <w:ind w:left="3229" w:hanging="360"/>
      </w:pPr>
    </w:lvl>
    <w:lvl w:ilvl="4" w:tplc="1C343C48">
      <w:start w:val="1"/>
      <w:numFmt w:val="lowerLetter"/>
      <w:lvlText w:val="%5."/>
      <w:lvlJc w:val="left"/>
      <w:pPr>
        <w:ind w:left="3949" w:hanging="360"/>
      </w:pPr>
    </w:lvl>
    <w:lvl w:ilvl="5" w:tplc="1EAACE56">
      <w:start w:val="1"/>
      <w:numFmt w:val="lowerRoman"/>
      <w:lvlText w:val="%6."/>
      <w:lvlJc w:val="right"/>
      <w:pPr>
        <w:ind w:left="4669" w:hanging="180"/>
      </w:pPr>
    </w:lvl>
    <w:lvl w:ilvl="6" w:tplc="35D453AC">
      <w:start w:val="1"/>
      <w:numFmt w:val="decimal"/>
      <w:lvlText w:val="%7."/>
      <w:lvlJc w:val="left"/>
      <w:pPr>
        <w:ind w:left="5389" w:hanging="360"/>
      </w:pPr>
    </w:lvl>
    <w:lvl w:ilvl="7" w:tplc="85A4569A">
      <w:start w:val="1"/>
      <w:numFmt w:val="lowerLetter"/>
      <w:lvlText w:val="%8."/>
      <w:lvlJc w:val="left"/>
      <w:pPr>
        <w:ind w:left="6109" w:hanging="360"/>
      </w:pPr>
    </w:lvl>
    <w:lvl w:ilvl="8" w:tplc="E200AC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A36E0"/>
    <w:multiLevelType w:val="hybridMultilevel"/>
    <w:tmpl w:val="0262D4EA"/>
    <w:lvl w:ilvl="0" w:tplc="94DE7E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E4EA352">
      <w:start w:val="1"/>
      <w:numFmt w:val="lowerLetter"/>
      <w:lvlText w:val="%2."/>
      <w:lvlJc w:val="left"/>
      <w:pPr>
        <w:ind w:left="1620" w:hanging="360"/>
      </w:pPr>
    </w:lvl>
    <w:lvl w:ilvl="2" w:tplc="1090BF1E">
      <w:start w:val="1"/>
      <w:numFmt w:val="lowerRoman"/>
      <w:lvlText w:val="%3."/>
      <w:lvlJc w:val="right"/>
      <w:pPr>
        <w:ind w:left="2340" w:hanging="180"/>
      </w:pPr>
    </w:lvl>
    <w:lvl w:ilvl="3" w:tplc="864EED12">
      <w:start w:val="1"/>
      <w:numFmt w:val="decimal"/>
      <w:lvlText w:val="%4."/>
      <w:lvlJc w:val="left"/>
      <w:pPr>
        <w:ind w:left="3060" w:hanging="360"/>
      </w:pPr>
    </w:lvl>
    <w:lvl w:ilvl="4" w:tplc="8174B434">
      <w:start w:val="1"/>
      <w:numFmt w:val="lowerLetter"/>
      <w:lvlText w:val="%5."/>
      <w:lvlJc w:val="left"/>
      <w:pPr>
        <w:ind w:left="3780" w:hanging="360"/>
      </w:pPr>
    </w:lvl>
    <w:lvl w:ilvl="5" w:tplc="B4ACAF26">
      <w:start w:val="1"/>
      <w:numFmt w:val="lowerRoman"/>
      <w:lvlText w:val="%6."/>
      <w:lvlJc w:val="right"/>
      <w:pPr>
        <w:ind w:left="4500" w:hanging="180"/>
      </w:pPr>
    </w:lvl>
    <w:lvl w:ilvl="6" w:tplc="CB04D792">
      <w:start w:val="1"/>
      <w:numFmt w:val="decimal"/>
      <w:lvlText w:val="%7."/>
      <w:lvlJc w:val="left"/>
      <w:pPr>
        <w:ind w:left="5220" w:hanging="360"/>
      </w:pPr>
    </w:lvl>
    <w:lvl w:ilvl="7" w:tplc="7E088F28">
      <w:start w:val="1"/>
      <w:numFmt w:val="lowerLetter"/>
      <w:lvlText w:val="%8."/>
      <w:lvlJc w:val="left"/>
      <w:pPr>
        <w:ind w:left="5940" w:hanging="360"/>
      </w:pPr>
    </w:lvl>
    <w:lvl w:ilvl="8" w:tplc="8810336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940B65"/>
    <w:multiLevelType w:val="multilevel"/>
    <w:tmpl w:val="1F6A86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57BA379F"/>
    <w:multiLevelType w:val="hybridMultilevel"/>
    <w:tmpl w:val="40B85364"/>
    <w:lvl w:ilvl="0" w:tplc="B0D8E56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65363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6B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CE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81D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E0B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4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A3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06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83810"/>
    <w:multiLevelType w:val="hybridMultilevel"/>
    <w:tmpl w:val="0D14F464"/>
    <w:lvl w:ilvl="0" w:tplc="561603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32F2C9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88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89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EB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24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64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68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C2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977A4"/>
    <w:multiLevelType w:val="hybridMultilevel"/>
    <w:tmpl w:val="55E6D17E"/>
    <w:lvl w:ilvl="0" w:tplc="6F8E0FD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AF6E8A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79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0D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4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E0A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88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9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29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D5D9B"/>
    <w:multiLevelType w:val="hybridMultilevel"/>
    <w:tmpl w:val="A6907362"/>
    <w:lvl w:ilvl="0" w:tplc="FBDCBA6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C88C397A">
      <w:start w:val="1"/>
      <w:numFmt w:val="lowerLetter"/>
      <w:lvlText w:val="%2."/>
      <w:lvlJc w:val="left"/>
      <w:pPr>
        <w:ind w:left="1710" w:hanging="360"/>
      </w:pPr>
    </w:lvl>
    <w:lvl w:ilvl="2" w:tplc="5AC82648">
      <w:start w:val="1"/>
      <w:numFmt w:val="lowerRoman"/>
      <w:lvlText w:val="%3."/>
      <w:lvlJc w:val="right"/>
      <w:pPr>
        <w:ind w:left="2430" w:hanging="180"/>
      </w:pPr>
    </w:lvl>
    <w:lvl w:ilvl="3" w:tplc="069AA528">
      <w:start w:val="1"/>
      <w:numFmt w:val="decimal"/>
      <w:lvlText w:val="%4."/>
      <w:lvlJc w:val="left"/>
      <w:pPr>
        <w:ind w:left="3150" w:hanging="360"/>
      </w:pPr>
    </w:lvl>
    <w:lvl w:ilvl="4" w:tplc="5CDAA194">
      <w:start w:val="1"/>
      <w:numFmt w:val="lowerLetter"/>
      <w:lvlText w:val="%5."/>
      <w:lvlJc w:val="left"/>
      <w:pPr>
        <w:ind w:left="3870" w:hanging="360"/>
      </w:pPr>
    </w:lvl>
    <w:lvl w:ilvl="5" w:tplc="3E9AF3D8">
      <w:start w:val="1"/>
      <w:numFmt w:val="lowerRoman"/>
      <w:lvlText w:val="%6."/>
      <w:lvlJc w:val="right"/>
      <w:pPr>
        <w:ind w:left="4590" w:hanging="180"/>
      </w:pPr>
    </w:lvl>
    <w:lvl w:ilvl="6" w:tplc="70746ED6">
      <w:start w:val="1"/>
      <w:numFmt w:val="decimal"/>
      <w:lvlText w:val="%7."/>
      <w:lvlJc w:val="left"/>
      <w:pPr>
        <w:ind w:left="5310" w:hanging="360"/>
      </w:pPr>
    </w:lvl>
    <w:lvl w:ilvl="7" w:tplc="7D467DE2">
      <w:start w:val="1"/>
      <w:numFmt w:val="lowerLetter"/>
      <w:lvlText w:val="%8."/>
      <w:lvlJc w:val="left"/>
      <w:pPr>
        <w:ind w:left="6030" w:hanging="360"/>
      </w:pPr>
    </w:lvl>
    <w:lvl w:ilvl="8" w:tplc="D8A24F5A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E2E74BD"/>
    <w:multiLevelType w:val="hybridMultilevel"/>
    <w:tmpl w:val="B1F21A6E"/>
    <w:lvl w:ilvl="0" w:tplc="43103CD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E018AE1A">
      <w:start w:val="1"/>
      <w:numFmt w:val="lowerLetter"/>
      <w:lvlText w:val="%2."/>
      <w:lvlJc w:val="left"/>
      <w:pPr>
        <w:ind w:left="1760" w:hanging="360"/>
      </w:pPr>
    </w:lvl>
    <w:lvl w:ilvl="2" w:tplc="CDA23B76">
      <w:start w:val="1"/>
      <w:numFmt w:val="lowerRoman"/>
      <w:lvlText w:val="%3."/>
      <w:lvlJc w:val="right"/>
      <w:pPr>
        <w:ind w:left="2480" w:hanging="180"/>
      </w:pPr>
    </w:lvl>
    <w:lvl w:ilvl="3" w:tplc="7F5C4F20">
      <w:start w:val="1"/>
      <w:numFmt w:val="decimal"/>
      <w:lvlText w:val="%4."/>
      <w:lvlJc w:val="left"/>
      <w:pPr>
        <w:ind w:left="3200" w:hanging="360"/>
      </w:pPr>
    </w:lvl>
    <w:lvl w:ilvl="4" w:tplc="E9005632">
      <w:start w:val="1"/>
      <w:numFmt w:val="lowerLetter"/>
      <w:lvlText w:val="%5."/>
      <w:lvlJc w:val="left"/>
      <w:pPr>
        <w:ind w:left="3920" w:hanging="360"/>
      </w:pPr>
    </w:lvl>
    <w:lvl w:ilvl="5" w:tplc="4F06EBA0">
      <w:start w:val="1"/>
      <w:numFmt w:val="lowerRoman"/>
      <w:lvlText w:val="%6."/>
      <w:lvlJc w:val="right"/>
      <w:pPr>
        <w:ind w:left="4640" w:hanging="180"/>
      </w:pPr>
    </w:lvl>
    <w:lvl w:ilvl="6" w:tplc="1428B8CC">
      <w:start w:val="1"/>
      <w:numFmt w:val="decimal"/>
      <w:lvlText w:val="%7."/>
      <w:lvlJc w:val="left"/>
      <w:pPr>
        <w:ind w:left="5360" w:hanging="360"/>
      </w:pPr>
    </w:lvl>
    <w:lvl w:ilvl="7" w:tplc="1BAC173A">
      <w:start w:val="1"/>
      <w:numFmt w:val="lowerLetter"/>
      <w:lvlText w:val="%8."/>
      <w:lvlJc w:val="left"/>
      <w:pPr>
        <w:ind w:left="6080" w:hanging="360"/>
      </w:pPr>
    </w:lvl>
    <w:lvl w:ilvl="8" w:tplc="5F7E03B6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C"/>
    <w:rsid w:val="000414C7"/>
    <w:rsid w:val="000F205B"/>
    <w:rsid w:val="000F74E1"/>
    <w:rsid w:val="00116C1F"/>
    <w:rsid w:val="00145D10"/>
    <w:rsid w:val="00161938"/>
    <w:rsid w:val="00204D94"/>
    <w:rsid w:val="002B23F3"/>
    <w:rsid w:val="003036AC"/>
    <w:rsid w:val="00333488"/>
    <w:rsid w:val="00422E80"/>
    <w:rsid w:val="004D3133"/>
    <w:rsid w:val="00530855"/>
    <w:rsid w:val="00546C99"/>
    <w:rsid w:val="00554BD9"/>
    <w:rsid w:val="005B7902"/>
    <w:rsid w:val="005E01AA"/>
    <w:rsid w:val="00666D00"/>
    <w:rsid w:val="00745969"/>
    <w:rsid w:val="00773F3A"/>
    <w:rsid w:val="00780D7B"/>
    <w:rsid w:val="007A6C01"/>
    <w:rsid w:val="007B3DD4"/>
    <w:rsid w:val="007F7849"/>
    <w:rsid w:val="008441D8"/>
    <w:rsid w:val="008A5620"/>
    <w:rsid w:val="008A5731"/>
    <w:rsid w:val="009141D2"/>
    <w:rsid w:val="00914941"/>
    <w:rsid w:val="00945F98"/>
    <w:rsid w:val="00960B33"/>
    <w:rsid w:val="00972361"/>
    <w:rsid w:val="00990F9D"/>
    <w:rsid w:val="00A05175"/>
    <w:rsid w:val="00B35525"/>
    <w:rsid w:val="00B41FF2"/>
    <w:rsid w:val="00B6399E"/>
    <w:rsid w:val="00B87813"/>
    <w:rsid w:val="00BB4F23"/>
    <w:rsid w:val="00BE2CF2"/>
    <w:rsid w:val="00C56118"/>
    <w:rsid w:val="00C950DA"/>
    <w:rsid w:val="00D02BFB"/>
    <w:rsid w:val="00D31F3F"/>
    <w:rsid w:val="00D64714"/>
    <w:rsid w:val="00D65290"/>
    <w:rsid w:val="00DA70D8"/>
    <w:rsid w:val="00E45FB3"/>
    <w:rsid w:val="00E649AF"/>
    <w:rsid w:val="00E97964"/>
    <w:rsid w:val="00EA2412"/>
    <w:rsid w:val="00EA6488"/>
    <w:rsid w:val="00ED3339"/>
    <w:rsid w:val="00EF01B1"/>
    <w:rsid w:val="00F166C7"/>
    <w:rsid w:val="00F20918"/>
    <w:rsid w:val="00F36737"/>
    <w:rsid w:val="00F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7DBD27"/>
  <w15:docId w15:val="{58F3BC8C-67B4-45CD-8EC6-0F54B45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198800&amp;dst=100450&amp;field=134&amp;date=18.11.20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9579-7AE3-4373-A79B-935D864C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Ильина Людмила Николаевна</cp:lastModifiedBy>
  <cp:revision>16</cp:revision>
  <cp:lastPrinted>2024-09-17T05:33:00Z</cp:lastPrinted>
  <dcterms:created xsi:type="dcterms:W3CDTF">2024-05-07T10:01:00Z</dcterms:created>
  <dcterms:modified xsi:type="dcterms:W3CDTF">2024-09-17T05:33:00Z</dcterms:modified>
</cp:coreProperties>
</file>