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C792" w14:textId="269CF02E" w:rsidR="00024F94" w:rsidRPr="00024F94" w:rsidRDefault="00024F94" w:rsidP="00024F94">
      <w:pPr>
        <w:spacing w:after="0"/>
        <w:ind w:right="-170" w:firstLine="567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2</w:t>
      </w:r>
      <w:r w:rsidRPr="00024F94">
        <w:rPr>
          <w:rFonts w:ascii="Times New Roman" w:hAnsi="Times New Roman"/>
          <w:b/>
          <w:sz w:val="20"/>
        </w:rPr>
        <w:t xml:space="preserve"> к протоколу</w:t>
      </w:r>
    </w:p>
    <w:p w14:paraId="12A6EBE2" w14:textId="77777777" w:rsidR="00024F94" w:rsidRPr="00024F94" w:rsidRDefault="00024F94" w:rsidP="00024F94">
      <w:pPr>
        <w:spacing w:after="0"/>
        <w:ind w:right="-170" w:firstLine="567"/>
        <w:jc w:val="right"/>
        <w:rPr>
          <w:rFonts w:ascii="Times New Roman" w:hAnsi="Times New Roman"/>
          <w:b/>
          <w:sz w:val="20"/>
        </w:rPr>
      </w:pPr>
      <w:r w:rsidRPr="00024F94">
        <w:rPr>
          <w:rFonts w:ascii="Times New Roman" w:hAnsi="Times New Roman"/>
          <w:b/>
          <w:sz w:val="20"/>
        </w:rPr>
        <w:t>заседания Совета по вопросам развития инвестиционной</w:t>
      </w:r>
    </w:p>
    <w:p w14:paraId="02000000" w14:textId="28B3E74A" w:rsidR="001E5854" w:rsidRPr="00024F94" w:rsidRDefault="00024F94" w:rsidP="00024F94">
      <w:pPr>
        <w:spacing w:after="0"/>
        <w:ind w:right="-170" w:firstLine="567"/>
        <w:jc w:val="right"/>
        <w:rPr>
          <w:rFonts w:ascii="Times New Roman" w:hAnsi="Times New Roman"/>
          <w:b/>
          <w:sz w:val="20"/>
        </w:rPr>
      </w:pPr>
      <w:r w:rsidRPr="00024F94">
        <w:rPr>
          <w:rFonts w:ascii="Times New Roman" w:hAnsi="Times New Roman"/>
          <w:b/>
          <w:sz w:val="20"/>
        </w:rPr>
        <w:t xml:space="preserve"> деятельности в городе Нижневартовске от 27.05.2021 №24</w:t>
      </w:r>
    </w:p>
    <w:p w14:paraId="1DC3A6C9" w14:textId="77777777" w:rsidR="00024F94" w:rsidRDefault="00024F94" w:rsidP="000228A0">
      <w:pPr>
        <w:spacing w:after="0"/>
        <w:ind w:right="-170" w:firstLine="737"/>
        <w:jc w:val="center"/>
        <w:rPr>
          <w:rFonts w:ascii="Times New Roman" w:hAnsi="Times New Roman"/>
          <w:b/>
          <w:i/>
          <w:sz w:val="28"/>
        </w:rPr>
      </w:pPr>
    </w:p>
    <w:p w14:paraId="03000000" w14:textId="18BCCAFA" w:rsidR="001E5854" w:rsidRDefault="000228A0" w:rsidP="000228A0">
      <w:pPr>
        <w:spacing w:after="0"/>
        <w:ind w:right="-170" w:firstLine="737"/>
        <w:jc w:val="center"/>
      </w:pPr>
      <w:r>
        <w:rPr>
          <w:rFonts w:ascii="Times New Roman" w:hAnsi="Times New Roman"/>
          <w:b/>
          <w:i/>
          <w:sz w:val="28"/>
        </w:rPr>
        <w:t>Рассмотрение актов о результатах контроля за соблюдением концессионерами условий концессионных соглашений.</w:t>
      </w:r>
    </w:p>
    <w:p w14:paraId="04000000" w14:textId="77777777" w:rsidR="001E5854" w:rsidRDefault="001E5854">
      <w:pPr>
        <w:spacing w:after="0"/>
        <w:ind w:right="-170" w:firstLine="73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05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 xml:space="preserve">На сегодняшний день администрацией города заключено четыре концессионных соглашения в отношении двух общеобразовательных школ в 25 квартале и 9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мкр</w:t>
      </w:r>
      <w:proofErr w:type="spellEnd"/>
      <w:r>
        <w:rPr>
          <w:rFonts w:ascii="Times New Roman" w:hAnsi="Times New Roman"/>
          <w:sz w:val="28"/>
        </w:rPr>
        <w:t xml:space="preserve"> города и объектов жилищно-коммунального хозяйства.</w:t>
      </w:r>
    </w:p>
    <w:p w14:paraId="06000000" w14:textId="77777777" w:rsidR="001E5854" w:rsidRDefault="000228A0">
      <w:pPr>
        <w:spacing w:after="0"/>
        <w:ind w:right="-170" w:firstLine="737"/>
        <w:jc w:val="both"/>
      </w:pPr>
      <w:proofErr w:type="spellStart"/>
      <w:r>
        <w:rPr>
          <w:rFonts w:ascii="Times New Roman" w:hAnsi="Times New Roman"/>
          <w:sz w:val="28"/>
        </w:rPr>
        <w:t>Концедент</w:t>
      </w:r>
      <w:proofErr w:type="spellEnd"/>
      <w:r>
        <w:rPr>
          <w:rFonts w:ascii="Times New Roman" w:hAnsi="Times New Roman"/>
          <w:sz w:val="28"/>
        </w:rPr>
        <w:t xml:space="preserve"> осуществляет контроль за соблюдением концессионером условий концессионного соглашения в соответствии с законом о концессионных соглашениях и условиями заключенных концессионных соглашений на основании планов мероприятий по осуществлению контроля, утвержденных постановлениями администрации города.</w:t>
      </w:r>
    </w:p>
    <w:p w14:paraId="07000000" w14:textId="77777777" w:rsidR="001E5854" w:rsidRDefault="000228A0">
      <w:pPr>
        <w:spacing w:after="0"/>
        <w:ind w:right="-17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общеобразовательных организаций проверки проводятся не реже одного раза в полугодие, по объектам </w:t>
      </w:r>
      <w:proofErr w:type="spellStart"/>
      <w:r>
        <w:rPr>
          <w:rFonts w:ascii="Times New Roman" w:hAnsi="Times New Roman"/>
          <w:sz w:val="28"/>
        </w:rPr>
        <w:t>жкх</w:t>
      </w:r>
      <w:proofErr w:type="spellEnd"/>
      <w:r>
        <w:rPr>
          <w:rFonts w:ascii="Times New Roman" w:hAnsi="Times New Roman"/>
          <w:sz w:val="28"/>
        </w:rPr>
        <w:t xml:space="preserve"> по итогам календарного года.</w:t>
      </w:r>
    </w:p>
    <w:p w14:paraId="08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>В ходе проверки строительства школы в 25 квартале установлено, что строительно-монтажные работы выполняются концессионером с нарушением сроков.</w:t>
      </w:r>
    </w:p>
    <w:p w14:paraId="09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 xml:space="preserve">Строительство школы в 9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микрорайоне концессионером не осуществляется, что также зафиксировано актами контроля, в связи с этим проводится судебное разбирательство.</w:t>
      </w:r>
    </w:p>
    <w:p w14:paraId="0A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 xml:space="preserve">В результате проверки исполнения концессионером условий концессионного соглашения объектов теплоснабжения и горячего водоснабжения также установлено исполнение концессионером обязательств по реконструкции объектов с нарушением сроков. </w:t>
      </w:r>
    </w:p>
    <w:p w14:paraId="0B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>В отношении объектов холодного водоснабжения и водоотведения мероприятия контроля находятся в стадии завершения проверки.</w:t>
      </w:r>
    </w:p>
    <w:p w14:paraId="0C000000" w14:textId="77777777" w:rsidR="001E5854" w:rsidRDefault="000228A0">
      <w:pPr>
        <w:spacing w:after="0"/>
        <w:ind w:right="-170" w:firstLine="737"/>
        <w:jc w:val="both"/>
      </w:pPr>
      <w:r>
        <w:rPr>
          <w:rFonts w:ascii="Times New Roman" w:hAnsi="Times New Roman"/>
          <w:sz w:val="28"/>
        </w:rPr>
        <w:t xml:space="preserve">Результаты проверок оформлены актами о результатах контроля, которые размещаются на официальном сайте администрации города Нижневартовска и инвестиционном портале города Нижневартовска. </w:t>
      </w:r>
    </w:p>
    <w:p w14:paraId="0D000000" w14:textId="77777777" w:rsidR="001E5854" w:rsidRDefault="000228A0">
      <w:pPr>
        <w:spacing w:after="0"/>
        <w:ind w:right="-17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контроля к нарушителям будут применены меры административного взыскания.</w:t>
      </w:r>
    </w:p>
    <w:sectPr w:rsidR="001E5854">
      <w:pgSz w:w="11906" w:h="16838"/>
      <w:pgMar w:top="1134" w:right="850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ECD"/>
    <w:multiLevelType w:val="multilevel"/>
    <w:tmpl w:val="CECABA24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4"/>
    <w:rsid w:val="000228A0"/>
    <w:rsid w:val="00024F94"/>
    <w:rsid w:val="001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F1A"/>
  <w15:docId w15:val="{DEC32C17-8B14-4648-AE26-0B08E7D5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caption"/>
    <w:basedOn w:val="a"/>
    <w:link w:val="a6"/>
    <w:pPr>
      <w:spacing w:before="120" w:after="120"/>
    </w:pPr>
    <w:rPr>
      <w:i/>
      <w:sz w:val="24"/>
    </w:rPr>
  </w:style>
  <w:style w:type="character" w:customStyle="1" w:styleId="a6">
    <w:name w:val="Название объекта Знак"/>
    <w:basedOn w:val="1"/>
    <w:link w:val="a5"/>
    <w:rPr>
      <w:rFonts w:asciiTheme="minorHAnsi" w:hAnsiTheme="minorHAnsi"/>
      <w:i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2"/>
    <w:link w:val="3"/>
    <w:rPr>
      <w:rFonts w:ascii="Liberation Sans" w:hAnsi="Liberation Sans"/>
      <w:b/>
      <w:color w:val="000000"/>
      <w:sz w:val="28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"/>
    <w:basedOn w:val="a1"/>
    <w:link w:val="a9"/>
  </w:style>
  <w:style w:type="character" w:customStyle="1" w:styleId="a9">
    <w:name w:val="Список Знак"/>
    <w:basedOn w:val="aa"/>
    <w:link w:val="a8"/>
    <w:rPr>
      <w:rFonts w:asciiTheme="minorHAnsi" w:hAnsiTheme="minorHAns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b">
    <w:name w:val="Текст выноски Знак"/>
    <w:basedOn w:val="13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a2"/>
    <w:link w:val="ab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0">
    <w:name w:val="Title"/>
    <w:next w:val="a1"/>
    <w:link w:val="ad"/>
    <w:uiPriority w:val="10"/>
    <w:qFormat/>
    <w:rPr>
      <w:rFonts w:ascii="XO Thames" w:hAnsi="XO Thames"/>
      <w:b/>
      <w:sz w:val="52"/>
    </w:rPr>
  </w:style>
  <w:style w:type="character" w:customStyle="1" w:styleId="12">
    <w:name w:val="Заголовок1"/>
    <w:basedOn w:val="1"/>
    <w:rPr>
      <w:rFonts w:ascii="Liberation Sans" w:hAnsi="Liberation Sans"/>
      <w:color w:val="000000"/>
      <w:sz w:val="28"/>
    </w:rPr>
  </w:style>
  <w:style w:type="paragraph" w:styleId="ae">
    <w:name w:val="Balloon Text"/>
    <w:basedOn w:val="a"/>
    <w:link w:val="17"/>
    <w:pPr>
      <w:spacing w:after="0" w:line="240" w:lineRule="auto"/>
    </w:pPr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e"/>
    <w:rPr>
      <w:rFonts w:ascii="Segoe UI" w:hAnsi="Segoe UI"/>
      <w:color w:val="000000"/>
      <w:sz w:val="18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styleId="a1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1"/>
    <w:rPr>
      <w:rFonts w:asciiTheme="minorHAnsi" w:hAnsiTheme="minorHAnsi"/>
      <w:color w:val="000000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d">
    <w:name w:val="Заголовок Знак"/>
    <w:link w:val="a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Юрьевна</dc:creator>
  <cp:lastModifiedBy>Иванова Анастасия Юрьевна</cp:lastModifiedBy>
  <cp:revision>2</cp:revision>
  <cp:lastPrinted>2021-05-28T04:16:00Z</cp:lastPrinted>
  <dcterms:created xsi:type="dcterms:W3CDTF">2021-05-28T04:17:00Z</dcterms:created>
  <dcterms:modified xsi:type="dcterms:W3CDTF">2021-05-28T04:17:00Z</dcterms:modified>
</cp:coreProperties>
</file>