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D8" w:rsidRPr="001336ED" w:rsidRDefault="00B13C90" w:rsidP="00604672">
      <w:pPr>
        <w:pStyle w:val="ad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Выписка из протокола</w:t>
      </w:r>
      <w:r w:rsidR="001617D8" w:rsidRPr="001336ED">
        <w:rPr>
          <w:b/>
          <w:szCs w:val="28"/>
        </w:rPr>
        <w:t xml:space="preserve"> №</w:t>
      </w:r>
      <w:r w:rsidR="00134139">
        <w:rPr>
          <w:b/>
          <w:szCs w:val="28"/>
        </w:rPr>
        <w:t>3</w:t>
      </w:r>
    </w:p>
    <w:p w:rsidR="001617D8" w:rsidRDefault="001617D8" w:rsidP="00604672">
      <w:pPr>
        <w:pStyle w:val="ab"/>
        <w:spacing w:after="0"/>
        <w:ind w:left="0" w:firstLine="0"/>
        <w:jc w:val="center"/>
        <w:rPr>
          <w:b/>
        </w:rPr>
      </w:pPr>
      <w:r w:rsidRPr="001336ED">
        <w:rPr>
          <w:b/>
          <w:szCs w:val="28"/>
        </w:rPr>
        <w:t xml:space="preserve">заседания </w:t>
      </w:r>
      <w:r w:rsidRPr="001336ED">
        <w:rPr>
          <w:b/>
        </w:rPr>
        <w:t>комиссии</w:t>
      </w:r>
      <w:r>
        <w:rPr>
          <w:b/>
        </w:rPr>
        <w:t xml:space="preserve"> администрации</w:t>
      </w:r>
      <w:r w:rsidRPr="001336ED">
        <w:rPr>
          <w:b/>
        </w:rPr>
        <w:t xml:space="preserve"> города</w:t>
      </w:r>
    </w:p>
    <w:p w:rsidR="001617D8" w:rsidRPr="001336ED" w:rsidRDefault="001617D8" w:rsidP="00604672">
      <w:pPr>
        <w:pStyle w:val="ab"/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по противодействию коррупции</w:t>
      </w:r>
    </w:p>
    <w:p w:rsidR="001617D8" w:rsidRPr="001336ED" w:rsidRDefault="001617D8" w:rsidP="001617D8">
      <w:r w:rsidRPr="001336ED"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B492FD" wp14:editId="4D780160">
                <wp:simplePos x="0" y="0"/>
                <wp:positionH relativeFrom="column">
                  <wp:posOffset>-46673</wp:posOffset>
                </wp:positionH>
                <wp:positionV relativeFrom="paragraph">
                  <wp:posOffset>85724</wp:posOffset>
                </wp:positionV>
                <wp:extent cx="6148387" cy="11113"/>
                <wp:effectExtent l="0" t="19050" r="43180" b="463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8387" cy="11113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6DEF4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6.75pt" to="480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NMJwIAAEgEAAAOAAAAZHJzL2Uyb0RvYy54bWysVE2P2jAQvVfqf7B8hxAIHxsRVhWBXmiL&#10;tLR3YzvEWse2bENAVf97xybQpb1UVX1wxvbM85uZ58yfz41EJ26d0KrAaX+AEVdUM6EOBf66W/dm&#10;GDlPFCNSK17gC3f4efH+3bw1OR/qWkvGLQIQ5fLWFLj23uRJ4mjNG+L62nAFh5W2DfGwtIeEWdIC&#10;eiOT4WAwSVptmbGacudgt7we4kXErypO/ZeqctwjWWDg5uNs47wPc7KYk/xgiakF7WiQf2DREKHg&#10;0jtUSTxBRyv+gGoEtdrpyvepbhJdVYLymANkkw5+y+alJobHXKA4ztzL5P4fLP182lokGPQOI0Ua&#10;aNFGKI6GoTKtcTk4LNXWhtzoWb2YjaavDim9rIk68MhwdzEQloaI5CEkLJwB/H37STPwIUevY5nO&#10;lW1QJYX5FgIDOJQCnWNfLve+8LNHFDYnaTYbzaYYUThLYYziXSQPMCHYWOc/ct2gYBRYQgYRlJw2&#10;zgdav1yCu9JrIWVsvVSoLfB4mo5BHbQxUAgPUnjd1V1DnZaCBfcQ6Oxhv5QWnUiQUxwdkwc3q4+K&#10;RfiaE7bqbE+EvNpAR6qABwkCwc666uX70+BpNVvNsl42nKx62aAsex/Wy6w3WafTcTkql8sy/RGy&#10;S7O8FoxxFdjdtJtmf6eN7hVdVXdX770wySN6rCCQvX0j6djr0N6rUPaaXbb2pgGQa3TunlZ4D2/X&#10;YL/9ASx+AgAA//8DAFBLAwQUAAYACAAAACEA7Y4f4t4AAAAIAQAADwAAAGRycy9kb3ducmV2Lnht&#10;bEyPwU7DMBBE70j8g7VI3Fq7hLY0xKkiJERPFNKKsxsvSUS8DrHbBr6e5QTHnRnNvsnWo+vECYfQ&#10;etIwmyoQSJW3LdUa9rvHyR2IEA1Z03lCDV8YYJ1fXmQmtf5Mr3gqYy24hEJqNDQx9qmUoWrQmTD1&#10;PRJ7735wJvI51NIO5szlrpM3Si2kMy3xh8b0+NBg9VEenYZS0fatSPablfl8eSqeZz58+43W11dj&#10;cQ8i4hj/wvCLz+iQM9PBH8kG0WmYLG85yXoyB8H+aqF4yoGFeQIyz+T/AfkPAAAA//8DAFBLAQIt&#10;ABQABgAIAAAAIQC2gziS/gAAAOEBAAATAAAAAAAAAAAAAAAAAAAAAABbQ29udGVudF9UeXBlc10u&#10;eG1sUEsBAi0AFAAGAAgAAAAhADj9If/WAAAAlAEAAAsAAAAAAAAAAAAAAAAALwEAAF9yZWxzLy5y&#10;ZWxzUEsBAi0AFAAGAAgAAAAhAB3RU0wnAgAASAQAAA4AAAAAAAAAAAAAAAAALgIAAGRycy9lMm9E&#10;b2MueG1sUEsBAi0AFAAGAAgAAAAhAO2OH+LeAAAACAEAAA8AAAAAAAAAAAAAAAAAgQ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1617D8" w:rsidRDefault="001617D8" w:rsidP="009A1478">
      <w:pPr>
        <w:tabs>
          <w:tab w:val="left" w:pos="6521"/>
        </w:tabs>
        <w:ind w:right="-1701"/>
      </w:pPr>
      <w:r w:rsidRPr="001336ED">
        <w:rPr>
          <w:b/>
        </w:rPr>
        <w:t>г. Нижневартовск</w:t>
      </w:r>
      <w:r w:rsidRPr="001336ED">
        <w:tab/>
      </w:r>
      <w:r w:rsidRPr="001336ED">
        <w:rPr>
          <w:b/>
        </w:rPr>
        <w:t xml:space="preserve">от </w:t>
      </w:r>
      <w:r w:rsidR="00134139">
        <w:rPr>
          <w:b/>
        </w:rPr>
        <w:t>19 ноября</w:t>
      </w:r>
      <w:r>
        <w:rPr>
          <w:b/>
        </w:rPr>
        <w:t xml:space="preserve"> 2020</w:t>
      </w:r>
      <w:r w:rsidRPr="001336ED">
        <w:rPr>
          <w:b/>
        </w:rPr>
        <w:t xml:space="preserve"> года</w:t>
      </w:r>
    </w:p>
    <w:p w:rsidR="001617D8" w:rsidRDefault="001617D8" w:rsidP="001617D8">
      <w:pPr>
        <w:ind w:left="-284"/>
      </w:pPr>
    </w:p>
    <w:tbl>
      <w:tblPr>
        <w:tblStyle w:val="af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4383" w:rsidRPr="00B04FBC" w:rsidTr="00BE4383">
        <w:trPr>
          <w:trHeight w:val="293"/>
        </w:trPr>
        <w:tc>
          <w:tcPr>
            <w:tcW w:w="9639" w:type="dxa"/>
            <w:hideMark/>
          </w:tcPr>
          <w:p w:rsidR="00BE4383" w:rsidRDefault="00BE4383" w:rsidP="00BE4383">
            <w:pPr>
              <w:jc w:val="both"/>
            </w:pPr>
            <w:r w:rsidRPr="00BE4383">
              <w:t xml:space="preserve">Председательствовал- </w:t>
            </w:r>
            <w:r>
              <w:t xml:space="preserve">Н.В. </w:t>
            </w:r>
            <w:r w:rsidRPr="00BE4383">
              <w:t>Лукаш</w:t>
            </w:r>
            <w:r w:rsidRPr="00BE4383">
              <w:t xml:space="preserve">, </w:t>
            </w:r>
            <w:r w:rsidRPr="00BE4383">
              <w:t>заместитель главы города, заместитель предс</w:t>
            </w:r>
            <w:bookmarkStart w:id="0" w:name="_GoBack"/>
            <w:bookmarkEnd w:id="0"/>
            <w:r w:rsidRPr="00BE4383">
              <w:t>едателя комиссии администрации города по противодействию коррупции</w:t>
            </w:r>
          </w:p>
          <w:p w:rsidR="00BE4383" w:rsidRPr="00BE4383" w:rsidRDefault="00BE4383" w:rsidP="00BE4383">
            <w:pPr>
              <w:jc w:val="both"/>
            </w:pPr>
          </w:p>
        </w:tc>
      </w:tr>
      <w:tr w:rsidR="00BE4383" w:rsidRPr="00B04FBC" w:rsidTr="00BE4383">
        <w:trPr>
          <w:trHeight w:val="1140"/>
        </w:trPr>
        <w:tc>
          <w:tcPr>
            <w:tcW w:w="9639" w:type="dxa"/>
          </w:tcPr>
          <w:p w:rsidR="00BE4383" w:rsidRPr="00BE4383" w:rsidRDefault="00BE4383" w:rsidP="001214B0">
            <w:pPr>
              <w:jc w:val="both"/>
            </w:pPr>
            <w:r w:rsidRPr="00BE4383">
              <w:t xml:space="preserve">Секретарь – Милюкова </w:t>
            </w:r>
            <w:r>
              <w:t>С.А.</w:t>
            </w:r>
            <w:r w:rsidRPr="00BE4383">
              <w:t xml:space="preserve">, специалист-эксперт отдела по организационному обеспечению управления по вопросам законности правопорядка и безопасности администрации города </w:t>
            </w:r>
          </w:p>
        </w:tc>
      </w:tr>
    </w:tbl>
    <w:p w:rsidR="00BC7741" w:rsidRPr="00BE4383" w:rsidRDefault="00BE4383" w:rsidP="00AA4AB9">
      <w:pPr>
        <w:ind w:firstLine="709"/>
      </w:pPr>
      <w:r w:rsidRPr="00BE4383">
        <w:t>ПОВЕСТКА ДНЯ:</w:t>
      </w:r>
    </w:p>
    <w:p w:rsidR="00BE4383" w:rsidRDefault="00BE4383" w:rsidP="00AA4AB9">
      <w:pPr>
        <w:ind w:firstLine="709"/>
        <w:rPr>
          <w:b/>
        </w:rPr>
      </w:pPr>
    </w:p>
    <w:p w:rsidR="00AA4AB9" w:rsidRDefault="00AA4AB9" w:rsidP="00AA4AB9">
      <w:pPr>
        <w:ind w:firstLine="709"/>
        <w:rPr>
          <w:b/>
        </w:rPr>
      </w:pPr>
      <w:r w:rsidRPr="00B77A02">
        <w:rPr>
          <w:b/>
        </w:rPr>
        <w:t>Слушали:</w:t>
      </w:r>
    </w:p>
    <w:p w:rsidR="00495FC8" w:rsidRDefault="00AA4AB9" w:rsidP="00495FC8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="00495FC8" w:rsidRPr="00BF407A">
        <w:rPr>
          <w:b/>
        </w:rPr>
        <w:t>О результатах рассмотрения актов прокурорского реагирования на нарушения законодательства о противодействии коррупции и мерах по исключению обстоятельств, спосо</w:t>
      </w:r>
      <w:r w:rsidR="00495FC8">
        <w:rPr>
          <w:b/>
        </w:rPr>
        <w:t>бствующих допущенным нарушениям.</w:t>
      </w:r>
    </w:p>
    <w:p w:rsidR="00665F88" w:rsidRDefault="00665F88" w:rsidP="00495FC8">
      <w:pPr>
        <w:ind w:firstLine="709"/>
        <w:jc w:val="both"/>
        <w:rPr>
          <w:i/>
        </w:rPr>
      </w:pPr>
    </w:p>
    <w:p w:rsidR="00AA4AB9" w:rsidRPr="00BE4383" w:rsidRDefault="00BE4383" w:rsidP="00BE4383">
      <w:pPr>
        <w:pStyle w:val="af"/>
        <w:ind w:left="4039" w:hanging="142"/>
        <w:rPr>
          <w:b/>
          <w:sz w:val="28"/>
          <w:szCs w:val="28"/>
        </w:rPr>
      </w:pPr>
      <w:r w:rsidRPr="00BE4383">
        <w:rPr>
          <w:sz w:val="28"/>
          <w:szCs w:val="28"/>
        </w:rPr>
        <w:t>(С.И. Ефремов)</w:t>
      </w:r>
    </w:p>
    <w:p w:rsidR="00AA4AB9" w:rsidRDefault="00AA4AB9" w:rsidP="00AA4A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21DFF" w:rsidRPr="008345E7" w:rsidRDefault="00721DFF" w:rsidP="00721DFF">
      <w:pPr>
        <w:ind w:firstLine="708"/>
        <w:jc w:val="both"/>
        <w:rPr>
          <w:b/>
        </w:rPr>
      </w:pPr>
      <w:r w:rsidRPr="008345E7">
        <w:rPr>
          <w:b/>
        </w:rPr>
        <w:t>Решили:</w:t>
      </w:r>
    </w:p>
    <w:p w:rsidR="00DB2882" w:rsidRDefault="00DB2882" w:rsidP="00DB2882">
      <w:pPr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И</w:t>
      </w:r>
      <w:r w:rsidRPr="00721DFF">
        <w:rPr>
          <w:rFonts w:eastAsia="Times New Roman"/>
          <w:lang w:eastAsia="ru-RU"/>
        </w:rPr>
        <w:t>нформацию о результатах рассмотрения актов прокурорского реагирования на нарушения законодательства о противодействии коррупции и мерах по исключению обстоятельств, спосо</w:t>
      </w:r>
      <w:r>
        <w:rPr>
          <w:rFonts w:eastAsia="Times New Roman"/>
          <w:lang w:eastAsia="ru-RU"/>
        </w:rPr>
        <w:t>бствующих допущенным нарушениям п</w:t>
      </w:r>
      <w:r w:rsidRPr="00721DFF">
        <w:rPr>
          <w:rFonts w:eastAsia="Times New Roman"/>
          <w:lang w:eastAsia="ru-RU"/>
        </w:rPr>
        <w:t>ринять к сведению</w:t>
      </w:r>
      <w:r>
        <w:rPr>
          <w:rFonts w:eastAsia="Times New Roman"/>
          <w:lang w:eastAsia="ru-RU"/>
        </w:rPr>
        <w:t>.</w:t>
      </w:r>
    </w:p>
    <w:p w:rsidR="00721DFF" w:rsidRDefault="00DB2882" w:rsidP="00721DFF">
      <w:pPr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</w:t>
      </w:r>
      <w:r w:rsidR="00B25E77">
        <w:rPr>
          <w:rFonts w:eastAsia="Times New Roman"/>
          <w:lang w:eastAsia="ru-RU"/>
        </w:rPr>
        <w:t>. Управлению</w:t>
      </w:r>
      <w:r w:rsidR="00721DFF" w:rsidRPr="00721DFF">
        <w:rPr>
          <w:rFonts w:eastAsia="Times New Roman"/>
          <w:lang w:eastAsia="ru-RU"/>
        </w:rPr>
        <w:t xml:space="preserve"> по вопросам муниципальной службы и кадров </w:t>
      </w:r>
      <w:r w:rsidR="007A5AD9">
        <w:rPr>
          <w:rFonts w:eastAsia="Times New Roman"/>
          <w:lang w:eastAsia="ru-RU"/>
        </w:rPr>
        <w:t>(</w:t>
      </w:r>
      <w:r w:rsidR="00B25E77">
        <w:rPr>
          <w:rFonts w:eastAsia="Times New Roman"/>
          <w:lang w:eastAsia="ru-RU"/>
        </w:rPr>
        <w:t>А.С. Ковалев</w:t>
      </w:r>
      <w:r w:rsidR="007A5AD9">
        <w:rPr>
          <w:rFonts w:eastAsia="Times New Roman"/>
          <w:b/>
          <w:lang w:eastAsia="ru-RU"/>
        </w:rPr>
        <w:t>)</w:t>
      </w:r>
      <w:r w:rsidR="007A5AD9" w:rsidRPr="00AD634F">
        <w:rPr>
          <w:rFonts w:eastAsia="Times New Roman"/>
          <w:b/>
          <w:lang w:eastAsia="ru-RU"/>
        </w:rPr>
        <w:t xml:space="preserve"> </w:t>
      </w:r>
      <w:r w:rsidR="00721DFF" w:rsidRPr="00721DFF">
        <w:rPr>
          <w:rFonts w:eastAsia="Times New Roman"/>
          <w:lang w:eastAsia="ru-RU"/>
        </w:rPr>
        <w:t>организовать</w:t>
      </w:r>
      <w:r w:rsidR="00B25E77">
        <w:rPr>
          <w:rFonts w:eastAsia="Times New Roman"/>
          <w:lang w:eastAsia="ru-RU"/>
        </w:rPr>
        <w:t xml:space="preserve"> для муниципальных служащих администрации </w:t>
      </w:r>
      <w:r w:rsidR="00067576">
        <w:rPr>
          <w:rFonts w:eastAsia="Times New Roman"/>
          <w:lang w:eastAsia="ru-RU"/>
        </w:rPr>
        <w:t xml:space="preserve">города </w:t>
      </w:r>
      <w:r w:rsidR="00067576" w:rsidRPr="00721DFF">
        <w:rPr>
          <w:rFonts w:eastAsia="Times New Roman"/>
          <w:lang w:eastAsia="ru-RU"/>
        </w:rPr>
        <w:t>семинары</w:t>
      </w:r>
      <w:r w:rsidR="00721DFF" w:rsidRPr="00721DFF">
        <w:rPr>
          <w:rFonts w:eastAsia="Times New Roman"/>
          <w:lang w:eastAsia="ru-RU"/>
        </w:rPr>
        <w:t xml:space="preserve"> по вопросу предоставления справок о доходах, об имуществе и обязательствах имущественного характера.</w:t>
      </w:r>
    </w:p>
    <w:p w:rsidR="001011B4" w:rsidRPr="00B25E77" w:rsidRDefault="00DB2882" w:rsidP="00721DFF">
      <w:pPr>
        <w:ind w:firstLine="708"/>
        <w:contextualSpacing/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Срок – до 29.04</w:t>
      </w:r>
      <w:r w:rsidR="001011B4" w:rsidRPr="00B25E77">
        <w:rPr>
          <w:rFonts w:eastAsia="Times New Roman"/>
          <w:u w:val="single"/>
          <w:lang w:eastAsia="ru-RU"/>
        </w:rPr>
        <w:t>.2021.</w:t>
      </w:r>
    </w:p>
    <w:p w:rsidR="00721DFF" w:rsidRPr="00721DFF" w:rsidRDefault="00DB2882" w:rsidP="00721DFF">
      <w:pPr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</w:t>
      </w:r>
      <w:r w:rsidR="00721DFF" w:rsidRPr="00B51996">
        <w:rPr>
          <w:rFonts w:eastAsia="Times New Roman"/>
          <w:lang w:eastAsia="ru-RU"/>
        </w:rPr>
        <w:t xml:space="preserve">. </w:t>
      </w:r>
      <w:r w:rsidR="008626D5">
        <w:rPr>
          <w:rFonts w:eastAsia="Times New Roman"/>
          <w:lang w:eastAsia="ru-RU"/>
        </w:rPr>
        <w:t>З</w:t>
      </w:r>
      <w:r w:rsidR="00B51996" w:rsidRPr="00B51996">
        <w:rPr>
          <w:rFonts w:eastAsia="Times New Roman"/>
          <w:lang w:eastAsia="ru-RU"/>
        </w:rPr>
        <w:t>аместителям главы города, кураторам подведомственных учреждений администрации города</w:t>
      </w:r>
      <w:r w:rsidR="007448B2" w:rsidRPr="00B51996">
        <w:rPr>
          <w:rFonts w:eastAsia="Times New Roman"/>
          <w:lang w:eastAsia="ru-RU"/>
        </w:rPr>
        <w:t xml:space="preserve"> </w:t>
      </w:r>
      <w:r w:rsidR="00721DFF" w:rsidRPr="00B51996">
        <w:rPr>
          <w:rFonts w:eastAsia="Times New Roman"/>
          <w:lang w:eastAsia="ru-RU"/>
        </w:rPr>
        <w:t>(</w:t>
      </w:r>
      <w:r w:rsidR="00B25E77" w:rsidRPr="00B51996">
        <w:rPr>
          <w:rFonts w:eastAsia="Times New Roman"/>
          <w:lang w:eastAsia="ru-RU"/>
        </w:rPr>
        <w:t xml:space="preserve">И.О. </w:t>
      </w:r>
      <w:r w:rsidR="0055331C" w:rsidRPr="00B51996">
        <w:rPr>
          <w:rFonts w:eastAsia="Times New Roman"/>
          <w:lang w:eastAsia="ru-RU"/>
        </w:rPr>
        <w:t>Воликовская, М.А.</w:t>
      </w:r>
      <w:r w:rsidR="00B25E77" w:rsidRPr="00B51996">
        <w:rPr>
          <w:rFonts w:eastAsia="Times New Roman"/>
          <w:lang w:eastAsia="ru-RU"/>
        </w:rPr>
        <w:t xml:space="preserve"> </w:t>
      </w:r>
      <w:r w:rsidR="0055331C" w:rsidRPr="00B51996">
        <w:rPr>
          <w:rFonts w:eastAsia="Times New Roman"/>
          <w:lang w:eastAsia="ru-RU"/>
        </w:rPr>
        <w:t>Коротаев, Д.А.</w:t>
      </w:r>
      <w:r w:rsidR="00B25E77" w:rsidRPr="00B51996">
        <w:rPr>
          <w:rFonts w:eastAsia="Times New Roman"/>
          <w:lang w:eastAsia="ru-RU"/>
        </w:rPr>
        <w:t xml:space="preserve"> Кощенко, В.П. </w:t>
      </w:r>
      <w:r w:rsidR="00721DFF" w:rsidRPr="00B51996">
        <w:rPr>
          <w:rFonts w:eastAsia="Times New Roman"/>
          <w:lang w:eastAsia="ru-RU"/>
        </w:rPr>
        <w:t>Ситников</w:t>
      </w:r>
      <w:r w:rsidR="00B25E77" w:rsidRPr="00B51996">
        <w:rPr>
          <w:rFonts w:eastAsia="Times New Roman"/>
          <w:lang w:eastAsia="ru-RU"/>
        </w:rPr>
        <w:t>,</w:t>
      </w:r>
      <w:r w:rsidR="00230039" w:rsidRPr="00B51996">
        <w:rPr>
          <w:rFonts w:eastAsia="Times New Roman"/>
          <w:lang w:eastAsia="ru-RU"/>
        </w:rPr>
        <w:t xml:space="preserve"> </w:t>
      </w:r>
      <w:r w:rsidR="00B25E77" w:rsidRPr="00B51996">
        <w:rPr>
          <w:rFonts w:eastAsia="Times New Roman"/>
          <w:lang w:eastAsia="ru-RU"/>
        </w:rPr>
        <w:t>Т.А. Шилова)</w:t>
      </w:r>
      <w:r w:rsidR="00721DFF" w:rsidRPr="00B51996">
        <w:rPr>
          <w:rFonts w:eastAsia="Times New Roman"/>
          <w:b/>
          <w:lang w:eastAsia="ru-RU"/>
        </w:rPr>
        <w:t xml:space="preserve"> </w:t>
      </w:r>
      <w:r w:rsidR="00721DFF" w:rsidRPr="00B51996">
        <w:rPr>
          <w:rFonts w:eastAsia="Times New Roman"/>
          <w:lang w:eastAsia="ru-RU"/>
        </w:rPr>
        <w:t xml:space="preserve">организовать </w:t>
      </w:r>
      <w:r w:rsidR="008626D5">
        <w:rPr>
          <w:rFonts w:eastAsia="Times New Roman"/>
          <w:lang w:eastAsia="ru-RU"/>
        </w:rPr>
        <w:t xml:space="preserve">разъяснительную работу </w:t>
      </w:r>
      <w:r w:rsidR="007448B2" w:rsidRPr="00B51996">
        <w:rPr>
          <w:rFonts w:eastAsia="Times New Roman"/>
          <w:lang w:eastAsia="ru-RU"/>
        </w:rPr>
        <w:t xml:space="preserve"> </w:t>
      </w:r>
      <w:r w:rsidR="00721DFF" w:rsidRPr="00B51996">
        <w:rPr>
          <w:rFonts w:eastAsia="Times New Roman"/>
          <w:lang w:eastAsia="ru-RU"/>
        </w:rPr>
        <w:t>с руководителями</w:t>
      </w:r>
      <w:r w:rsidR="00010ED3" w:rsidRPr="00B51996">
        <w:rPr>
          <w:rFonts w:eastAsia="Times New Roman"/>
          <w:lang w:eastAsia="ru-RU"/>
        </w:rPr>
        <w:t xml:space="preserve"> подведомственных учреждений</w:t>
      </w:r>
      <w:r w:rsidR="007448B2" w:rsidRPr="00B51996">
        <w:rPr>
          <w:rFonts w:eastAsia="Times New Roman"/>
          <w:lang w:eastAsia="ru-RU"/>
        </w:rPr>
        <w:t xml:space="preserve"> и муниципальными служащими</w:t>
      </w:r>
      <w:r w:rsidR="008626D5">
        <w:rPr>
          <w:rFonts w:eastAsia="Times New Roman"/>
          <w:lang w:eastAsia="ru-RU"/>
        </w:rPr>
        <w:t xml:space="preserve"> по недопущению</w:t>
      </w:r>
      <w:r w:rsidR="008626D5" w:rsidRPr="00B51996">
        <w:rPr>
          <w:rFonts w:eastAsia="Times New Roman"/>
          <w:lang w:eastAsia="ru-RU"/>
        </w:rPr>
        <w:t xml:space="preserve"> нарушений</w:t>
      </w:r>
      <w:r w:rsidR="008626D5">
        <w:rPr>
          <w:rFonts w:eastAsia="Times New Roman"/>
          <w:lang w:eastAsia="ru-RU"/>
        </w:rPr>
        <w:t xml:space="preserve"> требований</w:t>
      </w:r>
      <w:r w:rsidR="008626D5" w:rsidRPr="00B51996">
        <w:rPr>
          <w:rFonts w:eastAsia="Times New Roman"/>
          <w:lang w:eastAsia="ru-RU"/>
        </w:rPr>
        <w:t xml:space="preserve"> законодатель</w:t>
      </w:r>
      <w:r w:rsidR="004B382F">
        <w:rPr>
          <w:rFonts w:eastAsia="Times New Roman"/>
          <w:lang w:eastAsia="ru-RU"/>
        </w:rPr>
        <w:t>ства, отраженных в представлениях</w:t>
      </w:r>
      <w:r w:rsidR="008626D5" w:rsidRPr="00B51996">
        <w:rPr>
          <w:rFonts w:eastAsia="Times New Roman"/>
          <w:lang w:eastAsia="ru-RU"/>
        </w:rPr>
        <w:t xml:space="preserve"> прокуратуры города Нижневартовска за 2020 год</w:t>
      </w:r>
      <w:r w:rsidR="00FF78CA">
        <w:rPr>
          <w:rFonts w:eastAsia="Times New Roman"/>
          <w:lang w:eastAsia="ru-RU"/>
        </w:rPr>
        <w:t>.</w:t>
      </w:r>
    </w:p>
    <w:p w:rsidR="00B25E77" w:rsidRDefault="00B25E77" w:rsidP="00B25E77">
      <w:pPr>
        <w:ind w:firstLine="708"/>
        <w:jc w:val="both"/>
      </w:pPr>
      <w:r w:rsidRPr="00380D9F">
        <w:t xml:space="preserve">Информацию о проделанной работе представить в </w:t>
      </w:r>
      <w:r>
        <w:t xml:space="preserve">аппарат комиссии </w:t>
      </w:r>
      <w:r w:rsidRPr="00721DFF">
        <w:rPr>
          <w:rFonts w:eastAsia="Calibri"/>
        </w:rPr>
        <w:t>администрации города по проти</w:t>
      </w:r>
      <w:r>
        <w:rPr>
          <w:rFonts w:eastAsia="Calibri"/>
        </w:rPr>
        <w:t>водействию коррупции</w:t>
      </w:r>
      <w:r w:rsidR="00EA5595">
        <w:rPr>
          <w:rFonts w:eastAsia="Calibri"/>
        </w:rPr>
        <w:t>.</w:t>
      </w:r>
    </w:p>
    <w:p w:rsidR="00B25E77" w:rsidRPr="00B25E77" w:rsidRDefault="00B25E77" w:rsidP="00B25E77">
      <w:pPr>
        <w:ind w:firstLine="708"/>
        <w:jc w:val="both"/>
        <w:rPr>
          <w:u w:val="single"/>
        </w:rPr>
      </w:pPr>
      <w:r w:rsidRPr="00B25E77">
        <w:rPr>
          <w:u w:val="single"/>
        </w:rPr>
        <w:t>Срок</w:t>
      </w:r>
      <w:r>
        <w:rPr>
          <w:u w:val="single"/>
        </w:rPr>
        <w:t xml:space="preserve"> </w:t>
      </w:r>
      <w:r w:rsidRPr="00B25E77">
        <w:rPr>
          <w:u w:val="single"/>
        </w:rPr>
        <w:t>- до 01.04.2021</w:t>
      </w:r>
      <w:r w:rsidR="00B51996">
        <w:rPr>
          <w:u w:val="single"/>
        </w:rPr>
        <w:t>.</w:t>
      </w:r>
    </w:p>
    <w:p w:rsidR="00721DFF" w:rsidRPr="00721DFF" w:rsidRDefault="00721DFF" w:rsidP="00721DFF">
      <w:pPr>
        <w:ind w:firstLine="708"/>
        <w:jc w:val="both"/>
        <w:rPr>
          <w:rFonts w:eastAsia="Times New Roman"/>
          <w:lang w:eastAsia="ru-RU"/>
        </w:rPr>
      </w:pPr>
    </w:p>
    <w:p w:rsidR="00AA4AB9" w:rsidRPr="00B77A02" w:rsidRDefault="00AA4AB9" w:rsidP="00AA4AB9">
      <w:pPr>
        <w:ind w:firstLine="709"/>
        <w:jc w:val="both"/>
        <w:rPr>
          <w:b/>
        </w:rPr>
      </w:pPr>
      <w:r w:rsidRPr="00B77A02">
        <w:rPr>
          <w:b/>
        </w:rPr>
        <w:t>Слушали:</w:t>
      </w:r>
    </w:p>
    <w:p w:rsidR="00BE4383" w:rsidRDefault="00AA4AB9" w:rsidP="00BE4383">
      <w:pPr>
        <w:jc w:val="both"/>
        <w:rPr>
          <w:b/>
        </w:rPr>
      </w:pPr>
      <w:r>
        <w:rPr>
          <w:b/>
        </w:rPr>
        <w:tab/>
        <w:t>2</w:t>
      </w:r>
      <w:r w:rsidRPr="00B77A02">
        <w:rPr>
          <w:b/>
        </w:rPr>
        <w:t xml:space="preserve">. </w:t>
      </w:r>
      <w:r w:rsidR="00721DFF" w:rsidRPr="00BF407A">
        <w:rPr>
          <w:b/>
        </w:rPr>
        <w:t xml:space="preserve">О результативности взаимодействия органов местного самоуправления города Нижневартовска с институтами гражданского </w:t>
      </w:r>
      <w:r w:rsidR="00721DFF" w:rsidRPr="00BF407A">
        <w:rPr>
          <w:b/>
        </w:rPr>
        <w:lastRenderedPageBreak/>
        <w:t>общества в сфере противодействия коррупции, общественного контроля за реализацией антикоррупционной деятельности</w:t>
      </w:r>
      <w:r w:rsidR="00721DFF">
        <w:rPr>
          <w:b/>
        </w:rPr>
        <w:t>.</w:t>
      </w:r>
    </w:p>
    <w:p w:rsidR="00BE4383" w:rsidRDefault="00BE4383" w:rsidP="00BE4383">
      <w:pPr>
        <w:jc w:val="both"/>
        <w:rPr>
          <w:b/>
        </w:rPr>
      </w:pPr>
    </w:p>
    <w:p w:rsidR="00721DFF" w:rsidRDefault="00BE4383" w:rsidP="00BE4383">
      <w:pPr>
        <w:jc w:val="center"/>
      </w:pPr>
      <w:r w:rsidRPr="00BE4383">
        <w:t>(И.О. Воликовская)</w:t>
      </w:r>
    </w:p>
    <w:p w:rsidR="00BE4383" w:rsidRPr="00BE4383" w:rsidRDefault="00BE4383" w:rsidP="00BE4383">
      <w:pPr>
        <w:jc w:val="center"/>
        <w:rPr>
          <w:b/>
        </w:rPr>
      </w:pPr>
    </w:p>
    <w:p w:rsidR="00AA4AB9" w:rsidRPr="00AD1BFA" w:rsidRDefault="00AA4AB9" w:rsidP="00AA4AB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AD1BFA">
        <w:rPr>
          <w:b/>
        </w:rPr>
        <w:t>Решили:</w:t>
      </w:r>
    </w:p>
    <w:p w:rsidR="00DB2882" w:rsidRPr="00AD1BFA" w:rsidRDefault="00DB2882" w:rsidP="00DB2882">
      <w:pPr>
        <w:ind w:firstLine="708"/>
        <w:jc w:val="both"/>
      </w:pPr>
      <w:r>
        <w:t>2.1</w:t>
      </w:r>
      <w:r w:rsidRPr="00AD1BFA">
        <w:t xml:space="preserve">. </w:t>
      </w:r>
      <w:r>
        <w:t>И</w:t>
      </w:r>
      <w:r w:rsidRPr="00AD1BFA">
        <w:t>нформацию о результативности взаимодействия органов местного самоуправления города Нижневартовска с институтами гражданского общества в сфере противодействия коррупции, общественного контроля за реализацией антикоррупционной деятельности</w:t>
      </w:r>
      <w:r>
        <w:t xml:space="preserve"> п</w:t>
      </w:r>
      <w:r w:rsidRPr="00AD1BFA">
        <w:t>ринять к сведению</w:t>
      </w:r>
      <w:r>
        <w:t>.</w:t>
      </w:r>
    </w:p>
    <w:p w:rsidR="003C69D5" w:rsidRDefault="00DB2882" w:rsidP="003C69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110D" w:rsidRPr="00AD1BFA">
        <w:rPr>
          <w:rFonts w:ascii="Times New Roman" w:hAnsi="Times New Roman" w:cs="Times New Roman"/>
          <w:sz w:val="28"/>
          <w:szCs w:val="28"/>
        </w:rPr>
        <w:t>.</w:t>
      </w:r>
      <w:r w:rsidR="0093110D" w:rsidRPr="00AD1BFA">
        <w:rPr>
          <w:sz w:val="28"/>
          <w:szCs w:val="28"/>
        </w:rPr>
        <w:t xml:space="preserve"> </w:t>
      </w:r>
      <w:r w:rsidR="003C69D5">
        <w:rPr>
          <w:rFonts w:ascii="Times New Roman" w:hAnsi="Times New Roman"/>
          <w:sz w:val="28"/>
          <w:szCs w:val="28"/>
        </w:rPr>
        <w:t>Рекомендовать Общественной палате города Нижневартовска продолжить мероприятия, связанные с обеспечением общественного контроля, в образовательных учреждениях, предприятиях общепита, транспортных объектах города Нижневартовска</w:t>
      </w:r>
      <w:r w:rsidR="000C7BE0">
        <w:rPr>
          <w:rFonts w:ascii="Times New Roman" w:hAnsi="Times New Roman"/>
          <w:sz w:val="28"/>
          <w:szCs w:val="28"/>
        </w:rPr>
        <w:t>, в том числе</w:t>
      </w:r>
      <w:r w:rsidR="003C69D5">
        <w:rPr>
          <w:rFonts w:ascii="Times New Roman" w:hAnsi="Times New Roman"/>
          <w:sz w:val="28"/>
          <w:szCs w:val="28"/>
        </w:rPr>
        <w:t xml:space="preserve"> с привлечением представителей общественных организаций города, не входящих в состав Общественной палаты Нижневартовска. </w:t>
      </w:r>
    </w:p>
    <w:p w:rsidR="00CE1741" w:rsidRPr="008F7FF4" w:rsidRDefault="00CE1741" w:rsidP="008F7FF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FF4">
        <w:rPr>
          <w:rFonts w:ascii="Times New Roman" w:hAnsi="Times New Roman" w:cs="Times New Roman"/>
          <w:sz w:val="28"/>
          <w:szCs w:val="28"/>
          <w:u w:val="single"/>
        </w:rPr>
        <w:t xml:space="preserve">Срок - до </w:t>
      </w:r>
      <w:r w:rsidR="008F7FF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F7FF4">
        <w:rPr>
          <w:rFonts w:ascii="Times New Roman" w:hAnsi="Times New Roman" w:cs="Times New Roman"/>
          <w:sz w:val="28"/>
          <w:szCs w:val="28"/>
          <w:u w:val="single"/>
        </w:rPr>
        <w:t>.12.2021.</w:t>
      </w:r>
    </w:p>
    <w:p w:rsidR="00CE1741" w:rsidRPr="00AD1BFA" w:rsidRDefault="00CE1741" w:rsidP="00AD1B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AB9" w:rsidRPr="00B77A02" w:rsidRDefault="00AA4AB9" w:rsidP="00AA4AB9">
      <w:pPr>
        <w:ind w:firstLine="708"/>
        <w:jc w:val="both"/>
        <w:rPr>
          <w:b/>
        </w:rPr>
      </w:pPr>
      <w:r w:rsidRPr="00B77A02">
        <w:rPr>
          <w:b/>
        </w:rPr>
        <w:t>Слушали:</w:t>
      </w:r>
    </w:p>
    <w:p w:rsidR="00AA4AB9" w:rsidRDefault="00AA4AB9" w:rsidP="00803619">
      <w:pPr>
        <w:ind w:firstLine="709"/>
        <w:jc w:val="both"/>
        <w:rPr>
          <w:i/>
        </w:rPr>
      </w:pPr>
      <w:r>
        <w:rPr>
          <w:b/>
        </w:rPr>
        <w:t>3</w:t>
      </w:r>
      <w:r w:rsidRPr="00B77A02">
        <w:rPr>
          <w:b/>
        </w:rPr>
        <w:t xml:space="preserve">. </w:t>
      </w:r>
      <w:r w:rsidR="00803619" w:rsidRPr="001F28CE">
        <w:rPr>
          <w:b/>
        </w:rPr>
        <w:t>О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города Нижневартовска, муниципальных организациях</w:t>
      </w:r>
      <w:r w:rsidR="00BE4383">
        <w:rPr>
          <w:b/>
        </w:rPr>
        <w:t>.</w:t>
      </w:r>
    </w:p>
    <w:p w:rsidR="00B13C90" w:rsidRDefault="00B13C90" w:rsidP="00803619">
      <w:pPr>
        <w:ind w:left="3544" w:hanging="425"/>
        <w:jc w:val="both"/>
      </w:pPr>
    </w:p>
    <w:p w:rsidR="00AA4AB9" w:rsidRPr="00B13C90" w:rsidRDefault="00803619" w:rsidP="00803619">
      <w:pPr>
        <w:ind w:left="3544" w:hanging="425"/>
        <w:jc w:val="both"/>
      </w:pPr>
      <w:r w:rsidRPr="00B13C90">
        <w:t xml:space="preserve">       </w:t>
      </w:r>
      <w:r w:rsidR="00B13C90" w:rsidRPr="00B13C90">
        <w:t>(Ю.Ю. Шинкарев)</w:t>
      </w:r>
    </w:p>
    <w:p w:rsidR="001B7AAE" w:rsidRDefault="001B7AAE" w:rsidP="00803619">
      <w:pPr>
        <w:ind w:left="3544" w:hanging="425"/>
        <w:jc w:val="both"/>
        <w:rPr>
          <w:i/>
        </w:rPr>
      </w:pPr>
    </w:p>
    <w:p w:rsidR="00AA4AB9" w:rsidRPr="00B77A02" w:rsidRDefault="00AA4AB9" w:rsidP="00FB7DA4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NewRomanPSMT" w:hAnsi="TimesNewRomanPSMT" w:cs="TimesNewRomanPSMT"/>
        </w:rPr>
        <w:tab/>
      </w:r>
      <w:r w:rsidRPr="00B77A02">
        <w:rPr>
          <w:b/>
        </w:rPr>
        <w:t>Решили:</w:t>
      </w:r>
    </w:p>
    <w:p w:rsidR="00DB2882" w:rsidRDefault="00DB2882" w:rsidP="00DB2882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И</w:t>
      </w:r>
      <w:r w:rsidRPr="00F93A6D">
        <w:rPr>
          <w:sz w:val="28"/>
          <w:szCs w:val="28"/>
        </w:rPr>
        <w:t>нформацию о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города Нижневартов</w:t>
      </w:r>
      <w:r>
        <w:rPr>
          <w:sz w:val="28"/>
          <w:szCs w:val="28"/>
        </w:rPr>
        <w:t>ска, муниципальных организациях</w:t>
      </w:r>
      <w:r w:rsidRPr="00DB28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3A6D">
        <w:rPr>
          <w:sz w:val="28"/>
          <w:szCs w:val="28"/>
        </w:rPr>
        <w:t>ринять к сведению</w:t>
      </w:r>
      <w:r w:rsidR="003C69D5">
        <w:rPr>
          <w:sz w:val="28"/>
          <w:szCs w:val="28"/>
        </w:rPr>
        <w:t>.</w:t>
      </w:r>
    </w:p>
    <w:p w:rsidR="009D22CB" w:rsidRDefault="00DB2882" w:rsidP="00DB2882">
      <w:pPr>
        <w:ind w:firstLine="708"/>
        <w:jc w:val="both"/>
      </w:pPr>
      <w:r>
        <w:t>3.2</w:t>
      </w:r>
      <w:r w:rsidR="00FB7DA4" w:rsidRPr="00DE5E6A">
        <w:t xml:space="preserve">. </w:t>
      </w:r>
      <w:r w:rsidR="00FB7DA4" w:rsidRPr="00FC20ED">
        <w:t>Рекомендовать начальнику отдела экономической безопасности и противодействия коррупции УМВД России по городу Нижневартовску (</w:t>
      </w:r>
      <w:r w:rsidR="00EA5595" w:rsidRPr="00FC20ED">
        <w:t>Ю.Ю.Шинкарев)</w:t>
      </w:r>
      <w:r w:rsidR="009D22CB">
        <w:t>:</w:t>
      </w:r>
    </w:p>
    <w:p w:rsidR="00FB7DA4" w:rsidRDefault="009D22CB" w:rsidP="00DB2882">
      <w:pPr>
        <w:ind w:firstLine="708"/>
        <w:jc w:val="both"/>
      </w:pPr>
      <w:r>
        <w:t>3.2.1.</w:t>
      </w:r>
      <w:r w:rsidR="00FB7DA4" w:rsidRPr="00FC20ED">
        <w:t xml:space="preserve"> </w:t>
      </w:r>
      <w:r>
        <w:t>П</w:t>
      </w:r>
      <w:r w:rsidR="00CE231E" w:rsidRPr="00FC20ED">
        <w:t xml:space="preserve">ровести сравнительный анализ наиболее часто совершаемых коррупционных </w:t>
      </w:r>
      <w:r w:rsidR="00FC20ED" w:rsidRPr="00FC20ED">
        <w:t>правонарушений</w:t>
      </w:r>
      <w:r w:rsidR="00FC20ED">
        <w:rPr>
          <w:b/>
        </w:rPr>
        <w:t xml:space="preserve"> </w:t>
      </w:r>
      <w:r w:rsidR="00CE231E">
        <w:t xml:space="preserve">в </w:t>
      </w:r>
      <w:r w:rsidR="00CE231E" w:rsidRPr="00DE5E6A">
        <w:t>органах местного самоуправления города</w:t>
      </w:r>
      <w:r w:rsidR="00CE231E">
        <w:t xml:space="preserve"> и</w:t>
      </w:r>
      <w:r w:rsidR="00CE231E" w:rsidRPr="00DE5E6A">
        <w:t xml:space="preserve"> муниципальных организациях</w:t>
      </w:r>
      <w:r w:rsidR="00CE231E">
        <w:t xml:space="preserve"> за 2019-2020 г.г.</w:t>
      </w:r>
    </w:p>
    <w:p w:rsidR="003C69D5" w:rsidRDefault="001F140F" w:rsidP="003C69D5">
      <w:pPr>
        <w:ind w:firstLine="708"/>
        <w:jc w:val="both"/>
      </w:pPr>
      <w:r>
        <w:t>Информацию о проведенном анализе</w:t>
      </w:r>
      <w:r w:rsidR="003C69D5">
        <w:t xml:space="preserve"> </w:t>
      </w:r>
      <w:r w:rsidR="003C69D5" w:rsidRPr="00380D9F">
        <w:t xml:space="preserve">представить в </w:t>
      </w:r>
      <w:r w:rsidR="003C69D5">
        <w:t xml:space="preserve">аппарат комиссии </w:t>
      </w:r>
      <w:r w:rsidR="003C69D5" w:rsidRPr="00721DFF">
        <w:rPr>
          <w:rFonts w:eastAsia="Calibri"/>
        </w:rPr>
        <w:t>администрации города по проти</w:t>
      </w:r>
      <w:r w:rsidR="003C69D5">
        <w:rPr>
          <w:rFonts w:eastAsia="Calibri"/>
        </w:rPr>
        <w:t>водействию коррупции.</w:t>
      </w:r>
    </w:p>
    <w:p w:rsidR="003C69D5" w:rsidRPr="00CE231E" w:rsidRDefault="003C69D5" w:rsidP="003C69D5">
      <w:pPr>
        <w:ind w:firstLine="708"/>
        <w:jc w:val="both"/>
        <w:rPr>
          <w:u w:val="single"/>
        </w:rPr>
      </w:pPr>
      <w:r w:rsidRPr="00CE231E">
        <w:rPr>
          <w:u w:val="single"/>
        </w:rPr>
        <w:t>Срок - до 01.03.2021</w:t>
      </w:r>
      <w:r>
        <w:rPr>
          <w:u w:val="single"/>
        </w:rPr>
        <w:t>.</w:t>
      </w:r>
    </w:p>
    <w:p w:rsidR="009D22CB" w:rsidRDefault="009D22CB" w:rsidP="009D22CB">
      <w:pPr>
        <w:ind w:firstLine="708"/>
        <w:jc w:val="both"/>
      </w:pPr>
      <w:r>
        <w:t xml:space="preserve">3.2.2. Направлять в адрес главы города представления </w:t>
      </w:r>
      <w:r w:rsidRPr="00690034">
        <w:t>о принятии мер по устранению обстоятельств, способст</w:t>
      </w:r>
      <w:r>
        <w:t xml:space="preserve">вовавших совершению преступлений по результатам расследования уголовных дел, связанных с коррупционными проявлениями в </w:t>
      </w:r>
      <w:r w:rsidRPr="00DE5E6A">
        <w:t>органах местного самоуправления города</w:t>
      </w:r>
      <w:r>
        <w:t xml:space="preserve"> и</w:t>
      </w:r>
      <w:r w:rsidRPr="00DE5E6A">
        <w:t xml:space="preserve"> муниципальных организациях</w:t>
      </w:r>
      <w:r w:rsidR="00A40A19">
        <w:t>.</w:t>
      </w:r>
    </w:p>
    <w:p w:rsidR="003C69D5" w:rsidRPr="00CE231E" w:rsidRDefault="003C69D5" w:rsidP="003C69D5">
      <w:pPr>
        <w:ind w:firstLine="708"/>
        <w:jc w:val="both"/>
        <w:rPr>
          <w:u w:val="single"/>
        </w:rPr>
      </w:pPr>
      <w:r>
        <w:rPr>
          <w:u w:val="single"/>
        </w:rPr>
        <w:lastRenderedPageBreak/>
        <w:t>Срок - до 20.12</w:t>
      </w:r>
      <w:r w:rsidRPr="00CE231E">
        <w:rPr>
          <w:u w:val="single"/>
        </w:rPr>
        <w:t>.2021</w:t>
      </w:r>
      <w:r>
        <w:rPr>
          <w:u w:val="single"/>
        </w:rPr>
        <w:t>.</w:t>
      </w:r>
    </w:p>
    <w:p w:rsidR="003C69D5" w:rsidRDefault="003C69D5" w:rsidP="009D22CB">
      <w:pPr>
        <w:ind w:firstLine="708"/>
        <w:jc w:val="both"/>
      </w:pPr>
    </w:p>
    <w:p w:rsidR="00AA4AB9" w:rsidRDefault="00AA4AB9" w:rsidP="00AA4AB9">
      <w:pPr>
        <w:ind w:firstLine="709"/>
        <w:jc w:val="both"/>
        <w:rPr>
          <w:b/>
        </w:rPr>
      </w:pPr>
      <w:r w:rsidRPr="00B77A02">
        <w:rPr>
          <w:b/>
        </w:rPr>
        <w:t>Слушали:</w:t>
      </w:r>
    </w:p>
    <w:p w:rsidR="00FB7DA4" w:rsidRDefault="00FB7DA4" w:rsidP="00FB7DA4">
      <w:pPr>
        <w:ind w:firstLine="709"/>
        <w:jc w:val="both"/>
        <w:rPr>
          <w:b/>
        </w:rPr>
      </w:pPr>
      <w:r>
        <w:rPr>
          <w:b/>
        </w:rPr>
        <w:t>4</w:t>
      </w:r>
      <w:r w:rsidRPr="00B77A02">
        <w:rPr>
          <w:b/>
        </w:rPr>
        <w:t xml:space="preserve">. </w:t>
      </w:r>
      <w:r w:rsidRPr="001F28CE">
        <w:rPr>
          <w:b/>
        </w:rPr>
        <w:t>О выполнении Медиаплана освещения мероприятий по противодействию коррупции, проводимых администрацией города в 2020 году</w:t>
      </w:r>
      <w:r>
        <w:rPr>
          <w:b/>
        </w:rPr>
        <w:t>.</w:t>
      </w:r>
    </w:p>
    <w:p w:rsidR="00B13C90" w:rsidRPr="00B13C90" w:rsidRDefault="00B13C90" w:rsidP="00B13C90">
      <w:pPr>
        <w:ind w:firstLine="709"/>
        <w:jc w:val="center"/>
      </w:pPr>
      <w:r w:rsidRPr="00B13C90">
        <w:t>(С.В. Селиванова)</w:t>
      </w:r>
    </w:p>
    <w:p w:rsidR="00FB7DA4" w:rsidRDefault="00FB7DA4" w:rsidP="00FB7DA4">
      <w:pPr>
        <w:ind w:firstLine="709"/>
        <w:jc w:val="both"/>
        <w:rPr>
          <w:i/>
        </w:rPr>
      </w:pPr>
    </w:p>
    <w:p w:rsidR="00AA4AB9" w:rsidRDefault="00AA4AB9" w:rsidP="00AA4AB9">
      <w:pPr>
        <w:ind w:firstLine="708"/>
        <w:jc w:val="both"/>
        <w:rPr>
          <w:b/>
        </w:rPr>
      </w:pPr>
      <w:r w:rsidRPr="001674BF">
        <w:rPr>
          <w:b/>
        </w:rPr>
        <w:t>Решили:</w:t>
      </w:r>
    </w:p>
    <w:p w:rsidR="00DB2882" w:rsidRDefault="00DB2882" w:rsidP="00FC20ED">
      <w:pPr>
        <w:ind w:firstLine="709"/>
        <w:jc w:val="both"/>
      </w:pPr>
      <w:r w:rsidRPr="00D67CB0">
        <w:t xml:space="preserve">4.1. </w:t>
      </w:r>
      <w:r>
        <w:t>И</w:t>
      </w:r>
      <w:r w:rsidRPr="00D67CB0">
        <w:t>нформацию о выполнении Медиаплана освещения мероприятий по противодействию коррупции, проводимых администрацией города в 2020</w:t>
      </w:r>
      <w:r>
        <w:t xml:space="preserve"> году п</w:t>
      </w:r>
      <w:r w:rsidRPr="00D67CB0">
        <w:t>ринять к сведению</w:t>
      </w:r>
      <w:r>
        <w:t>.</w:t>
      </w:r>
    </w:p>
    <w:p w:rsidR="00FC20ED" w:rsidRDefault="00DB2882" w:rsidP="00FC20ED">
      <w:pPr>
        <w:ind w:firstLine="709"/>
        <w:jc w:val="both"/>
      </w:pPr>
      <w:r>
        <w:t>4.2</w:t>
      </w:r>
      <w:r w:rsidR="00D67CB0" w:rsidRPr="00D67CB0">
        <w:t>. Управлению по взаимодействию со средствами массовой информации</w:t>
      </w:r>
      <w:r w:rsidR="00394F21">
        <w:t xml:space="preserve"> </w:t>
      </w:r>
      <w:r w:rsidR="00BC39D7">
        <w:t xml:space="preserve">департамента общественных коммуникаций администрации города </w:t>
      </w:r>
      <w:r w:rsidR="00D67CB0" w:rsidRPr="00D67CB0">
        <w:t>подготовить Медиаплан освещения мероприятий по противодействию коррупции, проводимых администрацией города на 2021 год.</w:t>
      </w:r>
    </w:p>
    <w:p w:rsidR="00FC20ED" w:rsidRPr="0055331C" w:rsidRDefault="002B1B9F" w:rsidP="00FC20ED">
      <w:pPr>
        <w:ind w:firstLine="709"/>
        <w:jc w:val="both"/>
        <w:rPr>
          <w:u w:val="single"/>
        </w:rPr>
      </w:pPr>
      <w:r>
        <w:rPr>
          <w:u w:val="single"/>
        </w:rPr>
        <w:t>Срок – до 20</w:t>
      </w:r>
      <w:r w:rsidR="00FC20ED" w:rsidRPr="0055331C">
        <w:rPr>
          <w:u w:val="single"/>
        </w:rPr>
        <w:t>.12.2021.</w:t>
      </w:r>
    </w:p>
    <w:p w:rsidR="00FC20ED" w:rsidRDefault="00A62414" w:rsidP="00FC20ED">
      <w:pPr>
        <w:ind w:firstLine="709"/>
        <w:jc w:val="both"/>
      </w:pPr>
      <w:r w:rsidRPr="00A62414">
        <w:t xml:space="preserve"> </w:t>
      </w:r>
    </w:p>
    <w:p w:rsidR="00CC574D" w:rsidRDefault="00CC574D" w:rsidP="00CC574D">
      <w:pPr>
        <w:ind w:firstLine="709"/>
        <w:jc w:val="both"/>
        <w:rPr>
          <w:b/>
        </w:rPr>
      </w:pPr>
      <w:r w:rsidRPr="00B77A02">
        <w:rPr>
          <w:b/>
        </w:rPr>
        <w:t>Слушали:</w:t>
      </w:r>
    </w:p>
    <w:p w:rsidR="00CC574D" w:rsidRDefault="00CC574D" w:rsidP="00CC574D">
      <w:pPr>
        <w:ind w:firstLine="708"/>
        <w:jc w:val="both"/>
        <w:rPr>
          <w:b/>
        </w:rPr>
      </w:pPr>
      <w:r>
        <w:rPr>
          <w:b/>
        </w:rPr>
        <w:t>5</w:t>
      </w:r>
      <w:r w:rsidRPr="00B77A02">
        <w:rPr>
          <w:b/>
        </w:rPr>
        <w:t xml:space="preserve">. </w:t>
      </w:r>
      <w:r w:rsidRPr="001F28CE">
        <w:rPr>
          <w:b/>
        </w:rPr>
        <w:t>Об итогах реализации решений комиссии в 2020 году. Утверждение плана работы комиссии на 2021</w:t>
      </w:r>
      <w:r>
        <w:rPr>
          <w:b/>
        </w:rPr>
        <w:t xml:space="preserve"> год</w:t>
      </w:r>
      <w:r w:rsidR="00BE4383">
        <w:rPr>
          <w:b/>
        </w:rPr>
        <w:t>.</w:t>
      </w:r>
    </w:p>
    <w:p w:rsidR="00BE4383" w:rsidRDefault="00BE4383" w:rsidP="00CC574D">
      <w:pPr>
        <w:ind w:firstLine="708"/>
        <w:jc w:val="both"/>
        <w:rPr>
          <w:b/>
        </w:rPr>
      </w:pPr>
    </w:p>
    <w:p w:rsidR="00B13C90" w:rsidRPr="00B13C90" w:rsidRDefault="00B13C90" w:rsidP="00B13C90">
      <w:pPr>
        <w:ind w:firstLine="708"/>
        <w:jc w:val="center"/>
      </w:pPr>
      <w:r w:rsidRPr="00B13C90">
        <w:t>(С.И. Ефремов)</w:t>
      </w:r>
    </w:p>
    <w:p w:rsidR="00CC574D" w:rsidRDefault="00CC574D" w:rsidP="00CC574D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CC574D">
        <w:rPr>
          <w:rFonts w:eastAsia="Times New Roman"/>
          <w:b/>
          <w:lang w:eastAsia="ru-RU"/>
        </w:rPr>
        <w:t>Решили</w:t>
      </w:r>
      <w:r>
        <w:rPr>
          <w:rFonts w:eastAsia="Times New Roman"/>
          <w:lang w:eastAsia="ru-RU"/>
        </w:rPr>
        <w:t>:</w:t>
      </w:r>
    </w:p>
    <w:p w:rsidR="00A43786" w:rsidRDefault="00CC574D" w:rsidP="00CC574D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CC574D">
        <w:rPr>
          <w:rFonts w:eastAsia="Times New Roman"/>
          <w:lang w:eastAsia="ru-RU"/>
        </w:rPr>
        <w:t>5.1. Считать исполненными и снять с к</w:t>
      </w:r>
      <w:r w:rsidR="006F7446">
        <w:rPr>
          <w:rFonts w:eastAsia="Times New Roman"/>
          <w:lang w:eastAsia="ru-RU"/>
        </w:rPr>
        <w:t>онтроля поручения, предусмотренные</w:t>
      </w:r>
      <w:r w:rsidR="00A43786">
        <w:rPr>
          <w:rFonts w:eastAsia="Times New Roman"/>
          <w:lang w:eastAsia="ru-RU"/>
        </w:rPr>
        <w:t>:</w:t>
      </w:r>
    </w:p>
    <w:p w:rsidR="00A43786" w:rsidRDefault="00A43786" w:rsidP="00CC574D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F7446">
        <w:rPr>
          <w:rFonts w:eastAsia="Times New Roman"/>
          <w:lang w:eastAsia="ru-RU"/>
        </w:rPr>
        <w:t xml:space="preserve"> пунктами </w:t>
      </w:r>
      <w:r w:rsidR="006F7446" w:rsidRPr="00CC574D">
        <w:rPr>
          <w:rFonts w:eastAsia="Calibri"/>
        </w:rPr>
        <w:t>1.2., 2.2., 4.2., 4.3.</w:t>
      </w:r>
      <w:r w:rsidR="006F7446">
        <w:rPr>
          <w:rFonts w:eastAsia="Calibri"/>
        </w:rPr>
        <w:t xml:space="preserve"> Комиссии </w:t>
      </w:r>
      <w:r w:rsidR="006F7446">
        <w:rPr>
          <w:rFonts w:eastAsia="Times New Roman"/>
          <w:lang w:eastAsia="ru-RU"/>
        </w:rPr>
        <w:t>от 1</w:t>
      </w:r>
      <w:r>
        <w:rPr>
          <w:rFonts w:eastAsia="Times New Roman"/>
          <w:lang w:eastAsia="ru-RU"/>
        </w:rPr>
        <w:t>0.06.2020;</w:t>
      </w:r>
    </w:p>
    <w:p w:rsidR="00CC574D" w:rsidRPr="00CC574D" w:rsidRDefault="00A43786" w:rsidP="00CC574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- пунктами 1.1., 2.1., 3.1. Комиссии от 17.09.2020. </w:t>
      </w:r>
    </w:p>
    <w:p w:rsidR="00CC574D" w:rsidRDefault="00A43786" w:rsidP="00CC574D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5.2</w:t>
      </w:r>
      <w:r w:rsidR="00BC39D7">
        <w:rPr>
          <w:rFonts w:eastAsia="Times New Roman"/>
          <w:lang w:eastAsia="ru-RU"/>
        </w:rPr>
        <w:t>. Утвердить план работы К</w:t>
      </w:r>
      <w:r w:rsidR="00CC574D" w:rsidRPr="00CC574D">
        <w:rPr>
          <w:rFonts w:eastAsia="Times New Roman"/>
          <w:lang w:eastAsia="ru-RU"/>
        </w:rPr>
        <w:t>омиссии на 2021 год.</w:t>
      </w:r>
    </w:p>
    <w:p w:rsidR="00FC20ED" w:rsidRDefault="00FC20ED" w:rsidP="00A43786">
      <w:pPr>
        <w:ind w:firstLine="709"/>
        <w:jc w:val="both"/>
        <w:rPr>
          <w:spacing w:val="1"/>
          <w:u w:val="single"/>
        </w:rPr>
      </w:pPr>
    </w:p>
    <w:tbl>
      <w:tblPr>
        <w:tblW w:w="9639" w:type="dxa"/>
        <w:tblBorders>
          <w:top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A4AB9" w:rsidTr="00A065A3">
        <w:trPr>
          <w:trHeight w:val="154"/>
        </w:trPr>
        <w:tc>
          <w:tcPr>
            <w:tcW w:w="963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A4AB9" w:rsidRDefault="00AA4AB9" w:rsidP="00A065A3">
            <w:pPr>
              <w:spacing w:after="240" w:line="276" w:lineRule="auto"/>
              <w:jc w:val="both"/>
              <w:rPr>
                <w:sz w:val="4"/>
                <w:szCs w:val="4"/>
              </w:rPr>
            </w:pPr>
          </w:p>
        </w:tc>
      </w:tr>
    </w:tbl>
    <w:p w:rsidR="00B13C90" w:rsidRPr="00B13C90" w:rsidRDefault="00B13C90" w:rsidP="00AA4AB9">
      <w:pPr>
        <w:jc w:val="both"/>
        <w:rPr>
          <w:u w:val="single"/>
        </w:rPr>
      </w:pPr>
      <w:r w:rsidRPr="00B13C90">
        <w:rPr>
          <w:u w:val="single"/>
        </w:rPr>
        <w:t>Верно</w:t>
      </w:r>
    </w:p>
    <w:p w:rsidR="00B13C90" w:rsidRDefault="00B13C90" w:rsidP="00AA4AB9">
      <w:pPr>
        <w:jc w:val="both"/>
      </w:pPr>
      <w:r>
        <w:t>Специалист-эксперт</w:t>
      </w:r>
    </w:p>
    <w:p w:rsidR="00B13C90" w:rsidRDefault="00B13C90" w:rsidP="00AA4AB9">
      <w:pPr>
        <w:jc w:val="both"/>
      </w:pPr>
      <w:r>
        <w:t>отдела по организационному обеспечению</w:t>
      </w:r>
    </w:p>
    <w:p w:rsidR="00AA4AB9" w:rsidRDefault="00B13C90" w:rsidP="00AA4AB9">
      <w:pPr>
        <w:jc w:val="both"/>
      </w:pPr>
      <w:r>
        <w:t>управления по вопросам законности,</w:t>
      </w:r>
    </w:p>
    <w:p w:rsidR="00B13C90" w:rsidRDefault="00B13C90" w:rsidP="00AA4AB9">
      <w:pPr>
        <w:jc w:val="both"/>
      </w:pPr>
      <w:r>
        <w:t xml:space="preserve">правопорядка и безопасности </w:t>
      </w:r>
    </w:p>
    <w:p w:rsidR="00AA4AB9" w:rsidRDefault="00B13C90" w:rsidP="00AA4AB9">
      <w:pPr>
        <w:jc w:val="both"/>
      </w:pPr>
      <w:r>
        <w:t xml:space="preserve">администрации города </w:t>
      </w:r>
      <w:r w:rsidR="00731A7A">
        <w:t>города</w:t>
      </w:r>
      <w:r>
        <w:tab/>
      </w:r>
      <w:r>
        <w:tab/>
      </w:r>
      <w:r>
        <w:tab/>
      </w:r>
      <w:r>
        <w:tab/>
      </w:r>
      <w:r w:rsidR="0064078F">
        <w:t xml:space="preserve"> </w:t>
      </w:r>
      <w:r>
        <w:t xml:space="preserve">                  С.А. Милюкова</w:t>
      </w:r>
    </w:p>
    <w:p w:rsidR="00731A7A" w:rsidRDefault="00731A7A" w:rsidP="00AA4AB9">
      <w:pPr>
        <w:ind w:firstLine="708"/>
        <w:jc w:val="both"/>
      </w:pPr>
    </w:p>
    <w:p w:rsidR="00AA4AB9" w:rsidRDefault="00AA4AB9" w:rsidP="00AA4AB9"/>
    <w:sectPr w:rsidR="00AA4AB9" w:rsidSect="00B13C9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F0" w:rsidRDefault="009220F0" w:rsidP="0037551C">
      <w:r>
        <w:separator/>
      </w:r>
    </w:p>
  </w:endnote>
  <w:endnote w:type="continuationSeparator" w:id="0">
    <w:p w:rsidR="009220F0" w:rsidRDefault="009220F0" w:rsidP="003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F0" w:rsidRDefault="009220F0" w:rsidP="0037551C">
      <w:r>
        <w:separator/>
      </w:r>
    </w:p>
  </w:footnote>
  <w:footnote w:type="continuationSeparator" w:id="0">
    <w:p w:rsidR="009220F0" w:rsidRDefault="009220F0" w:rsidP="0037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6FB7"/>
    <w:multiLevelType w:val="hybridMultilevel"/>
    <w:tmpl w:val="B150F15E"/>
    <w:lvl w:ilvl="0" w:tplc="B4943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F92E0E"/>
    <w:multiLevelType w:val="hybridMultilevel"/>
    <w:tmpl w:val="2F0ADF78"/>
    <w:lvl w:ilvl="0" w:tplc="B4943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2B1429"/>
    <w:multiLevelType w:val="multilevel"/>
    <w:tmpl w:val="47BC5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ED54987"/>
    <w:multiLevelType w:val="hybridMultilevel"/>
    <w:tmpl w:val="E36E7834"/>
    <w:lvl w:ilvl="0" w:tplc="7E0AB608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5C6D1F"/>
    <w:multiLevelType w:val="hybridMultilevel"/>
    <w:tmpl w:val="20A0FAE0"/>
    <w:lvl w:ilvl="0" w:tplc="B4943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BC"/>
    <w:rsid w:val="00010ED3"/>
    <w:rsid w:val="000167D4"/>
    <w:rsid w:val="00050A14"/>
    <w:rsid w:val="00067576"/>
    <w:rsid w:val="000742B2"/>
    <w:rsid w:val="00074FFF"/>
    <w:rsid w:val="000841C3"/>
    <w:rsid w:val="00095617"/>
    <w:rsid w:val="000A0D86"/>
    <w:rsid w:val="000C7BE0"/>
    <w:rsid w:val="001011B4"/>
    <w:rsid w:val="00132C33"/>
    <w:rsid w:val="00134139"/>
    <w:rsid w:val="00137F89"/>
    <w:rsid w:val="00156A57"/>
    <w:rsid w:val="001617D8"/>
    <w:rsid w:val="001B1098"/>
    <w:rsid w:val="001B7AAE"/>
    <w:rsid w:val="001D3A62"/>
    <w:rsid w:val="001F140F"/>
    <w:rsid w:val="001F3718"/>
    <w:rsid w:val="00206CE8"/>
    <w:rsid w:val="00214D85"/>
    <w:rsid w:val="00224061"/>
    <w:rsid w:val="00230039"/>
    <w:rsid w:val="0025093F"/>
    <w:rsid w:val="002825DC"/>
    <w:rsid w:val="002872F2"/>
    <w:rsid w:val="002A2950"/>
    <w:rsid w:val="002A3A92"/>
    <w:rsid w:val="002B1B9F"/>
    <w:rsid w:val="002B1BAA"/>
    <w:rsid w:val="002C1ED9"/>
    <w:rsid w:val="002D040B"/>
    <w:rsid w:val="002F3E1F"/>
    <w:rsid w:val="002F468C"/>
    <w:rsid w:val="0033669B"/>
    <w:rsid w:val="00340139"/>
    <w:rsid w:val="00340234"/>
    <w:rsid w:val="00363899"/>
    <w:rsid w:val="0037551C"/>
    <w:rsid w:val="00394F21"/>
    <w:rsid w:val="003C69D5"/>
    <w:rsid w:val="003D3E4B"/>
    <w:rsid w:val="003E7B2D"/>
    <w:rsid w:val="00400B3D"/>
    <w:rsid w:val="00414B67"/>
    <w:rsid w:val="00430E33"/>
    <w:rsid w:val="004372CB"/>
    <w:rsid w:val="00456603"/>
    <w:rsid w:val="004573E7"/>
    <w:rsid w:val="00495FC8"/>
    <w:rsid w:val="004B382F"/>
    <w:rsid w:val="004D643D"/>
    <w:rsid w:val="004E440F"/>
    <w:rsid w:val="005269D3"/>
    <w:rsid w:val="00532159"/>
    <w:rsid w:val="0055331C"/>
    <w:rsid w:val="00567CB8"/>
    <w:rsid w:val="00567F87"/>
    <w:rsid w:val="00583430"/>
    <w:rsid w:val="005A0025"/>
    <w:rsid w:val="005A1ABA"/>
    <w:rsid w:val="005A78CF"/>
    <w:rsid w:val="00604672"/>
    <w:rsid w:val="00636472"/>
    <w:rsid w:val="0064078F"/>
    <w:rsid w:val="00665F88"/>
    <w:rsid w:val="006777E5"/>
    <w:rsid w:val="006B042F"/>
    <w:rsid w:val="006F1D76"/>
    <w:rsid w:val="006F72E9"/>
    <w:rsid w:val="006F7446"/>
    <w:rsid w:val="00721867"/>
    <w:rsid w:val="00721DFF"/>
    <w:rsid w:val="00731A7A"/>
    <w:rsid w:val="007448B2"/>
    <w:rsid w:val="007464A5"/>
    <w:rsid w:val="00763EFE"/>
    <w:rsid w:val="00775B85"/>
    <w:rsid w:val="007A5AD9"/>
    <w:rsid w:val="007B72EF"/>
    <w:rsid w:val="007D532F"/>
    <w:rsid w:val="007E3955"/>
    <w:rsid w:val="007F64CE"/>
    <w:rsid w:val="00803619"/>
    <w:rsid w:val="008076A3"/>
    <w:rsid w:val="00811212"/>
    <w:rsid w:val="00831F5F"/>
    <w:rsid w:val="0085004A"/>
    <w:rsid w:val="00851372"/>
    <w:rsid w:val="008626D5"/>
    <w:rsid w:val="00887EBF"/>
    <w:rsid w:val="008B244B"/>
    <w:rsid w:val="008C18EC"/>
    <w:rsid w:val="008C4010"/>
    <w:rsid w:val="008C7316"/>
    <w:rsid w:val="008F27F2"/>
    <w:rsid w:val="008F57AF"/>
    <w:rsid w:val="008F7BCB"/>
    <w:rsid w:val="008F7FF4"/>
    <w:rsid w:val="009220F0"/>
    <w:rsid w:val="00922418"/>
    <w:rsid w:val="00930066"/>
    <w:rsid w:val="0093110D"/>
    <w:rsid w:val="00962EEE"/>
    <w:rsid w:val="009A0AAC"/>
    <w:rsid w:val="009A1478"/>
    <w:rsid w:val="009A4FDB"/>
    <w:rsid w:val="009C703D"/>
    <w:rsid w:val="009C7D8A"/>
    <w:rsid w:val="009D22CB"/>
    <w:rsid w:val="00A01EF1"/>
    <w:rsid w:val="00A0670B"/>
    <w:rsid w:val="00A40A19"/>
    <w:rsid w:val="00A43786"/>
    <w:rsid w:val="00A61037"/>
    <w:rsid w:val="00A62414"/>
    <w:rsid w:val="00A85785"/>
    <w:rsid w:val="00AA4AB9"/>
    <w:rsid w:val="00AB6EEA"/>
    <w:rsid w:val="00AC367F"/>
    <w:rsid w:val="00AC43B4"/>
    <w:rsid w:val="00AD1BFA"/>
    <w:rsid w:val="00AD634F"/>
    <w:rsid w:val="00B0107E"/>
    <w:rsid w:val="00B04FBC"/>
    <w:rsid w:val="00B13C90"/>
    <w:rsid w:val="00B25E77"/>
    <w:rsid w:val="00B51996"/>
    <w:rsid w:val="00B7390A"/>
    <w:rsid w:val="00B73BEF"/>
    <w:rsid w:val="00B934ED"/>
    <w:rsid w:val="00BB2F98"/>
    <w:rsid w:val="00BC39D7"/>
    <w:rsid w:val="00BC7741"/>
    <w:rsid w:val="00BD7E23"/>
    <w:rsid w:val="00BE21C8"/>
    <w:rsid w:val="00BE4383"/>
    <w:rsid w:val="00C2479F"/>
    <w:rsid w:val="00C6085E"/>
    <w:rsid w:val="00CB4D1B"/>
    <w:rsid w:val="00CB4F01"/>
    <w:rsid w:val="00CC574D"/>
    <w:rsid w:val="00CD2DF3"/>
    <w:rsid w:val="00CE1741"/>
    <w:rsid w:val="00CE231E"/>
    <w:rsid w:val="00CE6D80"/>
    <w:rsid w:val="00D03F17"/>
    <w:rsid w:val="00D1309A"/>
    <w:rsid w:val="00D53ACC"/>
    <w:rsid w:val="00D567A2"/>
    <w:rsid w:val="00D67CB0"/>
    <w:rsid w:val="00D8348D"/>
    <w:rsid w:val="00DA2ED0"/>
    <w:rsid w:val="00DB2882"/>
    <w:rsid w:val="00DC46BA"/>
    <w:rsid w:val="00DD289E"/>
    <w:rsid w:val="00DD7E83"/>
    <w:rsid w:val="00DE17EE"/>
    <w:rsid w:val="00E412D6"/>
    <w:rsid w:val="00E501CF"/>
    <w:rsid w:val="00E7759B"/>
    <w:rsid w:val="00EA5595"/>
    <w:rsid w:val="00EC5833"/>
    <w:rsid w:val="00F304B2"/>
    <w:rsid w:val="00F45E3B"/>
    <w:rsid w:val="00F4659C"/>
    <w:rsid w:val="00F51232"/>
    <w:rsid w:val="00F701C8"/>
    <w:rsid w:val="00FA0048"/>
    <w:rsid w:val="00FA5CFE"/>
    <w:rsid w:val="00FB1757"/>
    <w:rsid w:val="00FB4D9F"/>
    <w:rsid w:val="00FB7DA4"/>
    <w:rsid w:val="00FC20ED"/>
    <w:rsid w:val="00FF7166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FC0E"/>
  <w15:chartTrackingRefBased/>
  <w15:docId w15:val="{4174F984-D692-4529-9600-2C3FBC81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501CF"/>
    <w:pPr>
      <w:keepNext/>
      <w:outlineLvl w:val="0"/>
    </w:pPr>
    <w:rPr>
      <w:rFonts w:eastAsia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33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930066"/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930066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3755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51C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5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51C"/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1617D8"/>
    <w:pPr>
      <w:spacing w:after="240"/>
      <w:ind w:left="709" w:hanging="709"/>
      <w:jc w:val="both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617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1617D8"/>
    <w:pPr>
      <w:spacing w:after="240"/>
      <w:ind w:left="709" w:hanging="709"/>
      <w:jc w:val="center"/>
    </w:pPr>
    <w:rPr>
      <w:rFonts w:eastAsia="Times New Roman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1617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01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List Paragraph"/>
    <w:basedOn w:val="a"/>
    <w:uiPriority w:val="34"/>
    <w:qFormat/>
    <w:rsid w:val="00E501CF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0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1"/>
    <w:uiPriority w:val="99"/>
    <w:qFormat/>
    <w:rsid w:val="00E501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1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0"/>
    <w:uiPriority w:val="99"/>
    <w:locked/>
    <w:rsid w:val="00E5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ИРМЕННЫЙ"/>
    <w:basedOn w:val="a"/>
    <w:rsid w:val="00E501CF"/>
    <w:pPr>
      <w:ind w:firstLine="720"/>
      <w:jc w:val="both"/>
    </w:pPr>
    <w:rPr>
      <w:rFonts w:eastAsia="Times New Roman"/>
      <w:szCs w:val="24"/>
      <w:lang w:eastAsia="ru-RU"/>
    </w:rPr>
  </w:style>
  <w:style w:type="table" w:styleId="af3">
    <w:name w:val="Table Grid"/>
    <w:basedOn w:val="a1"/>
    <w:uiPriority w:val="39"/>
    <w:rsid w:val="0007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Grid Table Light"/>
    <w:basedOn w:val="a1"/>
    <w:uiPriority w:val="40"/>
    <w:rsid w:val="00495F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Алена Владимировна</dc:creator>
  <cp:keywords/>
  <dc:description/>
  <cp:lastModifiedBy>Милюкова Светлана Александровна</cp:lastModifiedBy>
  <cp:revision>121</cp:revision>
  <cp:lastPrinted>2020-11-23T06:16:00Z</cp:lastPrinted>
  <dcterms:created xsi:type="dcterms:W3CDTF">2020-09-15T04:45:00Z</dcterms:created>
  <dcterms:modified xsi:type="dcterms:W3CDTF">2020-11-23T10:20:00Z</dcterms:modified>
</cp:coreProperties>
</file>