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72"/>
        <w:jc w:val="center"/>
      </w:pPr>
      <w:r>
        <w:rPr>
          <w:bCs/>
          <w:sz w:val="28"/>
          <w:szCs w:val="28"/>
          <w:lang w:val="ru-RU"/>
        </w:rPr>
        <w:t xml:space="preserve">Смета расходов</w:t>
      </w:r>
      <w:r>
        <w:rPr>
          <w:bCs/>
          <w:sz w:val="28"/>
          <w:szCs w:val="28"/>
          <w:lang w:val="ru-RU"/>
        </w:rPr>
      </w:r>
    </w:p>
    <w:p>
      <w:pPr>
        <w:pStyle w:val="672"/>
        <w:jc w:val="center"/>
      </w:pPr>
      <w:r>
        <w:rPr>
          <w:bCs/>
          <w:sz w:val="28"/>
          <w:szCs w:val="28"/>
          <w:lang w:val="ru-RU"/>
        </w:rPr>
        <w:t xml:space="preserve">на участие в отборе проектов некоммерческих организаций </w:t>
      </w:r>
      <w:r>
        <w:rPr>
          <w:bCs/>
          <w:sz w:val="28"/>
          <w:szCs w:val="28"/>
          <w:lang w:val="ru-RU"/>
        </w:rPr>
      </w:r>
    </w:p>
    <w:p>
      <w:pPr>
        <w:pStyle w:val="672"/>
        <w:jc w:val="center"/>
      </w:pPr>
      <w:r>
        <w:rPr>
          <w:bCs/>
          <w:sz w:val="28"/>
          <w:szCs w:val="28"/>
          <w:lang w:val="ru-RU"/>
        </w:rPr>
        <w:t xml:space="preserve">(за исключением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государственных, муниципальных учреждений), </w:t>
      </w:r>
      <w:r>
        <w:rPr>
          <w:bCs/>
          <w:sz w:val="28"/>
          <w:szCs w:val="28"/>
          <w:lang w:val="ru-RU"/>
        </w:rPr>
      </w:r>
    </w:p>
    <w:p>
      <w:pPr>
        <w:pStyle w:val="672"/>
        <w:jc w:val="center"/>
      </w:pPr>
      <w:r>
        <w:rPr>
          <w:bCs/>
          <w:sz w:val="28"/>
          <w:szCs w:val="28"/>
          <w:lang w:val="ru-RU"/>
        </w:rPr>
        <w:t xml:space="preserve">н</w:t>
      </w:r>
      <w:r>
        <w:rPr>
          <w:bCs/>
          <w:sz w:val="28"/>
          <w:szCs w:val="28"/>
          <w:lang w:val="ru-RU"/>
        </w:rPr>
        <w:t xml:space="preserve">аправленных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на организацию и проведение мероприятий </w:t>
      </w:r>
      <w:r>
        <w:rPr>
          <w:bCs/>
          <w:sz w:val="28"/>
          <w:szCs w:val="28"/>
          <w:lang w:val="ru-RU"/>
        </w:rPr>
      </w:r>
    </w:p>
    <w:p>
      <w:pPr>
        <w:pStyle w:val="672"/>
        <w:jc w:val="center"/>
      </w:pPr>
      <w:r>
        <w:rPr>
          <w:bCs/>
          <w:sz w:val="28"/>
          <w:szCs w:val="28"/>
          <w:lang w:val="ru-RU"/>
        </w:rPr>
        <w:t xml:space="preserve">в сфере культуры, физической культуры и спорта</w:t>
      </w:r>
      <w:r>
        <w:rPr>
          <w:bCs/>
          <w:sz w:val="28"/>
          <w:szCs w:val="28"/>
          <w:lang w:val="ru-RU"/>
        </w:rPr>
      </w:r>
    </w:p>
    <w:p>
      <w:pPr>
        <w:pStyle w:val="672"/>
        <w:jc w:val="center"/>
      </w:pPr>
      <w:r>
        <w:rPr>
          <w:bCs/>
          <w:szCs w:val="28"/>
          <w:lang w:val="ru-RU"/>
        </w:rPr>
        <w:t xml:space="preserve">(нужное подчеркнуть)</w:t>
      </w:r>
      <w:r>
        <w:rPr>
          <w:bCs/>
          <w:szCs w:val="28"/>
          <w:lang w:val="ru-RU"/>
        </w:rPr>
      </w:r>
    </w:p>
    <w:p>
      <w:pPr>
        <w:pStyle w:val="672"/>
        <w:jc w:val="center"/>
      </w:pPr>
      <w:r>
        <w:rPr>
          <w:bCs/>
          <w:sz w:val="28"/>
          <w:szCs w:val="28"/>
          <w:lang w:val="ru-RU"/>
        </w:rPr>
      </w:r>
      <w:r>
        <w:rPr>
          <w:bCs/>
          <w:sz w:val="28"/>
          <w:szCs w:val="28"/>
          <w:lang w:val="ru-RU"/>
        </w:rPr>
      </w:r>
    </w:p>
    <w:p>
      <w:pPr>
        <w:pStyle w:val="672"/>
      </w:pPr>
      <w:r>
        <w:rPr>
          <w:bCs/>
          <w:sz w:val="28"/>
          <w:szCs w:val="28"/>
          <w:lang w:val="ru-RU"/>
        </w:rPr>
      </w:r>
      <w:r>
        <w:rPr>
          <w:bCs/>
          <w:sz w:val="28"/>
          <w:szCs w:val="28"/>
          <w:lang w:val="ru-RU"/>
        </w:rPr>
      </w:r>
    </w:p>
    <w:tbl>
      <w:tblPr>
        <w:tblW w:w="9639" w:type="dxa"/>
        <w:tblInd w:w="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426"/>
        <w:gridCol w:w="3543"/>
        <w:gridCol w:w="1073"/>
        <w:gridCol w:w="850"/>
        <w:gridCol w:w="993"/>
        <w:gridCol w:w="1479"/>
        <w:gridCol w:w="1275"/>
      </w:tblGrid>
      <w:tr>
        <w:trPr>
          <w:cantSplit/>
          <w:trHeight w:val="20"/>
        </w:trPr>
        <w:tc>
          <w:tcPr>
            <w:tcW w:w="426" w:type="dxa"/>
            <w:vMerge w:val="restart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ind w:left="-113" w:right="-113"/>
              <w:jc w:val="center"/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№</w:t>
            </w:r>
            <w:r>
              <w:rPr>
                <w:b/>
                <w:sz w:val="16"/>
                <w:szCs w:val="16"/>
                <w:lang w:val="ru-RU" w:eastAsia="ru-RU"/>
              </w:rPr>
            </w:r>
          </w:p>
          <w:p>
            <w:pPr>
              <w:pStyle w:val="672"/>
              <w:widowControl w:val="off"/>
              <w:ind w:left="-113" w:right="-113"/>
              <w:jc w:val="center"/>
              <w:rPr>
                <w:bCs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п/п</w:t>
            </w:r>
            <w:r>
              <w:rPr>
                <w:b/>
                <w:sz w:val="16"/>
                <w:szCs w:val="16"/>
                <w:lang w:val="ru-RU" w:eastAsia="ru-RU"/>
              </w:rPr>
            </w:r>
          </w:p>
        </w:tc>
        <w:tc>
          <w:tcPr>
            <w:tcW w:w="3543" w:type="dxa"/>
            <w:vMerge w:val="restart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ind w:left="-113" w:right="-113"/>
              <w:jc w:val="center"/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Наименование</w:t>
            </w:r>
            <w:r>
              <w:rPr>
                <w:b/>
                <w:sz w:val="16"/>
                <w:szCs w:val="16"/>
                <w:lang w:val="ru-RU" w:eastAsia="ru-RU"/>
              </w:rPr>
            </w:r>
          </w:p>
          <w:p>
            <w:pPr>
              <w:pStyle w:val="672"/>
              <w:widowControl w:val="off"/>
              <w:ind w:left="-113" w:right="-113"/>
              <w:jc w:val="center"/>
              <w:rPr>
                <w:bCs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статьи расходов</w:t>
            </w:r>
            <w:r>
              <w:rPr>
                <w:b/>
                <w:sz w:val="16"/>
                <w:szCs w:val="16"/>
                <w:lang w:val="ru-RU" w:eastAsia="ru-RU"/>
              </w:rPr>
            </w:r>
          </w:p>
        </w:tc>
        <w:tc>
          <w:tcPr>
            <w:tcW w:w="1073" w:type="dxa"/>
            <w:vMerge w:val="restart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ind w:left="-113" w:right="-113"/>
              <w:jc w:val="center"/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Количество</w:t>
            </w:r>
            <w:r>
              <w:rPr>
                <w:b/>
                <w:sz w:val="16"/>
                <w:szCs w:val="16"/>
                <w:lang w:val="ru-RU" w:eastAsia="ru-RU"/>
              </w:rPr>
            </w:r>
          </w:p>
          <w:p>
            <w:pPr>
              <w:pStyle w:val="672"/>
              <w:widowControl w:val="off"/>
              <w:ind w:left="-113" w:right="-113"/>
              <w:jc w:val="center"/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единиц</w:t>
            </w:r>
            <w:r>
              <w:rPr>
                <w:b/>
                <w:sz w:val="16"/>
                <w:szCs w:val="16"/>
                <w:lang w:val="ru-RU" w:eastAsia="ru-RU"/>
              </w:rPr>
            </w:r>
          </w:p>
          <w:p>
            <w:pPr>
              <w:pStyle w:val="672"/>
              <w:widowControl w:val="off"/>
              <w:ind w:left="-113" w:right="-113"/>
              <w:jc w:val="center"/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(с указанием</w:t>
            </w:r>
            <w:r>
              <w:rPr>
                <w:b/>
                <w:sz w:val="16"/>
                <w:szCs w:val="16"/>
                <w:lang w:val="ru-RU" w:eastAsia="ru-RU"/>
              </w:rPr>
            </w:r>
          </w:p>
          <w:p>
            <w:pPr>
              <w:pStyle w:val="672"/>
              <w:widowControl w:val="off"/>
              <w:ind w:left="-113" w:right="-113"/>
              <w:jc w:val="center"/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единицы</w:t>
            </w:r>
            <w:r>
              <w:rPr>
                <w:b/>
                <w:sz w:val="16"/>
                <w:szCs w:val="16"/>
                <w:lang w:val="ru-RU" w:eastAsia="ru-RU"/>
              </w:rPr>
            </w:r>
          </w:p>
          <w:p>
            <w:pPr>
              <w:pStyle w:val="672"/>
              <w:widowControl w:val="off"/>
              <w:ind w:left="-113" w:right="-113"/>
              <w:jc w:val="center"/>
              <w:rPr>
                <w:bCs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измерения)</w:t>
            </w:r>
            <w:r>
              <w:rPr>
                <w:b/>
                <w:sz w:val="16"/>
                <w:szCs w:val="16"/>
                <w:lang w:val="ru-RU" w:eastAsia="ru-RU"/>
              </w:rPr>
            </w:r>
          </w:p>
        </w:tc>
        <w:tc>
          <w:tcPr>
            <w:tcW w:w="850" w:type="dxa"/>
            <w:vMerge w:val="restart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ind w:left="-113" w:right="-113"/>
              <w:jc w:val="center"/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Стоимость</w:t>
            </w:r>
            <w:r>
              <w:rPr>
                <w:b/>
                <w:sz w:val="16"/>
                <w:szCs w:val="16"/>
                <w:lang w:val="ru-RU" w:eastAsia="ru-RU"/>
              </w:rPr>
            </w:r>
          </w:p>
          <w:p>
            <w:pPr>
              <w:pStyle w:val="672"/>
              <w:widowControl w:val="off"/>
              <w:ind w:left="-113" w:right="-113"/>
              <w:jc w:val="center"/>
              <w:rPr>
                <w:bCs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единицы</w:t>
            </w:r>
            <w:r>
              <w:rPr>
                <w:b/>
                <w:sz w:val="16"/>
                <w:szCs w:val="16"/>
                <w:lang w:val="ru-RU" w:eastAsia="ru-RU"/>
              </w:rPr>
            </w:r>
          </w:p>
        </w:tc>
        <w:tc>
          <w:tcPr>
            <w:tcW w:w="993" w:type="dxa"/>
            <w:vMerge w:val="restart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ind w:left="-113" w:right="-113"/>
              <w:jc w:val="center"/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Общая </w:t>
            </w:r>
            <w:r>
              <w:rPr>
                <w:b/>
                <w:sz w:val="16"/>
                <w:szCs w:val="16"/>
                <w:lang w:val="ru-RU" w:eastAsia="ru-RU"/>
              </w:rPr>
            </w:r>
          </w:p>
          <w:p>
            <w:pPr>
              <w:pStyle w:val="672"/>
              <w:widowControl w:val="off"/>
              <w:ind w:left="-113" w:right="-113"/>
              <w:jc w:val="center"/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стоимость </w:t>
            </w:r>
            <w:r>
              <w:rPr>
                <w:b/>
                <w:sz w:val="16"/>
                <w:szCs w:val="16"/>
                <w:lang w:val="ru-RU" w:eastAsia="ru-RU"/>
              </w:rPr>
            </w:r>
          </w:p>
          <w:p>
            <w:pPr>
              <w:pStyle w:val="672"/>
              <w:widowControl w:val="off"/>
              <w:ind w:left="-113" w:right="-113"/>
              <w:jc w:val="center"/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проекта</w:t>
            </w:r>
            <w:r>
              <w:rPr>
                <w:b/>
                <w:sz w:val="16"/>
                <w:szCs w:val="16"/>
                <w:lang w:val="ru-RU" w:eastAsia="ru-RU"/>
              </w:rPr>
            </w:r>
          </w:p>
          <w:p>
            <w:pPr>
              <w:pStyle w:val="672"/>
              <w:widowControl w:val="off"/>
              <w:ind w:left="-113" w:right="-113"/>
              <w:jc w:val="center"/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(руб.)</w:t>
            </w:r>
            <w:r>
              <w:rPr>
                <w:b/>
                <w:sz w:val="16"/>
                <w:szCs w:val="16"/>
                <w:lang w:val="ru-RU" w:eastAsia="ru-RU"/>
              </w:rPr>
            </w:r>
          </w:p>
          <w:p>
            <w:pPr>
              <w:pStyle w:val="672"/>
              <w:widowControl w:val="off"/>
              <w:ind w:left="-113" w:right="-113"/>
              <w:jc w:val="center"/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(ст. 5 =</w:t>
            </w:r>
            <w:r>
              <w:rPr>
                <w:b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b/>
                <w:sz w:val="16"/>
                <w:szCs w:val="16"/>
                <w:lang w:val="ru-RU" w:eastAsia="ru-RU"/>
              </w:rPr>
            </w:r>
          </w:p>
          <w:p>
            <w:pPr>
              <w:pStyle w:val="672"/>
              <w:widowControl w:val="off"/>
              <w:ind w:left="-113" w:right="-113"/>
              <w:jc w:val="center"/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ст. 3</w:t>
            </w:r>
            <w:r>
              <w:rPr>
                <w:b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b/>
                <w:sz w:val="16"/>
                <w:szCs w:val="16"/>
                <w:lang w:val="ru-RU" w:eastAsia="ru-RU"/>
              </w:rPr>
              <w:t xml:space="preserve">х</w:t>
            </w:r>
            <w:r>
              <w:rPr>
                <w:b/>
                <w:sz w:val="16"/>
                <w:szCs w:val="16"/>
                <w:lang w:val="ru-RU" w:eastAsia="ru-RU"/>
              </w:rPr>
              <w:t xml:space="preserve"> ст. 4),</w:t>
            </w:r>
            <w:r>
              <w:rPr>
                <w:b/>
                <w:sz w:val="16"/>
                <w:szCs w:val="16"/>
                <w:lang w:val="ru-RU" w:eastAsia="ru-RU"/>
              </w:rPr>
            </w:r>
          </w:p>
          <w:p>
            <w:pPr>
              <w:pStyle w:val="672"/>
              <w:widowControl w:val="off"/>
              <w:ind w:left="-113" w:right="-113"/>
              <w:jc w:val="center"/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(ст. 5</w:t>
            </w:r>
            <w:r>
              <w:rPr>
                <w:b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b/>
                <w:sz w:val="16"/>
                <w:szCs w:val="16"/>
                <w:lang w:val="ru-RU" w:eastAsia="ru-RU"/>
              </w:rPr>
              <w:t xml:space="preserve">=</w:t>
            </w:r>
            <w:r>
              <w:rPr>
                <w:b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b/>
                <w:sz w:val="16"/>
                <w:szCs w:val="16"/>
                <w:lang w:val="ru-RU" w:eastAsia="ru-RU"/>
              </w:rPr>
            </w:r>
          </w:p>
          <w:p>
            <w:pPr>
              <w:pStyle w:val="672"/>
              <w:widowControl w:val="off"/>
              <w:ind w:left="-113" w:right="-113"/>
              <w:jc w:val="center"/>
              <w:rPr>
                <w:bCs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ст. 6</w:t>
            </w:r>
            <w:r>
              <w:rPr>
                <w:b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b/>
                <w:sz w:val="16"/>
                <w:szCs w:val="16"/>
                <w:lang w:val="ru-RU" w:eastAsia="ru-RU"/>
              </w:rPr>
              <w:t xml:space="preserve">+</w:t>
            </w:r>
            <w:r>
              <w:rPr>
                <w:b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b/>
                <w:sz w:val="16"/>
                <w:szCs w:val="16"/>
                <w:lang w:val="ru-RU" w:eastAsia="ru-RU"/>
              </w:rPr>
              <w:t xml:space="preserve">ст. 7)</w:t>
            </w:r>
            <w:r>
              <w:rPr>
                <w:b/>
                <w:sz w:val="16"/>
                <w:szCs w:val="16"/>
                <w:lang w:val="ru-RU" w:eastAsia="ru-RU"/>
              </w:rPr>
            </w:r>
          </w:p>
        </w:tc>
        <w:tc>
          <w:tcPr>
            <w:tcW w:w="2754" w:type="dxa"/>
            <w:gridSpan w:val="2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ind w:left="-113" w:right="-113"/>
              <w:jc w:val="center"/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В том числе</w:t>
            </w:r>
            <w:r>
              <w:rPr>
                <w:b/>
                <w:sz w:val="16"/>
                <w:szCs w:val="16"/>
                <w:lang w:val="ru-RU" w:eastAsia="ru-RU"/>
              </w:rPr>
            </w:r>
          </w:p>
          <w:p>
            <w:pPr>
              <w:pStyle w:val="672"/>
              <w:widowControl w:val="off"/>
              <w:ind w:left="-113" w:right="-113"/>
              <w:jc w:val="center"/>
              <w:rPr>
                <w:bCs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в </w:t>
            </w:r>
            <w:r>
              <w:rPr>
                <w:b/>
                <w:sz w:val="16"/>
                <w:szCs w:val="16"/>
                <w:lang w:val="ru-RU" w:eastAsia="ru-RU"/>
              </w:rPr>
              <w:t xml:space="preserve">общей стоимости проекта</w:t>
            </w:r>
            <w:r>
              <w:rPr>
                <w:b/>
                <w:sz w:val="16"/>
                <w:szCs w:val="16"/>
                <w:lang w:val="ru-RU" w:eastAsia="ru-RU"/>
              </w:rPr>
            </w:r>
          </w:p>
        </w:tc>
      </w:tr>
      <w:tr>
        <w:trPr>
          <w:cantSplit/>
          <w:trHeight w:val="20"/>
        </w:trPr>
        <w:tc>
          <w:tcPr>
            <w:tcW w:w="426" w:type="dxa"/>
            <w:vMerge w:val="continue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ind w:left="-113" w:right="-113"/>
              <w:jc w:val="center"/>
              <w:rPr>
                <w:bCs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</w:r>
            <w:r>
              <w:rPr>
                <w:b/>
                <w:sz w:val="16"/>
                <w:szCs w:val="16"/>
                <w:lang w:val="ru-RU" w:eastAsia="ru-RU"/>
              </w:rPr>
            </w:r>
          </w:p>
        </w:tc>
        <w:tc>
          <w:tcPr>
            <w:tcW w:w="3543" w:type="dxa"/>
            <w:vMerge w:val="continue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ind w:left="-113" w:right="-113"/>
              <w:jc w:val="center"/>
              <w:rPr>
                <w:bCs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</w:r>
            <w:r>
              <w:rPr>
                <w:b/>
                <w:sz w:val="16"/>
                <w:szCs w:val="16"/>
                <w:lang w:val="ru-RU" w:eastAsia="ru-RU"/>
              </w:rPr>
            </w:r>
          </w:p>
        </w:tc>
        <w:tc>
          <w:tcPr>
            <w:tcW w:w="1073" w:type="dxa"/>
            <w:vMerge w:val="continue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ind w:left="-113" w:right="-113"/>
              <w:jc w:val="center"/>
              <w:rPr>
                <w:bCs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</w:r>
            <w:r>
              <w:rPr>
                <w:b/>
                <w:sz w:val="16"/>
                <w:szCs w:val="16"/>
                <w:lang w:val="ru-RU" w:eastAsia="ru-RU"/>
              </w:rPr>
            </w:r>
          </w:p>
        </w:tc>
        <w:tc>
          <w:tcPr>
            <w:tcW w:w="850" w:type="dxa"/>
            <w:vMerge w:val="continue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ind w:left="-113" w:right="-113"/>
              <w:jc w:val="center"/>
              <w:rPr>
                <w:bCs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</w:r>
            <w:r>
              <w:rPr>
                <w:b/>
                <w:sz w:val="16"/>
                <w:szCs w:val="16"/>
                <w:lang w:val="ru-RU" w:eastAsia="ru-RU"/>
              </w:rPr>
            </w:r>
          </w:p>
        </w:tc>
        <w:tc>
          <w:tcPr>
            <w:tcW w:w="993" w:type="dxa"/>
            <w:vMerge w:val="continue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ind w:left="-113" w:right="-113"/>
              <w:jc w:val="center"/>
              <w:rPr>
                <w:bCs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</w:r>
            <w:r>
              <w:rPr>
                <w:b/>
                <w:sz w:val="16"/>
                <w:szCs w:val="16"/>
                <w:lang w:val="ru-RU" w:eastAsia="ru-RU"/>
              </w:rPr>
            </w:r>
          </w:p>
        </w:tc>
        <w:tc>
          <w:tcPr>
            <w:tcW w:w="1479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ind w:left="-113" w:right="-113"/>
              <w:jc w:val="center"/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софинансирование</w:t>
            </w:r>
            <w:r>
              <w:rPr>
                <w:b/>
                <w:sz w:val="16"/>
                <w:szCs w:val="16"/>
                <w:lang w:val="ru-RU" w:eastAsia="ru-RU"/>
              </w:rPr>
            </w:r>
          </w:p>
          <w:p>
            <w:pPr>
              <w:pStyle w:val="672"/>
              <w:widowControl w:val="off"/>
              <w:ind w:left="-113" w:right="-113"/>
              <w:jc w:val="center"/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(если имеется)</w:t>
            </w:r>
            <w:r>
              <w:rPr>
                <w:b/>
                <w:sz w:val="16"/>
                <w:szCs w:val="16"/>
                <w:lang w:val="ru-RU" w:eastAsia="ru-RU"/>
              </w:rPr>
            </w:r>
          </w:p>
          <w:p>
            <w:pPr>
              <w:pStyle w:val="672"/>
              <w:widowControl w:val="off"/>
              <w:ind w:left="-113" w:right="-113"/>
              <w:jc w:val="center"/>
              <w:rPr>
                <w:bCs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(руб.)</w:t>
            </w:r>
            <w:r>
              <w:rPr>
                <w:b/>
                <w:sz w:val="16"/>
                <w:szCs w:val="16"/>
                <w:lang w:val="ru-RU" w:eastAsia="ru-RU"/>
              </w:rPr>
            </w:r>
          </w:p>
        </w:tc>
        <w:tc>
          <w:tcPr>
            <w:tcW w:w="1275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ind w:left="-113" w:right="-113"/>
              <w:jc w:val="center"/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запрашиваемая</w:t>
            </w:r>
            <w:r>
              <w:rPr>
                <w:b/>
                <w:sz w:val="16"/>
                <w:szCs w:val="16"/>
                <w:lang w:val="ru-RU" w:eastAsia="ru-RU"/>
              </w:rPr>
            </w:r>
          </w:p>
          <w:p>
            <w:pPr>
              <w:pStyle w:val="672"/>
              <w:widowControl w:val="off"/>
              <w:ind w:left="-113" w:right="-113"/>
              <w:jc w:val="center"/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сумма </w:t>
            </w:r>
            <w:r>
              <w:rPr>
                <w:b/>
                <w:sz w:val="16"/>
                <w:szCs w:val="16"/>
                <w:lang w:val="ru-RU" w:eastAsia="ru-RU"/>
              </w:rPr>
            </w:r>
          </w:p>
          <w:p>
            <w:pPr>
              <w:pStyle w:val="672"/>
              <w:widowControl w:val="off"/>
              <w:ind w:left="-113" w:right="-113"/>
              <w:jc w:val="center"/>
              <w:rPr>
                <w:bCs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(руб.)</w:t>
            </w:r>
            <w:r>
              <w:rPr>
                <w:b/>
                <w:sz w:val="16"/>
                <w:szCs w:val="16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26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ind w:left="-113" w:right="-113"/>
              <w:jc w:val="center"/>
              <w:rPr>
                <w:bCs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1</w:t>
            </w:r>
            <w:r>
              <w:rPr>
                <w:b/>
                <w:sz w:val="16"/>
                <w:szCs w:val="16"/>
                <w:lang w:val="ru-RU" w:eastAsia="ru-RU"/>
              </w:rPr>
            </w:r>
          </w:p>
        </w:tc>
        <w:tc>
          <w:tcPr>
            <w:tcW w:w="3543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ind w:left="-113" w:right="-113"/>
              <w:jc w:val="center"/>
              <w:rPr>
                <w:bCs/>
                <w:color w:val="000000"/>
                <w:lang w:val="ru-RU"/>
              </w:rPr>
            </w:pPr>
            <w:r>
              <w:rPr>
                <w:b/>
                <w:color w:val="000000"/>
                <w:sz w:val="16"/>
                <w:szCs w:val="16"/>
                <w:lang w:val="ru-RU"/>
              </w:rPr>
              <w:t xml:space="preserve">2</w:t>
            </w:r>
            <w:r>
              <w:rPr>
                <w:b/>
                <w:color w:val="000000"/>
                <w:sz w:val="16"/>
                <w:szCs w:val="16"/>
                <w:lang w:val="ru-RU"/>
              </w:rPr>
            </w:r>
          </w:p>
        </w:tc>
        <w:tc>
          <w:tcPr>
            <w:tcW w:w="1073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ind w:left="-113" w:right="-113"/>
              <w:jc w:val="center"/>
              <w:rPr>
                <w:bCs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3</w:t>
            </w:r>
            <w:r>
              <w:rPr>
                <w:b/>
                <w:sz w:val="16"/>
                <w:szCs w:val="16"/>
                <w:lang w:val="ru-RU" w:eastAsia="ru-RU"/>
              </w:rPr>
            </w:r>
          </w:p>
        </w:tc>
        <w:tc>
          <w:tcPr>
            <w:tcW w:w="850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ind w:left="-113" w:right="-113"/>
              <w:jc w:val="center"/>
              <w:rPr>
                <w:bCs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4</w:t>
            </w:r>
            <w:r>
              <w:rPr>
                <w:b/>
                <w:sz w:val="16"/>
                <w:szCs w:val="16"/>
                <w:lang w:val="ru-RU" w:eastAsia="ru-RU"/>
              </w:rPr>
            </w:r>
          </w:p>
        </w:tc>
        <w:tc>
          <w:tcPr>
            <w:tcW w:w="993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ind w:left="-113" w:right="-113"/>
              <w:jc w:val="center"/>
              <w:rPr>
                <w:bCs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5</w:t>
            </w:r>
            <w:r>
              <w:rPr>
                <w:b/>
                <w:sz w:val="16"/>
                <w:szCs w:val="16"/>
                <w:lang w:val="ru-RU" w:eastAsia="ru-RU"/>
              </w:rPr>
            </w:r>
          </w:p>
        </w:tc>
        <w:tc>
          <w:tcPr>
            <w:tcW w:w="1479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ind w:left="-113" w:right="-113"/>
              <w:jc w:val="center"/>
              <w:rPr>
                <w:bCs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6</w:t>
            </w:r>
            <w:r>
              <w:rPr>
                <w:b/>
                <w:sz w:val="16"/>
                <w:szCs w:val="16"/>
                <w:lang w:val="ru-RU" w:eastAsia="ru-RU"/>
              </w:rPr>
            </w:r>
          </w:p>
        </w:tc>
        <w:tc>
          <w:tcPr>
            <w:tcW w:w="1275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ind w:left="-113" w:right="-113"/>
              <w:jc w:val="center"/>
              <w:rPr>
                <w:bCs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 xml:space="preserve">7</w:t>
            </w:r>
            <w:r>
              <w:rPr>
                <w:b/>
                <w:sz w:val="16"/>
                <w:szCs w:val="16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26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ind w:left="-113" w:right="-113"/>
              <w:jc w:val="center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1.</w:t>
            </w: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3543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Оплата труда, в том числе:</w:t>
            </w:r>
            <w:r>
              <w:rPr>
                <w:color w:val="000000"/>
                <w:sz w:val="16"/>
                <w:szCs w:val="16"/>
                <w:lang w:val="ru-RU"/>
              </w:rPr>
            </w:r>
          </w:p>
        </w:tc>
        <w:tc>
          <w:tcPr>
            <w:tcW w:w="1073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jc w:val="center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850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jc w:val="center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993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jc w:val="center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479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jc w:val="center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275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jc w:val="center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26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ind w:left="-113" w:right="-113"/>
              <w:jc w:val="center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1.1.</w:t>
            </w: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3543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Оплата труда штатных работников, включая НДФЛ, в том числе:</w:t>
            </w:r>
            <w:r>
              <w:rPr>
                <w:color w:val="000000"/>
                <w:sz w:val="16"/>
                <w:szCs w:val="16"/>
                <w:lang w:val="ru-RU"/>
              </w:rPr>
            </w:r>
          </w:p>
        </w:tc>
        <w:tc>
          <w:tcPr>
            <w:tcW w:w="1073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jc w:val="center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850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jc w:val="center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993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jc w:val="center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479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jc w:val="center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275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jc w:val="center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26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ind w:left="-113" w:right="-113"/>
              <w:jc w:val="center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3543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</w:r>
            <w:r>
              <w:rPr>
                <w:color w:val="000000"/>
                <w:sz w:val="16"/>
                <w:szCs w:val="16"/>
                <w:lang w:val="ru-RU"/>
              </w:rPr>
            </w:r>
          </w:p>
        </w:tc>
        <w:tc>
          <w:tcPr>
            <w:tcW w:w="1073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jc w:val="center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850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jc w:val="center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993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jc w:val="center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479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jc w:val="center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275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jc w:val="center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26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ind w:left="-113" w:right="-113"/>
              <w:jc w:val="center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1.2.</w:t>
            </w: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3543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Выплаты физическим лицам (за исключением индивидуальных предпринимателей) за оказание ими услуг (выполнение работ) по гражданско-правовым договорам, включая НДФЛ, в том числе:</w:t>
            </w:r>
            <w:r>
              <w:rPr>
                <w:color w:val="000000"/>
                <w:sz w:val="16"/>
                <w:szCs w:val="16"/>
                <w:lang w:val="ru-RU"/>
              </w:rPr>
            </w:r>
          </w:p>
        </w:tc>
        <w:tc>
          <w:tcPr>
            <w:tcW w:w="1073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jc w:val="center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850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jc w:val="center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993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jc w:val="center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479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jc w:val="center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275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jc w:val="center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26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ind w:left="-113" w:right="-113"/>
              <w:jc w:val="center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3543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</w:r>
            <w:r>
              <w:rPr>
                <w:color w:val="000000"/>
                <w:sz w:val="16"/>
                <w:szCs w:val="16"/>
                <w:lang w:val="ru-RU"/>
              </w:rPr>
            </w:r>
          </w:p>
        </w:tc>
        <w:tc>
          <w:tcPr>
            <w:tcW w:w="1073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jc w:val="center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850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jc w:val="center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993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jc w:val="center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479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jc w:val="center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275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jc w:val="center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26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ind w:left="-113" w:right="-113"/>
              <w:jc w:val="center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1.3.</w:t>
            </w: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3543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sz w:val="16"/>
                <w:szCs w:val="16"/>
              </w:rPr>
              <w:t xml:space="preserve"> </w:t>
            </w:r>
            <w:r>
              <w:rPr>
                <w:color w:val="000000"/>
                <w:sz w:val="16"/>
                <w:szCs w:val="16"/>
                <w:lang w:val="ru-RU"/>
              </w:rPr>
              <w:t xml:space="preserve">Страховые взносы, в том числе:</w:t>
            </w:r>
            <w:r>
              <w:rPr>
                <w:color w:val="000000"/>
                <w:sz w:val="16"/>
                <w:szCs w:val="16"/>
                <w:lang w:val="ru-RU"/>
              </w:rPr>
            </w:r>
          </w:p>
        </w:tc>
        <w:tc>
          <w:tcPr>
            <w:tcW w:w="1073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jc w:val="center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850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jc w:val="center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993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jc w:val="center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479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jc w:val="center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275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jc w:val="center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26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ind w:left="-113" w:right="-113"/>
              <w:jc w:val="center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3543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</w:r>
            <w:r>
              <w:rPr>
                <w:color w:val="000000"/>
                <w:sz w:val="16"/>
                <w:szCs w:val="16"/>
                <w:lang w:val="ru-RU"/>
              </w:rPr>
            </w:r>
          </w:p>
        </w:tc>
        <w:tc>
          <w:tcPr>
            <w:tcW w:w="1073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jc w:val="center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850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jc w:val="center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993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jc w:val="center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479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jc w:val="center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275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jc w:val="center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26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ind w:left="-113" w:right="-113"/>
              <w:jc w:val="center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2.</w:t>
            </w: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3543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Командировочные расходы (расшифровать), </w:t>
            </w:r>
            <w:r>
              <w:rPr>
                <w:color w:val="000000"/>
                <w:sz w:val="16"/>
                <w:szCs w:val="16"/>
                <w:lang w:val="ru-RU"/>
              </w:rPr>
              <w:t xml:space="preserve">                     </w:t>
            </w:r>
            <w:r>
              <w:rPr>
                <w:color w:val="000000"/>
                <w:sz w:val="16"/>
                <w:szCs w:val="16"/>
                <w:lang w:val="ru-RU"/>
              </w:rPr>
              <w:t xml:space="preserve">в том числе:</w:t>
            </w:r>
            <w:r>
              <w:rPr>
                <w:color w:val="000000"/>
                <w:sz w:val="16"/>
                <w:szCs w:val="16"/>
                <w:lang w:val="ru-RU"/>
              </w:rPr>
            </w:r>
          </w:p>
        </w:tc>
        <w:tc>
          <w:tcPr>
            <w:tcW w:w="1073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jc w:val="center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850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jc w:val="center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993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jc w:val="center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479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jc w:val="center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275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jc w:val="center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26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ind w:left="-113" w:right="-113"/>
              <w:jc w:val="center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3543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</w:r>
            <w:r>
              <w:rPr>
                <w:color w:val="000000"/>
                <w:sz w:val="16"/>
                <w:szCs w:val="16"/>
                <w:lang w:val="ru-RU"/>
              </w:rPr>
            </w:r>
          </w:p>
        </w:tc>
        <w:tc>
          <w:tcPr>
            <w:tcW w:w="1073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jc w:val="center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850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jc w:val="center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993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jc w:val="center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479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jc w:val="center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275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jc w:val="center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26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ind w:left="-113" w:right="-113"/>
              <w:jc w:val="center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3.</w:t>
            </w: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3543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Офисные расходы</w:t>
            </w:r>
            <w:r>
              <w:rPr>
                <w:color w:val="000000"/>
                <w:sz w:val="16"/>
                <w:szCs w:val="16"/>
                <w:lang w:val="ru-RU"/>
              </w:rPr>
              <w:t xml:space="preserve">,</w:t>
            </w:r>
            <w:r>
              <w:rPr>
                <w:color w:val="000000"/>
                <w:sz w:val="16"/>
                <w:szCs w:val="16"/>
                <w:lang w:val="ru-RU"/>
              </w:rPr>
              <w:t xml:space="preserve"> связанные с реализацией проекта (аренда нежилого помещения, коммунальные услуги, услуги связи, услуги банков, электронный документооборот, </w:t>
            </w:r>
            <w:r>
              <w:rPr>
                <w:color w:val="000000"/>
                <w:sz w:val="16"/>
                <w:szCs w:val="16"/>
                <w:lang w:val="ru-RU"/>
              </w:rPr>
              <w:t xml:space="preserve">  </w:t>
            </w:r>
            <w:r>
              <w:rPr>
                <w:color w:val="000000"/>
                <w:sz w:val="16"/>
                <w:szCs w:val="16"/>
                <w:lang w:val="ru-RU"/>
              </w:rPr>
              <w:t xml:space="preserve">почтовые услуги, компьютерное оборудование</w:t>
            </w:r>
            <w:r>
              <w:rPr>
                <w:color w:val="000000"/>
                <w:sz w:val="16"/>
                <w:szCs w:val="16"/>
                <w:lang w:val="ru-RU"/>
              </w:rPr>
              <w:t xml:space="preserve">            </w:t>
            </w:r>
            <w:r>
              <w:rPr>
                <w:color w:val="000000"/>
                <w:sz w:val="16"/>
                <w:szCs w:val="16"/>
                <w:lang w:val="ru-RU"/>
              </w:rPr>
              <w:t xml:space="preserve"> и программное обеспечение (включая справочные информационные системы, бухгалтерское программное обеспечение), канцтовары и расходные материалы), в том числе:</w:t>
            </w:r>
            <w:r>
              <w:rPr>
                <w:color w:val="000000"/>
                <w:sz w:val="16"/>
                <w:szCs w:val="16"/>
                <w:lang w:val="ru-RU"/>
              </w:rPr>
            </w:r>
          </w:p>
        </w:tc>
        <w:tc>
          <w:tcPr>
            <w:tcW w:w="1073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jc w:val="center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850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jc w:val="center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993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jc w:val="center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479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jc w:val="center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275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jc w:val="center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26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ind w:left="-113" w:right="-113"/>
              <w:jc w:val="center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3543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</w:r>
            <w:r>
              <w:rPr>
                <w:color w:val="000000"/>
                <w:sz w:val="16"/>
                <w:szCs w:val="16"/>
                <w:lang w:val="ru-RU"/>
              </w:rPr>
            </w:r>
          </w:p>
        </w:tc>
        <w:tc>
          <w:tcPr>
            <w:tcW w:w="1073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jc w:val="center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850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jc w:val="center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993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jc w:val="center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479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jc w:val="center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275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jc w:val="center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26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ind w:left="-113" w:right="-113"/>
              <w:jc w:val="center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4.</w:t>
            </w: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3543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Приобретение, аренда специализированного оборудования, инвентаря и сопутствующие расходы,  связанные с реализацией проекта (расшифровать), в том числе:</w:t>
            </w:r>
            <w:r>
              <w:rPr>
                <w:color w:val="000000"/>
                <w:sz w:val="16"/>
                <w:szCs w:val="16"/>
                <w:lang w:val="ru-RU"/>
              </w:rPr>
            </w:r>
          </w:p>
        </w:tc>
        <w:tc>
          <w:tcPr>
            <w:tcW w:w="1073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jc w:val="center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850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jc w:val="center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993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jc w:val="center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479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jc w:val="center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275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jc w:val="center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26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ind w:left="-113" w:right="-113"/>
              <w:jc w:val="center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3543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</w:r>
            <w:r>
              <w:rPr>
                <w:color w:val="000000"/>
                <w:sz w:val="16"/>
                <w:szCs w:val="16"/>
                <w:lang w:val="ru-RU"/>
              </w:rPr>
            </w:r>
          </w:p>
        </w:tc>
        <w:tc>
          <w:tcPr>
            <w:tcW w:w="1073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jc w:val="center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850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jc w:val="center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993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jc w:val="center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479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jc w:val="center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275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jc w:val="center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26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ind w:left="-113" w:right="-113"/>
              <w:jc w:val="center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5.</w:t>
            </w: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3543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Разработка и поддержка сайтов, информационных систем и иные </w:t>
            </w:r>
            <w:r>
              <w:rPr>
                <w:color w:val="000000"/>
                <w:sz w:val="16"/>
                <w:szCs w:val="16"/>
                <w:lang w:val="ru-RU"/>
              </w:rPr>
              <w:t xml:space="preserve">                     </w:t>
            </w:r>
            <w:r>
              <w:rPr>
                <w:color w:val="000000"/>
                <w:sz w:val="16"/>
                <w:szCs w:val="16"/>
                <w:lang w:val="ru-RU"/>
              </w:rPr>
              <w:t xml:space="preserve">аналогичные расходы (расшифровать), связанные с реализацией проекта, в том числе:</w:t>
            </w:r>
            <w:r>
              <w:rPr>
                <w:color w:val="000000"/>
                <w:sz w:val="16"/>
                <w:szCs w:val="16"/>
                <w:lang w:val="ru-RU"/>
              </w:rPr>
            </w:r>
          </w:p>
        </w:tc>
        <w:tc>
          <w:tcPr>
            <w:tcW w:w="1073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jc w:val="center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850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jc w:val="center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993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jc w:val="center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479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jc w:val="center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275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jc w:val="center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</w:p>
        </w:tc>
      </w:tr>
      <w:tr>
        <w:trPr>
          <w:trHeight w:val="443"/>
        </w:trPr>
        <w:tc>
          <w:tcPr>
            <w:tcW w:w="426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ind w:left="-113" w:right="-113"/>
              <w:jc w:val="center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3543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</w:r>
            <w:r>
              <w:rPr>
                <w:color w:val="000000"/>
                <w:sz w:val="16"/>
                <w:szCs w:val="16"/>
                <w:lang w:val="ru-RU"/>
              </w:rPr>
            </w:r>
          </w:p>
        </w:tc>
        <w:tc>
          <w:tcPr>
            <w:tcW w:w="1073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jc w:val="center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850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jc w:val="center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993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jc w:val="center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479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jc w:val="center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275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jc w:val="center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26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ind w:left="-113" w:right="-113"/>
              <w:jc w:val="center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6.</w:t>
            </w: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3543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Оплата юридических, информационных, консультационных услуг и иные аналогичные расходы (расшифровать),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6"/>
                <w:lang w:val="ru-RU"/>
              </w:rPr>
              <w:t xml:space="preserve">связанные </w:t>
            </w:r>
            <w:r>
              <w:rPr>
                <w:color w:val="000000"/>
                <w:sz w:val="16"/>
                <w:szCs w:val="16"/>
                <w:lang w:val="ru-RU"/>
              </w:rPr>
              <w:t xml:space="preserve">                              </w:t>
            </w:r>
            <w:r>
              <w:rPr>
                <w:color w:val="000000"/>
                <w:sz w:val="16"/>
                <w:szCs w:val="16"/>
                <w:lang w:val="ru-RU"/>
              </w:rPr>
              <w:t xml:space="preserve">с реализацией проекта, в том числе:</w:t>
            </w:r>
            <w:r>
              <w:rPr>
                <w:color w:val="000000"/>
                <w:sz w:val="16"/>
                <w:szCs w:val="16"/>
                <w:lang w:val="ru-RU"/>
              </w:rPr>
            </w:r>
          </w:p>
        </w:tc>
        <w:tc>
          <w:tcPr>
            <w:tcW w:w="1073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jc w:val="center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850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jc w:val="center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993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jc w:val="center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479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jc w:val="center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275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jc w:val="center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26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ind w:left="-113" w:right="-113"/>
              <w:jc w:val="center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3543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</w:r>
            <w:r>
              <w:rPr>
                <w:color w:val="000000"/>
                <w:sz w:val="16"/>
                <w:szCs w:val="16"/>
                <w:lang w:val="ru-RU"/>
              </w:rPr>
            </w:r>
          </w:p>
        </w:tc>
        <w:tc>
          <w:tcPr>
            <w:tcW w:w="1073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jc w:val="center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850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jc w:val="center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993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jc w:val="center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479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jc w:val="center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275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jc w:val="center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26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ind w:left="-113" w:right="-113"/>
              <w:jc w:val="center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7.</w:t>
            </w: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3543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Расходы на проведение мероприятий (расшифровать), в том числе:</w:t>
            </w:r>
            <w:r>
              <w:rPr>
                <w:color w:val="000000"/>
                <w:sz w:val="16"/>
                <w:szCs w:val="16"/>
                <w:lang w:val="ru-RU"/>
              </w:rPr>
            </w:r>
          </w:p>
        </w:tc>
        <w:tc>
          <w:tcPr>
            <w:tcW w:w="1073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jc w:val="center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850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jc w:val="center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993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jc w:val="center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479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jc w:val="center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275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jc w:val="center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26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ind w:left="-113" w:right="-113"/>
              <w:jc w:val="center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3543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</w:r>
            <w:r>
              <w:rPr>
                <w:color w:val="000000"/>
                <w:sz w:val="16"/>
                <w:szCs w:val="16"/>
                <w:lang w:val="ru-RU"/>
              </w:rPr>
            </w:r>
          </w:p>
        </w:tc>
        <w:tc>
          <w:tcPr>
            <w:tcW w:w="1073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jc w:val="center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850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jc w:val="center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993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jc w:val="center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479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jc w:val="center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275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jc w:val="center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26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ind w:left="-113" w:right="-113"/>
              <w:jc w:val="center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8.</w:t>
            </w: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3543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Издательские, полиграфические </w:t>
            </w:r>
            <w:r>
              <w:rPr>
                <w:color w:val="000000"/>
                <w:sz w:val="16"/>
                <w:szCs w:val="16"/>
                <w:lang w:val="ru-RU"/>
              </w:rPr>
              <w:t xml:space="preserve">                                 </w:t>
            </w:r>
            <w:r>
              <w:rPr>
                <w:color w:val="000000"/>
                <w:sz w:val="16"/>
                <w:szCs w:val="16"/>
                <w:lang w:val="ru-RU"/>
              </w:rPr>
              <w:t xml:space="preserve">и сопутствующие расходы (расшифровать), связанные с реализацией проекта, в том числе:</w:t>
            </w:r>
            <w:r>
              <w:rPr>
                <w:color w:val="000000"/>
                <w:sz w:val="16"/>
                <w:szCs w:val="16"/>
                <w:lang w:val="ru-RU"/>
              </w:rPr>
            </w:r>
          </w:p>
        </w:tc>
        <w:tc>
          <w:tcPr>
            <w:tcW w:w="1073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jc w:val="center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850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jc w:val="center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993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jc w:val="center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479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jc w:val="center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275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jc w:val="center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26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ind w:left="-113" w:right="-113"/>
              <w:jc w:val="center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3543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</w:r>
            <w:r>
              <w:rPr>
                <w:color w:val="000000"/>
                <w:sz w:val="16"/>
                <w:szCs w:val="16"/>
                <w:lang w:val="ru-RU"/>
              </w:rPr>
            </w:r>
          </w:p>
        </w:tc>
        <w:tc>
          <w:tcPr>
            <w:tcW w:w="1073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jc w:val="center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850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jc w:val="center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993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jc w:val="center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479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jc w:val="center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275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jc w:val="center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26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ind w:left="-113" w:right="-113"/>
              <w:jc w:val="center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9.</w:t>
            </w: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3543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Расходы на подарки, сувенирную продукцию (расшифровать), связанные с реализацией проекта в том числе:</w:t>
            </w:r>
            <w:r>
              <w:rPr>
                <w:color w:val="000000"/>
                <w:sz w:val="16"/>
                <w:szCs w:val="16"/>
                <w:lang w:val="ru-RU"/>
              </w:rPr>
            </w:r>
          </w:p>
        </w:tc>
        <w:tc>
          <w:tcPr>
            <w:tcW w:w="1073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jc w:val="center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850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jc w:val="center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993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jc w:val="center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479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jc w:val="center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275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jc w:val="center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26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ind w:left="-113" w:right="-113"/>
              <w:jc w:val="center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3543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</w:r>
            <w:r>
              <w:rPr>
                <w:color w:val="000000"/>
                <w:sz w:val="16"/>
                <w:szCs w:val="16"/>
                <w:lang w:val="ru-RU"/>
              </w:rPr>
            </w:r>
          </w:p>
        </w:tc>
        <w:tc>
          <w:tcPr>
            <w:tcW w:w="1073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jc w:val="center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850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jc w:val="center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993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jc w:val="center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479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jc w:val="center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275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jc w:val="center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26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ind w:left="-113" w:right="-113"/>
              <w:jc w:val="center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10.</w:t>
            </w: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3543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Прочие расходы (расшифровать), связанные </w:t>
            </w:r>
            <w:r>
              <w:rPr>
                <w:color w:val="000000"/>
                <w:sz w:val="16"/>
                <w:szCs w:val="16"/>
                <w:lang w:val="ru-RU"/>
              </w:rPr>
              <w:t xml:space="preserve">                 </w:t>
            </w:r>
            <w:r>
              <w:rPr>
                <w:color w:val="000000"/>
                <w:sz w:val="16"/>
                <w:szCs w:val="16"/>
                <w:lang w:val="ru-RU"/>
              </w:rPr>
              <w:t xml:space="preserve">с реализацией проекта в том числе:</w:t>
            </w:r>
            <w:r>
              <w:rPr>
                <w:color w:val="000000"/>
                <w:sz w:val="16"/>
                <w:szCs w:val="16"/>
                <w:lang w:val="ru-RU"/>
              </w:rPr>
            </w:r>
          </w:p>
        </w:tc>
        <w:tc>
          <w:tcPr>
            <w:tcW w:w="1073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jc w:val="center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850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jc w:val="center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993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jc w:val="center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479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jc w:val="center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275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jc w:val="center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26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ind w:left="-113" w:right="-113"/>
              <w:jc w:val="center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3543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</w:r>
            <w:r>
              <w:rPr>
                <w:color w:val="000000"/>
                <w:sz w:val="16"/>
                <w:szCs w:val="16"/>
                <w:lang w:val="ru-RU"/>
              </w:rPr>
            </w:r>
          </w:p>
        </w:tc>
        <w:tc>
          <w:tcPr>
            <w:tcW w:w="1073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jc w:val="center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850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jc w:val="center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993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jc w:val="center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479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jc w:val="center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275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jc w:val="center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</w:p>
        </w:tc>
      </w:tr>
      <w:tr>
        <w:trPr>
          <w:trHeight w:val="20"/>
        </w:trPr>
        <w:tc>
          <w:tcPr>
            <w:tcW w:w="426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ind w:left="-113" w:right="-113"/>
              <w:jc w:val="center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3543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  <w:jc w:val="both"/>
              <w:rPr>
                <w:bCs/>
                <w:color w:val="000000"/>
                <w:lang w:val="ru-RU"/>
              </w:rPr>
            </w:pPr>
            <w:r>
              <w:rPr>
                <w:b/>
                <w:color w:val="000000"/>
                <w:sz w:val="16"/>
                <w:szCs w:val="16"/>
                <w:lang w:val="ru-RU"/>
              </w:rPr>
              <w:t xml:space="preserve">Всего по смете расходов</w:t>
            </w:r>
            <w:r>
              <w:rPr>
                <w:b/>
                <w:color w:val="000000"/>
                <w:sz w:val="16"/>
                <w:szCs w:val="16"/>
                <w:lang w:val="ru-RU"/>
              </w:rPr>
            </w:r>
          </w:p>
        </w:tc>
        <w:tc>
          <w:tcPr>
            <w:tcW w:w="1073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jc w:val="center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850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jc w:val="center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993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jc w:val="center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479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jc w:val="center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</w:p>
        </w:tc>
        <w:tc>
          <w:tcPr>
            <w:tcW w:w="1275" w:type="dxa"/>
            <w:noWrap w:val="false"/>
            <w:tcMar>
              <w:left w:w="62" w:type="dxa"/>
              <w:top w:w="0" w:type="dxa"/>
              <w:right w:w="62" w:type="dxa"/>
              <w:bottom w:w="0" w:type="dxa"/>
            </w:tcMar>
            <w:textDirection w:val="lrTb"/>
            <w:vAlign w:val="top"/>
          </w:tcPr>
          <w:p>
            <w:pPr>
              <w:pStyle w:val="672"/>
              <w:widowControl w:val="off"/>
              <w:jc w:val="center"/>
              <w:rPr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</w:r>
            <w:r>
              <w:rPr>
                <w:sz w:val="16"/>
                <w:szCs w:val="16"/>
                <w:lang w:val="ru-RU" w:eastAsia="ru-RU"/>
              </w:rPr>
            </w:r>
          </w:p>
        </w:tc>
      </w:tr>
    </w:tbl>
    <w:p>
      <w:pPr>
        <w:pStyle w:val="672"/>
        <w:jc w:val="both"/>
      </w:pPr>
      <w:r>
        <w:rPr>
          <w:bCs/>
          <w:color w:val="000000"/>
          <w:sz w:val="28"/>
          <w:szCs w:val="28"/>
          <w:lang w:val="ru-RU"/>
        </w:rPr>
      </w:r>
      <w:r>
        <w:rPr>
          <w:bCs/>
          <w:color w:val="000000"/>
          <w:sz w:val="28"/>
          <w:szCs w:val="28"/>
          <w:lang w:val="ru-RU"/>
        </w:rPr>
      </w:r>
    </w:p>
    <w:p>
      <w:pPr>
        <w:pStyle w:val="672"/>
        <w:jc w:val="both"/>
      </w:pPr>
      <w:r>
        <w:rPr>
          <w:bCs/>
          <w:color w:val="000000"/>
          <w:sz w:val="28"/>
          <w:szCs w:val="28"/>
          <w:lang w:val="ru-RU"/>
        </w:rPr>
      </w:r>
      <w:r>
        <w:rPr>
          <w:bCs/>
          <w:color w:val="000000"/>
          <w:sz w:val="28"/>
          <w:szCs w:val="28"/>
          <w:lang w:val="ru-RU"/>
        </w:rPr>
      </w:r>
    </w:p>
    <w:p>
      <w:pPr>
        <w:pStyle w:val="672"/>
        <w:jc w:val="both"/>
      </w:pPr>
      <w:r>
        <w:rPr>
          <w:bCs/>
          <w:color w:val="000000"/>
          <w:sz w:val="28"/>
          <w:szCs w:val="28"/>
          <w:lang w:val="ru-RU"/>
        </w:rPr>
        <w:t xml:space="preserve">Руководитель</w:t>
      </w:r>
      <w:r>
        <w:rPr>
          <w:bCs/>
          <w:color w:val="000000"/>
          <w:sz w:val="28"/>
          <w:szCs w:val="28"/>
          <w:lang w:val="ru-RU"/>
        </w:rPr>
      </w:r>
    </w:p>
    <w:p>
      <w:pPr>
        <w:pStyle w:val="672"/>
        <w:jc w:val="both"/>
      </w:pPr>
      <w:r>
        <w:rPr>
          <w:bCs/>
          <w:color w:val="000000"/>
          <w:sz w:val="28"/>
          <w:szCs w:val="28"/>
          <w:lang w:val="ru-RU"/>
        </w:rPr>
        <w:t xml:space="preserve">некоммерческой организации ________________</w:t>
      </w:r>
      <w:r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  <w:lang w:val="ru-RU"/>
        </w:rPr>
        <w:t xml:space="preserve">/</w:t>
      </w:r>
      <w:r>
        <w:rPr>
          <w:bCs/>
          <w:color w:val="000000"/>
          <w:sz w:val="28"/>
          <w:szCs w:val="28"/>
          <w:lang w:val="ru-RU"/>
        </w:rPr>
        <w:t xml:space="preserve"> _________________________</w:t>
      </w:r>
      <w:r>
        <w:rPr>
          <w:bCs/>
          <w:color w:val="000000"/>
          <w:sz w:val="28"/>
          <w:szCs w:val="28"/>
          <w:lang w:val="ru-RU"/>
        </w:rPr>
      </w:r>
    </w:p>
    <w:p>
      <w:pPr>
        <w:pStyle w:val="672"/>
        <w:jc w:val="both"/>
      </w:pPr>
      <w:r>
        <w:rPr>
          <w:bCs/>
          <w:color w:val="000000"/>
          <w:szCs w:val="28"/>
          <w:lang w:val="ru-RU"/>
        </w:rPr>
        <w:t xml:space="preserve">                                                             </w:t>
      </w:r>
      <w:r>
        <w:rPr>
          <w:bCs/>
          <w:color w:val="000000"/>
          <w:szCs w:val="28"/>
          <w:lang w:val="ru-RU"/>
        </w:rPr>
        <w:t xml:space="preserve">                 </w:t>
      </w:r>
      <w:r>
        <w:rPr>
          <w:bCs/>
          <w:color w:val="000000"/>
          <w:szCs w:val="28"/>
          <w:lang w:val="ru-RU"/>
        </w:rPr>
        <w:t xml:space="preserve">         (подпись)              </w:t>
      </w:r>
      <w:r>
        <w:rPr>
          <w:bCs/>
          <w:color w:val="000000"/>
          <w:szCs w:val="28"/>
          <w:lang w:val="ru-RU"/>
        </w:rPr>
        <w:t xml:space="preserve">        </w:t>
      </w:r>
      <w:r>
        <w:rPr>
          <w:bCs/>
          <w:color w:val="000000"/>
          <w:szCs w:val="28"/>
          <w:lang w:val="ru-RU"/>
        </w:rPr>
        <w:t xml:space="preserve">       (фамилия, имя, отчество)</w:t>
      </w:r>
      <w:r>
        <w:rPr>
          <w:bCs/>
          <w:color w:val="000000"/>
          <w:szCs w:val="28"/>
          <w:lang w:val="ru-RU"/>
        </w:rPr>
      </w:r>
    </w:p>
    <w:p>
      <w:pPr>
        <w:pStyle w:val="672"/>
        <w:jc w:val="both"/>
      </w:pPr>
      <w:r>
        <w:rPr>
          <w:bCs/>
          <w:color w:val="000000"/>
          <w:sz w:val="28"/>
          <w:szCs w:val="28"/>
          <w:lang w:val="ru-RU"/>
        </w:rPr>
      </w:r>
      <w:r>
        <w:rPr>
          <w:bCs/>
          <w:color w:val="000000"/>
          <w:sz w:val="28"/>
          <w:szCs w:val="28"/>
          <w:lang w:val="ru-RU"/>
        </w:rPr>
      </w:r>
    </w:p>
    <w:p>
      <w:pPr>
        <w:pStyle w:val="672"/>
        <w:jc w:val="both"/>
        <w:rPr>
          <w:color w:val="000000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М.П. (при наличии)</w:t>
      </w:r>
      <w:r>
        <w:rPr>
          <w:bCs/>
          <w:color w:val="000000"/>
          <w:sz w:val="28"/>
          <w:szCs w:val="28"/>
          <w:lang w:val="ru-RU"/>
        </w:rPr>
      </w:r>
    </w:p>
    <w:p>
      <w:pPr>
        <w:pStyle w:val="672"/>
        <w:jc w:val="both"/>
        <w:rPr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</w:r>
    </w:p>
    <w:p/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ourier New">
    <w:panose1 w:val="020703090202050204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786661196"/>
      <w:docPartObj>
        <w:docPartGallery w:val="Page Numbers (Top of Page)"/>
        <w:docPartUnique w:val="true"/>
      </w:docPartObj>
      <w:rPr/>
    </w:sdtPr>
    <w:sdtContent>
      <w:p>
        <w:pPr>
          <w:pStyle w:val="687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 xml:space="preserve">3</w:t>
        </w:r>
        <w:r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  <w:strike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5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2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9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6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4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1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8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56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isLgl w:val="false"/>
      <w:suff w:val="tab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eastAsiaTheme="minorHAnsi"/>
        <w:i w:val="0"/>
      </w:rPr>
    </w:lvl>
    <w:lvl w:ilvl="1">
      <w:start w:val="1"/>
      <w:numFmt w:val="decimal"/>
      <w:isLgl/>
      <w:suff w:val="tab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375" w:hanging="375"/>
      </w:pPr>
      <w:rPr>
        <w:rFonts w:hint="default" w:eastAsiaTheme="minorHAnsi"/>
        <w:b/>
        <w:sz w:val="28"/>
      </w:rPr>
    </w:lvl>
    <w:lvl w:ilvl="1">
      <w:start w:val="4"/>
      <w:numFmt w:val="decimal"/>
      <w:isLgl w:val="false"/>
      <w:suff w:val="tab"/>
      <w:lvlText w:val="%1.%2"/>
      <w:lvlJc w:val="left"/>
      <w:pPr>
        <w:ind w:left="1085" w:hanging="375"/>
      </w:pPr>
      <w:rPr>
        <w:rFonts w:hint="default" w:eastAsiaTheme="minorHAnsi"/>
        <w:b/>
        <w:sz w:val="28"/>
      </w:rPr>
    </w:lvl>
    <w:lvl w:ilvl="2">
      <w:start w:val="1"/>
      <w:numFmt w:val="decimal"/>
      <w:isLgl w:val="false"/>
      <w:suff w:val="tab"/>
      <w:lvlText w:val="%1.%2.%3"/>
      <w:lvlJc w:val="left"/>
      <w:pPr>
        <w:ind w:left="1440" w:hanging="720"/>
      </w:pPr>
      <w:rPr>
        <w:rFonts w:hint="default" w:eastAsiaTheme="minorHAnsi"/>
        <w:b/>
        <w:sz w:val="28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1800" w:hanging="720"/>
      </w:pPr>
      <w:rPr>
        <w:rFonts w:hint="default" w:eastAsiaTheme="minorHAnsi"/>
        <w:b/>
        <w:sz w:val="28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2160" w:hanging="720"/>
      </w:pPr>
      <w:rPr>
        <w:rFonts w:hint="default" w:eastAsiaTheme="minorHAnsi"/>
        <w:b/>
        <w:sz w:val="28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2880" w:hanging="1080"/>
      </w:pPr>
      <w:rPr>
        <w:rFonts w:hint="default" w:eastAsiaTheme="minorHAnsi"/>
        <w:b/>
        <w:sz w:val="28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3240" w:hanging="1080"/>
      </w:pPr>
      <w:rPr>
        <w:rFonts w:hint="default" w:eastAsiaTheme="minorHAnsi"/>
        <w:b/>
        <w:sz w:val="28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3960" w:hanging="1440"/>
      </w:pPr>
      <w:rPr>
        <w:rFonts w:hint="default" w:eastAsiaTheme="minorHAnsi"/>
        <w:b/>
        <w:sz w:val="28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4320" w:hanging="1440"/>
      </w:pPr>
      <w:rPr>
        <w:rFonts w:hint="default" w:eastAsiaTheme="minorHAnsi"/>
        <w:b/>
        <w:sz w:val="28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674"/>
    <w:link w:val="673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72"/>
    <w:next w:val="672"/>
    <w:link w:val="15"/>
    <w:uiPriority w:val="9"/>
    <w:unhideWhenUsed/>
    <w:qFormat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74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72"/>
    <w:next w:val="672"/>
    <w:link w:val="17"/>
    <w:uiPriority w:val="9"/>
    <w:unhideWhenUsed/>
    <w:qFormat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74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72"/>
    <w:next w:val="672"/>
    <w:link w:val="19"/>
    <w:uiPriority w:val="9"/>
    <w:unhideWhenUsed/>
    <w:qFormat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74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72"/>
    <w:next w:val="672"/>
    <w:link w:val="21"/>
    <w:uiPriority w:val="9"/>
    <w:unhideWhenUsed/>
    <w:qFormat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74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72"/>
    <w:next w:val="672"/>
    <w:link w:val="23"/>
    <w:uiPriority w:val="9"/>
    <w:unhideWhenUsed/>
    <w:qFormat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74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72"/>
    <w:next w:val="672"/>
    <w:link w:val="25"/>
    <w:uiPriority w:val="9"/>
    <w:unhideWhenUsed/>
    <w:qFormat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74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72"/>
    <w:next w:val="672"/>
    <w:link w:val="27"/>
    <w:uiPriority w:val="9"/>
    <w:unhideWhenUsed/>
    <w:qFormat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74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72"/>
    <w:next w:val="672"/>
    <w:link w:val="29"/>
    <w:uiPriority w:val="9"/>
    <w:unhideWhenUsed/>
    <w:qFormat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74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72"/>
    <w:next w:val="672"/>
    <w:link w:val="34"/>
    <w:uiPriority w:val="10"/>
    <w:qFormat/>
    <w:pPr>
      <w:spacing w:before="300" w:after="200"/>
      <w:contextualSpacing/>
    </w:pPr>
    <w:rPr>
      <w:sz w:val="48"/>
      <w:szCs w:val="48"/>
    </w:rPr>
  </w:style>
  <w:style w:type="character" w:styleId="34">
    <w:name w:val="Title Char"/>
    <w:basedOn w:val="674"/>
    <w:link w:val="33"/>
    <w:uiPriority w:val="10"/>
    <w:rPr>
      <w:sz w:val="48"/>
      <w:szCs w:val="48"/>
    </w:rPr>
  </w:style>
  <w:style w:type="paragraph" w:styleId="35">
    <w:name w:val="Subtitle"/>
    <w:basedOn w:val="672"/>
    <w:next w:val="672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74"/>
    <w:link w:val="35"/>
    <w:uiPriority w:val="11"/>
    <w:rPr>
      <w:sz w:val="24"/>
      <w:szCs w:val="24"/>
    </w:rPr>
  </w:style>
  <w:style w:type="paragraph" w:styleId="37">
    <w:name w:val="Quote"/>
    <w:basedOn w:val="672"/>
    <w:next w:val="672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72"/>
    <w:next w:val="672"/>
    <w:link w:val="40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  <w:contextualSpacing w:val="0"/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74"/>
    <w:link w:val="687"/>
    <w:uiPriority w:val="99"/>
  </w:style>
  <w:style w:type="character" w:styleId="44">
    <w:name w:val="Footer Char"/>
    <w:basedOn w:val="674"/>
    <w:link w:val="689"/>
    <w:uiPriority w:val="99"/>
  </w:style>
  <w:style w:type="paragraph" w:styleId="45">
    <w:name w:val="Caption"/>
    <w:basedOn w:val="672"/>
    <w:next w:val="67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689"/>
    <w:uiPriority w:val="99"/>
  </w:style>
  <w:style w:type="table" w:styleId="48">
    <w:name w:val="Table Grid Light"/>
    <w:basedOn w:val="67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7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7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tcBorders>
          <w:right w:val="single" w:color="404040" w:sz="4" w:space="0"/>
        </w:tcBorders>
        <w:shd w:val="clear" w:color="ffffff"/>
      </w:tcPr>
    </w:tblStylePr>
    <w:tblStylePr w:type="firstRow">
      <w:rPr>
        <w:i/>
        <w:color w:val="404040"/>
      </w:rPr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54">
    <w:name w:val="Grid Table 1 Light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2">
    <w:name w:val="Grid Table 2 - Accent 1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3">
    <w:name w:val="Grid Table 2 - Accent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4">
    <w:name w:val="Grid Table 2 - Accent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5">
    <w:name w:val="Grid Table 2 - Accent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6">
    <w:name w:val="Grid Table 2 - Accent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7">
    <w:name w:val="Grid Table 2 - Accent 6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8">
    <w:name w:val="Grid Table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9">
    <w:name w:val="Grid Table 3 - Accent 1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0">
    <w:name w:val="Grid Table 3 - Accent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1">
    <w:name w:val="Grid Table 3 - Accent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2">
    <w:name w:val="Grid Table 3 - Accent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3">
    <w:name w:val="Grid Table 3 - Accent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4">
    <w:name w:val="Grid Table 3 - Accent 6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5">
    <w:name w:val="Grid Table 4"/>
    <w:basedOn w:val="67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7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  <w:shd w:val="clear" w:color="ffffff" w:themeColor="accent1" w:themeTint="EA" w:fill="5d8dc2" w:themeFill="accent1" w:themeFillTint="E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7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7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  <w:shd w:val="clear" w:color="ffffff" w:themeColor="accent3" w:themeTint="FE" w:fill="9bba59" w:themeFill="accent3" w:themeFillTint="FE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7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7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7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text1" w:fill="000000" w:themeFill="text1"/>
      </w:tcPr>
    </w:tblStylePr>
  </w:style>
  <w:style w:type="table" w:styleId="83">
    <w:name w:val="Grid Table 5 Dark- Accent 1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1" w:fill="4f81bd" w:themeFill="accent1"/>
      </w:tcPr>
    </w:tblStylePr>
  </w:style>
  <w:style w:type="table" w:styleId="84">
    <w:name w:val="Grid Table 5 Dark - Accent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2" w:fill="c0504d" w:themeFill="accent2"/>
      </w:tcPr>
    </w:tblStylePr>
  </w:style>
  <w:style w:type="table" w:styleId="85">
    <w:name w:val="Grid Table 5 Dark - Accent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3" w:fill="9bbb59" w:themeFill="accent3"/>
      </w:tcPr>
    </w:tblStylePr>
  </w:style>
  <w:style w:type="table" w:styleId="86">
    <w:name w:val="Grid Table 5 Dark- Accent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4" w:fill="8064a2" w:themeFill="accent4"/>
      </w:tcPr>
    </w:tblStylePr>
  </w:style>
  <w:style w:type="table" w:styleId="87">
    <w:name w:val="Grid Table 5 Dark - Accent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5" w:fill="4bacc6" w:themeFill="accent5"/>
      </w:tcPr>
    </w:tblStylePr>
  </w:style>
  <w:style w:type="table" w:styleId="88">
    <w:name w:val="Grid Table 5 Dark - Accent 6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6" w:fill="f79646" w:themeFill="accent6"/>
      </w:tcPr>
    </w:tblStylePr>
  </w:style>
  <w:style w:type="table" w:styleId="89">
    <w:name w:val="Grid Table 6 Colorful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text1" w:themeTint="80" w:sz="4" w:space="0"/>
        </w:tcBorders>
        <w:shd w:color="ffffff"/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tcBorders>
          <w:top w:val="none"/>
          <w:left w:val="none"/>
          <w:bottom w:val="single" w:color="000000" w:themeColor="text1" w:themeTint="80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/>
          <w:left w:val="single" w:color="000000" w:themeColor="text1" w:themeTint="80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tcBorders>
          <w:top w:val="single" w:color="000000" w:themeColor="text1" w:themeTint="80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</w:style>
  <w:style w:type="table" w:styleId="97">
    <w:name w:val="Grid Table 7 Colorful - Accent 1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1" w:themeTint="80" w:sz="4" w:space="0"/>
        </w:tcBorders>
        <w:shd w:color="ffffff"/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tcBorders>
          <w:top w:val="none"/>
          <w:left w:val="none"/>
          <w:bottom w:val="single" w:color="000000" w:themeColor="accent1" w:themeTint="80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tcBorders>
          <w:top w:val="none"/>
          <w:left w:val="single" w:color="000000" w:themeColor="accent1" w:themeTint="80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tcBorders>
          <w:top w:val="single" w:color="000000" w:themeColor="accent1" w:themeTint="80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</w:style>
  <w:style w:type="table" w:styleId="98">
    <w:name w:val="Grid Table 7 Colorful - Accent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2" w:themeTint="97" w:sz="4" w:space="0"/>
        </w:tcBorders>
        <w:shd w:color="ffffff"/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tcBorders>
          <w:top w:val="none"/>
          <w:left w:val="none"/>
          <w:bottom w:val="single" w:color="000000" w:themeColor="accent2" w:themeTint="97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/>
          <w:left w:val="single" w:color="000000" w:themeColor="accent2" w:themeTint="97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tcBorders>
          <w:top w:val="single" w:color="000000" w:themeColor="accent2" w:themeTint="97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</w:style>
  <w:style w:type="table" w:styleId="99">
    <w:name w:val="Grid Table 7 Colorful - Accent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3" w:themeTint="FE" w:sz="4" w:space="0"/>
        </w:tcBorders>
        <w:shd w:color="ffffff"/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tcBorders>
          <w:top w:val="none"/>
          <w:left w:val="none"/>
          <w:bottom w:val="single" w:color="000000" w:themeColor="accent3" w:themeTint="FE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tcBorders>
          <w:top w:val="none"/>
          <w:left w:val="single" w:color="000000" w:themeColor="accent3" w:themeTint="FE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tcBorders>
          <w:top w:val="single" w:color="000000" w:themeColor="accent3" w:themeTint="FE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</w:style>
  <w:style w:type="table" w:styleId="100">
    <w:name w:val="Grid Table 7 Colorful - Accent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4" w:themeTint="9A" w:sz="4" w:space="0"/>
        </w:tcBorders>
        <w:shd w:color="ffffff"/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tcBorders>
          <w:top w:val="none"/>
          <w:left w:val="none"/>
          <w:bottom w:val="single" w:color="000000" w:themeColor="accent4" w:themeTint="9A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/>
          <w:left w:val="single" w:color="000000" w:themeColor="accent4" w:themeTint="9A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tcBorders>
          <w:top w:val="single" w:color="000000" w:themeColor="accent4" w:themeTint="9A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</w:style>
  <w:style w:type="table" w:styleId="101">
    <w:name w:val="Grid Table 7 Colorful - Accent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5" w:themeTint="90" w:sz="4" w:space="0"/>
        </w:tcBorders>
        <w:shd w:color="ffffff"/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tcBorders>
          <w:top w:val="none"/>
          <w:left w:val="none"/>
          <w:bottom w:val="single" w:color="000000" w:themeColor="accent5" w:themeTint="90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tcBorders>
          <w:top w:val="none"/>
          <w:left w:val="single" w:color="000000" w:themeColor="accent5" w:themeTint="90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tcBorders>
          <w:top w:val="single" w:color="000000" w:themeColor="accent5" w:themeTint="90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</w:style>
  <w:style w:type="table" w:styleId="102">
    <w:name w:val="Grid Table 7 Colorful - Accent 6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6" w:themeTint="90" w:sz="4" w:space="0"/>
        </w:tcBorders>
        <w:shd w:color="ffffff"/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tcBorders>
          <w:top w:val="none"/>
          <w:left w:val="none"/>
          <w:bottom w:val="single" w:color="000000" w:themeColor="accent6" w:themeTint="90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tcBorders>
          <w:top w:val="none"/>
          <w:left w:val="single" w:color="000000" w:themeColor="accent6" w:themeTint="90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tcBorders>
          <w:top w:val="single" w:color="000000" w:themeColor="accent6" w:themeTint="90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</w:style>
  <w:style w:type="table" w:styleId="103">
    <w:name w:val="List Table 1 Light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text1" w:themeTint="80" w:sz="32" w:space="0"/>
          <w:bottom w:val="single" w:color="000000" w:themeColor="light1" w:sz="12" w:space="0"/>
        </w:tcBorders>
        <w:shd w:val="clear" w:color="ffffff" w:themeColor="text1" w:themeTint="80" w:fill="7f7f7f" w:themeFill="text1" w:themeFillTint="80"/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1" w:fill="4f81bd" w:themeFill="accent1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1" w:fill="4f81bd" w:themeFill="accent1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1" w:fill="4f81bd" w:themeFill="accent1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1" w:sz="32" w:space="0"/>
          <w:bottom w:val="single" w:color="000000" w:themeColor="light1" w:sz="12" w:space="0"/>
        </w:tcBorders>
        <w:shd w:val="clear" w:color="ffffff" w:themeColor="accent1" w:fill="4f81bd" w:themeFill="accent1"/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2" w:themeTint="97" w:fill="d99694" w:themeFill="accent2" w:themeFillTint="97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2" w:themeTint="97" w:fill="d99694" w:themeFill="accent2" w:themeFillTint="97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2" w:themeTint="97" w:fill="d99694" w:themeFill="accent2" w:themeFillTint="97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2" w:themeTint="97" w:sz="32" w:space="0"/>
          <w:bottom w:val="single" w:color="000000" w:themeColor="light1" w:sz="12" w:space="0"/>
        </w:tcBorders>
        <w:shd w:val="clear" w:color="ffffff" w:themeColor="accent2" w:themeTint="97" w:fill="d99694" w:themeFill="accent2" w:themeFillTint="97"/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3" w:themeTint="98" w:fill="c3d69b" w:themeFill="accent3" w:themeFillTint="98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3" w:themeTint="98" w:fill="c3d69b" w:themeFill="accent3" w:themeFillTint="98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3" w:themeTint="98" w:fill="c3d69b" w:themeFill="accent3" w:themeFillTint="98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3" w:themeTint="98" w:sz="32" w:space="0"/>
          <w:bottom w:val="single" w:color="000000" w:themeColor="light1" w:sz="12" w:space="0"/>
        </w:tcBorders>
        <w:shd w:val="clear" w:color="ffffff" w:themeColor="accent3" w:themeTint="98" w:fill="c3d69b" w:themeFill="accent3" w:themeFillTint="98"/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4" w:themeTint="9A" w:fill="b2a1c6" w:themeFill="accent4" w:themeFillTint="9A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4" w:themeTint="9A" w:fill="b2a1c6" w:themeFill="accent4" w:themeFillTint="9A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4" w:themeTint="9A" w:fill="b2a1c6" w:themeFill="accent4" w:themeFillTint="9A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4" w:themeTint="9A" w:sz="32" w:space="0"/>
          <w:bottom w:val="single" w:color="000000" w:themeColor="light1" w:sz="12" w:space="0"/>
        </w:tcBorders>
        <w:shd w:val="clear" w:color="ffffff" w:themeColor="accent4" w:themeTint="9A" w:fill="b2a1c6" w:themeFill="accent4" w:themeFillTint="9A"/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5" w:themeTint="9A" w:fill="91cddc" w:themeFill="accent5" w:themeFillTint="9A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5" w:themeTint="9A" w:fill="91cddc" w:themeFill="accent5" w:themeFillTint="9A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5" w:themeTint="9A" w:fill="91cddc" w:themeFill="accent5" w:themeFillTint="9A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5" w:themeTint="9A" w:sz="32" w:space="0"/>
          <w:bottom w:val="single" w:color="000000" w:themeColor="light1" w:sz="12" w:space="0"/>
        </w:tcBorders>
        <w:shd w:val="clear" w:color="ffffff" w:themeColor="accent5" w:themeTint="9A" w:fill="91cddc" w:themeFill="accent5" w:themeFillTint="9A"/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6" w:themeTint="98" w:fill="f9bf90" w:themeFill="accent6" w:themeFillTint="98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6" w:themeTint="98" w:fill="f9bf90" w:themeFill="accent6" w:themeFillTint="98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6" w:themeTint="98" w:fill="f9bf90" w:themeFill="accent6" w:themeFillTint="98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6" w:themeTint="98" w:sz="32" w:space="0"/>
          <w:bottom w:val="single" w:color="000000" w:themeColor="light1" w:sz="12" w:space="0"/>
        </w:tcBorders>
        <w:shd w:val="clear" w:color="ffffff" w:themeColor="accent6" w:themeTint="98" w:fill="f9bf90" w:themeFill="accent6" w:themeFillTint="98"/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text1" w:themeTint="80" w:sz="4" w:space="0"/>
        </w:tcBorders>
        <w:shd w:color="ffffff"/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/>
          <w:left w:val="none"/>
          <w:bottom w:val="single" w:color="000000" w:themeColor="text1" w:themeTint="80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/>
          <w:left w:val="single" w:color="000000" w:themeColor="text1" w:themeTint="80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tcBorders>
          <w:top w:val="single" w:color="000000" w:themeColor="text1" w:themeTint="80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1" w:sz="4" w:space="0"/>
        </w:tcBorders>
        <w:shd w:color="ffffff"/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tcBorders>
          <w:top w:val="none"/>
          <w:left w:val="none"/>
          <w:bottom w:val="single" w:color="000000" w:themeColor="accent1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tcBorders>
          <w:top w:val="none"/>
          <w:left w:val="single" w:color="000000" w:themeColor="accent1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tcBorders>
          <w:top w:val="single" w:color="000000" w:themeColor="accent1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2" w:themeTint="97" w:sz="4" w:space="0"/>
        </w:tcBorders>
        <w:shd w:color="ffffff"/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/>
          <w:left w:val="none"/>
          <w:bottom w:val="single" w:color="000000" w:themeColor="accent2" w:themeTint="97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/>
          <w:left w:val="single" w:color="000000" w:themeColor="accent2" w:themeTint="97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tcBorders>
          <w:top w:val="single" w:color="000000" w:themeColor="accent2" w:themeTint="97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3" w:themeTint="98" w:sz="4" w:space="0"/>
        </w:tcBorders>
        <w:shd w:color="ffffff"/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tcBorders>
          <w:top w:val="none"/>
          <w:left w:val="none"/>
          <w:bottom w:val="single" w:color="000000" w:themeColor="accent3" w:themeTint="98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tcBorders>
          <w:top w:val="none"/>
          <w:left w:val="single" w:color="000000" w:themeColor="accent3" w:themeTint="98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tcBorders>
          <w:top w:val="single" w:color="000000" w:themeColor="accent3" w:themeTint="98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4" w:themeTint="9A" w:sz="4" w:space="0"/>
        </w:tcBorders>
        <w:shd w:color="ffffff"/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/>
          <w:left w:val="none"/>
          <w:bottom w:val="single" w:color="000000" w:themeColor="accent4" w:themeTint="9A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/>
          <w:left w:val="single" w:color="000000" w:themeColor="accent4" w:themeTint="9A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tcBorders>
          <w:top w:val="single" w:color="000000" w:themeColor="accent4" w:themeTint="9A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5" w:themeTint="9A" w:sz="4" w:space="0"/>
        </w:tcBorders>
        <w:shd w:color="ffffff"/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tcBorders>
          <w:top w:val="none"/>
          <w:left w:val="none"/>
          <w:bottom w:val="single" w:color="000000" w:themeColor="accent5" w:themeTint="9A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tcBorders>
          <w:top w:val="none"/>
          <w:left w:val="single" w:color="000000" w:themeColor="accent5" w:themeTint="9A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tcBorders>
          <w:top w:val="single" w:color="000000" w:themeColor="accent5" w:themeTint="9A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6" w:themeTint="98" w:sz="4" w:space="0"/>
        </w:tcBorders>
        <w:shd w:color="ffffff"/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tcBorders>
          <w:top w:val="none"/>
          <w:left w:val="none"/>
          <w:bottom w:val="single" w:color="000000" w:themeColor="accent6" w:themeTint="98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tcBorders>
          <w:top w:val="none"/>
          <w:left w:val="single" w:color="000000" w:themeColor="accent6" w:themeTint="98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tcBorders>
          <w:top w:val="single" w:color="000000" w:themeColor="accent6" w:themeTint="98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672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74"/>
    <w:uiPriority w:val="99"/>
    <w:unhideWhenUsed/>
    <w:rPr>
      <w:vertAlign w:val="superscript"/>
    </w:rPr>
  </w:style>
  <w:style w:type="paragraph" w:styleId="177">
    <w:name w:val="endnote text"/>
    <w:basedOn w:val="672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74"/>
    <w:uiPriority w:val="99"/>
    <w:semiHidden/>
    <w:unhideWhenUsed/>
    <w:rPr>
      <w:vertAlign w:val="superscript"/>
    </w:rPr>
  </w:style>
  <w:style w:type="paragraph" w:styleId="180">
    <w:name w:val="toc 1"/>
    <w:basedOn w:val="672"/>
    <w:next w:val="672"/>
    <w:uiPriority w:val="39"/>
    <w:unhideWhenUsed/>
    <w:pPr>
      <w:spacing w:after="57"/>
      <w:ind w:left="0" w:right="0" w:firstLine="0"/>
    </w:pPr>
  </w:style>
  <w:style w:type="paragraph" w:styleId="181">
    <w:name w:val="toc 2"/>
    <w:basedOn w:val="672"/>
    <w:next w:val="672"/>
    <w:uiPriority w:val="39"/>
    <w:unhideWhenUsed/>
    <w:pPr>
      <w:spacing w:after="57"/>
      <w:ind w:left="283" w:right="0" w:firstLine="0"/>
    </w:pPr>
  </w:style>
  <w:style w:type="paragraph" w:styleId="182">
    <w:name w:val="toc 3"/>
    <w:basedOn w:val="672"/>
    <w:next w:val="672"/>
    <w:uiPriority w:val="39"/>
    <w:unhideWhenUsed/>
    <w:pPr>
      <w:spacing w:after="57"/>
      <w:ind w:left="567" w:right="0" w:firstLine="0"/>
    </w:pPr>
  </w:style>
  <w:style w:type="paragraph" w:styleId="183">
    <w:name w:val="toc 4"/>
    <w:basedOn w:val="672"/>
    <w:next w:val="672"/>
    <w:uiPriority w:val="39"/>
    <w:unhideWhenUsed/>
    <w:pPr>
      <w:spacing w:after="57"/>
      <w:ind w:left="850" w:right="0" w:firstLine="0"/>
    </w:pPr>
  </w:style>
  <w:style w:type="paragraph" w:styleId="184">
    <w:name w:val="toc 5"/>
    <w:basedOn w:val="672"/>
    <w:next w:val="672"/>
    <w:uiPriority w:val="39"/>
    <w:unhideWhenUsed/>
    <w:pPr>
      <w:spacing w:after="57"/>
      <w:ind w:left="1134" w:right="0" w:firstLine="0"/>
    </w:pPr>
  </w:style>
  <w:style w:type="paragraph" w:styleId="185">
    <w:name w:val="toc 6"/>
    <w:basedOn w:val="672"/>
    <w:next w:val="672"/>
    <w:uiPriority w:val="39"/>
    <w:unhideWhenUsed/>
    <w:pPr>
      <w:spacing w:after="57"/>
      <w:ind w:left="1417" w:right="0" w:firstLine="0"/>
    </w:pPr>
  </w:style>
  <w:style w:type="paragraph" w:styleId="186">
    <w:name w:val="toc 7"/>
    <w:basedOn w:val="672"/>
    <w:next w:val="672"/>
    <w:uiPriority w:val="39"/>
    <w:unhideWhenUsed/>
    <w:pPr>
      <w:spacing w:after="57"/>
      <w:ind w:left="1701" w:right="0" w:firstLine="0"/>
    </w:pPr>
  </w:style>
  <w:style w:type="paragraph" w:styleId="187">
    <w:name w:val="toc 8"/>
    <w:basedOn w:val="672"/>
    <w:next w:val="672"/>
    <w:uiPriority w:val="39"/>
    <w:unhideWhenUsed/>
    <w:pPr>
      <w:spacing w:after="57"/>
      <w:ind w:left="1984" w:right="0" w:firstLine="0"/>
    </w:pPr>
  </w:style>
  <w:style w:type="paragraph" w:styleId="188">
    <w:name w:val="toc 9"/>
    <w:basedOn w:val="672"/>
    <w:next w:val="672"/>
    <w:uiPriority w:val="39"/>
    <w:unhideWhenUsed/>
    <w:pPr>
      <w:spacing w:after="57"/>
      <w:ind w:left="2268" w:right="0" w:firstLine="0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72"/>
    <w:next w:val="672"/>
    <w:uiPriority w:val="99"/>
    <w:unhideWhenUsed/>
    <w:pPr>
      <w:spacing w:after="0" w:afterAutospacing="0"/>
    </w:pPr>
  </w:style>
  <w:style w:type="paragraph" w:styleId="672" w:default="1">
    <w:name w:val="Normal"/>
    <w:qFormat/>
    <w:pPr>
      <w:widowControl w:val="off"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673">
    <w:name w:val="Heading 1"/>
    <w:basedOn w:val="672"/>
    <w:next w:val="672"/>
    <w:link w:val="681"/>
    <w:qFormat/>
    <w:pPr>
      <w:keepNext/>
      <w:widowControl/>
      <w:jc w:val="center"/>
      <w:outlineLvl w:val="0"/>
    </w:pPr>
    <w:rPr>
      <w:b/>
      <w:sz w:val="24"/>
    </w:rPr>
  </w:style>
  <w:style w:type="character" w:styleId="674" w:default="1">
    <w:name w:val="Default Paragraph Font"/>
    <w:uiPriority w:val="1"/>
    <w:semiHidden/>
    <w:unhideWhenUsed/>
  </w:style>
  <w:style w:type="table" w:styleId="67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6" w:default="1">
    <w:name w:val="No List"/>
    <w:uiPriority w:val="99"/>
    <w:semiHidden/>
    <w:unhideWhenUsed/>
  </w:style>
  <w:style w:type="paragraph" w:styleId="677" w:customStyle="1">
    <w:name w:val="ConsPlusNormal"/>
    <w:uiPriority w:val="99"/>
    <w:pPr>
      <w:widowControl w:val="off"/>
      <w:spacing w:after="0" w:line="240" w:lineRule="auto"/>
    </w:pPr>
    <w:rPr>
      <w:rFonts w:ascii="Calibri" w:hAnsi="Calibri" w:eastAsia="Times New Roman" w:cs="Calibri"/>
      <w:szCs w:val="20"/>
      <w:lang w:eastAsia="ru-RU"/>
    </w:rPr>
  </w:style>
  <w:style w:type="paragraph" w:styleId="678" w:customStyle="1">
    <w:name w:val="ConsPlusNonformat"/>
    <w:pPr>
      <w:widowControl w:val="off"/>
      <w:spacing w:after="0" w:line="240" w:lineRule="auto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679" w:customStyle="1">
    <w:name w:val="ConsPlusTitle"/>
    <w:pPr>
      <w:widowControl w:val="off"/>
      <w:spacing w:after="0" w:line="240" w:lineRule="auto"/>
    </w:pPr>
    <w:rPr>
      <w:rFonts w:ascii="Calibri" w:hAnsi="Calibri" w:eastAsia="Times New Roman" w:cs="Calibri"/>
      <w:b/>
      <w:szCs w:val="20"/>
      <w:lang w:eastAsia="ru-RU"/>
    </w:rPr>
  </w:style>
  <w:style w:type="paragraph" w:styleId="680" w:customStyle="1">
    <w:name w:val="ConsPlusTitlePage"/>
    <w:pPr>
      <w:widowControl w:val="off"/>
      <w:spacing w:after="0" w:line="240" w:lineRule="auto"/>
    </w:pPr>
    <w:rPr>
      <w:rFonts w:ascii="Tahoma" w:hAnsi="Tahoma" w:eastAsia="Times New Roman" w:cs="Tahoma"/>
      <w:sz w:val="20"/>
      <w:szCs w:val="20"/>
      <w:lang w:eastAsia="ru-RU"/>
    </w:rPr>
  </w:style>
  <w:style w:type="character" w:styleId="681" w:customStyle="1">
    <w:name w:val="Заголовок 1 Знак"/>
    <w:basedOn w:val="674"/>
    <w:link w:val="673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styleId="682" w:customStyle="1">
    <w:name w:val="apple-converted-space"/>
    <w:basedOn w:val="674"/>
    <w:uiPriority w:val="99"/>
    <w:rPr>
      <w:rFonts w:cs="Times New Roman"/>
    </w:rPr>
  </w:style>
  <w:style w:type="paragraph" w:styleId="683">
    <w:name w:val="List Paragraph"/>
    <w:basedOn w:val="672"/>
    <w:uiPriority w:val="34"/>
    <w:qFormat/>
    <w:pPr>
      <w:ind w:left="720"/>
      <w:contextualSpacing/>
    </w:pPr>
  </w:style>
  <w:style w:type="paragraph" w:styleId="684">
    <w:name w:val="Balloon Text"/>
    <w:basedOn w:val="672"/>
    <w:link w:val="685"/>
    <w:uiPriority w:val="99"/>
    <w:semiHidden/>
    <w:unhideWhenUsed/>
    <w:rPr>
      <w:rFonts w:ascii="Tahoma" w:hAnsi="Tahoma" w:cs="Tahoma"/>
      <w:sz w:val="16"/>
      <w:szCs w:val="16"/>
    </w:rPr>
  </w:style>
  <w:style w:type="character" w:styleId="685" w:customStyle="1">
    <w:name w:val="Текст выноски Знак"/>
    <w:basedOn w:val="674"/>
    <w:link w:val="684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character" w:styleId="686">
    <w:name w:val="Hyperlink"/>
    <w:basedOn w:val="674"/>
    <w:uiPriority w:val="99"/>
    <w:unhideWhenUsed/>
    <w:rPr>
      <w:color w:val="0000ff" w:themeColor="hyperlink"/>
      <w:u w:val="single"/>
    </w:rPr>
  </w:style>
  <w:style w:type="paragraph" w:styleId="687">
    <w:name w:val="Header"/>
    <w:basedOn w:val="672"/>
    <w:link w:val="688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88" w:customStyle="1">
    <w:name w:val="Верхний колонтитул Знак"/>
    <w:basedOn w:val="674"/>
    <w:link w:val="687"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689">
    <w:name w:val="Footer"/>
    <w:basedOn w:val="672"/>
    <w:link w:val="690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90" w:customStyle="1">
    <w:name w:val="Нижний колонтитул Знак"/>
    <w:basedOn w:val="674"/>
    <w:link w:val="689"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table" w:styleId="691">
    <w:name w:val="Table Grid"/>
    <w:basedOn w:val="675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DA3BE-3E15-4291-833F-695D4D1C5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Hewlett-Packard Company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Урсу Наталья Александровна</dc:creator>
  <cp:revision>3</cp:revision>
  <dcterms:created xsi:type="dcterms:W3CDTF">2022-04-12T09:18:00Z</dcterms:created>
  <dcterms:modified xsi:type="dcterms:W3CDTF">2024-02-26T11:52:25Z</dcterms:modified>
</cp:coreProperties>
</file>