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8F" w:rsidRPr="00034055" w:rsidRDefault="0019468F" w:rsidP="00E42533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340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Руководитель Управления принял участие в</w:t>
      </w:r>
      <w:r w:rsidRPr="001946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0340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обсуждении </w:t>
      </w:r>
      <w:r w:rsidRPr="001946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практик</w:t>
      </w:r>
      <w:r w:rsidRPr="000340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 w:rsidRPr="001946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0340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применения Закона о защите </w:t>
      </w:r>
      <w:r w:rsidRPr="001946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конкуренции</w:t>
      </w:r>
    </w:p>
    <w:p w:rsidR="00034055" w:rsidRPr="0019468F" w:rsidRDefault="00034055" w:rsidP="00034055">
      <w:pPr>
        <w:shd w:val="clear" w:color="auto" w:fill="FFFFFF"/>
        <w:spacing w:after="161" w:line="240" w:lineRule="auto"/>
        <w:outlineLvl w:val="0"/>
        <w:rPr>
          <w:rFonts w:ascii="RaleighLightCBT_2" w:eastAsia="Times New Roman" w:hAnsi="RaleighLightCBT_2" w:cs="Times New Roman"/>
          <w:b/>
          <w:bCs/>
          <w:color w:val="333333"/>
          <w:kern w:val="36"/>
          <w:sz w:val="35"/>
          <w:szCs w:val="35"/>
          <w:lang w:eastAsia="ru-RU"/>
        </w:rPr>
      </w:pPr>
    </w:p>
    <w:p w:rsidR="00B623B1" w:rsidRDefault="0019468F" w:rsidP="00F47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A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26-27 мая в Калининграде состоялся региональный семинар-совещание территориальных органов Федеральной антимонопольной службы Северо-Западного федерального округа</w:t>
      </w:r>
      <w:r w:rsidR="00386A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В мероприятии приняли участие не только представители антимонопольного органа, но и</w:t>
      </w:r>
      <w:r w:rsidR="00386A0A" w:rsidRPr="00386A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6A0A" w:rsidRPr="00386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Правительства Калининградской области, судейской системы и бизнес сообщества. </w:t>
      </w:r>
    </w:p>
    <w:p w:rsidR="00386A0A" w:rsidRDefault="00034055" w:rsidP="00F47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в</w:t>
      </w:r>
      <w:r w:rsidR="00386A0A" w:rsidRPr="00386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семинара освещались аспекты антимонопольного законодательства и государственных закупок, а с учетом новых полномочий ФАС России </w:t>
      </w:r>
      <w:r w:rsidR="00641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</w:t>
      </w:r>
      <w:r w:rsidR="006416EA" w:rsidRPr="00386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</w:t>
      </w:r>
      <w:r w:rsidR="00641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обсуждались</w:t>
      </w:r>
      <w:r w:rsidR="006416EA" w:rsidRPr="00386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A0A" w:rsidRPr="00386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</w:t>
      </w:r>
      <w:r w:rsidR="00641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 тарифного регулирования</w:t>
      </w:r>
      <w:r w:rsidR="00386A0A" w:rsidRPr="00386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055" w:rsidRDefault="00034055" w:rsidP="00F473E8">
      <w:pPr>
        <w:spacing w:after="0" w:line="360" w:lineRule="auto"/>
        <w:ind w:firstLine="709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 w:rsidRPr="0003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Семинар-совещание открыл заместитель руководителя ФАС России Сергей Пузыревский.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03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о комплексе мер, направленных на повышение качества регулирования. В него вошли следующие мероприятия: внедрение методов нормирования затрат; повышения требований к регулируемым организациям; создание механизмов, стимулирующих к повышению эффективности деятельности естественных монополий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.</w:t>
      </w:r>
    </w:p>
    <w:p w:rsidR="00B623B1" w:rsidRPr="002B368B" w:rsidRDefault="00034055" w:rsidP="00F47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семинара Р</w:t>
      </w:r>
      <w:r w:rsidRPr="002B368B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Ханты-Мансийского УФАС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3B1" w:rsidRPr="002B368B">
        <w:rPr>
          <w:rFonts w:ascii="Times New Roman" w:hAnsi="Times New Roman" w:cs="Times New Roman"/>
          <w:sz w:val="28"/>
          <w:szCs w:val="28"/>
          <w:shd w:val="clear" w:color="auto" w:fill="FFFFFF"/>
        </w:rPr>
        <w:t>Артур Демкин рассказал о судебной практике Югры при осуществлении контроля за исполнением закона о контрактной системе в сфере ремонтно-строительных работ.</w:t>
      </w:r>
    </w:p>
    <w:sectPr w:rsidR="00B623B1" w:rsidRPr="002B368B" w:rsidSect="00B86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D1" w:rsidRDefault="00A205D1" w:rsidP="00F473E8">
      <w:pPr>
        <w:spacing w:after="0" w:line="240" w:lineRule="auto"/>
      </w:pPr>
      <w:r>
        <w:separator/>
      </w:r>
    </w:p>
  </w:endnote>
  <w:endnote w:type="continuationSeparator" w:id="0">
    <w:p w:rsidR="00A205D1" w:rsidRDefault="00A205D1" w:rsidP="00F4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ighLightCBT_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1" w:rsidRDefault="002C58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1" w:rsidRDefault="002C58D1">
    <w:pPr>
      <w:pStyle w:val="a7"/>
    </w:pPr>
    <w:r>
      <w:rPr>
        <w:noProof/>
        <w:lang w:eastAsia="ru-RU"/>
      </w:rPr>
      <w:drawing>
        <wp:inline distT="0" distB="0" distL="0" distR="0">
          <wp:extent cx="5940425" cy="854551"/>
          <wp:effectExtent l="19050" t="0" r="3175" b="0"/>
          <wp:docPr id="2" name="Рисунок 1" descr="C:\Users\to86-skosyreva\Desktop\Пресс-релизы для сайтов МО\логотипч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86-skosyreva\Desktop\Пресс-релизы для сайтов МО\логотипчи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54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1" w:rsidRDefault="002C58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D1" w:rsidRDefault="00A205D1" w:rsidP="00F473E8">
      <w:pPr>
        <w:spacing w:after="0" w:line="240" w:lineRule="auto"/>
      </w:pPr>
      <w:r>
        <w:separator/>
      </w:r>
    </w:p>
  </w:footnote>
  <w:footnote w:type="continuationSeparator" w:id="0">
    <w:p w:rsidR="00A205D1" w:rsidRDefault="00A205D1" w:rsidP="00F4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1" w:rsidRDefault="002C58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8" w:rsidRDefault="00F473E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-392430</wp:posOffset>
          </wp:positionV>
          <wp:extent cx="5940425" cy="857250"/>
          <wp:effectExtent l="19050" t="0" r="3175" b="0"/>
          <wp:wrapTopAndBottom/>
          <wp:docPr id="1" name="Рисунок 1" descr="C:\Users\to86-skosyreva\Desktop\Пресс-релизы для сайтов МО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86-skosyreva\Desktop\Пресс-релизы для сайтов МО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1" w:rsidRDefault="002C58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74FF"/>
    <w:rsid w:val="00034055"/>
    <w:rsid w:val="000D5BA8"/>
    <w:rsid w:val="0019468F"/>
    <w:rsid w:val="00217936"/>
    <w:rsid w:val="00244DB9"/>
    <w:rsid w:val="002B368B"/>
    <w:rsid w:val="002C58D1"/>
    <w:rsid w:val="00386A0A"/>
    <w:rsid w:val="004B38AF"/>
    <w:rsid w:val="00525EA3"/>
    <w:rsid w:val="00640BBE"/>
    <w:rsid w:val="006416EA"/>
    <w:rsid w:val="00A205D1"/>
    <w:rsid w:val="00B623B1"/>
    <w:rsid w:val="00B861A7"/>
    <w:rsid w:val="00C576D2"/>
    <w:rsid w:val="00C8167E"/>
    <w:rsid w:val="00D274FF"/>
    <w:rsid w:val="00E42533"/>
    <w:rsid w:val="00F473E8"/>
    <w:rsid w:val="00F95501"/>
    <w:rsid w:val="00FB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7"/>
  </w:style>
  <w:style w:type="paragraph" w:styleId="1">
    <w:name w:val="heading 1"/>
    <w:basedOn w:val="a"/>
    <w:link w:val="10"/>
    <w:uiPriority w:val="9"/>
    <w:qFormat/>
    <w:rsid w:val="0019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468F"/>
    <w:rPr>
      <w:b/>
      <w:bCs/>
    </w:rPr>
  </w:style>
  <w:style w:type="paragraph" w:styleId="a4">
    <w:name w:val="Normal (Web)"/>
    <w:basedOn w:val="a"/>
    <w:uiPriority w:val="99"/>
    <w:semiHidden/>
    <w:unhideWhenUsed/>
    <w:rsid w:val="000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73E8"/>
  </w:style>
  <w:style w:type="paragraph" w:styleId="a7">
    <w:name w:val="footer"/>
    <w:basedOn w:val="a"/>
    <w:link w:val="a8"/>
    <w:uiPriority w:val="99"/>
    <w:semiHidden/>
    <w:unhideWhenUsed/>
    <w:rsid w:val="00F4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73E8"/>
  </w:style>
  <w:style w:type="paragraph" w:styleId="a9">
    <w:name w:val="Balloon Text"/>
    <w:basedOn w:val="a"/>
    <w:link w:val="aa"/>
    <w:uiPriority w:val="99"/>
    <w:semiHidden/>
    <w:unhideWhenUsed/>
    <w:rsid w:val="00F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to86-Kazakova</dc:creator>
  <cp:keywords/>
  <dc:description/>
  <cp:lastModifiedBy>to86-skosyreva</cp:lastModifiedBy>
  <cp:revision>16</cp:revision>
  <cp:lastPrinted>2016-05-31T05:13:00Z</cp:lastPrinted>
  <dcterms:created xsi:type="dcterms:W3CDTF">2016-05-30T11:35:00Z</dcterms:created>
  <dcterms:modified xsi:type="dcterms:W3CDTF">2016-11-17T04:40:00Z</dcterms:modified>
</cp:coreProperties>
</file>