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"ГОСТ Р 71934-2025. Национальный стандарт Российской Федерации. Системы тревожной сигнализации. Системы оповещения при угрозе совершения или совершении террористического акта. Общие технические требования. Методы испытаний"</w:t>
              <w:br/>
              <w:t xml:space="preserve">(утв. и введен в действие Приказом Росстандарта от 27.01.2025 N 27-ст)</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06.06.2025</w:t>
            </w:r>
            <w:r>
              <w:rPr>
                <w:sz w:val="28"/>
              </w:rPr>
              <w:br/>
              <w:t xml:space="preserve"> </w:t>
            </w:r>
          </w:p>
        </w:tc>
      </w:tr>
    </w:tbl>
    <w:p>
      <w:pPr>
        <w:sectPr>
          <w:pgSz w:w="11906" w:h="16838"/>
          <w:pgMar w:top="841" w:right="595" w:bottom="841" w:left="595" w:header="0" w:footer="0" w:gutter="0"/>
          <w:cols w:space="708"/>
          <w:docGrid w:linePitch="360"/>
          <w:titlePg/>
        </w:sectPr>
      </w:pPr>
    </w:p>
    <w:p>
      <w:pPr>
        <w:pStyle w:val="0"/>
        <w:ind w:firstLine="540"/>
        <w:jc w:val="both"/>
        <w:outlineLvl w:val="0"/>
      </w:pPr>
      <w:r>
        <w:rPr>
          <w:sz w:val="24"/>
        </w:rPr>
      </w:r>
    </w:p>
    <w:p>
      <w:pPr>
        <w:pStyle w:val="0"/>
        <w:jc w:val="right"/>
      </w:pPr>
      <w:r>
        <w:rPr>
          <w:sz w:val="24"/>
        </w:rPr>
        <w:t xml:space="preserve">Утвержден и введен в действие</w:t>
      </w:r>
    </w:p>
    <w:p>
      <w:pPr>
        <w:pStyle w:val="0"/>
        <w:jc w:val="right"/>
      </w:pPr>
      <w:r>
        <w:rPr>
          <w:sz w:val="24"/>
        </w:rPr>
        <w:t xml:space="preserve">Приказом</w:t>
      </w:r>
      <w:r>
        <w:rPr>
          <w:sz w:val="24"/>
        </w:rPr>
        <w:t xml:space="preserve"> Федерального</w:t>
      </w:r>
    </w:p>
    <w:p>
      <w:pPr>
        <w:pStyle w:val="0"/>
        <w:jc w:val="right"/>
      </w:pPr>
      <w:r>
        <w:rPr>
          <w:sz w:val="24"/>
        </w:rPr>
        <w:t xml:space="preserve">агентства по техническому</w:t>
      </w:r>
    </w:p>
    <w:p>
      <w:pPr>
        <w:pStyle w:val="0"/>
        <w:jc w:val="right"/>
      </w:pPr>
      <w:r>
        <w:rPr>
          <w:sz w:val="24"/>
        </w:rPr>
        <w:t xml:space="preserve">регулированию и метрологии</w:t>
      </w:r>
    </w:p>
    <w:p>
      <w:pPr>
        <w:pStyle w:val="0"/>
        <w:jc w:val="right"/>
      </w:pPr>
      <w:r>
        <w:rPr>
          <w:sz w:val="24"/>
        </w:rPr>
        <w:t xml:space="preserve">от 27 января 2025 г. N 27-ст</w:t>
      </w:r>
    </w:p>
    <w:p>
      <w:pPr>
        <w:pStyle w:val="0"/>
        <w:ind w:firstLine="540"/>
        <w:jc w:val="both"/>
      </w:pPr>
      <w:r>
        <w:rPr>
          <w:sz w:val="24"/>
        </w:rPr>
      </w:r>
    </w:p>
    <w:p>
      <w:pPr>
        <w:pStyle w:val="2"/>
        <w:jc w:val="center"/>
      </w:pPr>
      <w:r>
        <w:rPr>
          <w:sz w:val="24"/>
        </w:rPr>
        <w:t xml:space="preserve">НАЦИОНАЛЬНЫЙ СТАНДАРТ РОССИЙСКОЙ ФЕДЕРАЦИИ</w:t>
      </w:r>
    </w:p>
    <w:p>
      <w:pPr>
        <w:pStyle w:val="2"/>
        <w:jc w:val="center"/>
      </w:pPr>
      <w:r>
        <w:rPr>
          <w:sz w:val="24"/>
        </w:rPr>
      </w:r>
    </w:p>
    <w:p>
      <w:pPr>
        <w:pStyle w:val="2"/>
        <w:jc w:val="center"/>
      </w:pPr>
      <w:r>
        <w:rPr>
          <w:sz w:val="24"/>
        </w:rPr>
        <w:t xml:space="preserve">СИСТЕМЫ ТРЕВОЖНОЙ СИГНАЛИЗАЦИИ</w:t>
      </w:r>
    </w:p>
    <w:p>
      <w:pPr>
        <w:pStyle w:val="2"/>
        <w:jc w:val="center"/>
      </w:pPr>
      <w:r>
        <w:rPr>
          <w:sz w:val="24"/>
        </w:rPr>
      </w:r>
    </w:p>
    <w:p>
      <w:pPr>
        <w:pStyle w:val="2"/>
        <w:jc w:val="center"/>
      </w:pPr>
      <w:r>
        <w:rPr>
          <w:sz w:val="24"/>
        </w:rPr>
        <w:t xml:space="preserve">СИСТЕМЫ ОПОВЕЩЕНИЯ ПРИ УГРОЗЕ СОВЕРШЕНИЯ</w:t>
      </w:r>
    </w:p>
    <w:p>
      <w:pPr>
        <w:pStyle w:val="2"/>
        <w:jc w:val="center"/>
      </w:pPr>
      <w:r>
        <w:rPr>
          <w:sz w:val="24"/>
        </w:rPr>
        <w:t xml:space="preserve">ИЛИ СОВЕРШЕНИИ ТЕРРОРИСТИЧЕСКОГО АКТА</w:t>
      </w:r>
    </w:p>
    <w:p>
      <w:pPr>
        <w:pStyle w:val="2"/>
        <w:jc w:val="center"/>
      </w:pPr>
      <w:r>
        <w:rPr>
          <w:sz w:val="24"/>
        </w:rPr>
      </w:r>
    </w:p>
    <w:p>
      <w:pPr>
        <w:pStyle w:val="2"/>
        <w:jc w:val="center"/>
      </w:pPr>
      <w:r>
        <w:rPr>
          <w:sz w:val="24"/>
        </w:rPr>
        <w:t xml:space="preserve">ОБЩИЕ ТЕХНИЧЕСКИЕ ТРЕБОВАНИЯ. МЕТОДЫ ИСПЫТАНИЙ</w:t>
      </w:r>
    </w:p>
    <w:p>
      <w:pPr>
        <w:pStyle w:val="2"/>
        <w:jc w:val="center"/>
      </w:pPr>
      <w:r>
        <w:rPr>
          <w:sz w:val="24"/>
        </w:rPr>
      </w:r>
    </w:p>
    <w:p>
      <w:pPr>
        <w:pStyle w:val="2"/>
        <w:jc w:val="center"/>
      </w:pPr>
      <w:r>
        <w:rPr>
          <w:sz w:val="24"/>
        </w:rPr>
        <w:t xml:space="preserve">Alarm systems. Warning systems for the threat</w:t>
      </w:r>
    </w:p>
    <w:p>
      <w:pPr>
        <w:pStyle w:val="2"/>
        <w:jc w:val="center"/>
      </w:pPr>
      <w:r>
        <w:rPr>
          <w:sz w:val="24"/>
        </w:rPr>
        <w:t xml:space="preserve">of or commitment of a terrorist act.</w:t>
      </w:r>
    </w:p>
    <w:p>
      <w:pPr>
        <w:pStyle w:val="2"/>
        <w:jc w:val="center"/>
      </w:pPr>
      <w:r>
        <w:rPr>
          <w:sz w:val="24"/>
        </w:rPr>
        <w:t xml:space="preserve">General technical requirements. Test methods</w:t>
      </w:r>
    </w:p>
    <w:p>
      <w:pPr>
        <w:pStyle w:val="2"/>
        <w:jc w:val="center"/>
      </w:pPr>
      <w:r>
        <w:rPr>
          <w:sz w:val="24"/>
        </w:rPr>
      </w:r>
    </w:p>
    <w:p>
      <w:pPr>
        <w:pStyle w:val="2"/>
        <w:jc w:val="center"/>
      </w:pPr>
      <w:r>
        <w:rPr>
          <w:sz w:val="24"/>
        </w:rPr>
        <w:t xml:space="preserve">ГОСТ Р 71934-2025</w:t>
      </w:r>
    </w:p>
    <w:p>
      <w:pPr>
        <w:pStyle w:val="0"/>
        <w:ind w:firstLine="540"/>
        <w:jc w:val="both"/>
      </w:pPr>
      <w:r>
        <w:rPr>
          <w:sz w:val="24"/>
        </w:rPr>
      </w:r>
    </w:p>
    <w:p>
      <w:pPr>
        <w:pStyle w:val="0"/>
        <w:jc w:val="right"/>
      </w:pPr>
      <w:r>
        <w:rPr>
          <w:sz w:val="24"/>
        </w:rPr>
        <w:t xml:space="preserve">ОКС </w:t>
      </w:r>
      <w:r>
        <w:rPr>
          <w:sz w:val="24"/>
        </w:rPr>
        <w:t xml:space="preserve">13.320</w:t>
      </w:r>
    </w:p>
    <w:p>
      <w:pPr>
        <w:pStyle w:val="0"/>
        <w:ind w:firstLine="540"/>
        <w:jc w:val="both"/>
      </w:pPr>
      <w:r>
        <w:rPr>
          <w:sz w:val="24"/>
        </w:rPr>
      </w:r>
    </w:p>
    <w:p>
      <w:pPr>
        <w:pStyle w:val="0"/>
        <w:jc w:val="right"/>
      </w:pPr>
      <w:r>
        <w:rPr>
          <w:b/>
          <w:sz w:val="24"/>
        </w:rPr>
        <w:t xml:space="preserve">Дата введения</w:t>
      </w:r>
    </w:p>
    <w:p>
      <w:pPr>
        <w:pStyle w:val="0"/>
        <w:jc w:val="right"/>
      </w:pPr>
      <w:r>
        <w:rPr>
          <w:b/>
          <w:sz w:val="24"/>
        </w:rPr>
        <w:t xml:space="preserve">1 марта 2025 года</w:t>
      </w:r>
    </w:p>
    <w:p>
      <w:pPr>
        <w:pStyle w:val="0"/>
        <w:ind w:firstLine="540"/>
        <w:jc w:val="both"/>
      </w:pPr>
      <w:r>
        <w:rPr>
          <w:sz w:val="24"/>
        </w:rPr>
      </w:r>
    </w:p>
    <w:p>
      <w:pPr>
        <w:pStyle w:val="2"/>
        <w:jc w:val="center"/>
        <w:outlineLvl w:val="0"/>
      </w:pPr>
      <w:r>
        <w:rPr>
          <w:b/>
          <w:sz w:val="24"/>
        </w:rPr>
        <w:t xml:space="preserve">Предисловие</w:t>
      </w:r>
    </w:p>
    <w:p>
      <w:pPr>
        <w:pStyle w:val="0"/>
        <w:ind w:firstLine="540"/>
        <w:jc w:val="both"/>
      </w:pPr>
      <w:r>
        <w:rPr>
          <w:sz w:val="24"/>
        </w:rPr>
      </w:r>
    </w:p>
    <w:p>
      <w:pPr>
        <w:pStyle w:val="0"/>
        <w:ind w:firstLine="540"/>
        <w:jc w:val="both"/>
      </w:pPr>
      <w:r>
        <w:rPr>
          <w:sz w:val="24"/>
        </w:rPr>
        <w:t xml:space="preserve">1 РАЗРАБОТАН Федеральным казенным учреждением "Научно-исследовательский центр "Охрана" Федеральной службы войск национальной гвардии Российской Федерации (ФКУ "НИЦ "Охрана" Росгвардии)</w:t>
      </w:r>
    </w:p>
    <w:p>
      <w:pPr>
        <w:pStyle w:val="0"/>
        <w:spacing w:before="240"/>
        <w:ind w:firstLine="540"/>
        <w:jc w:val="both"/>
      </w:pPr>
      <w:r>
        <w:rPr>
          <w:sz w:val="24"/>
        </w:rPr>
        <w:t xml:space="preserve">2 ВНЕСЕН Техническим комитетом по стандартизации ТК 234 "Системы тревожной сигнализации и противокриминальной защиты"</w:t>
      </w:r>
    </w:p>
    <w:p>
      <w:pPr>
        <w:pStyle w:val="0"/>
        <w:spacing w:before="240"/>
        <w:ind w:firstLine="540"/>
        <w:jc w:val="both"/>
      </w:pPr>
      <w:r>
        <w:rPr>
          <w:sz w:val="24"/>
        </w:rPr>
        <w:t xml:space="preserve">3 УТВЕРЖДЕН И ВВЕДЕН В ДЕЙСТВИЕ </w:t>
      </w:r>
      <w:r>
        <w:rPr>
          <w:sz w:val="24"/>
        </w:rPr>
        <w:t xml:space="preserve">Приказом</w:t>
      </w:r>
      <w:r>
        <w:rPr>
          <w:sz w:val="24"/>
        </w:rPr>
        <w:t xml:space="preserve"> Федерального агентства по техническому регулированию и метрологии от 27 января 2025 г. N 27-ст</w:t>
      </w:r>
    </w:p>
    <w:p>
      <w:pPr>
        <w:pStyle w:val="0"/>
        <w:spacing w:before="240"/>
        <w:ind w:firstLine="540"/>
        <w:jc w:val="both"/>
      </w:pPr>
      <w:r>
        <w:rPr>
          <w:sz w:val="24"/>
        </w:rPr>
        <w:t xml:space="preserve">4 ВВЕДЕН ВПЕРВЫЕ</w:t>
      </w:r>
    </w:p>
    <w:p>
      <w:pPr>
        <w:pStyle w:val="0"/>
        <w:ind w:firstLine="540"/>
        <w:jc w:val="both"/>
      </w:pPr>
      <w:r>
        <w:rPr>
          <w:sz w:val="24"/>
        </w:rPr>
      </w:r>
    </w:p>
    <w:p>
      <w:pPr>
        <w:pStyle w:val="0"/>
        <w:ind w:firstLine="540"/>
        <w:jc w:val="both"/>
      </w:pPr>
      <w:r>
        <w:rPr>
          <w:i/>
          <w:sz w:val="24"/>
        </w:rPr>
        <w:t xml:space="preserve">Правила применения настоящего стандарта установлены в </w:t>
      </w:r>
      <w:r>
        <w:rPr>
          <w:i/>
          <w:sz w:val="24"/>
        </w:rPr>
        <w:t xml:space="preserve">статье 26</w:t>
      </w:r>
      <w:r>
        <w:rPr>
          <w:i/>
          <w:sz w:val="24"/>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3" w:history="0">
        <w:r>
          <w:rPr>
            <w:i/>
            <w:color w:val="0000ff"/>
            <w:sz w:val="24"/>
          </w:rPr>
          <w:t xml:space="preserve">www.rst.gov.ru</w:t>
        </w:r>
      </w:hyperlink>
      <w:r>
        <w:rPr>
          <w:i/>
          <w:sz w:val="24"/>
        </w:rPr>
        <w:t xml:space="preserve">)</w:t>
      </w:r>
    </w:p>
    <w:p>
      <w:pPr>
        <w:pStyle w:val="0"/>
        <w:ind w:firstLine="540"/>
        <w:jc w:val="both"/>
      </w:pPr>
      <w:r>
        <w:rPr>
          <w:sz w:val="24"/>
        </w:rPr>
      </w:r>
    </w:p>
    <w:p>
      <w:pPr>
        <w:pStyle w:val="2"/>
        <w:ind w:firstLine="540"/>
        <w:jc w:val="both"/>
        <w:outlineLvl w:val="0"/>
      </w:pPr>
      <w:r>
        <w:rPr>
          <w:b/>
          <w:sz w:val="24"/>
        </w:rPr>
        <w:t xml:space="preserve">1 Область применения</w:t>
      </w:r>
    </w:p>
    <w:p>
      <w:pPr>
        <w:pStyle w:val="0"/>
        <w:ind w:firstLine="540"/>
        <w:jc w:val="both"/>
      </w:pPr>
      <w:r>
        <w:rPr>
          <w:sz w:val="24"/>
        </w:rPr>
      </w:r>
    </w:p>
    <w:p>
      <w:pPr>
        <w:pStyle w:val="0"/>
        <w:ind w:firstLine="540"/>
        <w:jc w:val="both"/>
      </w:pPr>
      <w:r>
        <w:rPr>
          <w:sz w:val="24"/>
        </w:rPr>
        <w:t xml:space="preserve">Настоящий стандарт распространяется на вновь разрабатываемые и модернизируемые системы оповещения при угрозе совершения или совершении террористического акта, устанавливаемые на объектах с целью информирования людей, находящихся в помещениях или на открытых территориях (акваториях) объектов, об угрозе совершения или совершении террористического акта, характере угрозы, а также действиях, необходимых для защиты жизни и здоровья, минимизации возможного ущерба.</w:t>
      </w:r>
    </w:p>
    <w:p>
      <w:pPr>
        <w:pStyle w:val="0"/>
        <w:spacing w:before="240"/>
        <w:ind w:firstLine="540"/>
        <w:jc w:val="both"/>
      </w:pPr>
      <w:r>
        <w:rPr>
          <w:sz w:val="24"/>
        </w:rPr>
        <w:t xml:space="preserve">Стандарт не распространяется на трансляционные звуковые системы и системы оповещения, имеющие иное функциональное назначение.</w:t>
      </w:r>
    </w:p>
    <w:p>
      <w:pPr>
        <w:pStyle w:val="0"/>
        <w:ind w:firstLine="540"/>
        <w:jc w:val="both"/>
      </w:pPr>
      <w:r>
        <w:rPr>
          <w:sz w:val="24"/>
        </w:rPr>
      </w:r>
    </w:p>
    <w:p>
      <w:pPr>
        <w:pStyle w:val="2"/>
        <w:ind w:firstLine="540"/>
        <w:jc w:val="both"/>
        <w:outlineLvl w:val="0"/>
      </w:pPr>
      <w:r>
        <w:rPr>
          <w:b/>
          <w:sz w:val="24"/>
        </w:rPr>
        <w:t xml:space="preserve">2 Нормативные ссылки</w:t>
      </w:r>
    </w:p>
    <w:p>
      <w:pPr>
        <w:pStyle w:val="0"/>
        <w:ind w:firstLine="540"/>
        <w:jc w:val="both"/>
      </w:pPr>
      <w:r>
        <w:rPr>
          <w:sz w:val="24"/>
        </w:rPr>
      </w:r>
    </w:p>
    <w:p>
      <w:pPr>
        <w:pStyle w:val="0"/>
        <w:ind w:firstLine="540"/>
        <w:jc w:val="both"/>
      </w:pPr>
      <w:r>
        <w:rPr>
          <w:sz w:val="24"/>
        </w:rPr>
        <w:t xml:space="preserve">В настоящем стандарте использованы нормативные ссылки на следующие стандарты:</w:t>
      </w:r>
    </w:p>
    <w:p>
      <w:pPr>
        <w:pStyle w:val="0"/>
        <w:spacing w:before="240"/>
        <w:ind w:firstLine="540"/>
        <w:jc w:val="both"/>
      </w:pPr>
      <w:r>
        <w:rPr>
          <w:sz w:val="24"/>
        </w:rPr>
        <w:t xml:space="preserve">ГОСТ 12.1.030</w:t>
      </w:r>
      <w:r>
        <w:rPr>
          <w:sz w:val="24"/>
        </w:rPr>
        <w:t xml:space="preserve"> Система стандартов безопасности труда. Электробезопасность. Защитное заземление. Зануление</w:t>
      </w:r>
    </w:p>
    <w:p>
      <w:pPr>
        <w:pStyle w:val="0"/>
        <w:spacing w:before="240"/>
        <w:ind w:firstLine="540"/>
        <w:jc w:val="both"/>
      </w:pPr>
      <w:r>
        <w:rPr>
          <w:sz w:val="24"/>
        </w:rPr>
        <w:t xml:space="preserve">ГОСТ 12.2.003</w:t>
      </w:r>
      <w:r>
        <w:rPr>
          <w:sz w:val="24"/>
        </w:rPr>
        <w:t xml:space="preserve"> Система стандартов безопасности труда. Оборудование производственное. Общие требования безопасности</w:t>
      </w:r>
    </w:p>
    <w:p>
      <w:pPr>
        <w:pStyle w:val="0"/>
        <w:spacing w:before="240"/>
        <w:ind w:firstLine="540"/>
        <w:jc w:val="both"/>
      </w:pPr>
      <w:r>
        <w:rPr>
          <w:sz w:val="24"/>
        </w:rPr>
        <w:t xml:space="preserve">ГОСТ 12.2.007.0</w:t>
      </w:r>
      <w:r>
        <w:rPr>
          <w:sz w:val="24"/>
        </w:rPr>
        <w:t xml:space="preserve"> Система стандартов безопасности труда. Изделия электротехнические. Общие требования безопасности</w:t>
      </w:r>
    </w:p>
    <w:p>
      <w:pPr>
        <w:pStyle w:val="0"/>
        <w:spacing w:before="240"/>
        <w:ind w:firstLine="540"/>
        <w:jc w:val="both"/>
      </w:pPr>
      <w:r>
        <w:rPr>
          <w:sz w:val="24"/>
        </w:rPr>
        <w:t xml:space="preserve">ГОСТ 12.4.026</w:t>
      </w:r>
      <w:r>
        <w:rPr>
          <w:sz w:val="24"/>
        </w:rP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pPr>
        <w:pStyle w:val="0"/>
        <w:spacing w:before="240"/>
        <w:ind w:firstLine="540"/>
        <w:jc w:val="both"/>
      </w:pPr>
      <w:r>
        <w:rPr>
          <w:sz w:val="24"/>
        </w:rPr>
        <w:t xml:space="preserve">ГОСТ 27.002</w:t>
      </w:r>
      <w:r>
        <w:rPr>
          <w:sz w:val="24"/>
        </w:rPr>
        <w:t xml:space="preserve"> Надежность в технике. Термины и определения</w:t>
      </w:r>
    </w:p>
    <w:p>
      <w:pPr>
        <w:pStyle w:val="0"/>
        <w:spacing w:before="240"/>
        <w:ind w:firstLine="540"/>
        <w:jc w:val="both"/>
      </w:pPr>
      <w:r>
        <w:rPr>
          <w:sz w:val="24"/>
        </w:rPr>
        <w:t xml:space="preserve">ГОСТ 14254</w:t>
      </w:r>
      <w:r>
        <w:rPr>
          <w:sz w:val="24"/>
        </w:rPr>
        <w:t xml:space="preserve"> (IEC 60529:2013) Степени защиты, обеспечиваемые оболочками (Код IP)</w:t>
      </w:r>
    </w:p>
    <w:p>
      <w:pPr>
        <w:pStyle w:val="0"/>
        <w:spacing w:before="240"/>
        <w:ind w:firstLine="540"/>
        <w:jc w:val="both"/>
      </w:pPr>
      <w:r>
        <w:rPr>
          <w:sz w:val="24"/>
        </w:rPr>
        <w:t xml:space="preserve">ГОСТ 15150</w:t>
      </w:r>
      <w:r>
        <w:rPr>
          <w:sz w:val="24"/>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pPr>
        <w:pStyle w:val="0"/>
        <w:spacing w:before="240"/>
        <w:ind w:firstLine="540"/>
        <w:jc w:val="both"/>
      </w:pPr>
      <w:r>
        <w:rPr>
          <w:sz w:val="24"/>
        </w:rPr>
        <w:t xml:space="preserve">ГОСТ 21130</w:t>
      </w:r>
      <w:r>
        <w:rPr>
          <w:sz w:val="24"/>
        </w:rPr>
        <w:t xml:space="preserve"> Изделия электротехнические. Зажимы заземляющие и знаки заземления. Конструкция и размеры</w:t>
      </w:r>
    </w:p>
    <w:p>
      <w:pPr>
        <w:pStyle w:val="0"/>
        <w:spacing w:before="240"/>
        <w:ind w:firstLine="540"/>
        <w:jc w:val="both"/>
      </w:pPr>
      <w:r>
        <w:rPr>
          <w:sz w:val="24"/>
        </w:rPr>
        <w:t xml:space="preserve">ГОСТ 28198</w:t>
      </w:r>
      <w:r>
        <w:rPr>
          <w:sz w:val="24"/>
        </w:rPr>
        <w:t xml:space="preserve"> Основные методы испытаний на воздействие внешних факторов. Часть 1. Общие положения и руководство</w:t>
      </w:r>
    </w:p>
    <w:p>
      <w:pPr>
        <w:pStyle w:val="0"/>
        <w:spacing w:before="240"/>
        <w:ind w:firstLine="540"/>
        <w:jc w:val="both"/>
      </w:pPr>
      <w:r>
        <w:rPr>
          <w:sz w:val="24"/>
        </w:rPr>
        <w:t xml:space="preserve">ГОСТ 29322</w:t>
      </w:r>
      <w:r>
        <w:rPr>
          <w:sz w:val="24"/>
        </w:rPr>
        <w:t xml:space="preserve"> (IEC 60038:2009) Напряжения стандартные</w:t>
      </w:r>
    </w:p>
    <w:p>
      <w:pPr>
        <w:pStyle w:val="0"/>
        <w:spacing w:before="240"/>
        <w:ind w:firstLine="540"/>
        <w:jc w:val="both"/>
      </w:pPr>
      <w:r>
        <w:rPr>
          <w:sz w:val="24"/>
        </w:rPr>
        <w:t xml:space="preserve">ГОСТ 31817.1.1</w:t>
      </w:r>
      <w:r>
        <w:rPr>
          <w:sz w:val="24"/>
        </w:rPr>
        <w:t xml:space="preserve"> Системы тревожной сигнализации. Часть 1. Общие требования. Раздел 1. Общие положения</w:t>
      </w:r>
    </w:p>
    <w:p>
      <w:pPr>
        <w:pStyle w:val="0"/>
        <w:spacing w:before="240"/>
        <w:ind w:firstLine="540"/>
        <w:jc w:val="both"/>
      </w:pPr>
      <w:r>
        <w:rPr>
          <w:sz w:val="24"/>
        </w:rPr>
        <w:t xml:space="preserve">ГОСТ 32144</w:t>
      </w:r>
      <w:r>
        <w:rPr>
          <w:sz w:val="24"/>
        </w:rPr>
        <w:t xml:space="preserve">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pPr>
        <w:pStyle w:val="0"/>
        <w:spacing w:before="240"/>
        <w:ind w:firstLine="540"/>
        <w:jc w:val="both"/>
      </w:pPr>
      <w:r>
        <w:rPr>
          <w:sz w:val="24"/>
        </w:rPr>
        <w:t xml:space="preserve">ГОСТ Р 50009</w:t>
      </w:r>
      <w:r>
        <w:rPr>
          <w:sz w:val="24"/>
        </w:rPr>
        <w:t xml:space="preserve"> Совместимость технических средств электромагнитная. Технические средства охранной сигнализации. Требования и методы испытаний</w:t>
      </w:r>
    </w:p>
    <w:p>
      <w:pPr>
        <w:pStyle w:val="0"/>
        <w:spacing w:before="240"/>
        <w:ind w:firstLine="540"/>
        <w:jc w:val="both"/>
      </w:pPr>
      <w:r>
        <w:rPr>
          <w:sz w:val="24"/>
        </w:rPr>
        <w:t xml:space="preserve">ГОСТ Р 52435</w:t>
      </w:r>
      <w:r>
        <w:rPr>
          <w:sz w:val="24"/>
        </w:rPr>
        <w:t xml:space="preserve"> Технические средства охранной сигнализации. Классификация. Общие технические требования и методы испытаний</w:t>
      </w:r>
    </w:p>
    <w:p>
      <w:pPr>
        <w:pStyle w:val="0"/>
        <w:spacing w:before="240"/>
        <w:ind w:firstLine="540"/>
        <w:jc w:val="both"/>
      </w:pPr>
      <w:r>
        <w:rPr>
          <w:sz w:val="24"/>
        </w:rPr>
        <w:t xml:space="preserve">ГОСТ Р 52931</w:t>
      </w:r>
      <w:r>
        <w:rPr>
          <w:sz w:val="24"/>
        </w:rPr>
        <w:t xml:space="preserve"> Приборы контроля и регулирования технологических процессов. Общие технические условия</w:t>
      </w:r>
    </w:p>
    <w:p>
      <w:pPr>
        <w:pStyle w:val="0"/>
        <w:spacing w:before="240"/>
        <w:ind w:firstLine="540"/>
        <w:jc w:val="both"/>
      </w:pPr>
      <w:r>
        <w:rPr>
          <w:sz w:val="24"/>
        </w:rPr>
        <w:t xml:space="preserve">ГОСТ Р 53560</w:t>
      </w:r>
      <w:r>
        <w:rPr>
          <w:sz w:val="24"/>
        </w:rPr>
        <w:t xml:space="preserve"> Системы тревожной сигнализации. Источники электропитания. Классификация. Общие технические требования и методы испытаний</w:t>
      </w:r>
    </w:p>
    <w:p>
      <w:pPr>
        <w:pStyle w:val="0"/>
        <w:spacing w:before="240"/>
        <w:ind w:firstLine="540"/>
        <w:jc w:val="both"/>
      </w:pPr>
      <w:r>
        <w:rPr>
          <w:sz w:val="24"/>
        </w:rPr>
        <w:t xml:space="preserve">ГОСТ Р 54455</w:t>
      </w:r>
      <w:r>
        <w:rPr>
          <w:sz w:val="24"/>
        </w:rPr>
        <w:t xml:space="preserve"> (МЭК 62599-1:2010) Системы охранной сигнализации. Методы испытаний на устойчивость к внешним воздействующим факторам</w:t>
      </w:r>
    </w:p>
    <w:p>
      <w:pPr>
        <w:pStyle w:val="0"/>
        <w:spacing w:before="240"/>
        <w:ind w:firstLine="540"/>
        <w:jc w:val="both"/>
      </w:pPr>
      <w:r>
        <w:rPr>
          <w:sz w:val="24"/>
        </w:rPr>
        <w:t xml:space="preserve">ГОСТ Р 56102.1</w:t>
      </w:r>
      <w:r>
        <w:rPr>
          <w:sz w:val="24"/>
        </w:rPr>
        <w:t xml:space="preserve"> Системы централизованного наблюдения. Часть 1. Общие положения</w:t>
      </w:r>
    </w:p>
    <w:p>
      <w:pPr>
        <w:pStyle w:val="0"/>
        <w:spacing w:before="240"/>
        <w:ind w:firstLine="540"/>
        <w:jc w:val="both"/>
      </w:pPr>
      <w:r>
        <w:rPr>
          <w:sz w:val="24"/>
        </w:rPr>
        <w:t xml:space="preserve">ГОСТ Р 56102.2</w:t>
      </w:r>
      <w:r>
        <w:rPr>
          <w:sz w:val="24"/>
        </w:rPr>
        <w:t xml:space="preserve"> Системы централизованного наблюдения. Часть 2. Подсистема объектовая. Общие технические требования и методы испытаний</w:t>
      </w:r>
    </w:p>
    <w:p>
      <w:pPr>
        <w:pStyle w:val="0"/>
        <w:spacing w:before="240"/>
        <w:ind w:firstLine="540"/>
        <w:jc w:val="both"/>
      </w:pPr>
      <w:r>
        <w:rPr>
          <w:sz w:val="24"/>
        </w:rPr>
        <w:t xml:space="preserve">ГОСТ Р 57674</w:t>
      </w:r>
      <w:r>
        <w:rPr>
          <w:sz w:val="24"/>
        </w:rPr>
        <w:t xml:space="preserve"> Интегрированные системы безопасности. Общие положения</w:t>
      </w:r>
    </w:p>
    <w:p>
      <w:pPr>
        <w:pStyle w:val="0"/>
        <w:spacing w:before="240"/>
        <w:ind w:firstLine="540"/>
        <w:jc w:val="both"/>
      </w:pPr>
      <w:r>
        <w:rPr>
          <w:sz w:val="24"/>
        </w:rPr>
        <w:t xml:space="preserve">ГОСТ IEC 60065</w:t>
      </w:r>
      <w:r>
        <w:rPr>
          <w:sz w:val="24"/>
        </w:rPr>
        <w:t xml:space="preserve"> Аудио-, видео- и аналогичная электронная аппаратура. Требования безопасности</w:t>
      </w:r>
    </w:p>
    <w:p>
      <w:pPr>
        <w:pStyle w:val="0"/>
        <w:spacing w:before="240"/>
        <w:ind w:firstLine="540"/>
        <w:jc w:val="both"/>
      </w:pPr>
      <w:r>
        <w:rPr>
          <w:sz w:val="24"/>
        </w:rPr>
        <w:t xml:space="preserve">ГОСТ IEC 62262</w:t>
      </w:r>
      <w:r>
        <w:rPr>
          <w:sz w:val="24"/>
        </w:rPr>
        <w:t xml:space="preserve"> Электрооборудование. Степени защиты, обеспечиваемой оболочками от наружного механического удара (код IK)</w:t>
      </w:r>
    </w:p>
    <w:p>
      <w:pPr>
        <w:pStyle w:val="0"/>
        <w:spacing w:before="240"/>
        <w:ind w:firstLine="540"/>
        <w:jc w:val="both"/>
      </w:pPr>
      <w:r>
        <w:rPr>
          <w:sz w:val="24"/>
        </w:rP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pPr>
        <w:pStyle w:val="0"/>
        <w:ind w:firstLine="540"/>
        <w:jc w:val="both"/>
      </w:pPr>
      <w:r>
        <w:rPr>
          <w:sz w:val="24"/>
        </w:rPr>
      </w:r>
    </w:p>
    <w:p>
      <w:pPr>
        <w:pStyle w:val="2"/>
        <w:ind w:firstLine="540"/>
        <w:jc w:val="both"/>
        <w:outlineLvl w:val="0"/>
      </w:pPr>
      <w:r>
        <w:rPr>
          <w:b/>
          <w:sz w:val="24"/>
        </w:rPr>
        <w:t xml:space="preserve">3 Термины и определения</w:t>
      </w:r>
    </w:p>
    <w:p>
      <w:pPr>
        <w:pStyle w:val="0"/>
        <w:ind w:firstLine="540"/>
        <w:jc w:val="both"/>
      </w:pPr>
      <w:r>
        <w:rPr>
          <w:sz w:val="24"/>
        </w:rPr>
      </w:r>
    </w:p>
    <w:p>
      <w:pPr>
        <w:pStyle w:val="0"/>
        <w:ind w:firstLine="540"/>
        <w:jc w:val="both"/>
      </w:pPr>
      <w:r>
        <w:rPr>
          <w:sz w:val="24"/>
        </w:rPr>
        <w:t xml:space="preserve">В настоящем стандарте применены термины по </w:t>
      </w:r>
      <w:r>
        <w:rPr>
          <w:sz w:val="24"/>
        </w:rPr>
        <w:t xml:space="preserve">ГОСТ Р 53560</w:t>
      </w:r>
      <w:r>
        <w:rPr>
          <w:sz w:val="24"/>
        </w:rPr>
        <w:t xml:space="preserve">, а также следующие термины с соответствующими определениями:</w:t>
      </w:r>
    </w:p>
    <w:p>
      <w:pPr>
        <w:pStyle w:val="0"/>
        <w:spacing w:before="240"/>
        <w:ind w:firstLine="540"/>
        <w:jc w:val="both"/>
      </w:pPr>
      <w:r>
        <w:rPr>
          <w:sz w:val="24"/>
        </w:rPr>
        <w:t xml:space="preserve">3.1 </w:t>
      </w:r>
      <w:r>
        <w:rPr>
          <w:b/>
          <w:sz w:val="24"/>
        </w:rPr>
        <w:t xml:space="preserve">оповещатель речевой</w:t>
      </w:r>
      <w:r>
        <w:rPr>
          <w:sz w:val="24"/>
        </w:rPr>
        <w:t xml:space="preserve">: Техническое средство, обеспечивающее воспроизведение звуковых речевых сообщений для дистанционного информирования.</w:t>
      </w:r>
    </w:p>
    <w:p>
      <w:pPr>
        <w:pStyle w:val="0"/>
        <w:spacing w:before="240"/>
        <w:ind w:firstLine="540"/>
        <w:jc w:val="both"/>
      </w:pPr>
      <w:r>
        <w:rPr>
          <w:sz w:val="24"/>
        </w:rPr>
        <w:t xml:space="preserve">3.2 </w:t>
      </w:r>
      <w:r>
        <w:rPr>
          <w:b/>
          <w:sz w:val="24"/>
        </w:rPr>
        <w:t xml:space="preserve">оповещатель речевой радиоканальный</w:t>
      </w:r>
      <w:r>
        <w:rPr>
          <w:sz w:val="24"/>
        </w:rPr>
        <w:t xml:space="preserve">: Техническое средство, обеспечивающее воспроизведение звуковых речевых сообщений для дистанционного информирования, использующее для обмена данными (служебные данные, команды управления, транслируемые сообщения) радиочастотные каналы связи.</w:t>
      </w:r>
    </w:p>
    <w:p>
      <w:pPr>
        <w:pStyle w:val="0"/>
        <w:spacing w:before="240"/>
        <w:ind w:firstLine="540"/>
        <w:jc w:val="both"/>
      </w:pPr>
      <w:r>
        <w:rPr>
          <w:sz w:val="24"/>
        </w:rPr>
        <w:t xml:space="preserve">3.3 </w:t>
      </w:r>
      <w:r>
        <w:rPr>
          <w:b/>
          <w:sz w:val="24"/>
        </w:rPr>
        <w:t xml:space="preserve">система оповещения при угрозе совершения или совершении террористического акта</w:t>
      </w:r>
      <w:r>
        <w:rPr>
          <w:sz w:val="24"/>
        </w:rPr>
        <w:t xml:space="preserve">; СО при УСТА: Совокупность технических средств, предназначенных для информирования людей об угрозе совершения или совершении террористического акта, характере угрозы, а также действиях, необходимых для защиты жизни и здоровья, посредством трансляции речевых сообщений.</w:t>
      </w:r>
    </w:p>
    <w:p>
      <w:pPr>
        <w:pStyle w:val="0"/>
        <w:spacing w:before="240"/>
        <w:ind w:firstLine="540"/>
        <w:jc w:val="both"/>
      </w:pPr>
      <w:r>
        <w:rPr>
          <w:sz w:val="24"/>
        </w:rPr>
        <w:t xml:space="preserve">Примечание - В обоснованных случаях допускается дополнение СО при УСТА техническими средствами светового оповещения.</w:t>
      </w:r>
    </w:p>
    <w:p>
      <w:pPr>
        <w:pStyle w:val="0"/>
        <w:ind w:firstLine="540"/>
        <w:jc w:val="both"/>
      </w:pPr>
      <w:r>
        <w:rPr>
          <w:sz w:val="24"/>
        </w:rPr>
      </w:r>
    </w:p>
    <w:p>
      <w:pPr>
        <w:pStyle w:val="0"/>
        <w:ind w:firstLine="540"/>
        <w:jc w:val="both"/>
      </w:pPr>
      <w:r>
        <w:rPr>
          <w:sz w:val="24"/>
        </w:rPr>
        <w:t xml:space="preserve">3.4 </w:t>
      </w:r>
      <w:r>
        <w:rPr>
          <w:b/>
          <w:sz w:val="24"/>
        </w:rPr>
        <w:t xml:space="preserve">техническое средство воспроизведения речевых сообщений</w:t>
      </w:r>
      <w:r>
        <w:rPr>
          <w:sz w:val="24"/>
        </w:rPr>
        <w:t xml:space="preserve">: Техническое средство в составе системы оповещения при угрозе совершения или совершении террористического акта, предназначенное для хранения, воспроизведения и передачи для усиления и трансляции ранее записанных речевых сообщений в соответствии с принимаемыми командами управления.</w:t>
      </w:r>
    </w:p>
    <w:p>
      <w:pPr>
        <w:pStyle w:val="0"/>
        <w:spacing w:before="240"/>
        <w:ind w:firstLine="540"/>
        <w:jc w:val="both"/>
      </w:pPr>
      <w:r>
        <w:rPr>
          <w:sz w:val="24"/>
        </w:rPr>
        <w:t xml:space="preserve">3.5 </w:t>
      </w:r>
      <w:r>
        <w:rPr>
          <w:b/>
          <w:sz w:val="24"/>
        </w:rPr>
        <w:t xml:space="preserve">техническое средство звукоусиления</w:t>
      </w:r>
      <w:r>
        <w:rPr>
          <w:sz w:val="24"/>
        </w:rPr>
        <w:t xml:space="preserve">: Техническое средство в составе системы оповещения при угрозе совершения или совершении террористического акта, предназначенное для усиления мощности электрических сигналов звуковой частоты транслируемых речевых сообщений, передаваемых на оповещатели речевые.</w:t>
      </w:r>
    </w:p>
    <w:p>
      <w:pPr>
        <w:pStyle w:val="0"/>
        <w:spacing w:before="240"/>
        <w:ind w:firstLine="540"/>
        <w:jc w:val="both"/>
      </w:pPr>
      <w:r>
        <w:rPr>
          <w:sz w:val="24"/>
        </w:rPr>
        <w:t xml:space="preserve">3.6 </w:t>
      </w:r>
      <w:r>
        <w:rPr>
          <w:b/>
          <w:sz w:val="24"/>
        </w:rPr>
        <w:t xml:space="preserve">техническое средство светового оповещения</w:t>
      </w:r>
      <w:r>
        <w:rPr>
          <w:sz w:val="24"/>
        </w:rPr>
        <w:t xml:space="preserve">: Техническое средство в составе системы оповещения при угрозе совершения или совершении террористического акта, обеспечивающее формирование световых сигналов для дистанционного информирования.</w:t>
      </w:r>
    </w:p>
    <w:p>
      <w:pPr>
        <w:pStyle w:val="0"/>
        <w:spacing w:before="240"/>
        <w:ind w:firstLine="540"/>
        <w:jc w:val="both"/>
      </w:pPr>
      <w:r>
        <w:rPr>
          <w:sz w:val="24"/>
        </w:rPr>
        <w:t xml:space="preserve">3.7 </w:t>
      </w:r>
      <w:r>
        <w:rPr>
          <w:b/>
          <w:sz w:val="24"/>
        </w:rPr>
        <w:t xml:space="preserve">техническое средство светового оповещения радиоканальное</w:t>
      </w:r>
      <w:r>
        <w:rPr>
          <w:sz w:val="24"/>
        </w:rPr>
        <w:t xml:space="preserve">: Техническое средство в составе системы оповещения при угрозе совершения или совершении террористического акта, обеспечивающее формирование световых сигналов для дистанционного информирования, использующее для обмена данными (служебные данные, команды управления) радиочастотные каналы связи.</w:t>
      </w:r>
    </w:p>
    <w:p>
      <w:pPr>
        <w:pStyle w:val="0"/>
        <w:spacing w:before="240"/>
        <w:ind w:firstLine="540"/>
        <w:jc w:val="both"/>
      </w:pPr>
      <w:r>
        <w:rPr>
          <w:sz w:val="24"/>
        </w:rPr>
        <w:t xml:space="preserve">3.8 </w:t>
      </w:r>
      <w:r>
        <w:rPr>
          <w:b/>
          <w:sz w:val="24"/>
        </w:rPr>
        <w:t xml:space="preserve">техническое средство контроля и управления системой оповещения при угрозе совершения или совершении террористического акта</w:t>
      </w:r>
      <w:r>
        <w:rPr>
          <w:sz w:val="24"/>
        </w:rPr>
        <w:t xml:space="preserve">: Техническое средство в составе системы оповещения при угрозе совершения или совершении террористического акта, обеспечивающее управление и контроль режимов работы и работоспособности технических средств и линий связи, работающих в составе системы оповещения при угрозе совершения или совершении террористического акта.</w:t>
      </w:r>
    </w:p>
    <w:p>
      <w:pPr>
        <w:pStyle w:val="0"/>
        <w:spacing w:before="240"/>
        <w:ind w:firstLine="540"/>
        <w:jc w:val="both"/>
      </w:pPr>
      <w:r>
        <w:rPr>
          <w:sz w:val="24"/>
        </w:rPr>
        <w:t xml:space="preserve">3.9 </w:t>
      </w:r>
      <w:r>
        <w:rPr>
          <w:b/>
          <w:sz w:val="24"/>
        </w:rPr>
        <w:t xml:space="preserve">электросеть</w:t>
      </w:r>
      <w:r>
        <w:rPr>
          <w:sz w:val="24"/>
        </w:rPr>
        <w:t xml:space="preserve">: Распределительная электрическая сеть по </w:t>
      </w:r>
      <w:r>
        <w:rPr>
          <w:sz w:val="24"/>
        </w:rPr>
        <w:t xml:space="preserve">ГОСТ 32144</w:t>
      </w:r>
      <w:r>
        <w:rPr>
          <w:sz w:val="24"/>
        </w:rPr>
        <w:t xml:space="preserve"> трехфазного напряжения четырехпроводная или трехпроводная с фазным номинальным напряжением 230 В, частотой 50 Гц по </w:t>
      </w:r>
      <w:r>
        <w:rPr>
          <w:sz w:val="24"/>
        </w:rPr>
        <w:t xml:space="preserve">ГОСТ 29322</w:t>
      </w:r>
      <w:r>
        <w:rPr>
          <w:sz w:val="24"/>
        </w:rPr>
        <w:t xml:space="preserve"> (IEC 60038:2009).</w:t>
      </w:r>
    </w:p>
    <w:p>
      <w:pPr>
        <w:pStyle w:val="0"/>
        <w:ind w:firstLine="540"/>
        <w:jc w:val="both"/>
      </w:pPr>
      <w:r>
        <w:rPr>
          <w:sz w:val="24"/>
        </w:rPr>
      </w:r>
    </w:p>
    <w:p>
      <w:pPr>
        <w:pStyle w:val="2"/>
        <w:ind w:firstLine="540"/>
        <w:jc w:val="both"/>
        <w:outlineLvl w:val="0"/>
      </w:pPr>
      <w:r>
        <w:rPr>
          <w:b/>
          <w:sz w:val="24"/>
        </w:rPr>
        <w:t xml:space="preserve">4 Общие технические требования</w:t>
      </w:r>
    </w:p>
    <w:p>
      <w:pPr>
        <w:pStyle w:val="0"/>
        <w:ind w:firstLine="540"/>
        <w:jc w:val="both"/>
      </w:pPr>
      <w:r>
        <w:rPr>
          <w:sz w:val="24"/>
        </w:rPr>
      </w:r>
    </w:p>
    <w:p>
      <w:pPr>
        <w:pStyle w:val="2"/>
        <w:ind w:firstLine="540"/>
        <w:jc w:val="both"/>
        <w:outlineLvl w:val="1"/>
      </w:pPr>
      <w:r>
        <w:rPr>
          <w:b/>
          <w:sz w:val="24"/>
        </w:rPr>
        <w:t xml:space="preserve">4.1 Функциональное назначение системы оповещения при угрозе совершения террористического акта</w:t>
      </w:r>
    </w:p>
    <w:p>
      <w:pPr>
        <w:pStyle w:val="0"/>
        <w:ind w:firstLine="540"/>
        <w:jc w:val="both"/>
      </w:pPr>
      <w:r>
        <w:rPr>
          <w:sz w:val="24"/>
        </w:rPr>
      </w:r>
    </w:p>
    <w:p>
      <w:pPr>
        <w:pStyle w:val="0"/>
        <w:ind w:firstLine="540"/>
        <w:jc w:val="both"/>
      </w:pPr>
      <w:r>
        <w:rPr>
          <w:sz w:val="24"/>
        </w:rPr>
        <w:t xml:space="preserve">4.1.1 СО при УСТА должна обеспечивать возможность информирования людей, находящихся в помещениях и/или на открытых территориях (акваториях) объектов, об угрозах совершения или совершении террористического акта посредством трансляции речевых сообщений через оповещатели речевые, входящие в состав СО при УСТА, и размещенные в помещениях и/или на территории.</w:t>
      </w:r>
    </w:p>
    <w:p>
      <w:pPr>
        <w:pStyle w:val="0"/>
        <w:spacing w:before="240"/>
        <w:ind w:firstLine="540"/>
        <w:jc w:val="both"/>
      </w:pPr>
      <w:r>
        <w:rPr>
          <w:sz w:val="24"/>
        </w:rPr>
        <w:t xml:space="preserve">Примечания:</w:t>
      </w:r>
    </w:p>
    <w:p>
      <w:pPr>
        <w:pStyle w:val="0"/>
        <w:spacing w:before="240"/>
        <w:ind w:firstLine="540"/>
        <w:jc w:val="both"/>
      </w:pPr>
      <w:r>
        <w:rPr>
          <w:sz w:val="24"/>
        </w:rPr>
        <w:t xml:space="preserve">1) В обоснованных случаях допускается дополнение СО при УСТА техническими средствами светового оповещения.</w:t>
      </w:r>
    </w:p>
    <w:p>
      <w:pPr>
        <w:pStyle w:val="0"/>
        <w:spacing w:before="240"/>
        <w:ind w:firstLine="540"/>
        <w:jc w:val="both"/>
      </w:pPr>
      <w:r>
        <w:rPr>
          <w:sz w:val="24"/>
        </w:rPr>
        <w:t xml:space="preserve">2) В качестве дополнительной функции рекомендуется обеспечивать возможность формирования СО при УСТА сигнала (коммутации подключаемых цепей) о трансляции (запуске трансляции) речевых сообщений.</w:t>
      </w:r>
    </w:p>
    <w:p>
      <w:pPr>
        <w:pStyle w:val="0"/>
        <w:ind w:firstLine="540"/>
        <w:jc w:val="both"/>
      </w:pPr>
      <w:r>
        <w:rPr>
          <w:sz w:val="24"/>
        </w:rPr>
      </w:r>
    </w:p>
    <w:p>
      <w:pPr>
        <w:pStyle w:val="0"/>
        <w:ind w:firstLine="540"/>
        <w:jc w:val="both"/>
      </w:pPr>
      <w:r>
        <w:rPr>
          <w:sz w:val="24"/>
        </w:rPr>
        <w:t xml:space="preserve">4.1.2 СО при УСТА должна обеспечивать возможность трансляции произносимых речевых сообщений с применением микрофона и/или посредством воспроизведения ранее записанных речевых сообщений.</w:t>
      </w:r>
    </w:p>
    <w:p>
      <w:pPr>
        <w:pStyle w:val="0"/>
        <w:spacing w:before="240"/>
        <w:ind w:firstLine="540"/>
        <w:jc w:val="both"/>
      </w:pPr>
      <w:r>
        <w:rPr>
          <w:sz w:val="24"/>
        </w:rPr>
        <w:t xml:space="preserve">При передаче речевых сообщений с применением микрофона воспроизведение ранее записанных речевых сообщений должно отключаться (прекращаться).</w:t>
      </w:r>
    </w:p>
    <w:p>
      <w:pPr>
        <w:pStyle w:val="0"/>
        <w:spacing w:before="240"/>
        <w:ind w:firstLine="540"/>
        <w:jc w:val="both"/>
      </w:pPr>
      <w:r>
        <w:rPr>
          <w:sz w:val="24"/>
        </w:rPr>
        <w:t xml:space="preserve">Примечания:</w:t>
      </w:r>
    </w:p>
    <w:p>
      <w:pPr>
        <w:pStyle w:val="0"/>
        <w:spacing w:before="240"/>
        <w:ind w:firstLine="540"/>
        <w:jc w:val="both"/>
      </w:pPr>
      <w:r>
        <w:rPr>
          <w:sz w:val="24"/>
        </w:rPr>
        <w:t xml:space="preserve">1) Допускается использование в составе СО при УСТА в качестве микрофона устройств и модулей (микрофон, встроенный в корпус устройства, тангента, телефонная гарнитура и др.), обеспечивающих возможность минимизации времени технической готовности СО при УСТА к работе.</w:t>
      </w:r>
    </w:p>
    <w:p>
      <w:pPr>
        <w:pStyle w:val="0"/>
        <w:spacing w:before="240"/>
        <w:ind w:firstLine="540"/>
        <w:jc w:val="both"/>
      </w:pPr>
      <w:r>
        <w:rPr>
          <w:sz w:val="24"/>
        </w:rPr>
        <w:t xml:space="preserve">2) Речевые сообщения, используемые для автоматической трансляции, должны звучать на русском языке. Допускается дублирование речевых сообщений на языке административно-территориального субъекта и международных языках.</w:t>
      </w:r>
    </w:p>
    <w:p>
      <w:pPr>
        <w:pStyle w:val="0"/>
        <w:spacing w:before="240"/>
        <w:ind w:firstLine="540"/>
        <w:jc w:val="both"/>
      </w:pPr>
      <w:r>
        <w:rPr>
          <w:sz w:val="24"/>
        </w:rPr>
        <w:t xml:space="preserve">3) При автоматической трансляции сообщение (сообщения) должно содержать предупреждение о возникновении угрозы, ее характере и советующих действиях, необходимых для защиты жизни и здоровья (блокирование входных дверей, эвакуация и др.), минимизации возможного ущерба.</w:t>
      </w:r>
    </w:p>
    <w:p>
      <w:pPr>
        <w:pStyle w:val="0"/>
        <w:spacing w:before="240"/>
        <w:ind w:firstLine="540"/>
        <w:jc w:val="both"/>
      </w:pPr>
      <w:r>
        <w:rPr>
          <w:sz w:val="24"/>
        </w:rPr>
        <w:t xml:space="preserve">4) Время звучания одного речевого сообщения при автоматической трансляции не должно превышать 30 с на каждом из применяемых языков.</w:t>
      </w:r>
    </w:p>
    <w:p>
      <w:pPr>
        <w:pStyle w:val="0"/>
        <w:ind w:firstLine="540"/>
        <w:jc w:val="both"/>
      </w:pPr>
      <w:r>
        <w:rPr>
          <w:sz w:val="24"/>
        </w:rPr>
      </w:r>
    </w:p>
    <w:p>
      <w:pPr>
        <w:pStyle w:val="2"/>
        <w:ind w:firstLine="540"/>
        <w:jc w:val="both"/>
        <w:outlineLvl w:val="1"/>
      </w:pPr>
      <w:r>
        <w:rPr>
          <w:b/>
          <w:sz w:val="24"/>
        </w:rPr>
        <w:t xml:space="preserve">4.2 Состав систем оповещения при угрозе совершения террористического акта</w:t>
      </w:r>
    </w:p>
    <w:p>
      <w:pPr>
        <w:pStyle w:val="0"/>
        <w:ind w:firstLine="540"/>
        <w:jc w:val="both"/>
      </w:pPr>
      <w:r>
        <w:rPr>
          <w:sz w:val="24"/>
        </w:rPr>
      </w:r>
    </w:p>
    <w:p>
      <w:pPr>
        <w:pStyle w:val="0"/>
        <w:ind w:firstLine="540"/>
        <w:jc w:val="both"/>
      </w:pPr>
      <w:r>
        <w:rPr>
          <w:sz w:val="24"/>
        </w:rPr>
        <w:t xml:space="preserve">4.2.1 Типы технических средств в составе СО при УСТА:</w:t>
      </w:r>
    </w:p>
    <w:p>
      <w:pPr>
        <w:pStyle w:val="0"/>
        <w:spacing w:before="240"/>
        <w:ind w:firstLine="540"/>
        <w:jc w:val="both"/>
      </w:pPr>
      <w:r>
        <w:rPr>
          <w:sz w:val="24"/>
        </w:rPr>
        <w:t xml:space="preserve">- источники электропитания вторичные бесперебойные (далее - ИЭПВБ);</w:t>
      </w:r>
    </w:p>
    <w:p>
      <w:pPr>
        <w:pStyle w:val="0"/>
        <w:spacing w:before="240"/>
        <w:ind w:firstLine="540"/>
        <w:jc w:val="both"/>
      </w:pPr>
      <w:r>
        <w:rPr>
          <w:sz w:val="24"/>
        </w:rPr>
        <w:t xml:space="preserve">- источники электропитания вторичные с резервом (далее - ИЭПВР);</w:t>
      </w:r>
    </w:p>
    <w:p>
      <w:pPr>
        <w:pStyle w:val="0"/>
        <w:spacing w:before="240"/>
        <w:ind w:firstLine="540"/>
        <w:jc w:val="both"/>
      </w:pPr>
      <w:r>
        <w:rPr>
          <w:sz w:val="24"/>
        </w:rPr>
        <w:t xml:space="preserve">- технические средства контроля и управления СО при УСТА;</w:t>
      </w:r>
    </w:p>
    <w:p>
      <w:pPr>
        <w:pStyle w:val="0"/>
        <w:spacing w:before="240"/>
        <w:ind w:firstLine="540"/>
        <w:jc w:val="both"/>
      </w:pPr>
      <w:r>
        <w:rPr>
          <w:sz w:val="24"/>
        </w:rPr>
        <w:t xml:space="preserve">- технические средства воспроизведения речевых сообщений;</w:t>
      </w:r>
    </w:p>
    <w:p>
      <w:pPr>
        <w:pStyle w:val="0"/>
        <w:spacing w:before="240"/>
        <w:ind w:firstLine="540"/>
        <w:jc w:val="both"/>
      </w:pPr>
      <w:r>
        <w:rPr>
          <w:sz w:val="24"/>
        </w:rPr>
        <w:t xml:space="preserve">- технические средства звукоусиления;</w:t>
      </w:r>
    </w:p>
    <w:p>
      <w:pPr>
        <w:pStyle w:val="0"/>
        <w:spacing w:before="240"/>
        <w:ind w:firstLine="540"/>
        <w:jc w:val="both"/>
      </w:pPr>
      <w:r>
        <w:rPr>
          <w:sz w:val="24"/>
        </w:rPr>
        <w:t xml:space="preserve">- речевые оповещатели;</w:t>
      </w:r>
    </w:p>
    <w:p>
      <w:pPr>
        <w:pStyle w:val="0"/>
        <w:spacing w:before="240"/>
        <w:ind w:firstLine="540"/>
        <w:jc w:val="both"/>
      </w:pPr>
      <w:r>
        <w:rPr>
          <w:sz w:val="24"/>
        </w:rPr>
        <w:t xml:space="preserve">- технические средства светового оповещения;</w:t>
      </w:r>
    </w:p>
    <w:p>
      <w:pPr>
        <w:pStyle w:val="0"/>
        <w:spacing w:before="240"/>
        <w:ind w:firstLine="540"/>
        <w:jc w:val="both"/>
      </w:pPr>
      <w:r>
        <w:rPr>
          <w:sz w:val="24"/>
        </w:rPr>
        <w:t xml:space="preserve">- проводные соединительные линии.</w:t>
      </w:r>
    </w:p>
    <w:p>
      <w:pPr>
        <w:pStyle w:val="0"/>
        <w:spacing w:before="240"/>
        <w:ind w:firstLine="540"/>
        <w:jc w:val="both"/>
      </w:pPr>
      <w:r>
        <w:rPr>
          <w:sz w:val="24"/>
        </w:rPr>
        <w:t xml:space="preserve">Типы технических средств в составе СО при УСТА, имеющей в своем составе радиоканальные устройства:</w:t>
      </w:r>
    </w:p>
    <w:p>
      <w:pPr>
        <w:pStyle w:val="0"/>
        <w:spacing w:before="240"/>
        <w:ind w:firstLine="540"/>
        <w:jc w:val="both"/>
      </w:pPr>
      <w:r>
        <w:rPr>
          <w:sz w:val="24"/>
        </w:rPr>
        <w:t xml:space="preserve">- технические средства контроля и управления СО при УСТА;</w:t>
      </w:r>
    </w:p>
    <w:p>
      <w:pPr>
        <w:pStyle w:val="0"/>
        <w:spacing w:before="240"/>
        <w:ind w:firstLine="540"/>
        <w:jc w:val="both"/>
      </w:pPr>
      <w:r>
        <w:rPr>
          <w:sz w:val="24"/>
        </w:rPr>
        <w:t xml:space="preserve">- ретрансляторы радиоканальные;</w:t>
      </w:r>
    </w:p>
    <w:p>
      <w:pPr>
        <w:pStyle w:val="0"/>
        <w:spacing w:before="240"/>
        <w:ind w:firstLine="540"/>
        <w:jc w:val="both"/>
      </w:pPr>
      <w:r>
        <w:rPr>
          <w:sz w:val="24"/>
        </w:rPr>
        <w:t xml:space="preserve">- оповещатели речевые радиоканальные;</w:t>
      </w:r>
    </w:p>
    <w:p>
      <w:pPr>
        <w:pStyle w:val="0"/>
        <w:spacing w:before="240"/>
        <w:ind w:firstLine="540"/>
        <w:jc w:val="both"/>
      </w:pPr>
      <w:r>
        <w:rPr>
          <w:sz w:val="24"/>
        </w:rPr>
        <w:t xml:space="preserve">- технические средства светового оповещения радиоканальные.</w:t>
      </w:r>
    </w:p>
    <w:p>
      <w:pPr>
        <w:pStyle w:val="0"/>
        <w:spacing w:before="240"/>
        <w:ind w:firstLine="540"/>
        <w:jc w:val="both"/>
      </w:pPr>
      <w:r>
        <w:rPr>
          <w:sz w:val="24"/>
        </w:rPr>
        <w:t xml:space="preserve">Примечания:</w:t>
      </w:r>
    </w:p>
    <w:p>
      <w:pPr>
        <w:pStyle w:val="0"/>
        <w:spacing w:before="240"/>
        <w:ind w:firstLine="540"/>
        <w:jc w:val="both"/>
      </w:pPr>
      <w:r>
        <w:rPr>
          <w:sz w:val="24"/>
        </w:rPr>
        <w:t xml:space="preserve">1) Конкретный перечень устройств, входящих в состав СО при УСТА, определяется архитектурными, планировочными и функциональными характеристиками объекта, оснащаемого СО при УСТА. В технически обоснованных случаях СО при УСТА может включать не все типы перечисленных технических средств.</w:t>
      </w:r>
    </w:p>
    <w:p>
      <w:pPr>
        <w:pStyle w:val="0"/>
        <w:spacing w:before="240"/>
        <w:ind w:firstLine="540"/>
        <w:jc w:val="both"/>
      </w:pPr>
      <w:r>
        <w:rPr>
          <w:sz w:val="24"/>
        </w:rPr>
        <w:t xml:space="preserve">2) Допускается объединение нескольких технических средств, входящих в состав СО при УСТА, в одном корпусе.</w:t>
      </w:r>
    </w:p>
    <w:p>
      <w:pPr>
        <w:pStyle w:val="0"/>
        <w:ind w:firstLine="540"/>
        <w:jc w:val="both"/>
      </w:pPr>
      <w:r>
        <w:rPr>
          <w:sz w:val="24"/>
        </w:rPr>
      </w:r>
    </w:p>
    <w:p>
      <w:pPr>
        <w:pStyle w:val="0"/>
        <w:ind w:firstLine="540"/>
        <w:jc w:val="both"/>
      </w:pPr>
      <w:r>
        <w:rPr>
          <w:sz w:val="24"/>
        </w:rPr>
        <w:t xml:space="preserve">4.2.2 В технических условиях (далее - ТУ) и эксплуатационной документации (далее - ЭД) на СО при УСТА должны быть заданы тип и функциональное назначение для всех технических средств, которые включены или могут быть включены в состав СО при УСТА.</w:t>
      </w:r>
    </w:p>
    <w:p>
      <w:pPr>
        <w:pStyle w:val="0"/>
        <w:spacing w:before="240"/>
        <w:ind w:firstLine="540"/>
        <w:jc w:val="both"/>
      </w:pPr>
      <w:r>
        <w:rPr>
          <w:sz w:val="24"/>
        </w:rPr>
        <w:t xml:space="preserve">4.2.3 Технические параметры, способы установки, настройки, проверки работоспособности, условия эксплуатации и порядок проведения технического обслуживания должны быть приведены в ЭД на СО при УСТА или на технические средства в составе СО при УСТА.</w:t>
      </w:r>
    </w:p>
    <w:p>
      <w:pPr>
        <w:pStyle w:val="0"/>
        <w:ind w:firstLine="540"/>
        <w:jc w:val="both"/>
      </w:pPr>
      <w:r>
        <w:rPr>
          <w:sz w:val="24"/>
        </w:rPr>
      </w:r>
    </w:p>
    <w:p>
      <w:pPr>
        <w:pStyle w:val="2"/>
        <w:ind w:firstLine="540"/>
        <w:jc w:val="both"/>
        <w:outlineLvl w:val="1"/>
      </w:pPr>
      <w:r>
        <w:rPr>
          <w:b/>
          <w:sz w:val="24"/>
        </w:rPr>
        <w:t xml:space="preserve">4.3 Технические требования к системам оповещения при угрозе совершения террористического акта</w:t>
      </w:r>
    </w:p>
    <w:p>
      <w:pPr>
        <w:pStyle w:val="0"/>
        <w:ind w:firstLine="540"/>
        <w:jc w:val="both"/>
      </w:pPr>
      <w:r>
        <w:rPr>
          <w:sz w:val="24"/>
        </w:rPr>
      </w:r>
    </w:p>
    <w:p>
      <w:pPr>
        <w:pStyle w:val="0"/>
        <w:ind w:firstLine="540"/>
        <w:jc w:val="both"/>
      </w:pPr>
      <w:r>
        <w:rPr>
          <w:sz w:val="24"/>
        </w:rPr>
        <w:t xml:space="preserve">4.3.1 Время технической готовности СО при УСТА должно быть не более 30 с.</w:t>
      </w:r>
    </w:p>
    <w:p>
      <w:pPr>
        <w:pStyle w:val="0"/>
        <w:spacing w:before="240"/>
        <w:ind w:firstLine="540"/>
        <w:jc w:val="both"/>
      </w:pPr>
      <w:r>
        <w:rPr>
          <w:sz w:val="24"/>
        </w:rPr>
        <w:t xml:space="preserve">4.3.2 Параметры цифровых интерфейсов, используемых для обмена данными между устройствами, входящими в состав СО при УСТА, должны соответствовать требованиям </w:t>
      </w:r>
      <w:r>
        <w:rPr>
          <w:sz w:val="24"/>
        </w:rPr>
        <w:t xml:space="preserve">ГОСТ Р 52435</w:t>
      </w:r>
      <w:r>
        <w:rPr>
          <w:sz w:val="24"/>
        </w:rPr>
        <w:t xml:space="preserve"> и </w:t>
      </w:r>
      <w:r>
        <w:rPr>
          <w:sz w:val="24"/>
        </w:rPr>
        <w:t xml:space="preserve">ГОСТ Р 56102.2</w:t>
      </w:r>
      <w:r>
        <w:rPr>
          <w:sz w:val="24"/>
        </w:rPr>
        <w:t xml:space="preserve">.</w:t>
      </w:r>
    </w:p>
    <w:p>
      <w:pPr>
        <w:pStyle w:val="0"/>
        <w:spacing w:before="240"/>
        <w:ind w:firstLine="540"/>
        <w:jc w:val="both"/>
      </w:pPr>
      <w:r>
        <w:rPr>
          <w:sz w:val="24"/>
        </w:rPr>
        <w:t xml:space="preserve">4.3.3 СО при УСТА должна обеспечивать контроль линий связи (проводных, радиоканальных) при включении, выходе из ждущего/спящего режимов, при поступлении управляющего или иных сигналов, с формированием сигналов о неготовности к трансляции в случае нарушения линий связи (обрыв или замыкание проводных линий связи, нарушение передачи и приема информации по радиоканальным линиям связи).</w:t>
      </w:r>
    </w:p>
    <w:p>
      <w:pPr>
        <w:pStyle w:val="0"/>
        <w:spacing w:before="240"/>
        <w:ind w:firstLine="540"/>
        <w:jc w:val="both"/>
      </w:pPr>
      <w:r>
        <w:rPr>
          <w:sz w:val="24"/>
        </w:rPr>
        <w:t xml:space="preserve">4.3.4 Уровень громкости, обеспечиваемый оповещателями речевыми при работе СО при УСТА, должен быть не менее (85 +/- 1) дБA и не более (120 +/- 1) дБA при измерении на расстоянии (1 +/- 0,1) м от громкоговорителя на оси излучения.</w:t>
      </w:r>
    </w:p>
    <w:p>
      <w:pPr>
        <w:pStyle w:val="0"/>
        <w:spacing w:before="240"/>
        <w:ind w:firstLine="540"/>
        <w:jc w:val="both"/>
      </w:pPr>
      <w:r>
        <w:rPr>
          <w:sz w:val="24"/>
        </w:rPr>
        <w:t xml:space="preserve">4.3.5 СО при УСТА должна обеспечивать уровень громкости звуковых сигналов речевых сообщений не менее (75 +/- 1) дБA в любом месте, доступном для постоянного и/или временного пребывания людей, и не менее (60 +/- 1) дБA - на открытой территории (береговой линии акватории), при условии измерения в любом горизонтальном направлении на высоте (1,5 +/- 0,1) м от поверхности пола, дорожного покрытия, грунта.</w:t>
      </w:r>
    </w:p>
    <w:p>
      <w:pPr>
        <w:pStyle w:val="0"/>
        <w:spacing w:before="240"/>
        <w:ind w:firstLine="540"/>
        <w:jc w:val="both"/>
      </w:pPr>
      <w:r>
        <w:rPr>
          <w:sz w:val="24"/>
        </w:rPr>
        <w:t xml:space="preserve">4.3.6 В помещениях (холлах, коридорах), предназначенных для проведения массовых мероприятий, процессов, сопровождающихся уровнем шума более (85 +/- 1) дБA, СО при УСТА должна обеспечивать уровень громкости звуковых сигналов речевых сообщений не менее (95 +/- 1) дБA.</w:t>
      </w:r>
    </w:p>
    <w:p>
      <w:pPr>
        <w:pStyle w:val="0"/>
        <w:spacing w:before="240"/>
        <w:ind w:firstLine="540"/>
        <w:jc w:val="both"/>
      </w:pPr>
      <w:r>
        <w:rPr>
          <w:sz w:val="24"/>
        </w:rPr>
        <w:t xml:space="preserve">4.3.7 Рабочий диапазон частот звуковоспроизводящего тракта СО при УСТА (технические средства звукоусиления, оповещатели речевые и иные устройства в составе СО при УСТА, обеспечивающие прием, воспроизведение или преобразование сигналов звуковой частоты) должен быть не уже чем от 200 Гц до 5000 Гц при неравномерности амплитудно-частотной характеристики не более 16 дБ.</w:t>
      </w:r>
    </w:p>
    <w:p>
      <w:pPr>
        <w:pStyle w:val="0"/>
        <w:spacing w:before="240"/>
        <w:ind w:firstLine="540"/>
        <w:jc w:val="both"/>
      </w:pPr>
      <w:r>
        <w:rPr>
          <w:sz w:val="24"/>
        </w:rPr>
        <w:t xml:space="preserve">4.3.8 При установке технических средств светового оповещения их количество и расположение должно обеспечивать видимость светового сигнала из любого места, доступного для постоянного и/или временного пребывания людей.</w:t>
      </w:r>
    </w:p>
    <w:p>
      <w:pPr>
        <w:pStyle w:val="0"/>
        <w:ind w:firstLine="540"/>
        <w:jc w:val="both"/>
      </w:pPr>
      <w:r>
        <w:rPr>
          <w:sz w:val="24"/>
        </w:rPr>
      </w:r>
    </w:p>
    <w:p>
      <w:pPr>
        <w:pStyle w:val="2"/>
        <w:ind w:firstLine="540"/>
        <w:jc w:val="both"/>
        <w:outlineLvl w:val="1"/>
      </w:pPr>
      <w:r>
        <w:rPr>
          <w:b/>
          <w:sz w:val="24"/>
        </w:rPr>
        <w:t xml:space="preserve">4.4 Требования к электропитанию</w:t>
      </w:r>
    </w:p>
    <w:p>
      <w:pPr>
        <w:pStyle w:val="0"/>
        <w:ind w:firstLine="540"/>
        <w:jc w:val="both"/>
      </w:pPr>
      <w:r>
        <w:rPr>
          <w:sz w:val="24"/>
        </w:rPr>
      </w:r>
    </w:p>
    <w:p>
      <w:pPr>
        <w:pStyle w:val="0"/>
        <w:ind w:firstLine="540"/>
        <w:jc w:val="both"/>
      </w:pPr>
      <w:r>
        <w:rPr>
          <w:sz w:val="24"/>
        </w:rPr>
        <w:t xml:space="preserve">4.4.1 Основное электропитание технических средств СО при УСТА, использующих проводные линии связи, должно осуществляться от электросети, резервное электропитание - от ИЭПВБ и/или ИЭПВР.</w:t>
      </w:r>
    </w:p>
    <w:p>
      <w:pPr>
        <w:pStyle w:val="0"/>
        <w:spacing w:before="240"/>
        <w:ind w:firstLine="540"/>
        <w:jc w:val="both"/>
      </w:pPr>
      <w:r>
        <w:rPr>
          <w:sz w:val="24"/>
        </w:rPr>
        <w:t xml:space="preserve">Электропитание технических средств СО при УСТА, использующих радиоканальные линии связи, может осуществляться как от электросети, так и от гальванических элементов (батарей элементов) - неперезаряжаемых и/или аккумуляторных батарей (далее - АКБ).</w:t>
      </w:r>
    </w:p>
    <w:p>
      <w:pPr>
        <w:pStyle w:val="0"/>
        <w:spacing w:before="240"/>
        <w:ind w:firstLine="540"/>
        <w:jc w:val="both"/>
      </w:pPr>
      <w:r>
        <w:rPr>
          <w:sz w:val="24"/>
        </w:rPr>
        <w:t xml:space="preserve">4.4.2 Электропитание устройств, входящих в состав СО при УСТА, должно обеспечивать возможность трансляции речевых сообщений при отключении напряжения электросети в течение не менее 10 мин с учетом расчетных значений электрической мощности или тока, потребляемых техническими средствами в составе СО при УСТА, при условии полностью заряженных АКБ, работающих в составе устройств, входящих в состав СО при УСТА, ИЭПВБ или ИЭПВР.</w:t>
      </w:r>
    </w:p>
    <w:p>
      <w:pPr>
        <w:pStyle w:val="0"/>
        <w:spacing w:before="240"/>
        <w:ind w:firstLine="540"/>
        <w:jc w:val="both"/>
      </w:pPr>
      <w:r>
        <w:rPr>
          <w:sz w:val="24"/>
        </w:rPr>
        <w:t xml:space="preserve">Примечание - За условие полного заряда АКБ, работающих в составе устройств, входящих в состав СО при УСТА, ИЭПВБ или ИЭПВР, в качестве резервного источника электропитания следует принимать наличие напряжения электросети в течение времени, установленного в эксплуатационной документации на конкретные устройства, необходимого для полного заряда АКБ.</w:t>
      </w:r>
    </w:p>
    <w:p>
      <w:pPr>
        <w:pStyle w:val="0"/>
        <w:ind w:firstLine="540"/>
        <w:jc w:val="both"/>
      </w:pPr>
      <w:r>
        <w:rPr>
          <w:sz w:val="24"/>
        </w:rPr>
      </w:r>
    </w:p>
    <w:p>
      <w:pPr>
        <w:pStyle w:val="0"/>
        <w:ind w:firstLine="540"/>
        <w:jc w:val="both"/>
      </w:pPr>
      <w:r>
        <w:rPr>
          <w:sz w:val="24"/>
        </w:rPr>
        <w:t xml:space="preserve">4.4.3 Электропитание устройств в составе СО при УСТА, предназначенных для усиления (преобразования) электрических сигналов (звуковых, управляющих) с использованием энергии электросети, должно осуществляться от ИЭПВБ.</w:t>
      </w:r>
    </w:p>
    <w:p>
      <w:pPr>
        <w:pStyle w:val="0"/>
        <w:spacing w:before="240"/>
        <w:ind w:firstLine="540"/>
        <w:jc w:val="both"/>
      </w:pPr>
      <w:r>
        <w:rPr>
          <w:sz w:val="24"/>
        </w:rPr>
        <w:t xml:space="preserve">4.4.4 Устройства в составе СО при УСТА должны сохранять работоспособность при следующих параметрах электропитания:</w:t>
      </w:r>
    </w:p>
    <w:p>
      <w:pPr>
        <w:pStyle w:val="0"/>
        <w:spacing w:before="240"/>
        <w:ind w:firstLine="540"/>
        <w:jc w:val="both"/>
      </w:pPr>
      <w:r>
        <w:rPr>
          <w:sz w:val="24"/>
        </w:rPr>
        <w:t xml:space="preserve">- при электропитании от электросети и/или от ИЭПВБ - в диапазоне от 184 до 253 В (от минус 20% до плюс 10% от номинального значения 230 В);</w:t>
      </w:r>
    </w:p>
    <w:p>
      <w:pPr>
        <w:pStyle w:val="0"/>
        <w:spacing w:before="240"/>
        <w:ind w:firstLine="540"/>
        <w:jc w:val="both"/>
      </w:pPr>
      <w:r>
        <w:rPr>
          <w:sz w:val="24"/>
        </w:rPr>
        <w:t xml:space="preserve">- при электропитании от ИЭПВР - в диапазоне от минус 15% до плюс 15% от номинального значения напряжения электропитания.</w:t>
      </w:r>
    </w:p>
    <w:p>
      <w:pPr>
        <w:pStyle w:val="0"/>
        <w:ind w:firstLine="540"/>
        <w:jc w:val="both"/>
      </w:pPr>
      <w:r>
        <w:rPr>
          <w:sz w:val="24"/>
        </w:rPr>
      </w:r>
    </w:p>
    <w:p>
      <w:pPr>
        <w:pStyle w:val="2"/>
        <w:ind w:firstLine="540"/>
        <w:jc w:val="both"/>
        <w:outlineLvl w:val="1"/>
      </w:pPr>
      <w:r>
        <w:rPr>
          <w:b/>
          <w:sz w:val="24"/>
        </w:rPr>
        <w:t xml:space="preserve">4.5 Требования к конструкции</w:t>
      </w:r>
    </w:p>
    <w:p>
      <w:pPr>
        <w:pStyle w:val="0"/>
        <w:ind w:firstLine="540"/>
        <w:jc w:val="both"/>
      </w:pPr>
      <w:r>
        <w:rPr>
          <w:sz w:val="24"/>
        </w:rPr>
      </w:r>
    </w:p>
    <w:p>
      <w:pPr>
        <w:pStyle w:val="0"/>
        <w:ind w:firstLine="540"/>
        <w:jc w:val="both"/>
      </w:pPr>
      <w:r>
        <w:rPr>
          <w:sz w:val="24"/>
        </w:rPr>
        <w:t xml:space="preserve">4.5.1 Токопроводные части корпусов устройств в составе СО при УСТА должны быть оснащены элементами заземления в соответствии с </w:t>
      </w:r>
      <w:r>
        <w:rPr>
          <w:sz w:val="24"/>
        </w:rPr>
        <w:t xml:space="preserve">ГОСТ 12.1.030</w:t>
      </w:r>
      <w:r>
        <w:rPr>
          <w:sz w:val="24"/>
        </w:rPr>
        <w:t xml:space="preserve">, </w:t>
      </w:r>
      <w:r>
        <w:rPr>
          <w:sz w:val="24"/>
        </w:rPr>
        <w:t xml:space="preserve">ГОСТ 12.2.007.0</w:t>
      </w:r>
      <w:r>
        <w:rPr>
          <w:sz w:val="24"/>
        </w:rPr>
        <w:t xml:space="preserve">.</w:t>
      </w:r>
    </w:p>
    <w:p>
      <w:pPr>
        <w:pStyle w:val="0"/>
        <w:spacing w:before="240"/>
        <w:ind w:firstLine="540"/>
        <w:jc w:val="both"/>
      </w:pPr>
      <w:r>
        <w:rPr>
          <w:sz w:val="24"/>
        </w:rPr>
        <w:t xml:space="preserve">Элементы заземления должны иметь надписи в соответствии с </w:t>
      </w:r>
      <w:r>
        <w:rPr>
          <w:sz w:val="24"/>
        </w:rPr>
        <w:t xml:space="preserve">ГОСТ 21130</w:t>
      </w:r>
      <w:r>
        <w:rPr>
          <w:sz w:val="24"/>
        </w:rPr>
        <w:t xml:space="preserve">.</w:t>
      </w:r>
    </w:p>
    <w:p>
      <w:pPr>
        <w:pStyle w:val="0"/>
        <w:spacing w:before="240"/>
        <w:ind w:firstLine="540"/>
        <w:jc w:val="both"/>
      </w:pPr>
      <w:r>
        <w:rPr>
          <w:sz w:val="24"/>
        </w:rPr>
        <w:t xml:space="preserve">4.5.2 Элементы технических средств в составе СО при УСТА, находящиеся при работе под напряжением, должны быть закрыты кожухами из электроизоляционного материала, исключающими случайное прикосновение.</w:t>
      </w:r>
    </w:p>
    <w:p>
      <w:pPr>
        <w:pStyle w:val="0"/>
        <w:spacing w:before="240"/>
        <w:ind w:firstLine="540"/>
        <w:jc w:val="both"/>
      </w:pPr>
      <w:r>
        <w:rPr>
          <w:sz w:val="24"/>
        </w:rPr>
        <w:t xml:space="preserve">Защитные кожухи элементов устройств в составе СО при УСТА должны иметь предупреждающий знак "Опасность поражения электрическим током" (W08) по </w:t>
      </w:r>
      <w:r>
        <w:rPr>
          <w:sz w:val="24"/>
        </w:rPr>
        <w:t xml:space="preserve">ГОСТ 12.4.026</w:t>
      </w:r>
      <w:r>
        <w:rPr>
          <w:sz w:val="24"/>
        </w:rPr>
        <w:t xml:space="preserve">.</w:t>
      </w:r>
    </w:p>
    <w:p>
      <w:pPr>
        <w:pStyle w:val="0"/>
        <w:spacing w:before="240"/>
        <w:ind w:firstLine="540"/>
        <w:jc w:val="both"/>
      </w:pPr>
      <w:r>
        <w:rPr>
          <w:sz w:val="24"/>
        </w:rPr>
        <w:t xml:space="preserve">4.5.3 Конструктивное исполнение устройств в составе СО при УСТА, кроме технических средств звукоусиления, должно исключать возможность доступа к элементам управления (регулировки громкости, разъединения клеммных колодок) без применения специализированного инструмента.</w:t>
      </w:r>
    </w:p>
    <w:p>
      <w:pPr>
        <w:pStyle w:val="0"/>
        <w:spacing w:before="240"/>
        <w:ind w:firstLine="540"/>
        <w:jc w:val="both"/>
      </w:pPr>
      <w:r>
        <w:rPr>
          <w:sz w:val="24"/>
        </w:rPr>
        <w:t xml:space="preserve">4.5.4 Разъемы и клеммы устройств в составе СО при УСТА для подключения электрических проводов должны иметь пояснительные надписи и/или знаки (назначение, полярность, напряжение, сопротивление).</w:t>
      </w:r>
    </w:p>
    <w:p>
      <w:pPr>
        <w:pStyle w:val="0"/>
        <w:spacing w:before="240"/>
        <w:ind w:firstLine="540"/>
        <w:jc w:val="both"/>
      </w:pPr>
      <w:r>
        <w:rPr>
          <w:sz w:val="24"/>
        </w:rPr>
        <w:t xml:space="preserve">4.5.5 Степень защиты, обеспечиваемая оболочкой устройств в составе СО при УСТА, должна быть установлена в ТУ на СО при УСТА и/или в ТУ на технические средства конкретных типов в составе СО при УСТА по </w:t>
      </w:r>
      <w:r>
        <w:rPr>
          <w:sz w:val="24"/>
        </w:rPr>
        <w:t xml:space="preserve">ГОСТ 14254</w:t>
      </w:r>
      <w:r>
        <w:rPr>
          <w:sz w:val="24"/>
        </w:rPr>
        <w:t xml:space="preserve"> и быть не ниже:</w:t>
      </w:r>
    </w:p>
    <w:p>
      <w:pPr>
        <w:pStyle w:val="0"/>
        <w:spacing w:before="240"/>
        <w:ind w:firstLine="540"/>
        <w:jc w:val="both"/>
      </w:pPr>
      <w:r>
        <w:rPr>
          <w:sz w:val="24"/>
        </w:rPr>
        <w:t xml:space="preserve">- IP 30 - для устройств, предназначенных для эксплуатации в отапливаемых помещениях, неотапливаемых помещениях и внутри зданий общего назначения;</w:t>
      </w:r>
    </w:p>
    <w:p>
      <w:pPr>
        <w:pStyle w:val="0"/>
        <w:spacing w:before="240"/>
        <w:ind w:firstLine="540"/>
        <w:jc w:val="both"/>
      </w:pPr>
      <w:r>
        <w:rPr>
          <w:sz w:val="24"/>
        </w:rPr>
        <w:t xml:space="preserve">- IP 53 - для устройств, предназначенных для эксплуатации на открытом воздухе.</w:t>
      </w:r>
    </w:p>
    <w:p>
      <w:pPr>
        <w:pStyle w:val="0"/>
        <w:ind w:firstLine="540"/>
        <w:jc w:val="both"/>
      </w:pPr>
      <w:r>
        <w:rPr>
          <w:sz w:val="24"/>
        </w:rPr>
      </w:r>
    </w:p>
    <w:p>
      <w:pPr>
        <w:pStyle w:val="2"/>
        <w:ind w:firstLine="540"/>
        <w:jc w:val="both"/>
        <w:outlineLvl w:val="1"/>
      </w:pPr>
      <w:r>
        <w:rPr>
          <w:b/>
          <w:sz w:val="24"/>
        </w:rPr>
        <w:t xml:space="preserve">4.6 Требования к электромагнитной совместимости устройств в составе систем оповещения при угрозе совершения террористического акта</w:t>
      </w:r>
    </w:p>
    <w:p>
      <w:pPr>
        <w:pStyle w:val="0"/>
        <w:ind w:firstLine="540"/>
        <w:jc w:val="both"/>
      </w:pPr>
      <w:r>
        <w:rPr>
          <w:sz w:val="24"/>
        </w:rPr>
      </w:r>
    </w:p>
    <w:p>
      <w:pPr>
        <w:pStyle w:val="0"/>
        <w:ind w:firstLine="540"/>
        <w:jc w:val="both"/>
      </w:pPr>
      <w:r>
        <w:rPr>
          <w:sz w:val="24"/>
        </w:rPr>
        <w:t xml:space="preserve">4.6.1 Устойчивость технических средств в составе СО при УСТА к воздействию помех (УК6, УИ1, УЭ1, ЭК1, ЭИ1) по </w:t>
      </w:r>
      <w:r>
        <w:rPr>
          <w:sz w:val="24"/>
        </w:rPr>
        <w:t xml:space="preserve">ГОСТ Р 50009</w:t>
      </w:r>
      <w:r>
        <w:rPr>
          <w:sz w:val="24"/>
        </w:rPr>
        <w:t xml:space="preserve"> должна соответствовать:</w:t>
      </w:r>
    </w:p>
    <w:p>
      <w:pPr>
        <w:pStyle w:val="0"/>
        <w:spacing w:before="240"/>
        <w:ind w:firstLine="540"/>
        <w:jc w:val="both"/>
      </w:pPr>
      <w:r>
        <w:rPr>
          <w:sz w:val="24"/>
        </w:rPr>
        <w:t xml:space="preserve">- второй степени жесткости испытаний - для технических средств, предназначенных для эксплуатации в отапливаемых помещениях, неотапливаемых помещениях и внутри зданий общего назначения;</w:t>
      </w:r>
    </w:p>
    <w:p>
      <w:pPr>
        <w:pStyle w:val="0"/>
        <w:spacing w:before="240"/>
        <w:ind w:firstLine="540"/>
        <w:jc w:val="both"/>
      </w:pPr>
      <w:r>
        <w:rPr>
          <w:sz w:val="24"/>
        </w:rPr>
        <w:t xml:space="preserve">- третьей степени жесткости испытаний - для технических средств, предназначенных для эксплуатации на открытом воздухе.</w:t>
      </w:r>
    </w:p>
    <w:p>
      <w:pPr>
        <w:pStyle w:val="0"/>
        <w:spacing w:before="240"/>
        <w:ind w:firstLine="540"/>
        <w:jc w:val="both"/>
      </w:pPr>
      <w:r>
        <w:rPr>
          <w:sz w:val="24"/>
        </w:rPr>
        <w:t xml:space="preserve">4.6.2 Индустриальные радиопомехи, создаваемые техническими средствами в составе СО при УСТА, не должны превышать значений, соответствующих нормам (ЭК1, ЭИ1) по </w:t>
      </w:r>
      <w:r>
        <w:rPr>
          <w:sz w:val="24"/>
        </w:rPr>
        <w:t xml:space="preserve">ГОСТ Р 50009</w:t>
      </w:r>
      <w:r>
        <w:rPr>
          <w:sz w:val="24"/>
        </w:rPr>
        <w:t xml:space="preserve"> для технических средств, предназначенных для применения в жилых, коммерческих зонах и производственных зонах с малым энергопотреблением.</w:t>
      </w:r>
    </w:p>
    <w:p>
      <w:pPr>
        <w:pStyle w:val="0"/>
        <w:ind w:firstLine="540"/>
        <w:jc w:val="both"/>
      </w:pPr>
      <w:r>
        <w:rPr>
          <w:sz w:val="24"/>
        </w:rPr>
      </w:r>
    </w:p>
    <w:p>
      <w:pPr>
        <w:pStyle w:val="2"/>
        <w:ind w:firstLine="540"/>
        <w:jc w:val="both"/>
        <w:outlineLvl w:val="1"/>
      </w:pPr>
      <w:r>
        <w:rPr>
          <w:b/>
          <w:sz w:val="24"/>
        </w:rPr>
        <w:t xml:space="preserve">4.7 Требования надежности</w:t>
      </w:r>
    </w:p>
    <w:p>
      <w:pPr>
        <w:pStyle w:val="0"/>
        <w:ind w:firstLine="540"/>
        <w:jc w:val="both"/>
      </w:pPr>
      <w:r>
        <w:rPr>
          <w:sz w:val="24"/>
        </w:rPr>
      </w:r>
    </w:p>
    <w:p>
      <w:pPr>
        <w:pStyle w:val="0"/>
        <w:ind w:firstLine="540"/>
        <w:jc w:val="both"/>
      </w:pPr>
      <w:r>
        <w:rPr>
          <w:sz w:val="24"/>
        </w:rPr>
        <w:t xml:space="preserve">4.7.1 В ТУ на технические средства в составе СО при УСТА должны быть заданы следующие показатели надежности в соответствии с </w:t>
      </w:r>
      <w:r>
        <w:rPr>
          <w:sz w:val="24"/>
        </w:rPr>
        <w:t xml:space="preserve">ГОСТ 27.002</w:t>
      </w:r>
      <w:r>
        <w:rPr>
          <w:sz w:val="24"/>
        </w:rPr>
        <w:t xml:space="preserve">:</w:t>
      </w:r>
    </w:p>
    <w:p>
      <w:pPr>
        <w:pStyle w:val="0"/>
        <w:spacing w:before="240"/>
        <w:ind w:firstLine="540"/>
        <w:jc w:val="both"/>
      </w:pPr>
      <w:r>
        <w:rPr>
          <w:sz w:val="24"/>
        </w:rPr>
        <w:t xml:space="preserve">- наработка до отказа, ч;</w:t>
      </w:r>
    </w:p>
    <w:p>
      <w:pPr>
        <w:pStyle w:val="0"/>
        <w:spacing w:before="240"/>
        <w:ind w:firstLine="540"/>
        <w:jc w:val="both"/>
      </w:pPr>
      <w:r>
        <w:rPr>
          <w:sz w:val="24"/>
        </w:rPr>
        <w:t xml:space="preserve">- среднее время восстановления работоспособного состояния, ч;</w:t>
      </w:r>
    </w:p>
    <w:p>
      <w:pPr>
        <w:pStyle w:val="0"/>
        <w:spacing w:before="240"/>
        <w:ind w:firstLine="540"/>
        <w:jc w:val="both"/>
      </w:pPr>
      <w:r>
        <w:rPr>
          <w:sz w:val="24"/>
        </w:rPr>
        <w:t xml:space="preserve">- гарантийный срок эксплуатации, лет;</w:t>
      </w:r>
    </w:p>
    <w:p>
      <w:pPr>
        <w:pStyle w:val="0"/>
        <w:spacing w:before="240"/>
        <w:ind w:firstLine="540"/>
        <w:jc w:val="both"/>
      </w:pPr>
      <w:r>
        <w:rPr>
          <w:sz w:val="24"/>
        </w:rPr>
        <w:t xml:space="preserve">- срок службы, лет.</w:t>
      </w:r>
    </w:p>
    <w:p>
      <w:pPr>
        <w:pStyle w:val="0"/>
        <w:spacing w:before="240"/>
        <w:ind w:firstLine="540"/>
        <w:jc w:val="both"/>
      </w:pPr>
      <w:r>
        <w:rPr>
          <w:sz w:val="24"/>
        </w:rPr>
        <w:t xml:space="preserve">При установлении показателей надежности должны быть приведены критерии отказа и предельного состояния в соответствии с </w:t>
      </w:r>
      <w:r>
        <w:rPr>
          <w:sz w:val="24"/>
        </w:rPr>
        <w:t xml:space="preserve">ГОСТ 27.002</w:t>
      </w:r>
      <w:r>
        <w:rPr>
          <w:sz w:val="24"/>
        </w:rPr>
        <w:t xml:space="preserve">.</w:t>
      </w:r>
    </w:p>
    <w:p>
      <w:pPr>
        <w:pStyle w:val="0"/>
        <w:spacing w:before="240"/>
        <w:ind w:firstLine="540"/>
        <w:jc w:val="both"/>
      </w:pPr>
      <w:r>
        <w:rPr>
          <w:sz w:val="24"/>
        </w:rPr>
        <w:t xml:space="preserve">Показатели надежности не распространяются на элементы, подлежащие штатной периодической замене в процессе эксплуатации устройств конкретного типа.</w:t>
      </w:r>
    </w:p>
    <w:p>
      <w:pPr>
        <w:pStyle w:val="0"/>
        <w:spacing w:before="240"/>
        <w:ind w:firstLine="540"/>
        <w:jc w:val="both"/>
      </w:pPr>
      <w:r>
        <w:rPr>
          <w:sz w:val="24"/>
        </w:rPr>
        <w:t xml:space="preserve">4.7.2 Средняя наработка до отказа неремонтируемых технических средств в составе СО при УСТА, за исключением оповещателей речевых и оповещателей речевых радиоканальных, должна быть не менее 60000 ч, средняя наработка до отказа ремонтируемых технических средств и акустических систем должна быть не менее 30000 ч, за исключением элементов, подлежащих штатной периодической замене в процессе эксплуатации СО при УСТА.</w:t>
      </w:r>
    </w:p>
    <w:p>
      <w:pPr>
        <w:pStyle w:val="0"/>
        <w:spacing w:before="240"/>
        <w:ind w:firstLine="540"/>
        <w:jc w:val="both"/>
      </w:pPr>
      <w:r>
        <w:rPr>
          <w:sz w:val="24"/>
        </w:rPr>
        <w:t xml:space="preserve">4.7.3 Гарантийный срок эксплуатации устройств в составе СО при УСТА должен быть указан без учета срока эксплуатации элементов, подлежащих штатной периодической замене в процессе эксплуатации СО при УСТА.</w:t>
      </w:r>
    </w:p>
    <w:p>
      <w:pPr>
        <w:pStyle w:val="0"/>
        <w:spacing w:before="240"/>
        <w:ind w:firstLine="540"/>
        <w:jc w:val="both"/>
      </w:pPr>
      <w:r>
        <w:rPr>
          <w:sz w:val="24"/>
        </w:rPr>
        <w:t xml:space="preserve">4.7.4 Срок службы СО при УСТА должен быть не менее 8 лет.</w:t>
      </w:r>
    </w:p>
    <w:p>
      <w:pPr>
        <w:pStyle w:val="0"/>
        <w:ind w:firstLine="540"/>
        <w:jc w:val="both"/>
      </w:pPr>
      <w:r>
        <w:rPr>
          <w:sz w:val="24"/>
        </w:rPr>
      </w:r>
    </w:p>
    <w:p>
      <w:pPr>
        <w:pStyle w:val="2"/>
        <w:ind w:firstLine="540"/>
        <w:jc w:val="both"/>
        <w:outlineLvl w:val="1"/>
      </w:pPr>
      <w:r>
        <w:rPr>
          <w:b/>
          <w:sz w:val="24"/>
        </w:rPr>
        <w:t xml:space="preserve">4.8 Требования безопасности</w:t>
      </w:r>
    </w:p>
    <w:p>
      <w:pPr>
        <w:pStyle w:val="0"/>
        <w:ind w:firstLine="540"/>
        <w:jc w:val="both"/>
      </w:pPr>
      <w:r>
        <w:rPr>
          <w:sz w:val="24"/>
        </w:rPr>
      </w:r>
    </w:p>
    <w:p>
      <w:pPr>
        <w:pStyle w:val="0"/>
        <w:ind w:firstLine="540"/>
        <w:jc w:val="both"/>
      </w:pPr>
      <w:r>
        <w:rPr>
          <w:sz w:val="24"/>
        </w:rPr>
        <w:t xml:space="preserve">4.8.1 Конструктивное исполнение устройств в составе СО при УСТА должно обеспечивать их пожарную безопасность по </w:t>
      </w:r>
      <w:r>
        <w:rPr>
          <w:sz w:val="24"/>
        </w:rPr>
        <w:t xml:space="preserve">ГОСТ IEC 60065</w:t>
      </w:r>
      <w:r>
        <w:rPr>
          <w:sz w:val="24"/>
        </w:rPr>
        <w:t xml:space="preserve">.</w:t>
      </w:r>
    </w:p>
    <w:p>
      <w:pPr>
        <w:pStyle w:val="0"/>
        <w:spacing w:before="240"/>
        <w:ind w:firstLine="540"/>
        <w:jc w:val="both"/>
      </w:pPr>
      <w:r>
        <w:rPr>
          <w:sz w:val="24"/>
        </w:rPr>
        <w:t xml:space="preserve">4.8.2 Температура конструктивных элементов устройств в составе СО при УСТА не должна превышать значений, установленных по </w:t>
      </w:r>
      <w:r>
        <w:rPr>
          <w:sz w:val="24"/>
        </w:rPr>
        <w:t xml:space="preserve">ГОСТ IEC 60065</w:t>
      </w:r>
      <w:r>
        <w:rPr>
          <w:sz w:val="24"/>
        </w:rPr>
        <w:t xml:space="preserve">.</w:t>
      </w:r>
    </w:p>
    <w:p>
      <w:pPr>
        <w:pStyle w:val="0"/>
        <w:spacing w:before="240"/>
        <w:ind w:firstLine="540"/>
        <w:jc w:val="both"/>
      </w:pPr>
      <w:r>
        <w:rPr>
          <w:sz w:val="24"/>
        </w:rPr>
        <w:t xml:space="preserve">4.8.3 Значения электрической прочности и сопротивление изоляции устройств в составе СО при УСТА должны соответствовать требованиям </w:t>
      </w:r>
      <w:r>
        <w:rPr>
          <w:sz w:val="24"/>
        </w:rPr>
        <w:t xml:space="preserve">ГОСТ Р 52931</w:t>
      </w:r>
      <w:r>
        <w:rPr>
          <w:sz w:val="24"/>
        </w:rPr>
        <w:t xml:space="preserve"> и должны быть заданы в ТУ на СО при УСТА или в ТУ на технические средства конкретных типов в составе СО при УСТА.</w:t>
      </w:r>
    </w:p>
    <w:p>
      <w:pPr>
        <w:pStyle w:val="0"/>
        <w:ind w:firstLine="540"/>
        <w:jc w:val="both"/>
      </w:pPr>
      <w:r>
        <w:rPr>
          <w:sz w:val="24"/>
        </w:rPr>
      </w:r>
    </w:p>
    <w:p>
      <w:pPr>
        <w:pStyle w:val="2"/>
        <w:ind w:firstLine="540"/>
        <w:jc w:val="both"/>
        <w:outlineLvl w:val="1"/>
      </w:pPr>
      <w:r>
        <w:rPr>
          <w:b/>
          <w:sz w:val="24"/>
        </w:rPr>
        <w:t xml:space="preserve">4.9 Требования устойчивости к внешним воздействующим факторам</w:t>
      </w:r>
    </w:p>
    <w:p>
      <w:pPr>
        <w:pStyle w:val="0"/>
        <w:ind w:firstLine="540"/>
        <w:jc w:val="both"/>
      </w:pPr>
      <w:r>
        <w:rPr>
          <w:sz w:val="24"/>
        </w:rPr>
      </w:r>
    </w:p>
    <w:p>
      <w:pPr>
        <w:pStyle w:val="0"/>
        <w:ind w:firstLine="540"/>
        <w:jc w:val="both"/>
      </w:pPr>
      <w:r>
        <w:rPr>
          <w:sz w:val="24"/>
        </w:rPr>
        <w:t xml:space="preserve">Требования по устойчивости устройств в составе СО при УСТА к воздействию климатических и механических факторов должны быть установлены в ТУ на устройства конкретных типов в соответствии с классами эксплуатации по </w:t>
      </w:r>
      <w:r>
        <w:rPr>
          <w:sz w:val="24"/>
        </w:rPr>
        <w:t xml:space="preserve">ГОСТ Р 54455</w:t>
      </w:r>
      <w:r>
        <w:rPr>
          <w:sz w:val="24"/>
        </w:rPr>
        <w:t xml:space="preserve">.</w:t>
      </w:r>
    </w:p>
    <w:p>
      <w:pPr>
        <w:pStyle w:val="0"/>
        <w:ind w:firstLine="540"/>
        <w:jc w:val="both"/>
      </w:pPr>
      <w:r>
        <w:rPr>
          <w:sz w:val="24"/>
        </w:rPr>
      </w:r>
    </w:p>
    <w:p>
      <w:pPr>
        <w:pStyle w:val="2"/>
        <w:ind w:firstLine="540"/>
        <w:jc w:val="both"/>
        <w:outlineLvl w:val="0"/>
      </w:pPr>
      <w:r>
        <w:rPr>
          <w:b/>
          <w:sz w:val="24"/>
        </w:rPr>
        <w:t xml:space="preserve">5 Методы испытаний</w:t>
      </w:r>
    </w:p>
    <w:p>
      <w:pPr>
        <w:pStyle w:val="0"/>
        <w:ind w:firstLine="540"/>
        <w:jc w:val="both"/>
      </w:pPr>
      <w:r>
        <w:rPr>
          <w:sz w:val="24"/>
        </w:rPr>
      </w:r>
    </w:p>
    <w:p>
      <w:pPr>
        <w:pStyle w:val="2"/>
        <w:ind w:firstLine="540"/>
        <w:jc w:val="both"/>
        <w:outlineLvl w:val="1"/>
      </w:pPr>
      <w:r>
        <w:rPr>
          <w:b/>
          <w:sz w:val="24"/>
        </w:rPr>
        <w:t xml:space="preserve">5.1 Общие положения</w:t>
      </w:r>
    </w:p>
    <w:p>
      <w:pPr>
        <w:pStyle w:val="0"/>
        <w:ind w:firstLine="540"/>
        <w:jc w:val="both"/>
      </w:pPr>
      <w:r>
        <w:rPr>
          <w:sz w:val="24"/>
        </w:rPr>
      </w:r>
    </w:p>
    <w:p>
      <w:pPr>
        <w:pStyle w:val="0"/>
        <w:ind w:firstLine="540"/>
        <w:jc w:val="both"/>
      </w:pPr>
      <w:r>
        <w:rPr>
          <w:sz w:val="24"/>
        </w:rPr>
        <w:t xml:space="preserve">5.1.1 Испытания установленной в помещениях и на территориях СО при УСТА и устройств в ее составе на предмет контроля работоспособности и соответствия требованиям технической документации на СО при УСТА, за исключением отдельно оговоренных случаев, проводят при нормальных атмосферных условиях по </w:t>
      </w:r>
      <w:r>
        <w:rPr>
          <w:sz w:val="24"/>
        </w:rPr>
        <w:t xml:space="preserve">ГОСТ 28198</w:t>
      </w:r>
      <w:r>
        <w:rPr>
          <w:sz w:val="24"/>
        </w:rPr>
        <w:t xml:space="preserve">.</w:t>
      </w:r>
    </w:p>
    <w:p>
      <w:pPr>
        <w:pStyle w:val="0"/>
        <w:spacing w:before="240"/>
        <w:ind w:firstLine="540"/>
        <w:jc w:val="both"/>
      </w:pPr>
      <w:r>
        <w:rPr>
          <w:sz w:val="24"/>
        </w:rPr>
        <w:t xml:space="preserve">5.1.2 Проверка соответствия технических характеристик СО при УСТА и устройств в ее составе требованиям, установленным в технической документации на СО при УСТА, проводятся посредством сопоставления измеренных значений указанным в технической документации значениям величин или их диапазонов.</w:t>
      </w:r>
    </w:p>
    <w:p>
      <w:pPr>
        <w:pStyle w:val="0"/>
        <w:spacing w:before="240"/>
        <w:ind w:firstLine="540"/>
        <w:jc w:val="both"/>
      </w:pPr>
      <w:r>
        <w:rPr>
          <w:sz w:val="24"/>
        </w:rPr>
        <w:t xml:space="preserve">5.1.3 Проверка соответствия состава СО при УСТА требованиям технической документации на СО при УСТА проводится посредством визуального контроля наличия, правильности размещения и установки устройств в составе СО при УСТА.</w:t>
      </w:r>
    </w:p>
    <w:p>
      <w:pPr>
        <w:pStyle w:val="0"/>
        <w:ind w:firstLine="540"/>
        <w:jc w:val="both"/>
      </w:pPr>
      <w:r>
        <w:rPr>
          <w:sz w:val="24"/>
        </w:rPr>
      </w:r>
    </w:p>
    <w:p>
      <w:pPr>
        <w:pStyle w:val="2"/>
        <w:ind w:firstLine="540"/>
        <w:jc w:val="both"/>
        <w:outlineLvl w:val="1"/>
      </w:pPr>
      <w:r>
        <w:rPr>
          <w:b/>
          <w:sz w:val="24"/>
        </w:rPr>
        <w:t xml:space="preserve">5.2 Проведение испытаний</w:t>
      </w:r>
    </w:p>
    <w:p>
      <w:pPr>
        <w:pStyle w:val="0"/>
        <w:ind w:firstLine="540"/>
        <w:jc w:val="both"/>
      </w:pPr>
      <w:r>
        <w:rPr>
          <w:sz w:val="24"/>
        </w:rPr>
      </w:r>
    </w:p>
    <w:p>
      <w:pPr>
        <w:pStyle w:val="0"/>
        <w:ind w:firstLine="540"/>
        <w:jc w:val="both"/>
      </w:pPr>
      <w:r>
        <w:rPr>
          <w:sz w:val="24"/>
        </w:rPr>
        <w:t xml:space="preserve">5.2.1 Испытания устройств в составе СО при УСТА на соответствие требованиям устойчивости к электромагнитной совместимости проводят по методикам </w:t>
      </w:r>
      <w:r>
        <w:rPr>
          <w:sz w:val="24"/>
        </w:rPr>
        <w:t xml:space="preserve">ГОСТ Р 50009</w:t>
      </w:r>
      <w:r>
        <w:rPr>
          <w:sz w:val="24"/>
        </w:rPr>
        <w:t xml:space="preserve">.</w:t>
      </w:r>
    </w:p>
    <w:p>
      <w:pPr>
        <w:pStyle w:val="0"/>
        <w:spacing w:before="240"/>
        <w:ind w:firstLine="540"/>
        <w:jc w:val="both"/>
      </w:pPr>
      <w:r>
        <w:rPr>
          <w:sz w:val="24"/>
        </w:rPr>
        <w:t xml:space="preserve">5.2.2 Испытания устройств в составе СО при УСТА на соответствие требованиям надежности проводят по методикам ТУ на устройства конкретного типа.</w:t>
      </w:r>
    </w:p>
    <w:p>
      <w:pPr>
        <w:pStyle w:val="0"/>
        <w:spacing w:before="240"/>
        <w:ind w:firstLine="540"/>
        <w:jc w:val="both"/>
      </w:pPr>
      <w:r>
        <w:rPr>
          <w:sz w:val="24"/>
        </w:rPr>
        <w:t xml:space="preserve">5.2.3 Испытания устройств в составе СО при УСТА на устойчивость к внешним воздействующим факторам проводят по методикам </w:t>
      </w:r>
      <w:r>
        <w:rPr>
          <w:sz w:val="24"/>
        </w:rPr>
        <w:t xml:space="preserve">ГОСТ Р 54455</w:t>
      </w:r>
      <w:r>
        <w:rPr>
          <w:sz w:val="24"/>
        </w:rPr>
        <w:t xml:space="preserve">.</w:t>
      </w:r>
    </w:p>
    <w:p>
      <w:pPr>
        <w:pStyle w:val="0"/>
        <w:spacing w:before="240"/>
        <w:ind w:firstLine="540"/>
        <w:jc w:val="both"/>
      </w:pPr>
      <w:r>
        <w:rPr>
          <w:sz w:val="24"/>
        </w:rPr>
        <w:t xml:space="preserve">5.2.4 Испытания устройств в составе СО при УСТА на соответствие требованиям безопасности проводят по методикам </w:t>
      </w:r>
      <w:r>
        <w:rPr>
          <w:sz w:val="24"/>
        </w:rPr>
        <w:t xml:space="preserve">ГОСТ IEC 60065</w:t>
      </w:r>
      <w:r>
        <w:rPr>
          <w:sz w:val="24"/>
        </w:rPr>
        <w:t xml:space="preserve">, </w:t>
      </w:r>
      <w:r>
        <w:rPr>
          <w:sz w:val="24"/>
        </w:rPr>
        <w:t xml:space="preserve">ГОСТ 12.2.003</w:t>
      </w:r>
      <w:r>
        <w:rPr>
          <w:sz w:val="24"/>
        </w:rPr>
        <w:t xml:space="preserve"> и ТУ на устройства конкретного типа.</w:t>
      </w:r>
    </w:p>
    <w:p>
      <w:pPr>
        <w:pStyle w:val="0"/>
        <w:spacing w:before="240"/>
        <w:ind w:firstLine="540"/>
        <w:jc w:val="both"/>
      </w:pPr>
      <w:r>
        <w:rPr>
          <w:sz w:val="24"/>
        </w:rPr>
        <w:t xml:space="preserve">5.2.5 Проверку на соответствие требованиям к конструкции устройств в составе СО при УСТА проводят внешним осмотром и сличением с конструкторской документацией.</w:t>
      </w:r>
    </w:p>
    <w:p>
      <w:pPr>
        <w:pStyle w:val="0"/>
        <w:ind w:firstLine="540"/>
        <w:jc w:val="both"/>
      </w:pPr>
      <w:r>
        <w:rPr>
          <w:sz w:val="24"/>
        </w:rPr>
      </w:r>
    </w:p>
    <w:p>
      <w:pPr>
        <w:pStyle w:val="2"/>
        <w:ind w:firstLine="540"/>
        <w:jc w:val="both"/>
        <w:outlineLvl w:val="1"/>
      </w:pPr>
      <w:r>
        <w:rPr>
          <w:b/>
          <w:sz w:val="24"/>
        </w:rPr>
        <w:t xml:space="preserve">5.3 Оценка численных значений технических параметров</w:t>
      </w:r>
    </w:p>
    <w:p>
      <w:pPr>
        <w:pStyle w:val="0"/>
        <w:ind w:firstLine="540"/>
        <w:jc w:val="both"/>
      </w:pPr>
      <w:r>
        <w:rPr>
          <w:sz w:val="24"/>
        </w:rPr>
      </w:r>
    </w:p>
    <w:p>
      <w:pPr>
        <w:pStyle w:val="0"/>
        <w:ind w:firstLine="540"/>
        <w:jc w:val="both"/>
      </w:pPr>
      <w:r>
        <w:rPr>
          <w:sz w:val="24"/>
        </w:rPr>
        <w:t xml:space="preserve">5.3.1 Оборудование, применяемое для измерений при проведении испытаний, должно быть включено в Государственный реестр средств измерения и иметь действующие свидетельства о поверке.</w:t>
      </w:r>
    </w:p>
    <w:p>
      <w:pPr>
        <w:pStyle w:val="0"/>
        <w:spacing w:before="240"/>
        <w:ind w:firstLine="540"/>
        <w:jc w:val="both"/>
      </w:pPr>
      <w:r>
        <w:rPr>
          <w:sz w:val="24"/>
        </w:rPr>
        <w:t xml:space="preserve">5.3.2 Измерительные приборы, применяемые для определения числовых величин, должны обеспечивать следующие погрешности измерений:</w:t>
      </w:r>
    </w:p>
    <w:p>
      <w:pPr>
        <w:pStyle w:val="0"/>
        <w:spacing w:before="240"/>
        <w:ind w:firstLine="540"/>
        <w:jc w:val="both"/>
      </w:pPr>
      <w:r>
        <w:rPr>
          <w:sz w:val="24"/>
        </w:rPr>
        <w:t xml:space="preserve">- для измерения интервалов времени - не более +/- 1 с;</w:t>
      </w:r>
    </w:p>
    <w:p>
      <w:pPr>
        <w:pStyle w:val="0"/>
        <w:spacing w:before="240"/>
        <w:ind w:firstLine="540"/>
        <w:jc w:val="both"/>
      </w:pPr>
      <w:r>
        <w:rPr>
          <w:sz w:val="24"/>
        </w:rPr>
        <w:t xml:space="preserve">- для измерения напряжения электросети - не более +/- 1 В;</w:t>
      </w:r>
    </w:p>
    <w:p>
      <w:pPr>
        <w:pStyle w:val="0"/>
        <w:spacing w:before="240"/>
        <w:ind w:firstLine="540"/>
        <w:jc w:val="both"/>
      </w:pPr>
      <w:r>
        <w:rPr>
          <w:sz w:val="24"/>
        </w:rPr>
        <w:t xml:space="preserve">- для измерения уровня звукового давления - не более +/- 1 дБ (с учетом коррекции показаний измерительного прибора для разной чувствительности органа слуха человека к звукам разных частот).</w:t>
      </w:r>
    </w:p>
    <w:p>
      <w:pPr>
        <w:pStyle w:val="0"/>
        <w:spacing w:before="240"/>
        <w:ind w:firstLine="540"/>
        <w:jc w:val="both"/>
      </w:pPr>
      <w:r>
        <w:rPr>
          <w:sz w:val="24"/>
        </w:rPr>
        <w:t xml:space="preserve">5.3.3 Время технической готовности СО при УСТА оценивается как временной интервал, измеренный от начала приведения СО при УСТА в режим, при котором может быть обеспечена трансляция речевых сообщений (включение, вывод из ждущего/спящего режимов, формирования управляющего сигнала, и др.), до запуска трансляции речевых сообщений (готовности к трансляции с применением микрофона).</w:t>
      </w:r>
    </w:p>
    <w:p>
      <w:pPr>
        <w:pStyle w:val="0"/>
        <w:spacing w:before="240"/>
        <w:ind w:firstLine="540"/>
        <w:jc w:val="both"/>
      </w:pPr>
      <w:r>
        <w:rPr>
          <w:sz w:val="24"/>
        </w:rPr>
        <w:t xml:space="preserve">5.3.4 Контроль соответствия параметров цифровых интерфейсов между устройствами в составе СО при УСТА проводят посредством оценки характеристик интерфейсов, приведенных в ТУ и ЭД на устройства конкретных типов.</w:t>
      </w:r>
    </w:p>
    <w:p>
      <w:pPr>
        <w:pStyle w:val="0"/>
        <w:spacing w:before="240"/>
        <w:ind w:firstLine="540"/>
        <w:jc w:val="both"/>
      </w:pPr>
      <w:r>
        <w:rPr>
          <w:sz w:val="24"/>
        </w:rPr>
        <w:t xml:space="preserve">5.3.5 Контроль отсутствия возможности изменения режимов работы по управляющим сигналам (командам), принимаемым от других технических средств и систем, проводят путем проверки отсутствия электрического подключения и/или путем проверки соответствующих настроек СО при УСТА.</w:t>
      </w:r>
    </w:p>
    <w:p>
      <w:pPr>
        <w:pStyle w:val="0"/>
        <w:spacing w:before="240"/>
        <w:ind w:firstLine="540"/>
        <w:jc w:val="both"/>
      </w:pPr>
      <w:r>
        <w:rPr>
          <w:sz w:val="24"/>
        </w:rPr>
        <w:t xml:space="preserve">5.3.6 Уровень громкости, обеспечиваемой оповещателями речевыми, измеряется с помощью измерительного прибора (шумомера), измерительный микрофон которого располагают на оси излучения оповещателя на расстоянии (1 +/- 0,1) м.</w:t>
      </w:r>
    </w:p>
    <w:p>
      <w:pPr>
        <w:pStyle w:val="0"/>
        <w:spacing w:before="240"/>
        <w:ind w:firstLine="540"/>
        <w:jc w:val="both"/>
      </w:pPr>
      <w:r>
        <w:rPr>
          <w:sz w:val="24"/>
        </w:rPr>
        <w:t xml:space="preserve">За измеренное значение принимают максимальное зафиксированное значение уровня звукового давления при трансляции речевых сообщений, произносимых в микрофон, либо воспроизведении ранее записанных речевых сообщений в течение 1 мин.</w:t>
      </w:r>
    </w:p>
    <w:p>
      <w:pPr>
        <w:pStyle w:val="0"/>
        <w:spacing w:before="240"/>
        <w:ind w:firstLine="540"/>
        <w:jc w:val="both"/>
      </w:pPr>
      <w:r>
        <w:rPr>
          <w:sz w:val="24"/>
        </w:rPr>
        <w:t xml:space="preserve">5.3.7 Уровень громкости, обеспечиваемый СО при УСТА в помещениях и на открытых территориях (береговой линии акваторий), измеряется с помощью измерительного прибора (шумомера) в зонах, наиболее удаленных от установленных оповещателей речевых, измерительный микрофон которого располагают горизонтально на высоте (1,5 +/- 0,1) м от поверхности пола, дорожного покрытия, грунта.</w:t>
      </w:r>
    </w:p>
    <w:p>
      <w:pPr>
        <w:pStyle w:val="0"/>
        <w:spacing w:before="240"/>
        <w:ind w:firstLine="540"/>
        <w:jc w:val="both"/>
      </w:pPr>
      <w:r>
        <w:rPr>
          <w:sz w:val="24"/>
        </w:rPr>
        <w:t xml:space="preserve">За измеренное значение принимают максимальное зафиксированное значение уровня звукового давления при трансляции речевых сообщений, произносимых в микрофон, либо воспроизведении ранее записанных речевых сообщений в течение 1 мин.</w:t>
      </w:r>
    </w:p>
    <w:p>
      <w:pPr>
        <w:pStyle w:val="0"/>
        <w:spacing w:before="240"/>
        <w:ind w:firstLine="540"/>
        <w:jc w:val="both"/>
      </w:pPr>
      <w:r>
        <w:rPr>
          <w:sz w:val="24"/>
        </w:rPr>
        <w:t xml:space="preserve">5.3.8 Проверка диапазона транслируемых (воспроизводимых) СО при УСТА звуковых частот проводится посредством проверки технических характеристик, приведенных в ТУ и/или ЭД на технические средства конкретных типов в составе СО при УСТА.</w:t>
      </w:r>
    </w:p>
    <w:p>
      <w:pPr>
        <w:pStyle w:val="0"/>
        <w:spacing w:before="240"/>
        <w:ind w:firstLine="540"/>
        <w:jc w:val="both"/>
      </w:pPr>
      <w:r>
        <w:rPr>
          <w:sz w:val="24"/>
        </w:rPr>
        <w:t xml:space="preserve">5.3.9 Проверка соответствия СО при УСТА и устройств в ее составе требованиям к электропитанию проводится посредством проверки технических характеристик, приведенных в ТУ и/или ЭД на устройства конкретных типов в составе СО при УСТА.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6236"/>
        <w:gridCol w:w="2835"/>
      </w:tblGrid>
      <w:tr>
        <w:tc>
          <w:tcPr>
            <w:tcW w:w="6236" w:type="dxa"/>
            <w:tcBorders>
              <w:top w:val="single" w:sz="4"/>
              <w:left w:val="none"/>
              <w:bottom w:val="none"/>
              <w:right w:val="none"/>
            </w:tcBorders>
          </w:tcPr>
          <w:p>
            <w:pPr>
              <w:pStyle w:val="0"/>
            </w:pPr>
            <w:r>
              <w:rPr>
                <w:sz w:val="24"/>
              </w:rPr>
              <w:t xml:space="preserve">УДК 654.924.32</w:t>
            </w:r>
          </w:p>
        </w:tc>
        <w:tc>
          <w:tcPr>
            <w:tcW w:w="2835" w:type="dxa"/>
            <w:tcBorders>
              <w:top w:val="single" w:sz="4"/>
              <w:left w:val="none"/>
              <w:bottom w:val="none"/>
              <w:right w:val="none"/>
            </w:tcBorders>
          </w:tcPr>
          <w:p>
            <w:pPr>
              <w:pStyle w:val="0"/>
              <w:jc w:val="right"/>
            </w:pPr>
            <w:r>
              <w:rPr>
                <w:sz w:val="24"/>
              </w:rPr>
              <w:t xml:space="preserve">ОКС </w:t>
            </w:r>
            <w:r>
              <w:rPr>
                <w:sz w:val="24"/>
              </w:rPr>
              <w:t xml:space="preserve">13.320</w:t>
            </w:r>
          </w:p>
        </w:tc>
      </w:tr>
      <w:tr>
        <w:tc>
          <w:tcPr>
            <w:tcW w:w="9071" w:type="dxa"/>
            <w:gridSpan w:val="2"/>
            <w:tcBorders>
              <w:top w:val="none"/>
              <w:left w:val="none"/>
              <w:bottom w:val="single" w:sz="4"/>
              <w:right w:val="none"/>
            </w:tcBorders>
          </w:tcPr>
          <w:p>
            <w:pPr>
              <w:pStyle w:val="0"/>
              <w:jc w:val="both"/>
            </w:pPr>
            <w:r>
              <w:rPr>
                <w:sz w:val="24"/>
              </w:rPr>
              <w:t xml:space="preserve">Ключевые слова: система оповещения, речевое сообщение, оповещатель речевой, требования, методы испытаний</w:t>
            </w:r>
          </w:p>
        </w:tc>
      </w:tr>
    </w:tbl>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"ГОСТ Р 71934-2025. Национальный стандарт Российской Федерации. Системы тревожной сигнализации. Системы оповещения при у...</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06.06.2025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"ГОСТ Р 71934-2025. Национальный стандарт Российской Федерации. Системы тревожной сигнализации. Системы оповещения при у...</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06.06.2025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www.rst.gov.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71934-2025. Национальный стандарт Российской Федерации. Системы тревожной сигнализации. Системы оповещения при угрозе совершения или совершении террористического акта. Общие технические требования. Методы испытаний"
(утв. и введен в действие Приказом Росстандарта от 27.01.2025 N 27-ст)</dc:title>
  <dcterms:created xsi:type="dcterms:W3CDTF">2025-06-06T12:08:01Z</dcterms:created>
</cp:coreProperties>
</file>