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0E" w:rsidRPr="00200212" w:rsidRDefault="005C22D2" w:rsidP="00572F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70A0E" w:rsidRPr="00200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70A0E" w:rsidRPr="00200212" w:rsidRDefault="00D70A0E" w:rsidP="00572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36422C" wp14:editId="4D95623B">
            <wp:extent cx="5715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A0E" w:rsidRPr="00200212" w:rsidRDefault="00D70A0E" w:rsidP="00572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A0E" w:rsidRPr="00200212" w:rsidRDefault="00D70A0E" w:rsidP="00572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  <w:lang w:eastAsia="ru-RU"/>
        </w:rPr>
        <w:t>АДМИНИСТРАЦИЯ ГОРОДА НИЖНЕВАРТОВСКА</w:t>
      </w:r>
    </w:p>
    <w:p w:rsidR="00D70A0E" w:rsidRPr="00200212" w:rsidRDefault="00D70A0E" w:rsidP="00572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ДЕПАРТАМЕНТ ФИНАНСОВ</w:t>
      </w:r>
    </w:p>
    <w:p w:rsidR="00D70A0E" w:rsidRPr="00200212" w:rsidRDefault="00D70A0E" w:rsidP="00572F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70A0E" w:rsidRPr="00200212" w:rsidRDefault="00D70A0E" w:rsidP="00572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02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Р И К А З</w:t>
      </w:r>
    </w:p>
    <w:p w:rsidR="00D70A0E" w:rsidRPr="00200212" w:rsidRDefault="00D70A0E" w:rsidP="00572F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002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02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02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00212">
        <w:rPr>
          <w:rFonts w:ascii="Times New Roman" w:hAnsi="Times New Roman" w:cs="Times New Roman"/>
          <w:sz w:val="28"/>
          <w:szCs w:val="28"/>
        </w:rPr>
        <w:tab/>
      </w:r>
      <w:r w:rsidRPr="00200212">
        <w:rPr>
          <w:rFonts w:ascii="Times New Roman" w:hAnsi="Times New Roman" w:cs="Times New Roman"/>
          <w:sz w:val="28"/>
          <w:szCs w:val="28"/>
        </w:rPr>
        <w:tab/>
      </w:r>
      <w:r w:rsidRPr="00200212">
        <w:rPr>
          <w:rFonts w:ascii="Times New Roman" w:hAnsi="Times New Roman" w:cs="Times New Roman"/>
          <w:sz w:val="28"/>
          <w:szCs w:val="28"/>
        </w:rPr>
        <w:tab/>
      </w:r>
      <w:r w:rsidRPr="0020021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_______  </w:t>
      </w:r>
    </w:p>
    <w:p w:rsidR="00D70A0E" w:rsidRPr="00200212" w:rsidRDefault="00D70A0E" w:rsidP="00572F8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C13AC" w:rsidRPr="00200212" w:rsidRDefault="006C13AC" w:rsidP="00572F8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8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3210"/>
      </w:tblGrid>
      <w:tr w:rsidR="00200212" w:rsidRPr="00200212" w:rsidTr="009E74A6">
        <w:tc>
          <w:tcPr>
            <w:tcW w:w="4219" w:type="dxa"/>
          </w:tcPr>
          <w:p w:rsidR="006C13AC" w:rsidRPr="00200212" w:rsidRDefault="00540593" w:rsidP="00572F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открытия </w:t>
            </w:r>
            <w:r w:rsidR="009E74A6">
              <w:rPr>
                <w:rFonts w:ascii="Times New Roman" w:hAnsi="Times New Roman" w:cs="Times New Roman"/>
                <w:sz w:val="28"/>
                <w:szCs w:val="28"/>
              </w:rPr>
              <w:t xml:space="preserve">и ведения </w:t>
            </w:r>
            <w:r w:rsidRPr="00200212">
              <w:rPr>
                <w:rFonts w:ascii="Times New Roman" w:hAnsi="Times New Roman" w:cs="Times New Roman"/>
                <w:sz w:val="28"/>
                <w:szCs w:val="28"/>
              </w:rPr>
              <w:t xml:space="preserve">лицевых счетов департаментом финансов администрации города Нижневартовска участникам казначейского сопровождения  </w:t>
            </w:r>
          </w:p>
        </w:tc>
        <w:tc>
          <w:tcPr>
            <w:tcW w:w="709" w:type="dxa"/>
          </w:tcPr>
          <w:p w:rsidR="006C13AC" w:rsidRPr="00200212" w:rsidRDefault="006C13AC" w:rsidP="00572F8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0" w:type="dxa"/>
          </w:tcPr>
          <w:p w:rsidR="006C13AC" w:rsidRPr="00200212" w:rsidRDefault="006C13AC" w:rsidP="00572F8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13AC" w:rsidRPr="00200212" w:rsidRDefault="006C13AC" w:rsidP="00572F8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C13AC" w:rsidRPr="00200212" w:rsidRDefault="006C13AC" w:rsidP="00572F8D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70A0E" w:rsidRPr="00200212" w:rsidRDefault="00D70A0E" w:rsidP="00572F8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64FE" w:rsidRDefault="006C13AC" w:rsidP="00D764F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200212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статьи 220.1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D764FE">
        <w:rPr>
          <w:rFonts w:ascii="Times New Roman" w:hAnsi="Times New Roman" w:cs="Times New Roman"/>
          <w:sz w:val="28"/>
          <w:szCs w:val="28"/>
        </w:rPr>
        <w:t xml:space="preserve"> </w:t>
      </w:r>
      <w:r w:rsidR="00D764FE" w:rsidRPr="00D764FE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</w:t>
      </w:r>
      <w:r w:rsidR="00D764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764FE" w:rsidRPr="00D764FE">
        <w:rPr>
          <w:rFonts w:ascii="Times New Roman" w:hAnsi="Times New Roman" w:cs="Times New Roman"/>
          <w:sz w:val="28"/>
          <w:szCs w:val="28"/>
        </w:rPr>
        <w:t xml:space="preserve">от </w:t>
      </w:r>
      <w:r w:rsidR="00D764FE">
        <w:rPr>
          <w:rFonts w:ascii="Times New Roman" w:hAnsi="Times New Roman" w:cs="Times New Roman"/>
          <w:sz w:val="28"/>
          <w:szCs w:val="28"/>
        </w:rPr>
        <w:t>0</w:t>
      </w:r>
      <w:r w:rsidR="00D764FE" w:rsidRPr="00D764FE">
        <w:rPr>
          <w:rFonts w:ascii="Times New Roman" w:hAnsi="Times New Roman" w:cs="Times New Roman"/>
          <w:sz w:val="28"/>
          <w:szCs w:val="28"/>
        </w:rPr>
        <w:t xml:space="preserve">1.04.2020 №14н "Об общих требованиях к порядку открытия и ведения лицевых счетов", </w:t>
      </w:r>
      <w:r w:rsidR="00D764FE">
        <w:rPr>
          <w:rFonts w:ascii="Times New Roman" w:hAnsi="Times New Roman" w:cs="Times New Roman"/>
          <w:sz w:val="28"/>
          <w:szCs w:val="28"/>
        </w:rPr>
        <w:t xml:space="preserve">пунктом 4 </w:t>
      </w:r>
      <w:r w:rsidR="00D764FE" w:rsidRPr="00D764FE">
        <w:rPr>
          <w:rFonts w:ascii="Times New Roman" w:hAnsi="Times New Roman" w:cs="Times New Roman"/>
          <w:sz w:val="28"/>
          <w:szCs w:val="28"/>
        </w:rPr>
        <w:t>Порядка казначейского сопровождения средств</w:t>
      </w:r>
      <w:r w:rsidR="00D764FE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D764FE" w:rsidRPr="00D764FE">
        <w:rPr>
          <w:rFonts w:ascii="Times New Roman" w:hAnsi="Times New Roman" w:cs="Times New Roman"/>
          <w:sz w:val="28"/>
          <w:szCs w:val="28"/>
        </w:rPr>
        <w:t>постановлением администрации города Ни</w:t>
      </w:r>
      <w:r w:rsidR="00D764FE">
        <w:rPr>
          <w:rFonts w:ascii="Times New Roman" w:hAnsi="Times New Roman" w:cs="Times New Roman"/>
          <w:sz w:val="28"/>
          <w:szCs w:val="28"/>
        </w:rPr>
        <w:t>жневартовска                от 10.10.2022 №720,</w:t>
      </w:r>
    </w:p>
    <w:p w:rsidR="00D764FE" w:rsidRPr="00200212" w:rsidRDefault="00D764FE" w:rsidP="00D764F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ПРИКАЗЫВАЮ:</w:t>
      </w:r>
    </w:p>
    <w:p w:rsidR="00D70A0E" w:rsidRPr="00200212" w:rsidRDefault="00D70A0E" w:rsidP="00572F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Утвердить Порядок открытия </w:t>
      </w:r>
      <w:r w:rsidR="009E74A6">
        <w:rPr>
          <w:rFonts w:ascii="Times New Roman" w:hAnsi="Times New Roman" w:cs="Times New Roman"/>
          <w:sz w:val="28"/>
          <w:szCs w:val="28"/>
        </w:rPr>
        <w:t xml:space="preserve">и ведения </w:t>
      </w:r>
      <w:r w:rsidRPr="00200212">
        <w:rPr>
          <w:rFonts w:ascii="Times New Roman" w:hAnsi="Times New Roman" w:cs="Times New Roman"/>
          <w:sz w:val="28"/>
          <w:szCs w:val="28"/>
        </w:rPr>
        <w:t xml:space="preserve">лицевых счетов департаментом финансов администрации города Нижневартовска </w:t>
      </w:r>
      <w:r w:rsidR="00540593" w:rsidRPr="00200212">
        <w:rPr>
          <w:rFonts w:ascii="Times New Roman" w:hAnsi="Times New Roman" w:cs="Times New Roman"/>
          <w:sz w:val="28"/>
          <w:szCs w:val="28"/>
        </w:rPr>
        <w:t xml:space="preserve">участникам казначейского сопровождения </w:t>
      </w:r>
      <w:r w:rsidRPr="0020021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70A0E" w:rsidRPr="00200212" w:rsidRDefault="00E4238B" w:rsidP="00572F8D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после его официального опубликования</w:t>
      </w:r>
      <w:r w:rsidR="00D70A0E" w:rsidRPr="00200212">
        <w:rPr>
          <w:rFonts w:ascii="Times New Roman" w:hAnsi="Times New Roman" w:cs="Times New Roman"/>
          <w:sz w:val="28"/>
          <w:szCs w:val="28"/>
        </w:rPr>
        <w:t>.</w:t>
      </w:r>
    </w:p>
    <w:p w:rsidR="00D70A0E" w:rsidRPr="00200212" w:rsidRDefault="00D70A0E" w:rsidP="00572F8D">
      <w:pPr>
        <w:pStyle w:val="a6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Контроль за выполнением приказа возложить на заместителя директора департамента финансов администрации города </w:t>
      </w:r>
      <w:r w:rsidR="00540593" w:rsidRPr="00200212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540593" w:rsidRPr="00200212">
        <w:rPr>
          <w:rFonts w:ascii="Times New Roman" w:hAnsi="Times New Roman" w:cs="Times New Roman"/>
          <w:sz w:val="28"/>
          <w:szCs w:val="28"/>
        </w:rPr>
        <w:t>Шлемину</w:t>
      </w:r>
      <w:proofErr w:type="spellEnd"/>
      <w:r w:rsidRPr="00200212">
        <w:rPr>
          <w:rFonts w:ascii="Times New Roman" w:hAnsi="Times New Roman" w:cs="Times New Roman"/>
          <w:sz w:val="28"/>
          <w:szCs w:val="28"/>
        </w:rPr>
        <w:t>.</w:t>
      </w:r>
    </w:p>
    <w:p w:rsidR="00D70A0E" w:rsidRPr="00200212" w:rsidRDefault="00D70A0E" w:rsidP="00572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</w:p>
    <w:p w:rsidR="00D70A0E" w:rsidRPr="00200212" w:rsidRDefault="00D70A0E" w:rsidP="00572F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                                                И.А </w:t>
      </w:r>
      <w:proofErr w:type="spellStart"/>
      <w:r w:rsidRPr="00200212">
        <w:rPr>
          <w:rFonts w:ascii="Times New Roman" w:hAnsi="Times New Roman" w:cs="Times New Roman"/>
          <w:sz w:val="28"/>
          <w:szCs w:val="28"/>
        </w:rPr>
        <w:t>Теляга</w:t>
      </w:r>
      <w:proofErr w:type="spellEnd"/>
    </w:p>
    <w:p w:rsidR="00D70A0E" w:rsidRPr="00200212" w:rsidRDefault="00D70A0E" w:rsidP="00572F8D">
      <w:pPr>
        <w:pStyle w:val="a6"/>
        <w:ind w:left="360"/>
        <w:jc w:val="both"/>
      </w:pPr>
    </w:p>
    <w:p w:rsidR="00D70A0E" w:rsidRPr="00200212" w:rsidRDefault="00CD19B6" w:rsidP="00CD19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D70A0E" w:rsidRPr="00200212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D70A0E" w:rsidRPr="00200212" w:rsidRDefault="00EC2D84" w:rsidP="00EC2D84">
      <w:pPr>
        <w:pStyle w:val="a6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70A0E" w:rsidRPr="00200212">
        <w:rPr>
          <w:rFonts w:ascii="Times New Roman" w:hAnsi="Times New Roman" w:cs="Times New Roman"/>
          <w:sz w:val="28"/>
          <w:szCs w:val="28"/>
        </w:rPr>
        <w:t xml:space="preserve">департамента финансов    </w:t>
      </w:r>
    </w:p>
    <w:p w:rsidR="00D70A0E" w:rsidRPr="00200212" w:rsidRDefault="00CD19B6" w:rsidP="00CD19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7484D" w:rsidRPr="0020021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70A0E" w:rsidRPr="00200212" w:rsidRDefault="00CD19B6" w:rsidP="00CD19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D70A0E" w:rsidRPr="00200212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D70A0E" w:rsidRPr="00200212" w:rsidRDefault="00CD19B6" w:rsidP="00CD19B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D70A0E" w:rsidRPr="00200212">
        <w:rPr>
          <w:rFonts w:ascii="Times New Roman" w:hAnsi="Times New Roman" w:cs="Times New Roman"/>
          <w:sz w:val="28"/>
          <w:szCs w:val="28"/>
        </w:rPr>
        <w:t>от ____</w:t>
      </w:r>
      <w:r w:rsidR="00EC2D84">
        <w:rPr>
          <w:rFonts w:ascii="Times New Roman" w:hAnsi="Times New Roman" w:cs="Times New Roman"/>
          <w:sz w:val="28"/>
          <w:szCs w:val="28"/>
        </w:rPr>
        <w:t>_</w:t>
      </w:r>
      <w:r w:rsidR="00D70A0E" w:rsidRPr="00200212">
        <w:rPr>
          <w:rFonts w:ascii="Times New Roman" w:hAnsi="Times New Roman" w:cs="Times New Roman"/>
          <w:sz w:val="28"/>
          <w:szCs w:val="28"/>
        </w:rPr>
        <w:t>____ № ___</w:t>
      </w:r>
      <w:r w:rsidR="00EC2D84">
        <w:rPr>
          <w:rFonts w:ascii="Times New Roman" w:hAnsi="Times New Roman" w:cs="Times New Roman"/>
          <w:sz w:val="28"/>
          <w:szCs w:val="28"/>
        </w:rPr>
        <w:t>_</w:t>
      </w:r>
      <w:r w:rsidR="00D70A0E" w:rsidRPr="00200212">
        <w:rPr>
          <w:rFonts w:ascii="Times New Roman" w:hAnsi="Times New Roman" w:cs="Times New Roman"/>
          <w:sz w:val="28"/>
          <w:szCs w:val="28"/>
        </w:rPr>
        <w:t>__</w:t>
      </w:r>
    </w:p>
    <w:p w:rsidR="00D70A0E" w:rsidRPr="00200212" w:rsidRDefault="00D70A0E" w:rsidP="00572F8D">
      <w:pPr>
        <w:pStyle w:val="a6"/>
        <w:ind w:left="360"/>
        <w:jc w:val="both"/>
      </w:pPr>
    </w:p>
    <w:p w:rsidR="00D70A0E" w:rsidRPr="00200212" w:rsidRDefault="00D70A0E" w:rsidP="00572F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70A0E" w:rsidRPr="00200212" w:rsidRDefault="00D70A0E" w:rsidP="00572F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2">
        <w:rPr>
          <w:rFonts w:ascii="Times New Roman" w:hAnsi="Times New Roman" w:cs="Times New Roman"/>
          <w:b/>
          <w:sz w:val="28"/>
          <w:szCs w:val="28"/>
        </w:rPr>
        <w:t xml:space="preserve">открытия </w:t>
      </w:r>
      <w:r w:rsidR="009E74A6">
        <w:rPr>
          <w:rFonts w:ascii="Times New Roman" w:hAnsi="Times New Roman" w:cs="Times New Roman"/>
          <w:b/>
          <w:sz w:val="28"/>
          <w:szCs w:val="28"/>
        </w:rPr>
        <w:t xml:space="preserve">и ведения </w:t>
      </w:r>
      <w:r w:rsidRPr="00200212">
        <w:rPr>
          <w:rFonts w:ascii="Times New Roman" w:hAnsi="Times New Roman" w:cs="Times New Roman"/>
          <w:b/>
          <w:sz w:val="28"/>
          <w:szCs w:val="28"/>
        </w:rPr>
        <w:t>лицевых счетов</w:t>
      </w:r>
    </w:p>
    <w:p w:rsidR="00D70A0E" w:rsidRPr="00200212" w:rsidRDefault="00D70A0E" w:rsidP="00572F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2">
        <w:rPr>
          <w:rFonts w:ascii="Times New Roman" w:hAnsi="Times New Roman" w:cs="Times New Roman"/>
          <w:b/>
          <w:sz w:val="28"/>
          <w:szCs w:val="28"/>
        </w:rPr>
        <w:t>департаментом финансов администрации города Нижневартовска</w:t>
      </w:r>
    </w:p>
    <w:p w:rsidR="00540593" w:rsidRDefault="00540593" w:rsidP="00572F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2">
        <w:rPr>
          <w:rFonts w:ascii="Times New Roman" w:hAnsi="Times New Roman" w:cs="Times New Roman"/>
          <w:b/>
          <w:sz w:val="28"/>
          <w:szCs w:val="28"/>
        </w:rPr>
        <w:t>участникам казначейского сопровождения</w:t>
      </w:r>
      <w:r w:rsidR="00D129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A0E" w:rsidRPr="00200212" w:rsidRDefault="00D70A0E" w:rsidP="00572F8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70A0E" w:rsidRPr="00200212" w:rsidRDefault="00D70A0E" w:rsidP="00572F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1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021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70A0E" w:rsidRPr="00200212" w:rsidRDefault="00D70A0E" w:rsidP="00572F8D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1.</w:t>
      </w:r>
      <w:r w:rsidR="00A255C8">
        <w:rPr>
          <w:rFonts w:ascii="Times New Roman" w:hAnsi="Times New Roman" w:cs="Times New Roman"/>
          <w:sz w:val="28"/>
          <w:szCs w:val="28"/>
        </w:rPr>
        <w:t>1.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A02B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200212">
        <w:rPr>
          <w:rFonts w:ascii="Times New Roman" w:hAnsi="Times New Roman" w:cs="Times New Roman"/>
          <w:sz w:val="28"/>
          <w:szCs w:val="28"/>
        </w:rPr>
        <w:t>П</w:t>
      </w:r>
      <w:r w:rsidR="00D12973">
        <w:rPr>
          <w:rFonts w:ascii="Times New Roman" w:hAnsi="Times New Roman" w:cs="Times New Roman"/>
          <w:sz w:val="28"/>
          <w:szCs w:val="28"/>
        </w:rPr>
        <w:t xml:space="preserve">орядок открытия </w:t>
      </w:r>
      <w:r w:rsidR="009E74A6">
        <w:rPr>
          <w:rFonts w:ascii="Times New Roman" w:hAnsi="Times New Roman" w:cs="Times New Roman"/>
          <w:sz w:val="28"/>
          <w:szCs w:val="28"/>
        </w:rPr>
        <w:t xml:space="preserve">и ведения </w:t>
      </w:r>
      <w:r w:rsidR="00D12973">
        <w:rPr>
          <w:rFonts w:ascii="Times New Roman" w:hAnsi="Times New Roman" w:cs="Times New Roman"/>
          <w:sz w:val="28"/>
          <w:szCs w:val="28"/>
        </w:rPr>
        <w:t>лицевых счетов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</w:t>
      </w:r>
      <w:r w:rsidR="00D12973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</w:t>
      </w:r>
      <w:r w:rsidRPr="00200212">
        <w:rPr>
          <w:rFonts w:ascii="Times New Roman" w:hAnsi="Times New Roman" w:cs="Times New Roman"/>
          <w:sz w:val="28"/>
          <w:szCs w:val="28"/>
        </w:rPr>
        <w:t>участникам казначейского сопровождения</w:t>
      </w:r>
      <w:r w:rsidR="000D1867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02BBE">
        <w:rPr>
          <w:rFonts w:ascii="Times New Roman" w:hAnsi="Times New Roman" w:cs="Times New Roman"/>
          <w:sz w:val="28"/>
          <w:szCs w:val="28"/>
        </w:rPr>
        <w:t xml:space="preserve"> разработан в соответствии            с пунктом 9 статьи 220.1 Бюджетного кодекса Российской Федерации (далее – Бюджетный кодекс), приказом Министерства финансов Российской Федерации от 01.04.2020 №14н "Об общих требованиях к порядку открытия и ведения лицевых счетов", пунктом 4 Порядка казначейского сопровождения средств, утвержденного постановлением администрации города Нижневартовска                от 10.10.2022 №720 и</w:t>
      </w:r>
      <w:r w:rsidRPr="00200212">
        <w:rPr>
          <w:rFonts w:ascii="Times New Roman" w:hAnsi="Times New Roman" w:cs="Times New Roman"/>
          <w:sz w:val="28"/>
          <w:szCs w:val="28"/>
        </w:rPr>
        <w:t xml:space="preserve"> устанавливает правила </w:t>
      </w:r>
      <w:r w:rsidR="00D37791">
        <w:rPr>
          <w:rFonts w:ascii="Times New Roman" w:hAnsi="Times New Roman" w:cs="Times New Roman"/>
          <w:sz w:val="28"/>
          <w:szCs w:val="28"/>
        </w:rPr>
        <w:t>резервирования/</w:t>
      </w:r>
      <w:r w:rsidRPr="00200212">
        <w:rPr>
          <w:rFonts w:ascii="Times New Roman" w:hAnsi="Times New Roman" w:cs="Times New Roman"/>
          <w:sz w:val="28"/>
          <w:szCs w:val="28"/>
        </w:rPr>
        <w:t xml:space="preserve">открытия, </w:t>
      </w:r>
      <w:r w:rsidR="009E74A6">
        <w:rPr>
          <w:rFonts w:ascii="Times New Roman" w:hAnsi="Times New Roman" w:cs="Times New Roman"/>
          <w:sz w:val="28"/>
          <w:szCs w:val="28"/>
        </w:rPr>
        <w:t xml:space="preserve">ведения, </w:t>
      </w:r>
      <w:r w:rsidRPr="00200212">
        <w:rPr>
          <w:rFonts w:ascii="Times New Roman" w:hAnsi="Times New Roman" w:cs="Times New Roman"/>
          <w:sz w:val="28"/>
          <w:szCs w:val="28"/>
        </w:rPr>
        <w:t xml:space="preserve">переоформления и закрытия </w:t>
      </w:r>
      <w:r w:rsidR="00D12973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епартаментом финансов</w:t>
      </w:r>
      <w:r w:rsidR="00A02BBE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 (далее – департамент финансов)</w:t>
      </w:r>
      <w:r w:rsidRPr="00200212">
        <w:rPr>
          <w:rFonts w:ascii="Times New Roman" w:hAnsi="Times New Roman" w:cs="Times New Roman"/>
          <w:sz w:val="28"/>
          <w:szCs w:val="28"/>
        </w:rPr>
        <w:t xml:space="preserve"> лицевых счетов, предназначенных для учета операций со средствами участников казначейского сопровождения, предоставляемыми на основании:</w:t>
      </w:r>
    </w:p>
    <w:p w:rsidR="00200212" w:rsidRPr="00200212" w:rsidRDefault="000D186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 w:cs="Times New Roman"/>
          <w:sz w:val="28"/>
          <w:szCs w:val="28"/>
        </w:rPr>
        <w:t>- муниципаль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ных контрактов о поставке товаров, выполнении работ, оказании услуг (далее -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200212" w:rsidRPr="00200212">
        <w:rPr>
          <w:rFonts w:ascii="Times New Roman" w:hAnsi="Times New Roman" w:cs="Times New Roman"/>
          <w:sz w:val="28"/>
          <w:szCs w:val="28"/>
        </w:rPr>
        <w:t>ые контракты);</w:t>
      </w:r>
    </w:p>
    <w:p w:rsidR="00200212" w:rsidRPr="00200212" w:rsidRDefault="000D186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договоров (соглашений) о предоставлении субсидий, договоров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о предоставлении бюджетных инвестиций в соответствии со </w:t>
      </w:r>
      <w:hyperlink r:id="rId10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964B0D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 w:rsidR="00200212" w:rsidRPr="00200212">
        <w:rPr>
          <w:rFonts w:ascii="Times New Roman" w:hAnsi="Times New Roman" w:cs="Times New Roman"/>
          <w:sz w:val="28"/>
          <w:szCs w:val="28"/>
        </w:rPr>
        <w:t>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договоры (соглашения</w:t>
      </w:r>
      <w:r w:rsidR="00D13DD4">
        <w:rPr>
          <w:rFonts w:ascii="Times New Roman" w:hAnsi="Times New Roman" w:cs="Times New Roman"/>
          <w:sz w:val="28"/>
          <w:szCs w:val="28"/>
        </w:rPr>
        <w:t>)</w:t>
      </w:r>
      <w:r w:rsidR="00200212" w:rsidRPr="00200212">
        <w:rPr>
          <w:rFonts w:ascii="Times New Roman" w:hAnsi="Times New Roman" w:cs="Times New Roman"/>
          <w:sz w:val="28"/>
          <w:szCs w:val="28"/>
        </w:rPr>
        <w:t>);</w:t>
      </w:r>
    </w:p>
    <w:p w:rsidR="00200212" w:rsidRDefault="000D186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контрактов (договоров) о поставке товаров, выполнении работ, оказании услуг, источником финансового обеспечения исполнения обязательств </w:t>
      </w:r>
      <w:r w:rsidR="009B7B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по которым являются средства, предоставленные в рамках исполнения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ных контрактов, договоров (соглашений), указанных в </w:t>
      </w:r>
      <w:hyperlink w:anchor="Par8" w:tooltip="государственных контрактов о поставке товаров, выполнении работ, оказании услуг (далее - государственные контракты);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9" w:tooltip="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настоящего пункта (далее - контракты (договоры</w:t>
      </w:r>
      <w:r w:rsidR="00D13DD4">
        <w:rPr>
          <w:rFonts w:ascii="Times New Roman" w:hAnsi="Times New Roman" w:cs="Times New Roman"/>
          <w:sz w:val="28"/>
          <w:szCs w:val="28"/>
        </w:rPr>
        <w:t>)</w:t>
      </w:r>
      <w:r w:rsidR="00200212" w:rsidRPr="00200212">
        <w:rPr>
          <w:rFonts w:ascii="Times New Roman" w:hAnsi="Times New Roman" w:cs="Times New Roman"/>
          <w:sz w:val="28"/>
          <w:szCs w:val="28"/>
        </w:rPr>
        <w:t>).</w:t>
      </w:r>
    </w:p>
    <w:p w:rsidR="00AB3308" w:rsidRDefault="00AB330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2. В целях Порядка участники казначейского сопровождения, которым </w:t>
      </w:r>
      <w:r w:rsidR="009B7BBE">
        <w:rPr>
          <w:rFonts w:ascii="Times New Roman" w:hAnsi="Times New Roman" w:cs="Times New Roman"/>
          <w:sz w:val="28"/>
          <w:szCs w:val="28"/>
        </w:rPr>
        <w:t xml:space="preserve">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>в соответствии с По</w:t>
      </w:r>
      <w:r w:rsidR="00D12973">
        <w:rPr>
          <w:rFonts w:ascii="Times New Roman" w:hAnsi="Times New Roman" w:cs="Times New Roman"/>
          <w:sz w:val="28"/>
          <w:szCs w:val="28"/>
        </w:rPr>
        <w:t>рядком открыты лицевые счета в 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епартаменте финансов, являются клиентами.</w:t>
      </w:r>
    </w:p>
    <w:p w:rsidR="00D13DD4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00212" w:rsidRPr="00200212">
        <w:rPr>
          <w:rFonts w:ascii="Times New Roman" w:hAnsi="Times New Roman" w:cs="Times New Roman"/>
          <w:sz w:val="28"/>
          <w:szCs w:val="28"/>
        </w:rPr>
        <w:t>3. Для учета операций со средствами участник</w:t>
      </w:r>
      <w:r w:rsidR="00D12973">
        <w:rPr>
          <w:rFonts w:ascii="Times New Roman" w:hAnsi="Times New Roman" w:cs="Times New Roman"/>
          <w:sz w:val="28"/>
          <w:szCs w:val="28"/>
        </w:rPr>
        <w:t>ов казначейского сопровождения 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епартаментом финансов открываются и ведутся лицевые счета, предназначенные для учета операций со средствами участников казначейского сопровождения (далее - лицевой счет).</w:t>
      </w:r>
    </w:p>
    <w:p w:rsidR="00AB3308" w:rsidRPr="00AB3308" w:rsidRDefault="00AB330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308">
        <w:rPr>
          <w:rFonts w:ascii="Times New Roman" w:hAnsi="Times New Roman" w:cs="Times New Roman"/>
          <w:sz w:val="28"/>
          <w:szCs w:val="28"/>
        </w:rPr>
        <w:t xml:space="preserve">Лицевые счета открываются участникам казначейского сопровождения, включенным в реестр участников бюджетного процесса, а также юридических лиц, не являющихся участниками бюджетного процесса (далее - Сводный реестр) (за исключением крестьянских (фермерских) хозяйств, индивидуальных предпринимателей и физических лиц - производителей товаров, работ, услуг). </w:t>
      </w:r>
    </w:p>
    <w:p w:rsidR="00D13DD4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1A1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4. </w:t>
      </w:r>
      <w:r w:rsidR="00C911A1">
        <w:rPr>
          <w:rFonts w:ascii="Times New Roman" w:hAnsi="Times New Roman" w:cs="Times New Roman"/>
          <w:sz w:val="28"/>
          <w:szCs w:val="28"/>
        </w:rPr>
        <w:t>Обмен д</w:t>
      </w:r>
      <w:r w:rsidR="008B0DFA" w:rsidRPr="00200212">
        <w:rPr>
          <w:rFonts w:ascii="Times New Roman" w:hAnsi="Times New Roman" w:cs="Times New Roman"/>
          <w:sz w:val="28"/>
          <w:szCs w:val="28"/>
        </w:rPr>
        <w:t>окумент</w:t>
      </w:r>
      <w:r w:rsidR="00C911A1">
        <w:rPr>
          <w:rFonts w:ascii="Times New Roman" w:hAnsi="Times New Roman" w:cs="Times New Roman"/>
          <w:sz w:val="28"/>
          <w:szCs w:val="28"/>
        </w:rPr>
        <w:t>ами</w:t>
      </w:r>
      <w:r w:rsidR="008B0DFA">
        <w:rPr>
          <w:rFonts w:ascii="Times New Roman" w:hAnsi="Times New Roman" w:cs="Times New Roman"/>
          <w:sz w:val="28"/>
          <w:szCs w:val="28"/>
        </w:rPr>
        <w:t xml:space="preserve"> </w:t>
      </w:r>
      <w:r w:rsidR="00D12973">
        <w:rPr>
          <w:rFonts w:ascii="Times New Roman" w:hAnsi="Times New Roman" w:cs="Times New Roman"/>
          <w:sz w:val="28"/>
          <w:szCs w:val="28"/>
        </w:rPr>
        <w:t>между 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финансов, </w:t>
      </w:r>
      <w:r w:rsidR="0053179F">
        <w:rPr>
          <w:rFonts w:ascii="Times New Roman" w:hAnsi="Times New Roman" w:cs="Times New Roman"/>
          <w:sz w:val="28"/>
          <w:szCs w:val="28"/>
        </w:rPr>
        <w:t xml:space="preserve">муниципальными заказчиками, </w:t>
      </w:r>
      <w:r w:rsidR="00200212" w:rsidRPr="00200212">
        <w:rPr>
          <w:rFonts w:ascii="Times New Roman" w:hAnsi="Times New Roman" w:cs="Times New Roman"/>
          <w:sz w:val="28"/>
          <w:szCs w:val="28"/>
        </w:rPr>
        <w:t>получателями средств бюджета</w:t>
      </w:r>
      <w:r w:rsidR="00D12973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5D6BEA">
        <w:rPr>
          <w:rFonts w:ascii="Times New Roman" w:hAnsi="Times New Roman" w:cs="Times New Roman"/>
          <w:sz w:val="28"/>
          <w:szCs w:val="28"/>
        </w:rPr>
        <w:t xml:space="preserve"> (далее - получатель</w:t>
      </w:r>
      <w:r w:rsidR="008B0DFA">
        <w:rPr>
          <w:rFonts w:ascii="Times New Roman" w:hAnsi="Times New Roman" w:cs="Times New Roman"/>
          <w:sz w:val="28"/>
          <w:szCs w:val="28"/>
        </w:rPr>
        <w:t xml:space="preserve"> </w:t>
      </w:r>
      <w:r w:rsidR="008B0DFA" w:rsidRPr="00200212">
        <w:rPr>
          <w:rFonts w:ascii="Times New Roman" w:hAnsi="Times New Roman" w:cs="Times New Roman"/>
          <w:sz w:val="28"/>
          <w:szCs w:val="28"/>
        </w:rPr>
        <w:t>средств</w:t>
      </w:r>
      <w:r w:rsidR="008B0DFA">
        <w:rPr>
          <w:rFonts w:ascii="Times New Roman" w:hAnsi="Times New Roman" w:cs="Times New Roman"/>
          <w:sz w:val="28"/>
          <w:szCs w:val="28"/>
        </w:rPr>
        <w:t xml:space="preserve"> бюджета города)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, которым доведены лимиты бюджетных обязательств на предоставление субсидий или бюджетных </w:t>
      </w:r>
      <w:r w:rsidR="00D12973">
        <w:rPr>
          <w:rFonts w:ascii="Times New Roman" w:hAnsi="Times New Roman" w:cs="Times New Roman"/>
          <w:sz w:val="28"/>
          <w:szCs w:val="28"/>
        </w:rPr>
        <w:t>инвестиций, на заключение муниципальных</w:t>
      </w:r>
      <w:r w:rsidR="00265D46">
        <w:rPr>
          <w:rFonts w:ascii="Times New Roman" w:hAnsi="Times New Roman" w:cs="Times New Roman"/>
          <w:sz w:val="28"/>
          <w:szCs w:val="28"/>
        </w:rPr>
        <w:t xml:space="preserve"> контрактов</w:t>
      </w:r>
      <w:r w:rsidR="00C911A1">
        <w:rPr>
          <w:rFonts w:ascii="Times New Roman" w:hAnsi="Times New Roman" w:cs="Times New Roman"/>
          <w:sz w:val="28"/>
          <w:szCs w:val="28"/>
        </w:rPr>
        <w:t xml:space="preserve"> </w:t>
      </w:r>
      <w:r w:rsidR="003D07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911A1">
        <w:rPr>
          <w:rFonts w:ascii="Times New Roman" w:hAnsi="Times New Roman" w:cs="Times New Roman"/>
          <w:sz w:val="28"/>
          <w:szCs w:val="28"/>
        </w:rPr>
        <w:t>и участниками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казначейского сопровождения осуществляется</w:t>
      </w:r>
      <w:r w:rsidR="003D07B6">
        <w:rPr>
          <w:rFonts w:ascii="Times New Roman" w:hAnsi="Times New Roman" w:cs="Times New Roman"/>
          <w:sz w:val="28"/>
          <w:szCs w:val="28"/>
        </w:rPr>
        <w:t xml:space="preserve"> </w:t>
      </w:r>
      <w:r w:rsidR="008B0DFA" w:rsidRPr="00200212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8B0DFA">
        <w:rPr>
          <w:rFonts w:ascii="Times New Roman" w:hAnsi="Times New Roman" w:cs="Times New Roman"/>
          <w:sz w:val="28"/>
          <w:szCs w:val="28"/>
        </w:rPr>
        <w:t>усиленной квалиф</w:t>
      </w:r>
      <w:r w:rsidR="00C911A1">
        <w:rPr>
          <w:rFonts w:ascii="Times New Roman" w:hAnsi="Times New Roman" w:cs="Times New Roman"/>
          <w:sz w:val="28"/>
          <w:szCs w:val="28"/>
        </w:rPr>
        <w:t>ицированной электронной подписи лица, уполномоченного действовать от имени соответственно муниципального заказчика, получателя средств бюджета города или участника казначейского сопровождения (далее – ЭП)</w:t>
      </w:r>
      <w:r w:rsidR="008B0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0DFA" w:rsidRPr="00200212" w:rsidRDefault="008B0DF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0212">
        <w:rPr>
          <w:rFonts w:ascii="Times New Roman" w:hAnsi="Times New Roman" w:cs="Times New Roman"/>
          <w:sz w:val="28"/>
          <w:szCs w:val="28"/>
        </w:rPr>
        <w:t xml:space="preserve"> случае отсутствия технической возможности документооборот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200212">
        <w:rPr>
          <w:rFonts w:ascii="Times New Roman" w:hAnsi="Times New Roman" w:cs="Times New Roman"/>
          <w:sz w:val="28"/>
          <w:szCs w:val="28"/>
        </w:rPr>
        <w:t>на бумажных носителях.</w:t>
      </w:r>
    </w:p>
    <w:p w:rsidR="00D13DD4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B9A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5. </w:t>
      </w:r>
      <w:r w:rsidR="00C03B9A">
        <w:rPr>
          <w:rFonts w:ascii="Times New Roman" w:hAnsi="Times New Roman" w:cs="Times New Roman"/>
          <w:sz w:val="28"/>
          <w:szCs w:val="28"/>
        </w:rPr>
        <w:t>Резервирование, открытие, переоформление и закрытие лицевых счетов клиентам осуществляется начальником отдела операционного обслуживания управления казначейства департамента финансов</w:t>
      </w:r>
      <w:r w:rsidR="00C03B9A"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C03B9A">
        <w:rPr>
          <w:rFonts w:ascii="Times New Roman" w:hAnsi="Times New Roman" w:cs="Times New Roman"/>
          <w:sz w:val="28"/>
          <w:szCs w:val="28"/>
        </w:rPr>
        <w:t>или лицом, исполняющим его обязанности (далее – ответственным исполнителем</w:t>
      </w:r>
      <w:proofErr w:type="gramStart"/>
      <w:r w:rsidR="00C03B9A">
        <w:rPr>
          <w:rFonts w:ascii="Times New Roman" w:hAnsi="Times New Roman" w:cs="Times New Roman"/>
          <w:sz w:val="28"/>
          <w:szCs w:val="28"/>
        </w:rPr>
        <w:t xml:space="preserve">), </w:t>
      </w:r>
      <w:r w:rsidR="00EA1E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A1E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3B9A">
        <w:rPr>
          <w:rFonts w:ascii="Times New Roman" w:hAnsi="Times New Roman" w:cs="Times New Roman"/>
          <w:sz w:val="28"/>
          <w:szCs w:val="28"/>
        </w:rPr>
        <w:t xml:space="preserve">в автоматизированной системе планирования, бухгалтерского учета и анализа исполнения бюджета "Бюджет" (далее – АС "Бюджет") на основании документов, представленных в соответствии с Порядком. </w:t>
      </w:r>
    </w:p>
    <w:p w:rsidR="00CB213F" w:rsidRDefault="00CB213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13F" w:rsidRDefault="00CB213F" w:rsidP="008E574A">
      <w:pPr>
        <w:pStyle w:val="ConsPlusTitle"/>
        <w:ind w:firstLine="709"/>
        <w:jc w:val="center"/>
        <w:outlineLvl w:val="0"/>
      </w:pPr>
      <w:r w:rsidRPr="00200212">
        <w:t xml:space="preserve">II. Порядок </w:t>
      </w:r>
      <w:r>
        <w:t>резервирования</w:t>
      </w:r>
      <w:r w:rsidR="00E07F85">
        <w:t xml:space="preserve">, </w:t>
      </w:r>
      <w:r w:rsidRPr="00200212">
        <w:t>открытия лицевых счетов</w:t>
      </w:r>
    </w:p>
    <w:p w:rsidR="00CB213F" w:rsidRPr="00200212" w:rsidRDefault="00CB213F" w:rsidP="008E574A">
      <w:pPr>
        <w:pStyle w:val="ConsPlusTitle"/>
        <w:ind w:firstLine="709"/>
        <w:jc w:val="center"/>
        <w:outlineLvl w:val="0"/>
      </w:pPr>
      <w:r>
        <w:t>(разделов на лицевых счета</w:t>
      </w:r>
      <w:r w:rsidR="003015BA">
        <w:t>х</w:t>
      </w:r>
      <w:r>
        <w:t>)</w:t>
      </w:r>
    </w:p>
    <w:p w:rsidR="00D13DD4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8C0" w:rsidRDefault="00CB213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55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00212" w:rsidRPr="00200212">
        <w:rPr>
          <w:rFonts w:ascii="Times New Roman" w:hAnsi="Times New Roman" w:cs="Times New Roman"/>
          <w:sz w:val="28"/>
          <w:szCs w:val="28"/>
        </w:rPr>
        <w:t>. Основанием для открытия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(раздела на лицевом счете)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5446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0212" w:rsidRPr="00200212">
        <w:rPr>
          <w:rFonts w:ascii="Times New Roman" w:hAnsi="Times New Roman" w:cs="Times New Roman"/>
          <w:sz w:val="28"/>
          <w:szCs w:val="28"/>
        </w:rPr>
        <w:t>контракт, договор (соглашение), контракт (договор) (далее при совместном упоминании - документ-основание).</w:t>
      </w:r>
      <w:r w:rsidR="00DD7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12" w:rsidRDefault="00265D4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лицевом счете клиента, являющегося одновременно получателем целевых средств по нескольким муниципальным контрактам, договорам (соглашениям), контрактам (договорам) в разрезе указанных документов открываются аналитические разделы (далее – раздел на лицевом счете)</w:t>
      </w:r>
      <w:r w:rsidR="00CB213F">
        <w:rPr>
          <w:rFonts w:ascii="Times New Roman" w:hAnsi="Times New Roman" w:cs="Times New Roman"/>
          <w:sz w:val="28"/>
          <w:szCs w:val="28"/>
        </w:rPr>
        <w:t>, которым присваиваются отдельные уникальные аналитические коды (далее – аналитический код раздела), соответствующие и</w:t>
      </w:r>
      <w:r w:rsidR="00DD78C0">
        <w:rPr>
          <w:rFonts w:ascii="Times New Roman" w:hAnsi="Times New Roman" w:cs="Times New Roman"/>
          <w:sz w:val="28"/>
          <w:szCs w:val="28"/>
        </w:rPr>
        <w:t>дентификатор</w:t>
      </w:r>
      <w:r w:rsidR="00CB213F">
        <w:rPr>
          <w:rFonts w:ascii="Times New Roman" w:hAnsi="Times New Roman" w:cs="Times New Roman"/>
          <w:sz w:val="28"/>
          <w:szCs w:val="28"/>
        </w:rPr>
        <w:t>у</w:t>
      </w:r>
      <w:r w:rsidR="00C73D35">
        <w:rPr>
          <w:rFonts w:ascii="Times New Roman" w:hAnsi="Times New Roman" w:cs="Times New Roman"/>
          <w:sz w:val="28"/>
          <w:szCs w:val="28"/>
        </w:rPr>
        <w:t xml:space="preserve"> документа-основания</w:t>
      </w:r>
      <w:r w:rsidR="00CB213F">
        <w:rPr>
          <w:rFonts w:ascii="Times New Roman" w:hAnsi="Times New Roman" w:cs="Times New Roman"/>
          <w:sz w:val="28"/>
          <w:szCs w:val="28"/>
        </w:rPr>
        <w:t>.</w:t>
      </w:r>
    </w:p>
    <w:p w:rsidR="00D13DD4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CB213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55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DFA">
        <w:rPr>
          <w:rFonts w:ascii="Times New Roman" w:hAnsi="Times New Roman" w:cs="Times New Roman"/>
          <w:sz w:val="28"/>
          <w:szCs w:val="28"/>
        </w:rPr>
        <w:t>. При открытии лицевых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счет</w:t>
      </w:r>
      <w:r w:rsidR="008B0DFA">
        <w:rPr>
          <w:rFonts w:ascii="Times New Roman" w:hAnsi="Times New Roman" w:cs="Times New Roman"/>
          <w:sz w:val="28"/>
          <w:szCs w:val="28"/>
        </w:rPr>
        <w:t>ов им присваиваются уникальные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B0DFA">
        <w:rPr>
          <w:rFonts w:ascii="Times New Roman" w:hAnsi="Times New Roman" w:cs="Times New Roman"/>
          <w:sz w:val="28"/>
          <w:szCs w:val="28"/>
        </w:rPr>
        <w:t>а</w:t>
      </w:r>
      <w:r w:rsidR="00200212" w:rsidRPr="00200212">
        <w:rPr>
          <w:rFonts w:ascii="Times New Roman" w:hAnsi="Times New Roman" w:cs="Times New Roman"/>
          <w:sz w:val="28"/>
          <w:szCs w:val="28"/>
        </w:rPr>
        <w:t>.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Номер лицевого счета состоит из девяти разрядов, где:</w:t>
      </w:r>
    </w:p>
    <w:p w:rsidR="00200212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3 разряд - ко</w:t>
      </w:r>
      <w:r>
        <w:rPr>
          <w:rFonts w:ascii="Times New Roman" w:hAnsi="Times New Roman" w:cs="Times New Roman"/>
          <w:sz w:val="28"/>
          <w:szCs w:val="28"/>
        </w:rPr>
        <w:t>д принадлежности лицевого счета</w:t>
      </w:r>
      <w:r w:rsidR="00D5085B">
        <w:rPr>
          <w:rFonts w:ascii="Times New Roman" w:hAnsi="Times New Roman" w:cs="Times New Roman"/>
          <w:sz w:val="28"/>
          <w:szCs w:val="28"/>
        </w:rPr>
        <w:t>, который принимает значение "</w:t>
      </w:r>
      <w:r w:rsidR="00F029D9">
        <w:rPr>
          <w:rFonts w:ascii="Times New Roman" w:hAnsi="Times New Roman" w:cs="Times New Roman"/>
          <w:sz w:val="28"/>
          <w:szCs w:val="28"/>
        </w:rPr>
        <w:t>710</w:t>
      </w:r>
      <w:r w:rsidR="00D508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5C8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4 -</w:t>
      </w:r>
      <w:r w:rsidRPr="00200212">
        <w:rPr>
          <w:rFonts w:ascii="Times New Roman" w:hAnsi="Times New Roman" w:cs="Times New Roman"/>
          <w:sz w:val="28"/>
          <w:szCs w:val="28"/>
        </w:rPr>
        <w:t xml:space="preserve"> 5 раз</w:t>
      </w:r>
      <w:r>
        <w:rPr>
          <w:rFonts w:ascii="Times New Roman" w:hAnsi="Times New Roman" w:cs="Times New Roman"/>
          <w:sz w:val="28"/>
          <w:szCs w:val="28"/>
        </w:rPr>
        <w:t xml:space="preserve">ряд - код </w:t>
      </w:r>
      <w:r w:rsidR="00D5085B">
        <w:rPr>
          <w:rFonts w:ascii="Times New Roman" w:hAnsi="Times New Roman" w:cs="Times New Roman"/>
          <w:sz w:val="28"/>
          <w:szCs w:val="28"/>
        </w:rPr>
        <w:t>главного распорядителя средств бюджета города</w:t>
      </w:r>
      <w:r w:rsidR="00EA57D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C911A1">
        <w:rPr>
          <w:rFonts w:ascii="Times New Roman" w:hAnsi="Times New Roman" w:cs="Times New Roman"/>
          <w:sz w:val="28"/>
          <w:szCs w:val="28"/>
        </w:rPr>
        <w:t xml:space="preserve">, в ведении которого находится получатель </w:t>
      </w:r>
      <w:r w:rsidR="00C911A1" w:rsidRPr="00200212">
        <w:rPr>
          <w:rFonts w:ascii="Times New Roman" w:hAnsi="Times New Roman" w:cs="Times New Roman"/>
          <w:sz w:val="28"/>
          <w:szCs w:val="28"/>
        </w:rPr>
        <w:t>средств</w:t>
      </w:r>
      <w:r w:rsidR="00C911A1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C911A1" w:rsidRPr="00200212">
        <w:rPr>
          <w:rFonts w:ascii="Times New Roman" w:hAnsi="Times New Roman" w:cs="Times New Roman"/>
          <w:sz w:val="28"/>
          <w:szCs w:val="28"/>
        </w:rPr>
        <w:t>, котор</w:t>
      </w:r>
      <w:r w:rsidR="00C911A1">
        <w:rPr>
          <w:rFonts w:ascii="Times New Roman" w:hAnsi="Times New Roman" w:cs="Times New Roman"/>
          <w:sz w:val="28"/>
          <w:szCs w:val="28"/>
        </w:rPr>
        <w:t>ому</w:t>
      </w:r>
      <w:r w:rsidR="00C911A1" w:rsidRPr="00200212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</w:t>
      </w:r>
      <w:r w:rsidR="00C911A1">
        <w:rPr>
          <w:rFonts w:ascii="Times New Roman" w:hAnsi="Times New Roman" w:cs="Times New Roman"/>
          <w:sz w:val="28"/>
          <w:szCs w:val="28"/>
        </w:rPr>
        <w:t>на заключение муниципальных контрактов</w:t>
      </w:r>
      <w:r w:rsidR="00D83A4C">
        <w:rPr>
          <w:rFonts w:ascii="Times New Roman" w:hAnsi="Times New Roman" w:cs="Times New Roman"/>
          <w:sz w:val="28"/>
          <w:szCs w:val="28"/>
        </w:rPr>
        <w:t xml:space="preserve">, </w:t>
      </w:r>
      <w:r w:rsidR="008315CB" w:rsidRPr="00200212">
        <w:rPr>
          <w:rFonts w:ascii="Times New Roman" w:hAnsi="Times New Roman" w:cs="Times New Roman"/>
          <w:sz w:val="28"/>
          <w:szCs w:val="28"/>
        </w:rPr>
        <w:t xml:space="preserve">на предоставление субсидий или бюджетных </w:t>
      </w:r>
      <w:r w:rsidR="008315CB">
        <w:rPr>
          <w:rFonts w:ascii="Times New Roman" w:hAnsi="Times New Roman" w:cs="Times New Roman"/>
          <w:sz w:val="28"/>
          <w:szCs w:val="28"/>
        </w:rPr>
        <w:t xml:space="preserve">инвестиций, </w:t>
      </w:r>
      <w:r w:rsidR="00D5085B">
        <w:rPr>
          <w:rFonts w:ascii="Times New Roman" w:hAnsi="Times New Roman" w:cs="Times New Roman"/>
          <w:sz w:val="28"/>
          <w:szCs w:val="28"/>
        </w:rPr>
        <w:t>в соответствии с ведомственной струк</w:t>
      </w:r>
      <w:r w:rsidR="00F029D9">
        <w:rPr>
          <w:rFonts w:ascii="Times New Roman" w:hAnsi="Times New Roman" w:cs="Times New Roman"/>
          <w:sz w:val="28"/>
          <w:szCs w:val="28"/>
        </w:rPr>
        <w:t>турой расходов бюджета города</w:t>
      </w:r>
      <w:r w:rsidR="00DE4C80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8315C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8315CB" w:rsidRPr="00EE3FDE">
        <w:rPr>
          <w:rFonts w:ascii="Times New Roman" w:hAnsi="Times New Roman" w:cs="Times New Roman"/>
          <w:sz w:val="28"/>
          <w:szCs w:val="28"/>
        </w:rPr>
        <w:t>код главног</w:t>
      </w:r>
      <w:r w:rsidR="008315CB">
        <w:rPr>
          <w:rFonts w:ascii="Times New Roman" w:hAnsi="Times New Roman" w:cs="Times New Roman"/>
          <w:sz w:val="28"/>
          <w:szCs w:val="28"/>
        </w:rPr>
        <w:t xml:space="preserve">о распорядителя средств бюджета города Нижневартовска, </w:t>
      </w:r>
      <w:r w:rsidR="008315CB" w:rsidRPr="00522551">
        <w:rPr>
          <w:rFonts w:ascii="Times New Roman" w:hAnsi="Times New Roman" w:cs="Times New Roman"/>
          <w:sz w:val="28"/>
          <w:szCs w:val="28"/>
        </w:rPr>
        <w:t>осуществляющего функции</w:t>
      </w:r>
      <w:r w:rsidR="008315CB">
        <w:rPr>
          <w:rFonts w:ascii="Times New Roman" w:hAnsi="Times New Roman" w:cs="Times New Roman"/>
          <w:sz w:val="28"/>
          <w:szCs w:val="28"/>
        </w:rPr>
        <w:t xml:space="preserve"> и полномочия учредителя муниципального </w:t>
      </w:r>
      <w:r w:rsidR="008315CB" w:rsidRPr="00FC0DDE">
        <w:rPr>
          <w:rFonts w:ascii="Times New Roman" w:hAnsi="Times New Roman" w:cs="Times New Roman"/>
          <w:sz w:val="28"/>
          <w:szCs w:val="28"/>
        </w:rPr>
        <w:t>бюджетного (автономного) учреждения</w:t>
      </w:r>
      <w:r w:rsidR="008315CB">
        <w:rPr>
          <w:rFonts w:ascii="Times New Roman" w:hAnsi="Times New Roman" w:cs="Times New Roman"/>
          <w:sz w:val="28"/>
          <w:szCs w:val="28"/>
        </w:rPr>
        <w:t>, заключившего контракт (договор), подлежащий казначейскому сопровождению;</w:t>
      </w:r>
    </w:p>
    <w:p w:rsidR="00A255C8" w:rsidRPr="00200212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6 -</w:t>
      </w:r>
      <w:r w:rsidR="00F029D9">
        <w:rPr>
          <w:rFonts w:ascii="Times New Roman" w:hAnsi="Times New Roman" w:cs="Times New Roman"/>
          <w:sz w:val="28"/>
          <w:szCs w:val="28"/>
        </w:rPr>
        <w:t xml:space="preserve"> 8 разряд - </w:t>
      </w:r>
      <w:r w:rsidRPr="002002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никальный </w:t>
      </w:r>
      <w:r w:rsidR="00F029D9">
        <w:rPr>
          <w:rFonts w:ascii="Times New Roman" w:hAnsi="Times New Roman" w:cs="Times New Roman"/>
          <w:sz w:val="28"/>
          <w:szCs w:val="28"/>
        </w:rPr>
        <w:t xml:space="preserve">учетный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F029D9">
        <w:rPr>
          <w:rFonts w:ascii="Times New Roman" w:hAnsi="Times New Roman" w:cs="Times New Roman"/>
          <w:sz w:val="28"/>
          <w:szCs w:val="28"/>
        </w:rPr>
        <w:t xml:space="preserve"> клиента в соответствии </w:t>
      </w:r>
      <w:r w:rsidR="00D83A4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029D9">
        <w:rPr>
          <w:rFonts w:ascii="Times New Roman" w:hAnsi="Times New Roman" w:cs="Times New Roman"/>
          <w:sz w:val="28"/>
          <w:szCs w:val="28"/>
        </w:rPr>
        <w:t>с порядковым номером клиента при резервировании/открытии лицевого счета</w:t>
      </w:r>
      <w:r w:rsidRPr="00200212">
        <w:rPr>
          <w:rFonts w:ascii="Times New Roman" w:hAnsi="Times New Roman" w:cs="Times New Roman"/>
          <w:sz w:val="28"/>
          <w:szCs w:val="28"/>
        </w:rPr>
        <w:t>;</w:t>
      </w:r>
    </w:p>
    <w:p w:rsidR="00A255C8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9 разряд </w:t>
      </w:r>
      <w:r w:rsidR="00F029D9">
        <w:rPr>
          <w:rFonts w:ascii="Times New Roman" w:hAnsi="Times New Roman" w:cs="Times New Roman"/>
          <w:sz w:val="28"/>
          <w:szCs w:val="28"/>
        </w:rPr>
        <w:t>– резервный разряд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5C8" w:rsidRDefault="00A255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DFA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3B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0DFA">
        <w:rPr>
          <w:rFonts w:ascii="Times New Roman" w:hAnsi="Times New Roman" w:cs="Times New Roman"/>
          <w:sz w:val="28"/>
          <w:szCs w:val="28"/>
        </w:rPr>
        <w:t xml:space="preserve"> </w:t>
      </w:r>
      <w:r w:rsidR="00C03B9A">
        <w:rPr>
          <w:rFonts w:ascii="Times New Roman" w:hAnsi="Times New Roman" w:cs="Times New Roman"/>
          <w:sz w:val="28"/>
          <w:szCs w:val="28"/>
        </w:rPr>
        <w:t>В связи с необходимостью указания в муниципальных контрактах, договорах (соглашениях), контрактах (договорах) реквизитов лицевого счета участник казначейского сопровождения вправе зарезервировать номер лицевого счета в случае отсутствия ранее открытого лицевого счета.</w:t>
      </w:r>
    </w:p>
    <w:p w:rsidR="00C03B9A" w:rsidRDefault="00C03B9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B9A" w:rsidRDefault="00C03B9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В целях резервирования лицевого счета участником казначейского сопровождения в департамент финансов представляется Заявление на резервирование/открытие (закрытие) лицевого счета по форме согласно </w:t>
      </w:r>
      <w:r w:rsidR="00E07F85">
        <w:rPr>
          <w:rFonts w:ascii="Times New Roman" w:hAnsi="Times New Roman" w:cs="Times New Roman"/>
          <w:sz w:val="28"/>
          <w:szCs w:val="28"/>
        </w:rPr>
        <w:t>приложению 1 к Порядку (далее – Заявление).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F85" w:rsidRDefault="00E07F85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 w:rsidR="00C6292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участника казначейского сопровождения, являющегося получателем субсидии или бюджетных инвестиций по договору (соглашению), исполнителем по муниципальному контракту,</w:t>
      </w:r>
      <w:r w:rsidR="00C62925">
        <w:rPr>
          <w:rFonts w:ascii="Times New Roman" w:hAnsi="Times New Roman" w:cs="Times New Roman"/>
          <w:sz w:val="28"/>
          <w:szCs w:val="28"/>
        </w:rPr>
        <w:t xml:space="preserve"> контракту (договору),</w:t>
      </w:r>
      <w:r>
        <w:rPr>
          <w:rFonts w:ascii="Times New Roman" w:hAnsi="Times New Roman" w:cs="Times New Roman"/>
          <w:sz w:val="28"/>
          <w:szCs w:val="28"/>
        </w:rPr>
        <w:t xml:space="preserve"> вправе зарезервировать соответственно получатель средств бюджета города, муниципальный заказчик</w:t>
      </w:r>
      <w:r w:rsidR="00BB62EA">
        <w:rPr>
          <w:rFonts w:ascii="Times New Roman" w:hAnsi="Times New Roman" w:cs="Times New Roman"/>
          <w:sz w:val="28"/>
          <w:szCs w:val="28"/>
        </w:rPr>
        <w:t>, участник казначейского сопровождения, являющийся заказчиком по контракту (договору)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заказчик), представив в департамент финансов Перечень участников казначейского сопровождения для резервирования лицевых счетов </w:t>
      </w:r>
      <w:r w:rsidR="00EA1E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департаменте финансов по форме согласно </w:t>
      </w:r>
      <w:r w:rsidRPr="00BB62EA">
        <w:rPr>
          <w:rFonts w:ascii="Times New Roman" w:hAnsi="Times New Roman" w:cs="Times New Roman"/>
          <w:sz w:val="28"/>
          <w:szCs w:val="28"/>
        </w:rPr>
        <w:t>приложению 2 к Порядку (далее – Перечень).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Проверка документов для резервирования лицевого счета, представленных в соответствии с пунктом 2.4 Порядка, осуществляется департаментом финансов в течение одного рабочего дня после поступления указанных документов.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 документов для резервирования лицевого счета участнику казначейского сопровождения департамент финансов проверяет: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соответствие формы представленного Заявления или Перечня форме согласно приложению 1 и приложению 2 соответственно к Порядку;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реквизиты, предусмотренные к заполнению, а также их соответствие друг другу и представленным документам. 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исправлений в представленных документах для резервирования лицевого счета не допускается.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Департамент финансов при несоответствии представленных в целях резервирования лицевого счета участнику казначейского сопровождения Заявления или Перечня положениям, указанным в пункте 2.5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="00CE2C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E2C2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не позднее двух рабочих дней после дня представления указанных документов осуществляет процедуру возврата указанных документов в соответствии </w:t>
      </w:r>
      <w:r w:rsidR="00CE2C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F5D6D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F5D6D">
        <w:rPr>
          <w:rFonts w:ascii="Times New Roman" w:hAnsi="Times New Roman" w:cs="Times New Roman"/>
          <w:sz w:val="28"/>
          <w:szCs w:val="28"/>
        </w:rPr>
        <w:t>3.20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BEA" w:rsidRDefault="005D6BE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F66976">
        <w:rPr>
          <w:rFonts w:ascii="Times New Roman" w:hAnsi="Times New Roman" w:cs="Times New Roman"/>
          <w:sz w:val="28"/>
          <w:szCs w:val="28"/>
        </w:rPr>
        <w:t xml:space="preserve">При соответствии Заявления или Перечня положениям, указанным </w:t>
      </w:r>
      <w:r w:rsidR="00346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F66976">
        <w:rPr>
          <w:rFonts w:ascii="Times New Roman" w:hAnsi="Times New Roman" w:cs="Times New Roman"/>
          <w:sz w:val="28"/>
          <w:szCs w:val="28"/>
        </w:rPr>
        <w:t>в пункте 2.5 Порядка, департамент финансов не позднее рабочего дня, следующего за днем завершения проверки, осуществляет резервирование номера лицевого счета участнику казначейского сопровождения.</w:t>
      </w:r>
    </w:p>
    <w:p w:rsidR="00F66976" w:rsidRDefault="00F6697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0BF" w:rsidRDefault="00CC3101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Департамент финансов не позднее рабочего дня, следующего за днем резервирования номера лицевого счета, направляет уча</w:t>
      </w:r>
      <w:r w:rsidR="00E33D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тнику казначейского сопрово</w:t>
      </w:r>
      <w:r w:rsidR="000F5E7C">
        <w:rPr>
          <w:rFonts w:ascii="Times New Roman" w:hAnsi="Times New Roman" w:cs="Times New Roman"/>
          <w:sz w:val="28"/>
          <w:szCs w:val="28"/>
        </w:rPr>
        <w:t>ждения и заказчику и</w:t>
      </w:r>
      <w:r>
        <w:rPr>
          <w:rFonts w:ascii="Times New Roman" w:hAnsi="Times New Roman" w:cs="Times New Roman"/>
          <w:sz w:val="28"/>
          <w:szCs w:val="28"/>
        </w:rPr>
        <w:t xml:space="preserve">нформацию о реквизитах зарезервированного лицевого счета по форме согласно </w:t>
      </w:r>
      <w:r w:rsidRPr="006F5D6D">
        <w:rPr>
          <w:rFonts w:ascii="Times New Roman" w:hAnsi="Times New Roman" w:cs="Times New Roman"/>
          <w:sz w:val="28"/>
          <w:szCs w:val="28"/>
        </w:rPr>
        <w:t>приложению 3 к Порядку</w:t>
      </w:r>
      <w:r w:rsidR="000F5E7C">
        <w:rPr>
          <w:rFonts w:ascii="Times New Roman" w:hAnsi="Times New Roman" w:cs="Times New Roman"/>
          <w:sz w:val="28"/>
          <w:szCs w:val="28"/>
        </w:rPr>
        <w:t>.</w:t>
      </w:r>
    </w:p>
    <w:p w:rsidR="000F5E7C" w:rsidRDefault="000F5E7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43F" w:rsidRDefault="000A70B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После заключения муниципального контракта, договора (соглашения), контракта (договора) участник казначейского сопровож</w:t>
      </w:r>
      <w:r w:rsidR="00B7399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ения представляет </w:t>
      </w:r>
      <w:r w:rsidR="00346AC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 департ</w:t>
      </w:r>
      <w:r w:rsidR="00B73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мент финансов документы для открытия лицевого счета, указанные </w:t>
      </w:r>
      <w:r w:rsidR="00346AC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7399D">
        <w:rPr>
          <w:rFonts w:ascii="Times New Roman" w:hAnsi="Times New Roman" w:cs="Times New Roman"/>
          <w:sz w:val="28"/>
          <w:szCs w:val="28"/>
        </w:rPr>
        <w:t>пункте 2</w:t>
      </w:r>
      <w:r w:rsidR="00B7399D" w:rsidRPr="00B7399D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 Порядка, с указанием номера лицевого счета, ранее зарезервированного.</w:t>
      </w:r>
    </w:p>
    <w:p w:rsidR="002E443F" w:rsidRDefault="002E443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99D" w:rsidRDefault="002E443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В случае если участником казначе</w:t>
      </w:r>
      <w:r w:rsidR="00B7399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ского сопровождения в течение 6 месяцев с момента резервирования номера лицевого счета не представлен документ-основание и иные документы, предусмотренные пунктом 2</w:t>
      </w:r>
      <w:r w:rsidR="00B7399D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 Порядка, департ</w:t>
      </w:r>
      <w:r w:rsidR="00B73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 финансов признает утратившей силу ранее произведенную запись о зарезервированном номере лицевого счета.</w:t>
      </w:r>
    </w:p>
    <w:p w:rsidR="00B7399D" w:rsidRDefault="00B7399D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B7399D">
        <w:rPr>
          <w:rFonts w:ascii="Times New Roman" w:hAnsi="Times New Roman" w:cs="Times New Roman"/>
          <w:sz w:val="28"/>
          <w:szCs w:val="28"/>
        </w:rPr>
        <w:t>11</w:t>
      </w:r>
      <w:r w:rsidR="00200212" w:rsidRPr="00200212">
        <w:rPr>
          <w:rFonts w:ascii="Times New Roman" w:hAnsi="Times New Roman" w:cs="Times New Roman"/>
          <w:sz w:val="28"/>
          <w:szCs w:val="28"/>
        </w:rPr>
        <w:t>.</w:t>
      </w:r>
      <w:r w:rsidR="00572F8D">
        <w:rPr>
          <w:rFonts w:ascii="Times New Roman" w:hAnsi="Times New Roman" w:cs="Times New Roman"/>
          <w:sz w:val="28"/>
          <w:szCs w:val="28"/>
        </w:rPr>
        <w:t xml:space="preserve"> Д</w:t>
      </w:r>
      <w:r w:rsidR="00200212" w:rsidRPr="00200212">
        <w:rPr>
          <w:rFonts w:ascii="Times New Roman" w:hAnsi="Times New Roman" w:cs="Times New Roman"/>
          <w:sz w:val="28"/>
          <w:szCs w:val="28"/>
        </w:rPr>
        <w:t>ля открытия лицевого счета участником казначейского сопровождения представляются следующие документы:</w:t>
      </w:r>
    </w:p>
    <w:p w:rsidR="00200212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1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85928">
        <w:rPr>
          <w:rFonts w:ascii="Times New Roman" w:hAnsi="Times New Roman" w:cs="Times New Roman"/>
          <w:sz w:val="28"/>
          <w:szCs w:val="28"/>
        </w:rPr>
        <w:t>;</w:t>
      </w:r>
    </w:p>
    <w:p w:rsidR="00200212" w:rsidRP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2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к лицевым счета</w:t>
      </w:r>
      <w:r w:rsidR="00C57800">
        <w:rPr>
          <w:rFonts w:ascii="Times New Roman" w:hAnsi="Times New Roman" w:cs="Times New Roman"/>
          <w:sz w:val="28"/>
          <w:szCs w:val="28"/>
        </w:rPr>
        <w:t xml:space="preserve">м по форме согласно </w:t>
      </w:r>
      <w:r w:rsidR="00C57800" w:rsidRPr="00C02924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02924" w:rsidRPr="00C02924">
        <w:rPr>
          <w:rFonts w:ascii="Times New Roman" w:hAnsi="Times New Roman" w:cs="Times New Roman"/>
          <w:sz w:val="28"/>
          <w:szCs w:val="28"/>
        </w:rPr>
        <w:t>4</w:t>
      </w:r>
      <w:r w:rsidR="00200212" w:rsidRPr="00C02924">
        <w:rPr>
          <w:rFonts w:ascii="Times New Roman" w:hAnsi="Times New Roman" w:cs="Times New Roman"/>
          <w:sz w:val="28"/>
          <w:szCs w:val="28"/>
        </w:rPr>
        <w:t xml:space="preserve"> к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Порядку (далее - Карточка образцов подписей);</w:t>
      </w:r>
    </w:p>
    <w:p w:rsidR="00200212" w:rsidRDefault="00D13DD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0212" w:rsidRPr="00200212">
        <w:rPr>
          <w:rFonts w:ascii="Times New Roman" w:hAnsi="Times New Roman" w:cs="Times New Roman"/>
          <w:sz w:val="28"/>
          <w:szCs w:val="28"/>
        </w:rPr>
        <w:t>копия документа-основания для открытия лицевого счета.</w:t>
      </w:r>
    </w:p>
    <w:p w:rsidR="00B109C7" w:rsidRDefault="00B109C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Повторное представление документов (за исключением </w:t>
      </w:r>
      <w:hyperlink r:id="rId13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), </w:t>
      </w:r>
      <w:r w:rsidRPr="0020021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открытия лицевого счета, если они ранее уже были представлены клиентом в </w:t>
      </w:r>
      <w:r w:rsidR="00572F8D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для открытия ему другого лицевого счета, не требуется.</w:t>
      </w:r>
    </w:p>
    <w:p w:rsidR="00A728C4" w:rsidRDefault="00A728C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9EB" w:rsidRPr="00200212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5"/>
      <w:bookmarkStart w:id="4" w:name="Par57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3015BA">
        <w:rPr>
          <w:rFonts w:ascii="Times New Roman" w:hAnsi="Times New Roman" w:cs="Times New Roman"/>
          <w:sz w:val="28"/>
          <w:szCs w:val="28"/>
        </w:rPr>
        <w:t>12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</w:t>
      </w:r>
      <w:r w:rsidR="007F39EB" w:rsidRPr="0020021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7F39EB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F39EB" w:rsidRPr="00200212">
        <w:rPr>
          <w:rFonts w:ascii="Times New Roman" w:hAnsi="Times New Roman" w:cs="Times New Roman"/>
          <w:sz w:val="28"/>
          <w:szCs w:val="28"/>
        </w:rPr>
        <w:t xml:space="preserve">для открытия </w:t>
      </w:r>
      <w:r w:rsidR="007F39EB">
        <w:rPr>
          <w:rFonts w:ascii="Times New Roman" w:hAnsi="Times New Roman" w:cs="Times New Roman"/>
          <w:sz w:val="28"/>
          <w:szCs w:val="28"/>
        </w:rPr>
        <w:t>лицевого счета, представленных участником казначейского сопровождения в соответствии с пунктом 2.</w:t>
      </w:r>
      <w:r w:rsidR="003015BA">
        <w:rPr>
          <w:rFonts w:ascii="Times New Roman" w:hAnsi="Times New Roman" w:cs="Times New Roman"/>
          <w:sz w:val="28"/>
          <w:szCs w:val="28"/>
        </w:rPr>
        <w:t>11</w:t>
      </w:r>
      <w:r w:rsidR="002F2DFA">
        <w:rPr>
          <w:rFonts w:ascii="Times New Roman" w:hAnsi="Times New Roman" w:cs="Times New Roman"/>
          <w:sz w:val="28"/>
          <w:szCs w:val="28"/>
        </w:rPr>
        <w:t>,</w:t>
      </w:r>
      <w:r w:rsidR="007F39EB">
        <w:rPr>
          <w:rFonts w:ascii="Times New Roman" w:hAnsi="Times New Roman" w:cs="Times New Roman"/>
          <w:sz w:val="28"/>
          <w:szCs w:val="28"/>
        </w:rPr>
        <w:t xml:space="preserve"> осуществляется д</w:t>
      </w:r>
      <w:r w:rsidR="007F39EB" w:rsidRPr="00200212">
        <w:rPr>
          <w:rFonts w:ascii="Times New Roman" w:hAnsi="Times New Roman" w:cs="Times New Roman"/>
          <w:sz w:val="28"/>
          <w:szCs w:val="28"/>
        </w:rPr>
        <w:t>епартаментом финансов</w:t>
      </w:r>
      <w:r w:rsidR="007F39EB">
        <w:rPr>
          <w:rFonts w:ascii="Times New Roman" w:hAnsi="Times New Roman" w:cs="Times New Roman"/>
          <w:sz w:val="28"/>
          <w:szCs w:val="28"/>
        </w:rPr>
        <w:t xml:space="preserve"> </w:t>
      </w:r>
      <w:r w:rsidR="007F39EB" w:rsidRPr="0020021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015BA">
        <w:rPr>
          <w:rFonts w:ascii="Times New Roman" w:hAnsi="Times New Roman" w:cs="Times New Roman"/>
          <w:sz w:val="28"/>
          <w:szCs w:val="28"/>
        </w:rPr>
        <w:t>пяти</w:t>
      </w:r>
      <w:r w:rsidR="007F39EB" w:rsidRPr="00200212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 w:rsidR="007F39EB">
        <w:rPr>
          <w:rFonts w:ascii="Times New Roman" w:hAnsi="Times New Roman" w:cs="Times New Roman"/>
          <w:sz w:val="28"/>
          <w:szCs w:val="28"/>
        </w:rPr>
        <w:t>дня</w:t>
      </w:r>
      <w:r w:rsidR="007F39EB" w:rsidRPr="0020021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7F39EB">
        <w:rPr>
          <w:rFonts w:ascii="Times New Roman" w:hAnsi="Times New Roman" w:cs="Times New Roman"/>
          <w:sz w:val="28"/>
          <w:szCs w:val="28"/>
        </w:rPr>
        <w:t xml:space="preserve"> указанных документов</w:t>
      </w:r>
      <w:r w:rsidR="007F39EB" w:rsidRPr="00200212">
        <w:rPr>
          <w:rFonts w:ascii="Times New Roman" w:hAnsi="Times New Roman" w:cs="Times New Roman"/>
          <w:sz w:val="28"/>
          <w:szCs w:val="28"/>
        </w:rPr>
        <w:t>.</w:t>
      </w:r>
    </w:p>
    <w:p w:rsidR="001A4F80" w:rsidRDefault="001A4F8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1A4F8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200212" w:rsidRPr="00200212">
        <w:rPr>
          <w:rFonts w:ascii="Times New Roman" w:hAnsi="Times New Roman" w:cs="Times New Roman"/>
          <w:sz w:val="28"/>
          <w:szCs w:val="28"/>
        </w:rPr>
        <w:t>При приеме документов</w:t>
      </w:r>
      <w:r w:rsidR="007F39EB">
        <w:rPr>
          <w:rFonts w:ascii="Times New Roman" w:hAnsi="Times New Roman" w:cs="Times New Roman"/>
          <w:sz w:val="28"/>
          <w:szCs w:val="28"/>
        </w:rPr>
        <w:t xml:space="preserve">, представленных для </w:t>
      </w:r>
      <w:r w:rsidR="00200212" w:rsidRPr="00200212">
        <w:rPr>
          <w:rFonts w:ascii="Times New Roman" w:hAnsi="Times New Roman" w:cs="Times New Roman"/>
          <w:sz w:val="28"/>
          <w:szCs w:val="28"/>
        </w:rPr>
        <w:t>о</w:t>
      </w:r>
      <w:r w:rsidR="007F39EB">
        <w:rPr>
          <w:rFonts w:ascii="Times New Roman" w:hAnsi="Times New Roman" w:cs="Times New Roman"/>
          <w:sz w:val="28"/>
          <w:szCs w:val="28"/>
        </w:rPr>
        <w:t xml:space="preserve">ткрытия лицевого </w:t>
      </w:r>
      <w:r w:rsidR="00DE67BF">
        <w:rPr>
          <w:rFonts w:ascii="Times New Roman" w:hAnsi="Times New Roman" w:cs="Times New Roman"/>
          <w:sz w:val="28"/>
          <w:szCs w:val="28"/>
        </w:rPr>
        <w:t>счета, департамент финансов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</w:t>
      </w:r>
      <w:hyperlink r:id="rId14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форм</w:t>
      </w:r>
      <w:r w:rsidR="003015BA">
        <w:rPr>
          <w:rFonts w:ascii="Times New Roman" w:hAnsi="Times New Roman" w:cs="Times New Roman"/>
          <w:sz w:val="28"/>
          <w:szCs w:val="28"/>
        </w:rPr>
        <w:t>е</w:t>
      </w:r>
      <w:r w:rsidRPr="0020021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A24C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6399A" w:rsidRPr="006A24C3">
        <w:rPr>
          <w:rFonts w:ascii="Times New Roman" w:hAnsi="Times New Roman" w:cs="Times New Roman"/>
          <w:sz w:val="28"/>
          <w:szCs w:val="28"/>
        </w:rPr>
        <w:t>1</w:t>
      </w:r>
      <w:r w:rsidR="006A24C3" w:rsidRPr="006A24C3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6A24C3">
        <w:rPr>
          <w:rFonts w:ascii="Times New Roman" w:hAnsi="Times New Roman" w:cs="Times New Roman"/>
          <w:sz w:val="28"/>
          <w:szCs w:val="28"/>
        </w:rPr>
        <w:t>;</w:t>
      </w:r>
    </w:p>
    <w:p w:rsidR="003015BA" w:rsidRPr="00200212" w:rsidRDefault="003015B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соответствие формы представленн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hyperlink r:id="rId15" w:history="1">
        <w:r w:rsidRPr="00200212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021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A24C3">
        <w:rPr>
          <w:rFonts w:ascii="Times New Roman" w:hAnsi="Times New Roman" w:cs="Times New Roman"/>
          <w:sz w:val="28"/>
          <w:szCs w:val="28"/>
        </w:rPr>
        <w:t>приложению 2</w:t>
      </w:r>
      <w:r w:rsidR="006A24C3" w:rsidRPr="006A24C3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6A24C3">
        <w:rPr>
          <w:rFonts w:ascii="Times New Roman" w:hAnsi="Times New Roman" w:cs="Times New Roman"/>
          <w:sz w:val="28"/>
          <w:szCs w:val="28"/>
        </w:rPr>
        <w:t>;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наличие полного пакета документов, необходимых для открытия лицевого счета у</w:t>
      </w:r>
      <w:r w:rsidR="007F39EB">
        <w:rPr>
          <w:rFonts w:ascii="Times New Roman" w:hAnsi="Times New Roman" w:cs="Times New Roman"/>
          <w:sz w:val="28"/>
          <w:szCs w:val="28"/>
        </w:rPr>
        <w:t>частнику казначейского сопровождения;</w:t>
      </w:r>
    </w:p>
    <w:p w:rsidR="007F39EB" w:rsidRPr="00200212" w:rsidRDefault="007F39EB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реквизитов, предусмотренных к заполнению при представлении Заявления и Карточки </w:t>
      </w:r>
      <w:r w:rsidRPr="00200212">
        <w:rPr>
          <w:rFonts w:ascii="Times New Roman" w:hAnsi="Times New Roman" w:cs="Times New Roman"/>
          <w:sz w:val="28"/>
          <w:szCs w:val="28"/>
        </w:rPr>
        <w:t>образцов подписей</w:t>
      </w:r>
      <w:r>
        <w:rPr>
          <w:rFonts w:ascii="Times New Roman" w:hAnsi="Times New Roman" w:cs="Times New Roman"/>
          <w:sz w:val="28"/>
          <w:szCs w:val="28"/>
        </w:rPr>
        <w:t xml:space="preserve">, а также их соответствие друг другу </w:t>
      </w:r>
      <w:r w:rsidR="006A7D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 представленным документам.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Наличие исправлений в </w:t>
      </w:r>
      <w:r w:rsidR="00B83A00" w:rsidRPr="00200212">
        <w:rPr>
          <w:rFonts w:ascii="Times New Roman" w:hAnsi="Times New Roman" w:cs="Times New Roman"/>
          <w:sz w:val="28"/>
          <w:szCs w:val="28"/>
        </w:rPr>
        <w:t>документах</w:t>
      </w:r>
      <w:r w:rsidR="00B83A00">
        <w:rPr>
          <w:rFonts w:ascii="Times New Roman" w:hAnsi="Times New Roman" w:cs="Times New Roman"/>
          <w:sz w:val="28"/>
          <w:szCs w:val="28"/>
        </w:rPr>
        <w:t xml:space="preserve">, </w:t>
      </w:r>
      <w:r w:rsidRPr="00200212">
        <w:rPr>
          <w:rFonts w:ascii="Times New Roman" w:hAnsi="Times New Roman" w:cs="Times New Roman"/>
          <w:sz w:val="28"/>
          <w:szCs w:val="28"/>
        </w:rPr>
        <w:t>представленных для открытия лицевого счета</w:t>
      </w:r>
      <w:r w:rsidR="00B83A00">
        <w:rPr>
          <w:rFonts w:ascii="Times New Roman" w:hAnsi="Times New Roman" w:cs="Times New Roman"/>
          <w:sz w:val="28"/>
          <w:szCs w:val="28"/>
        </w:rPr>
        <w:t>,</w:t>
      </w:r>
      <w:r w:rsidRPr="00200212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A4F80">
        <w:rPr>
          <w:rFonts w:ascii="Times New Roman" w:hAnsi="Times New Roman" w:cs="Times New Roman"/>
          <w:sz w:val="28"/>
          <w:szCs w:val="28"/>
        </w:rPr>
        <w:t>4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при открытии лицевых счетов участникам казначейского сопровождения направляет в Управление Федерального казначейства по </w:t>
      </w:r>
      <w:r w:rsidR="00CA48DD">
        <w:rPr>
          <w:rFonts w:ascii="Times New Roman" w:hAnsi="Times New Roman" w:cs="Times New Roman"/>
          <w:sz w:val="28"/>
          <w:szCs w:val="28"/>
        </w:rPr>
        <w:t xml:space="preserve">Ханты-Мансийскому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автономному округу </w:t>
      </w:r>
      <w:r w:rsidR="00CA48DD">
        <w:rPr>
          <w:rFonts w:ascii="Times New Roman" w:hAnsi="Times New Roman" w:cs="Times New Roman"/>
          <w:sz w:val="28"/>
          <w:szCs w:val="28"/>
        </w:rPr>
        <w:t xml:space="preserve"> - Югре </w:t>
      </w:r>
      <w:r w:rsidR="00200212" w:rsidRPr="00200212">
        <w:rPr>
          <w:rFonts w:ascii="Times New Roman" w:hAnsi="Times New Roman" w:cs="Times New Roman"/>
          <w:sz w:val="28"/>
          <w:szCs w:val="28"/>
        </w:rPr>
        <w:t>(далее - Управл</w:t>
      </w:r>
      <w:r w:rsidR="00213E38">
        <w:rPr>
          <w:rFonts w:ascii="Times New Roman" w:hAnsi="Times New Roman" w:cs="Times New Roman"/>
          <w:sz w:val="28"/>
          <w:szCs w:val="28"/>
        </w:rPr>
        <w:t xml:space="preserve">ение Федерального казначейства) </w:t>
      </w:r>
      <w:r w:rsidR="00200212" w:rsidRPr="00200212">
        <w:rPr>
          <w:rFonts w:ascii="Times New Roman" w:hAnsi="Times New Roman" w:cs="Times New Roman"/>
          <w:sz w:val="28"/>
          <w:szCs w:val="28"/>
        </w:rPr>
        <w:t>информацию о муниципальных участниках казначейского сопровождения</w:t>
      </w:r>
      <w:r w:rsidR="00CA48DD">
        <w:rPr>
          <w:rFonts w:ascii="Times New Roman" w:hAnsi="Times New Roman" w:cs="Times New Roman"/>
          <w:sz w:val="28"/>
          <w:szCs w:val="28"/>
        </w:rPr>
        <w:t xml:space="preserve">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и по форме, установленными Федеральным казначейством, для проведения проверки наличия, указанных в </w:t>
      </w:r>
      <w:hyperlink r:id="rId16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7 статьи 242.13-1</w:t>
        </w:r>
      </w:hyperlink>
      <w:r w:rsidR="00964B0D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 w:rsidR="00200212" w:rsidRPr="00200212">
        <w:rPr>
          <w:rFonts w:ascii="Times New Roman" w:hAnsi="Times New Roman" w:cs="Times New Roman"/>
          <w:sz w:val="28"/>
          <w:szCs w:val="28"/>
        </w:rPr>
        <w:t>, оснований для отказа в открытии или приостановления открытия лицевого счета участн</w:t>
      </w:r>
      <w:r w:rsidR="00964B0D">
        <w:rPr>
          <w:rFonts w:ascii="Times New Roman" w:hAnsi="Times New Roman" w:cs="Times New Roman"/>
          <w:sz w:val="28"/>
          <w:szCs w:val="28"/>
        </w:rPr>
        <w:t xml:space="preserve">ику казначейского сопровождения </w:t>
      </w:r>
      <w:r w:rsidR="00200212" w:rsidRPr="00200212">
        <w:rPr>
          <w:rFonts w:ascii="Times New Roman" w:hAnsi="Times New Roman" w:cs="Times New Roman"/>
          <w:sz w:val="28"/>
          <w:szCs w:val="28"/>
        </w:rPr>
        <w:t>(за исключением поставщика (под</w:t>
      </w:r>
      <w:r w:rsidR="00ED1C27">
        <w:rPr>
          <w:rFonts w:ascii="Times New Roman" w:hAnsi="Times New Roman" w:cs="Times New Roman"/>
          <w:sz w:val="28"/>
          <w:szCs w:val="28"/>
        </w:rPr>
        <w:t>рядчика, исполнителя) по муниципально</w:t>
      </w:r>
      <w:r w:rsidR="00200212" w:rsidRPr="00200212">
        <w:rPr>
          <w:rFonts w:ascii="Times New Roman" w:hAnsi="Times New Roman" w:cs="Times New Roman"/>
          <w:sz w:val="28"/>
          <w:szCs w:val="28"/>
        </w:rPr>
        <w:t>му контракту), а также проверку наличия признаков финансовых нарушений участников казначейского сопровождения.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 результатам проведения бюджетного мониторинга Управлением Федерального казначейства в порядке, установленном Правительством Российской Федерации в соответствии со </w:t>
      </w:r>
      <w:hyperlink r:id="rId18" w:history="1">
        <w:r w:rsidRPr="00200212">
          <w:rPr>
            <w:rFonts w:ascii="Times New Roman" w:hAnsi="Times New Roman" w:cs="Times New Roman"/>
            <w:sz w:val="28"/>
            <w:szCs w:val="28"/>
          </w:rPr>
          <w:t>статьей 242.13-1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964B0D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FF217B">
        <w:rPr>
          <w:rFonts w:ascii="Times New Roman" w:hAnsi="Times New Roman" w:cs="Times New Roman"/>
          <w:sz w:val="28"/>
          <w:szCs w:val="28"/>
        </w:rPr>
        <w:t>,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850E3A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200212">
        <w:rPr>
          <w:rFonts w:ascii="Times New Roman" w:hAnsi="Times New Roman" w:cs="Times New Roman"/>
          <w:sz w:val="28"/>
          <w:szCs w:val="28"/>
        </w:rPr>
        <w:t>получает информацию: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об отсутствии оснований, указанных в </w:t>
      </w:r>
      <w:hyperlink r:id="rId19" w:history="1">
        <w:r w:rsidRPr="00200212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200212">
          <w:rPr>
            <w:rFonts w:ascii="Times New Roman" w:hAnsi="Times New Roman" w:cs="Times New Roman"/>
            <w:sz w:val="28"/>
            <w:szCs w:val="28"/>
          </w:rPr>
          <w:t>7 статьи 242.13-1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964B0D">
        <w:rPr>
          <w:rFonts w:ascii="Times New Roman" w:hAnsi="Times New Roman" w:cs="Times New Roman"/>
          <w:sz w:val="28"/>
          <w:szCs w:val="28"/>
        </w:rPr>
        <w:t>Бюджетного кодекса</w:t>
      </w:r>
      <w:r w:rsidRPr="00200212">
        <w:rPr>
          <w:rFonts w:ascii="Times New Roman" w:hAnsi="Times New Roman" w:cs="Times New Roman"/>
          <w:sz w:val="28"/>
          <w:szCs w:val="28"/>
        </w:rPr>
        <w:t>, для открытия лицевого счета;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о наличии оснований, указанных в </w:t>
      </w:r>
      <w:hyperlink r:id="rId21" w:history="1">
        <w:r w:rsidRPr="00200212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200212">
          <w:rPr>
            <w:rFonts w:ascii="Times New Roman" w:hAnsi="Times New Roman" w:cs="Times New Roman"/>
            <w:sz w:val="28"/>
            <w:szCs w:val="28"/>
          </w:rPr>
          <w:t>7 статьи 242.13-1</w:t>
        </w:r>
      </w:hyperlink>
      <w:r w:rsidR="00964B0D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 w:rsidRPr="00200212">
        <w:rPr>
          <w:rFonts w:ascii="Times New Roman" w:hAnsi="Times New Roman" w:cs="Times New Roman"/>
          <w:sz w:val="28"/>
          <w:szCs w:val="28"/>
        </w:rPr>
        <w:t>, для применения соответствующих мер реагирования при открытии лицевого счета участнику казначейского сопровождения;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lastRenderedPageBreak/>
        <w:t>о наличии признаков финансовых нарушений для п</w:t>
      </w:r>
      <w:r w:rsidR="00810417">
        <w:rPr>
          <w:rFonts w:ascii="Times New Roman" w:hAnsi="Times New Roman" w:cs="Times New Roman"/>
          <w:sz w:val="28"/>
          <w:szCs w:val="28"/>
        </w:rPr>
        <w:t>редупреждения (информирования)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епартаментом финансов заказчика, которому открыт соответствующий лице</w:t>
      </w:r>
      <w:r w:rsidR="00810417">
        <w:rPr>
          <w:rFonts w:ascii="Times New Roman" w:hAnsi="Times New Roman" w:cs="Times New Roman"/>
          <w:sz w:val="28"/>
          <w:szCs w:val="28"/>
        </w:rPr>
        <w:t>вой счет в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епартаменте финансов, и участника казначейского сопровождения.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5"/>
      <w:bookmarkEnd w:id="5"/>
    </w:p>
    <w:p w:rsidR="00200212" w:rsidRPr="00200212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0212" w:rsidRPr="00200212">
        <w:rPr>
          <w:rFonts w:ascii="Times New Roman" w:hAnsi="Times New Roman" w:cs="Times New Roman"/>
          <w:sz w:val="28"/>
          <w:szCs w:val="28"/>
        </w:rPr>
        <w:t>1</w:t>
      </w:r>
      <w:r w:rsidR="00850E3A">
        <w:rPr>
          <w:rFonts w:ascii="Times New Roman" w:hAnsi="Times New Roman" w:cs="Times New Roman"/>
          <w:sz w:val="28"/>
          <w:szCs w:val="28"/>
        </w:rPr>
        <w:t>5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При наличии оснований для приостановления открытия лицевого счета, указанных в </w:t>
      </w:r>
      <w:hyperlink r:id="rId23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пункте 7 статьи 242.13-1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964B0D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810417">
        <w:rPr>
          <w:rFonts w:ascii="Times New Roman" w:hAnsi="Times New Roman" w:cs="Times New Roman"/>
          <w:sz w:val="28"/>
          <w:szCs w:val="28"/>
        </w:rPr>
        <w:t>, 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не позднее второго рабочего дня после дня поступления информации от Управления Федерального казначейства направляет </w:t>
      </w:r>
      <w:hyperlink r:id="rId24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964B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>о приостановлении открытия лицевого счет</w:t>
      </w:r>
      <w:r w:rsidR="00F6399A">
        <w:rPr>
          <w:rFonts w:ascii="Times New Roman" w:hAnsi="Times New Roman" w:cs="Times New Roman"/>
          <w:sz w:val="28"/>
          <w:szCs w:val="28"/>
        </w:rPr>
        <w:t xml:space="preserve">а по форме согласно </w:t>
      </w:r>
      <w:r w:rsidR="00F6399A" w:rsidRPr="006A24C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EB2A49">
        <w:rPr>
          <w:rFonts w:ascii="Times New Roman" w:hAnsi="Times New Roman" w:cs="Times New Roman"/>
          <w:sz w:val="28"/>
          <w:szCs w:val="28"/>
        </w:rPr>
        <w:t>5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к Порядку:</w:t>
      </w:r>
    </w:p>
    <w:p w:rsidR="00200212" w:rsidRPr="00200212" w:rsidRDefault="0081041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200212" w:rsidRPr="00200212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и участнику казначейского сопровождения, являющегося получателем целевых средств по договору (соглашению);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C3">
        <w:rPr>
          <w:rFonts w:ascii="Times New Roman" w:hAnsi="Times New Roman" w:cs="Times New Roman"/>
          <w:sz w:val="28"/>
          <w:szCs w:val="28"/>
        </w:rPr>
        <w:t xml:space="preserve">участнику казначейского сопровождения, являющемуся заказчиком </w:t>
      </w:r>
      <w:r w:rsidR="00613DD7" w:rsidRPr="006A24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4C3">
        <w:rPr>
          <w:rFonts w:ascii="Times New Roman" w:hAnsi="Times New Roman" w:cs="Times New Roman"/>
          <w:sz w:val="28"/>
          <w:szCs w:val="28"/>
        </w:rPr>
        <w:t>по контракту (договору), и участнику казначейского сопровождения, являющемуся исполнителем по контракту (договору).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8"/>
      <w:bookmarkEnd w:id="6"/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.1</w:t>
      </w:r>
      <w:r w:rsidR="00850E3A">
        <w:rPr>
          <w:rFonts w:ascii="Times New Roman" w:hAnsi="Times New Roman" w:cs="Times New Roman"/>
          <w:sz w:val="28"/>
          <w:szCs w:val="28"/>
        </w:rPr>
        <w:t>6</w:t>
      </w:r>
      <w:r w:rsidRPr="00200212">
        <w:rPr>
          <w:rFonts w:ascii="Times New Roman" w:hAnsi="Times New Roman" w:cs="Times New Roman"/>
          <w:sz w:val="28"/>
          <w:szCs w:val="28"/>
        </w:rPr>
        <w:t>. Получатель средств</w:t>
      </w:r>
      <w:r w:rsidR="007473D9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 xml:space="preserve">, участник казначейского сопровождения, являющийся заказчиком по контракту (договору), не позднее второго рабочего дня со дня получения от </w:t>
      </w:r>
      <w:r w:rsidR="00810417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Уведомления, указанного в </w:t>
      </w:r>
      <w:hyperlink w:anchor="Par105" w:tooltip="19. При наличии оснований для приостановления открытия лицевого счета, указанных в пункте 7 статьи 242.13-1 Бюджетного кодекса Российской Федерации, Департамент финансов не позднее второго рабочего дня после дня поступления информации от Управления Федеральног" w:history="1">
        <w:r w:rsidRPr="0020021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F6399A">
        <w:rPr>
          <w:rFonts w:ascii="Times New Roman" w:hAnsi="Times New Roman" w:cs="Times New Roman"/>
          <w:sz w:val="28"/>
          <w:szCs w:val="28"/>
        </w:rPr>
        <w:t>2.1</w:t>
      </w:r>
      <w:r w:rsidR="00FE07A3">
        <w:rPr>
          <w:rFonts w:ascii="Times New Roman" w:hAnsi="Times New Roman" w:cs="Times New Roman"/>
          <w:sz w:val="28"/>
          <w:szCs w:val="28"/>
        </w:rPr>
        <w:t>5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Порядка, направл</w:t>
      </w:r>
      <w:r w:rsidR="00810417">
        <w:rPr>
          <w:rFonts w:ascii="Times New Roman" w:hAnsi="Times New Roman" w:cs="Times New Roman"/>
          <w:sz w:val="28"/>
          <w:szCs w:val="28"/>
        </w:rPr>
        <w:t>яет в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hyperlink r:id="rId25" w:history="1">
        <w:r w:rsidRPr="00200212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 подтверждении открытия лицевого счета или об отказе в его открыти</w:t>
      </w:r>
      <w:r w:rsidR="00F6399A">
        <w:rPr>
          <w:rFonts w:ascii="Times New Roman" w:hAnsi="Times New Roman" w:cs="Times New Roman"/>
          <w:sz w:val="28"/>
          <w:szCs w:val="28"/>
        </w:rPr>
        <w:t xml:space="preserve">и по форме согласно </w:t>
      </w:r>
      <w:r w:rsidR="00F6399A" w:rsidRPr="00FE53D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3937AA">
        <w:rPr>
          <w:rFonts w:ascii="Times New Roman" w:hAnsi="Times New Roman" w:cs="Times New Roman"/>
          <w:sz w:val="28"/>
          <w:szCs w:val="28"/>
        </w:rPr>
        <w:t>6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CA48DD">
        <w:rPr>
          <w:rFonts w:ascii="Times New Roman" w:hAnsi="Times New Roman" w:cs="Times New Roman"/>
          <w:sz w:val="28"/>
          <w:szCs w:val="28"/>
        </w:rPr>
        <w:t xml:space="preserve">к Порядку (далее - Информация). </w:t>
      </w:r>
      <w:r w:rsidR="00CB031A">
        <w:rPr>
          <w:rFonts w:ascii="Times New Roman" w:hAnsi="Times New Roman" w:cs="Times New Roman"/>
          <w:sz w:val="28"/>
          <w:szCs w:val="28"/>
        </w:rPr>
        <w:t xml:space="preserve">      </w:t>
      </w:r>
      <w:r w:rsidRPr="00200212">
        <w:rPr>
          <w:rFonts w:ascii="Times New Roman" w:hAnsi="Times New Roman" w:cs="Times New Roman"/>
          <w:sz w:val="28"/>
          <w:szCs w:val="28"/>
        </w:rPr>
        <w:t>В Информаци</w:t>
      </w:r>
      <w:r w:rsidR="004B70EC">
        <w:rPr>
          <w:rFonts w:ascii="Times New Roman" w:hAnsi="Times New Roman" w:cs="Times New Roman"/>
          <w:sz w:val="28"/>
          <w:szCs w:val="28"/>
        </w:rPr>
        <w:t xml:space="preserve">и отражается решение получателя </w:t>
      </w:r>
      <w:r w:rsidRPr="00200212">
        <w:rPr>
          <w:rFonts w:ascii="Times New Roman" w:hAnsi="Times New Roman" w:cs="Times New Roman"/>
          <w:sz w:val="28"/>
          <w:szCs w:val="28"/>
        </w:rPr>
        <w:t>средств</w:t>
      </w:r>
      <w:r w:rsidR="004B70E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>, участника казначейского сопровождения, являющегося заказчиком по контракту (договору), о подтверждении открытия лицевого счета или об отказе в открытии лицевого счета.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</w:t>
      </w:r>
      <w:r w:rsidRPr="00200212">
        <w:rPr>
          <w:rFonts w:ascii="Times New Roman" w:hAnsi="Times New Roman" w:cs="Times New Roman"/>
          <w:sz w:val="28"/>
          <w:szCs w:val="28"/>
        </w:rPr>
        <w:t>1</w:t>
      </w:r>
      <w:r w:rsidR="00850E3A">
        <w:rPr>
          <w:rFonts w:ascii="Times New Roman" w:hAnsi="Times New Roman" w:cs="Times New Roman"/>
          <w:sz w:val="28"/>
          <w:szCs w:val="28"/>
        </w:rPr>
        <w:t>7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открытии лицевого счета, указанных в </w:t>
      </w:r>
      <w:hyperlink r:id="rId26" w:history="1">
        <w:r w:rsidRPr="00200212">
          <w:rPr>
            <w:rFonts w:ascii="Times New Roman" w:hAnsi="Times New Roman" w:cs="Times New Roman"/>
            <w:sz w:val="28"/>
            <w:szCs w:val="28"/>
          </w:rPr>
          <w:t>пункте 6 статьи 242.13-1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 w:rsidR="00810417">
        <w:rPr>
          <w:rFonts w:ascii="Times New Roman" w:hAnsi="Times New Roman" w:cs="Times New Roman"/>
          <w:sz w:val="28"/>
          <w:szCs w:val="28"/>
        </w:rPr>
        <w:t>,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не позднее второго рабочего дня после дня поступления информации от Управления Федерального казначейства или </w:t>
      </w:r>
      <w:hyperlink r:id="rId27" w:history="1">
        <w:r w:rsidRPr="00200212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от получателя средств</w:t>
      </w:r>
      <w:r w:rsidR="004B70E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 xml:space="preserve">, участника казначейского сопровождения, являющегося заказчиком по контракту (договору), направляет </w:t>
      </w:r>
      <w:hyperlink r:id="rId28" w:history="1">
        <w:r w:rsidRPr="00200212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964B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в открытии лицевого счета по форме согласно </w:t>
      </w:r>
      <w:r w:rsidRPr="00FE53D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D452A3">
        <w:rPr>
          <w:rFonts w:ascii="Times New Roman" w:hAnsi="Times New Roman" w:cs="Times New Roman"/>
          <w:sz w:val="28"/>
          <w:szCs w:val="28"/>
        </w:rPr>
        <w:t>7</w:t>
      </w:r>
      <w:r w:rsidRPr="00200212">
        <w:rPr>
          <w:rFonts w:ascii="Times New Roman" w:hAnsi="Times New Roman" w:cs="Times New Roman"/>
          <w:sz w:val="28"/>
          <w:szCs w:val="28"/>
        </w:rPr>
        <w:t xml:space="preserve"> к Порядку:</w:t>
      </w:r>
    </w:p>
    <w:p w:rsidR="00200212" w:rsidRPr="00200212" w:rsidRDefault="0081041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200212" w:rsidRPr="00200212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 </w:t>
      </w:r>
      <w:r w:rsidR="00200212" w:rsidRPr="00200212">
        <w:rPr>
          <w:rFonts w:ascii="Times New Roman" w:hAnsi="Times New Roman" w:cs="Times New Roman"/>
          <w:sz w:val="28"/>
          <w:szCs w:val="28"/>
        </w:rPr>
        <w:t>и участнику казначейского сопровождения, являющемуся получателем целевых средств по договору (соглашению);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участнику казначейского сопровождения, являющемуся заказчиком </w:t>
      </w:r>
      <w:r w:rsidR="009B7B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0212">
        <w:rPr>
          <w:rFonts w:ascii="Times New Roman" w:hAnsi="Times New Roman" w:cs="Times New Roman"/>
          <w:sz w:val="28"/>
          <w:szCs w:val="28"/>
        </w:rPr>
        <w:t>по контракту (договору), и участнику казначейского сопровождения, являющемуся исполнителем по контракту (договору).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.1</w:t>
      </w:r>
      <w:r w:rsidR="00850E3A">
        <w:rPr>
          <w:rFonts w:ascii="Times New Roman" w:hAnsi="Times New Roman" w:cs="Times New Roman"/>
          <w:sz w:val="28"/>
          <w:szCs w:val="28"/>
        </w:rPr>
        <w:t>8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возвращает документы, представленные </w:t>
      </w:r>
      <w:r w:rsidRPr="00200212"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участником казначейского сопровождения для открытия лицевого </w:t>
      </w:r>
      <w:proofErr w:type="gramStart"/>
      <w:r w:rsidR="000E0A9E" w:rsidRPr="00200212">
        <w:rPr>
          <w:rFonts w:ascii="Times New Roman" w:hAnsi="Times New Roman" w:cs="Times New Roman"/>
          <w:sz w:val="28"/>
          <w:szCs w:val="28"/>
        </w:rPr>
        <w:t xml:space="preserve">счета, </w:t>
      </w:r>
      <w:r w:rsidR="000E0A9E">
        <w:rPr>
          <w:rFonts w:ascii="Times New Roman" w:hAnsi="Times New Roman" w:cs="Times New Roman"/>
          <w:sz w:val="28"/>
          <w:szCs w:val="28"/>
        </w:rPr>
        <w:t xml:space="preserve"> </w:t>
      </w:r>
      <w:r w:rsidR="00810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104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3DD7">
        <w:rPr>
          <w:rFonts w:ascii="Times New Roman" w:hAnsi="Times New Roman" w:cs="Times New Roman"/>
          <w:sz w:val="28"/>
          <w:szCs w:val="28"/>
        </w:rPr>
        <w:t xml:space="preserve">  </w:t>
      </w:r>
      <w:r w:rsidRPr="00200212">
        <w:rPr>
          <w:rFonts w:ascii="Times New Roman" w:hAnsi="Times New Roman" w:cs="Times New Roman"/>
          <w:sz w:val="28"/>
          <w:szCs w:val="28"/>
        </w:rPr>
        <w:t>в случаях: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наличия документов, не прошедших проверку в соответствии </w:t>
      </w:r>
      <w:r w:rsidR="0081041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00212">
        <w:rPr>
          <w:rFonts w:ascii="Times New Roman" w:hAnsi="Times New Roman" w:cs="Times New Roman"/>
          <w:sz w:val="28"/>
          <w:szCs w:val="28"/>
        </w:rPr>
        <w:t>с требованиями, установленными Порядком;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наличия оснований для отказа в открытии лицевого счета, указанных </w:t>
      </w:r>
      <w:r w:rsidR="0081041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history="1">
        <w:r w:rsidRPr="00200212">
          <w:rPr>
            <w:rFonts w:ascii="Times New Roman" w:hAnsi="Times New Roman" w:cs="Times New Roman"/>
            <w:sz w:val="28"/>
            <w:szCs w:val="28"/>
          </w:rPr>
          <w:t>пункте 6 статьи 242.13-1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Бюджетного кодекса,</w:t>
      </w:r>
      <w:r w:rsidR="00964B0D"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>по результатам проверки Управления Федерального казначейства;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принят</w:t>
      </w:r>
      <w:r w:rsidR="007473D9">
        <w:rPr>
          <w:rFonts w:ascii="Times New Roman" w:hAnsi="Times New Roman" w:cs="Times New Roman"/>
          <w:sz w:val="28"/>
          <w:szCs w:val="28"/>
        </w:rPr>
        <w:t xml:space="preserve">ия соответствующим получателем </w:t>
      </w:r>
      <w:r w:rsidRPr="00200212">
        <w:rPr>
          <w:rFonts w:ascii="Times New Roman" w:hAnsi="Times New Roman" w:cs="Times New Roman"/>
          <w:sz w:val="28"/>
          <w:szCs w:val="28"/>
        </w:rPr>
        <w:t>средств</w:t>
      </w:r>
      <w:r w:rsidR="007473D9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 xml:space="preserve">, участником казначейского сопровождения, являющемся заказчиком </w:t>
      </w:r>
      <w:r w:rsidR="009B7B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0212">
        <w:rPr>
          <w:rFonts w:ascii="Times New Roman" w:hAnsi="Times New Roman" w:cs="Times New Roman"/>
          <w:sz w:val="28"/>
          <w:szCs w:val="28"/>
        </w:rPr>
        <w:t>по контракту (договору), решения об отказе открытия лицевого счета участнику казначейского сопровождения.</w:t>
      </w:r>
    </w:p>
    <w:p w:rsidR="007473D9" w:rsidRPr="00200212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.1</w:t>
      </w:r>
      <w:r w:rsidR="00850E3A">
        <w:rPr>
          <w:rFonts w:ascii="Times New Roman" w:hAnsi="Times New Roman" w:cs="Times New Roman"/>
          <w:sz w:val="28"/>
          <w:szCs w:val="28"/>
        </w:rPr>
        <w:t>9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</w:t>
      </w:r>
      <w:r w:rsidR="00B711A8">
        <w:rPr>
          <w:rFonts w:ascii="Times New Roman" w:hAnsi="Times New Roman" w:cs="Times New Roman"/>
          <w:sz w:val="28"/>
          <w:szCs w:val="28"/>
        </w:rPr>
        <w:t xml:space="preserve">осуществляет процедуру возврата документов, представленных для открытия лицевого счета, в соответствии </w:t>
      </w:r>
      <w:r w:rsidR="007200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11A8">
        <w:rPr>
          <w:rFonts w:ascii="Times New Roman" w:hAnsi="Times New Roman" w:cs="Times New Roman"/>
          <w:sz w:val="28"/>
          <w:szCs w:val="28"/>
        </w:rPr>
        <w:t xml:space="preserve">с пунктом 3.20 Порядка </w:t>
      </w:r>
      <w:r w:rsidRPr="00200212">
        <w:rPr>
          <w:rFonts w:ascii="Times New Roman" w:hAnsi="Times New Roman" w:cs="Times New Roman"/>
          <w:sz w:val="28"/>
          <w:szCs w:val="28"/>
        </w:rPr>
        <w:t>не позднее срока, установленного Порядком</w:t>
      </w:r>
      <w:r w:rsidR="00850E3A"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 xml:space="preserve">для проведения проверки </w:t>
      </w:r>
      <w:r w:rsidR="00720082">
        <w:rPr>
          <w:rFonts w:ascii="Times New Roman" w:hAnsi="Times New Roman" w:cs="Times New Roman"/>
          <w:sz w:val="28"/>
          <w:szCs w:val="28"/>
        </w:rPr>
        <w:t>указанных</w:t>
      </w:r>
      <w:r w:rsidRPr="00200212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</w:t>
      </w:r>
      <w:r w:rsidR="00850E3A">
        <w:rPr>
          <w:rFonts w:ascii="Times New Roman" w:hAnsi="Times New Roman" w:cs="Times New Roman"/>
          <w:sz w:val="28"/>
          <w:szCs w:val="28"/>
        </w:rPr>
        <w:t>20</w:t>
      </w:r>
      <w:r w:rsidRPr="00200212">
        <w:rPr>
          <w:rFonts w:ascii="Times New Roman" w:hAnsi="Times New Roman" w:cs="Times New Roman"/>
          <w:sz w:val="28"/>
          <w:szCs w:val="28"/>
        </w:rPr>
        <w:t>. При отсутствии оснований для отказа в открытии лицевого счета</w:t>
      </w:r>
      <w:r w:rsidR="00217E81">
        <w:rPr>
          <w:rFonts w:ascii="Times New Roman" w:hAnsi="Times New Roman" w:cs="Times New Roman"/>
          <w:sz w:val="28"/>
          <w:szCs w:val="28"/>
        </w:rPr>
        <w:t xml:space="preserve"> или приостановления открытия лицевого счета </w:t>
      </w:r>
      <w:r w:rsidRPr="00200212">
        <w:rPr>
          <w:rFonts w:ascii="Times New Roman" w:hAnsi="Times New Roman" w:cs="Times New Roman"/>
          <w:sz w:val="28"/>
          <w:szCs w:val="28"/>
        </w:rPr>
        <w:t>в соответствии с информацией, представленной Управлением Федерального казначейства, и на основании документов, представленных участником казначейского сопровождения для открытия лицевого счета и прошедших проверку в соотве</w:t>
      </w:r>
      <w:r w:rsidR="00810417">
        <w:rPr>
          <w:rFonts w:ascii="Times New Roman" w:hAnsi="Times New Roman" w:cs="Times New Roman"/>
          <w:sz w:val="28"/>
          <w:szCs w:val="28"/>
        </w:rPr>
        <w:t>тствии с требованиями Порядка, д</w:t>
      </w:r>
      <w:r w:rsidR="00217E81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r w:rsidRPr="00200212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завершения проверки указанных документов осуществляет открытие клиенту лицевого счета.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случае приостановления открытия лицевого счета </w:t>
      </w:r>
      <w:r w:rsidR="00810417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осуществляет открытие лицевого счета клиенту: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получения </w:t>
      </w:r>
      <w:r w:rsidR="0081041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от соответствующего получателя </w:t>
      </w:r>
      <w:r w:rsidR="00810417">
        <w:rPr>
          <w:rFonts w:ascii="Times New Roman" w:hAnsi="Times New Roman" w:cs="Times New Roman"/>
          <w:sz w:val="28"/>
          <w:szCs w:val="28"/>
        </w:rPr>
        <w:t>с</w:t>
      </w:r>
      <w:r w:rsidRPr="00200212">
        <w:rPr>
          <w:rFonts w:ascii="Times New Roman" w:hAnsi="Times New Roman" w:cs="Times New Roman"/>
          <w:sz w:val="28"/>
          <w:szCs w:val="28"/>
        </w:rPr>
        <w:t>редств</w:t>
      </w:r>
      <w:r w:rsidR="00810417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 xml:space="preserve">, участника казначейского сопровождения, являющегося заказчиком по контракту (договору), </w:t>
      </w:r>
      <w:hyperlink r:id="rId30" w:history="1">
        <w:r w:rsidRPr="00200212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>, содержащей решение о подтверждении открытия лицевого счета;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 истечении двух рабочих дней со дня направления </w:t>
      </w:r>
      <w:r w:rsidR="00810417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</w:t>
      </w:r>
      <w:hyperlink r:id="rId31" w:history="1">
        <w:r w:rsidRPr="0020021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 приостановлении открытия лицевого счета, предусмотренного </w:t>
      </w:r>
      <w:hyperlink w:anchor="Par105" w:tooltip="19. При наличии оснований для приостановления открытия лицевого счета, указанных в пункте 7 статьи 242.13-1 Бюджетного кодекса Российской Федерации, Департамент финансов не позднее второго рабочего дня после дня поступления информации от Управления Федеральног" w:history="1">
        <w:r w:rsidRPr="0020021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9946BA">
        <w:rPr>
          <w:rFonts w:ascii="Times New Roman" w:hAnsi="Times New Roman" w:cs="Times New Roman"/>
          <w:sz w:val="28"/>
          <w:szCs w:val="28"/>
        </w:rPr>
        <w:t>2.1</w:t>
      </w:r>
      <w:r w:rsidR="008F6E46">
        <w:rPr>
          <w:rFonts w:ascii="Times New Roman" w:hAnsi="Times New Roman" w:cs="Times New Roman"/>
          <w:sz w:val="28"/>
          <w:szCs w:val="28"/>
        </w:rPr>
        <w:t>5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Порядка, в случае непре</w:t>
      </w:r>
      <w:r w:rsidR="00810417">
        <w:rPr>
          <w:rFonts w:ascii="Times New Roman" w:hAnsi="Times New Roman" w:cs="Times New Roman"/>
          <w:sz w:val="28"/>
          <w:szCs w:val="28"/>
        </w:rPr>
        <w:t xml:space="preserve">дставления получателем </w:t>
      </w:r>
      <w:r w:rsidRPr="00200212">
        <w:rPr>
          <w:rFonts w:ascii="Times New Roman" w:hAnsi="Times New Roman" w:cs="Times New Roman"/>
          <w:sz w:val="28"/>
          <w:szCs w:val="28"/>
        </w:rPr>
        <w:t>средств</w:t>
      </w:r>
      <w:r w:rsidR="00810417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200212">
        <w:rPr>
          <w:rFonts w:ascii="Times New Roman" w:hAnsi="Times New Roman" w:cs="Times New Roman"/>
          <w:sz w:val="28"/>
          <w:szCs w:val="28"/>
        </w:rPr>
        <w:t xml:space="preserve">, участником казначейского сопровождения, являющимся заказчиком по контракту (договору), </w:t>
      </w:r>
      <w:hyperlink r:id="rId32" w:history="1">
        <w:r w:rsidRPr="00200212">
          <w:rPr>
            <w:rFonts w:ascii="Times New Roman" w:hAnsi="Times New Roman" w:cs="Times New Roman"/>
            <w:sz w:val="28"/>
            <w:szCs w:val="28"/>
          </w:rPr>
          <w:t>Информации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w:anchor="Par108" w:tooltip="20. Получатель бюджетных средств, участник казначейского сопровождения, являющийся заказчиком по контракту (договору), не позднее второго рабочего дня со дня получения от Департамента финансов Уведомления, указанного в пункте 19 Порядка, направляет в Департаме" w:history="1">
        <w:r w:rsidRPr="0020021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9946BA">
        <w:rPr>
          <w:rFonts w:ascii="Times New Roman" w:hAnsi="Times New Roman" w:cs="Times New Roman"/>
          <w:sz w:val="28"/>
          <w:szCs w:val="28"/>
        </w:rPr>
        <w:t>2.1</w:t>
      </w:r>
      <w:r w:rsidR="008F6E46">
        <w:rPr>
          <w:rFonts w:ascii="Times New Roman" w:hAnsi="Times New Roman" w:cs="Times New Roman"/>
          <w:sz w:val="28"/>
          <w:szCs w:val="28"/>
        </w:rPr>
        <w:t>6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17E81" w:rsidRDefault="00217E81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открытом лицевом счете открывается раздел на лицевом счете, соответствующий документу-основанию, представленному для открытия лицевого счета.</w:t>
      </w:r>
    </w:p>
    <w:p w:rsidR="00217E81" w:rsidRPr="00200212" w:rsidRDefault="00217E81" w:rsidP="00217E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39">
        <w:rPr>
          <w:rFonts w:ascii="Times New Roman" w:hAnsi="Times New Roman" w:cs="Times New Roman"/>
          <w:sz w:val="28"/>
          <w:szCs w:val="28"/>
        </w:rPr>
        <w:t xml:space="preserve">Лицевому счету присваивается номер, который указывается в </w:t>
      </w:r>
      <w:hyperlink r:id="rId33" w:history="1">
        <w:r w:rsidRPr="008A7B39">
          <w:rPr>
            <w:rFonts w:ascii="Times New Roman" w:hAnsi="Times New Roman" w:cs="Times New Roman"/>
            <w:sz w:val="28"/>
            <w:szCs w:val="28"/>
          </w:rPr>
          <w:t>Выписке</w:t>
        </w:r>
      </w:hyperlink>
      <w:r w:rsidRPr="008A7B39">
        <w:rPr>
          <w:rFonts w:ascii="Times New Roman" w:hAnsi="Times New Roman" w:cs="Times New Roman"/>
          <w:sz w:val="28"/>
          <w:szCs w:val="28"/>
        </w:rPr>
        <w:t xml:space="preserve">          из лицевого счета участника казначейского сопровождения по форме согласно </w:t>
      </w:r>
      <w:r w:rsidR="00145C42">
        <w:rPr>
          <w:rFonts w:ascii="Times New Roman" w:hAnsi="Times New Roman" w:cs="Times New Roman"/>
          <w:sz w:val="28"/>
          <w:szCs w:val="28"/>
        </w:rPr>
        <w:t>приложению 9</w:t>
      </w:r>
      <w:r w:rsidRPr="00217E81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8A7B39">
        <w:rPr>
          <w:rFonts w:ascii="Times New Roman" w:hAnsi="Times New Roman" w:cs="Times New Roman"/>
          <w:sz w:val="28"/>
          <w:szCs w:val="28"/>
        </w:rPr>
        <w:t xml:space="preserve"> (далее - Выписка из лицевого счета).</w:t>
      </w:r>
    </w:p>
    <w:p w:rsidR="007473D9" w:rsidRDefault="007473D9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7473D9">
        <w:rPr>
          <w:rFonts w:ascii="Times New Roman" w:hAnsi="Times New Roman" w:cs="Times New Roman"/>
          <w:sz w:val="28"/>
          <w:szCs w:val="28"/>
        </w:rPr>
        <w:t>.</w:t>
      </w:r>
      <w:r w:rsidR="008F6E46">
        <w:rPr>
          <w:rFonts w:ascii="Times New Roman" w:hAnsi="Times New Roman" w:cs="Times New Roman"/>
          <w:sz w:val="28"/>
          <w:szCs w:val="28"/>
        </w:rPr>
        <w:t>2</w:t>
      </w:r>
      <w:r w:rsidR="000F5E7C">
        <w:rPr>
          <w:rFonts w:ascii="Times New Roman" w:hAnsi="Times New Roman" w:cs="Times New Roman"/>
          <w:sz w:val="28"/>
          <w:szCs w:val="28"/>
        </w:rPr>
        <w:t>1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При наличии признаков финансовых нарушений, выявленных Управлением Федерального казначейства по результатам проверки, указанной </w:t>
      </w:r>
      <w:r w:rsidR="00810417">
        <w:rPr>
          <w:rFonts w:ascii="Times New Roman" w:hAnsi="Times New Roman" w:cs="Times New Roman"/>
          <w:sz w:val="28"/>
          <w:szCs w:val="28"/>
        </w:rPr>
        <w:t xml:space="preserve">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05" w:tooltip="19. При наличии оснований для приостановления открытия лицевого счета, указанных в пункте 7 статьи 242.13-1 Бюджетного кодекса Российской Федерации, Департамент финансов не позднее второго рабочего дня после дня поступления информации от Управления Федеральног" w:history="1">
        <w:r w:rsidRPr="0020021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F6E46">
        <w:rPr>
          <w:rFonts w:ascii="Times New Roman" w:hAnsi="Times New Roman" w:cs="Times New Roman"/>
          <w:sz w:val="28"/>
          <w:szCs w:val="28"/>
        </w:rPr>
        <w:t>2.1</w:t>
      </w:r>
      <w:r w:rsidR="000F5E7C">
        <w:rPr>
          <w:rFonts w:ascii="Times New Roman" w:hAnsi="Times New Roman" w:cs="Times New Roman"/>
          <w:sz w:val="28"/>
          <w:szCs w:val="28"/>
        </w:rPr>
        <w:t>4</w:t>
      </w:r>
      <w:r w:rsidR="00810417">
        <w:rPr>
          <w:rFonts w:ascii="Times New Roman" w:hAnsi="Times New Roman" w:cs="Times New Roman"/>
          <w:sz w:val="28"/>
          <w:szCs w:val="28"/>
        </w:rPr>
        <w:t xml:space="preserve"> Порядка,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в день открытия лицевого счета (приостановления открытия лицевого счета) направляет заказчику и участнику казначейского сопровождения </w:t>
      </w:r>
      <w:hyperlink r:id="rId34" w:history="1">
        <w:r w:rsidRPr="00200212">
          <w:rPr>
            <w:rFonts w:ascii="Times New Roman" w:hAnsi="Times New Roman" w:cs="Times New Roman"/>
            <w:sz w:val="28"/>
            <w:szCs w:val="28"/>
          </w:rPr>
          <w:t>Предупреждение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(информирование) о наличии признаков финансовых нарушений при открытии участникам казначейского сопровождения лице</w:t>
      </w:r>
      <w:r w:rsidR="00F6399A">
        <w:rPr>
          <w:rFonts w:ascii="Times New Roman" w:hAnsi="Times New Roman" w:cs="Times New Roman"/>
          <w:sz w:val="28"/>
          <w:szCs w:val="28"/>
        </w:rPr>
        <w:t xml:space="preserve">вых счетов </w:t>
      </w:r>
      <w:r w:rsidR="000F5E7C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F6399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6399A" w:rsidRPr="000F5E7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F5E7C" w:rsidRPr="000F5E7C">
        <w:rPr>
          <w:rFonts w:ascii="Times New Roman" w:hAnsi="Times New Roman" w:cs="Times New Roman"/>
          <w:sz w:val="28"/>
          <w:szCs w:val="28"/>
        </w:rPr>
        <w:t>1</w:t>
      </w:r>
      <w:r w:rsidR="00370598">
        <w:rPr>
          <w:rFonts w:ascii="Times New Roman" w:hAnsi="Times New Roman" w:cs="Times New Roman"/>
          <w:sz w:val="28"/>
          <w:szCs w:val="28"/>
        </w:rPr>
        <w:t>0</w:t>
      </w:r>
      <w:r w:rsidRPr="00200212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9946BA" w:rsidRPr="00200212" w:rsidRDefault="009946B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6BA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5C4E77">
        <w:rPr>
          <w:rFonts w:ascii="Times New Roman" w:hAnsi="Times New Roman" w:cs="Times New Roman"/>
          <w:sz w:val="28"/>
          <w:szCs w:val="28"/>
        </w:rPr>
        <w:t>.</w:t>
      </w:r>
      <w:r w:rsidR="008F6E46">
        <w:rPr>
          <w:rFonts w:ascii="Times New Roman" w:hAnsi="Times New Roman" w:cs="Times New Roman"/>
          <w:sz w:val="28"/>
          <w:szCs w:val="28"/>
        </w:rPr>
        <w:t>2</w:t>
      </w:r>
      <w:r w:rsidR="00253AF6">
        <w:rPr>
          <w:rFonts w:ascii="Times New Roman" w:hAnsi="Times New Roman" w:cs="Times New Roman"/>
          <w:sz w:val="28"/>
          <w:szCs w:val="28"/>
        </w:rPr>
        <w:t>2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Лицевой счет считается открытым с </w:t>
      </w:r>
      <w:r w:rsidR="009946BA">
        <w:rPr>
          <w:rFonts w:ascii="Times New Roman" w:hAnsi="Times New Roman" w:cs="Times New Roman"/>
          <w:sz w:val="28"/>
          <w:szCs w:val="28"/>
        </w:rPr>
        <w:t xml:space="preserve">даты, проставленной ответственным исполнителем департамента финансов в графе "Дата открытия" справочника лицевых </w:t>
      </w:r>
      <w:r w:rsidR="00613DD7">
        <w:rPr>
          <w:rFonts w:ascii="Times New Roman" w:hAnsi="Times New Roman" w:cs="Times New Roman"/>
          <w:sz w:val="28"/>
          <w:szCs w:val="28"/>
        </w:rPr>
        <w:t>счетов АС</w:t>
      </w:r>
      <w:r w:rsidR="009946BA">
        <w:rPr>
          <w:rFonts w:ascii="Times New Roman" w:hAnsi="Times New Roman" w:cs="Times New Roman"/>
          <w:sz w:val="28"/>
          <w:szCs w:val="28"/>
        </w:rPr>
        <w:t xml:space="preserve"> "Бюджет".</w:t>
      </w:r>
    </w:p>
    <w:p w:rsidR="001A546B" w:rsidRDefault="001A546B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финансов в течение одного рабочего дня после дня внесения     в справочник лицевых счетов АС "Бюджет" указанной записи направляет клиенту и заказчику информацию о реквизитах открытого лицевого счета (соответствующего раздела на лицевом счете) по форме согласно </w:t>
      </w:r>
      <w:r w:rsidRPr="000F5E7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F5E7C" w:rsidRPr="000F5E7C">
        <w:rPr>
          <w:rFonts w:ascii="Times New Roman" w:hAnsi="Times New Roman" w:cs="Times New Roman"/>
          <w:sz w:val="28"/>
          <w:szCs w:val="28"/>
        </w:rPr>
        <w:t xml:space="preserve">3 </w:t>
      </w:r>
      <w:r w:rsidRPr="000F5E7C">
        <w:rPr>
          <w:rFonts w:ascii="Times New Roman" w:hAnsi="Times New Roman" w:cs="Times New Roman"/>
          <w:sz w:val="28"/>
          <w:szCs w:val="28"/>
        </w:rPr>
        <w:t>к Порядку.</w:t>
      </w:r>
    </w:p>
    <w:p w:rsidR="001A546B" w:rsidRPr="00200212" w:rsidRDefault="001A546B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1A546B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53A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46BA">
        <w:rPr>
          <w:rFonts w:ascii="Times New Roman" w:hAnsi="Times New Roman" w:cs="Times New Roman"/>
          <w:sz w:val="28"/>
          <w:szCs w:val="28"/>
        </w:rPr>
        <w:t xml:space="preserve">На основании данных, содержащихся в справочнике лицевых счетов АС "Бюджет", формируется в электронном виде </w:t>
      </w:r>
      <w:hyperlink r:id="rId35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Книг</w:t>
        </w:r>
      </w:hyperlink>
      <w:r w:rsidR="009946BA">
        <w:rPr>
          <w:rFonts w:ascii="Times New Roman" w:hAnsi="Times New Roman" w:cs="Times New Roman"/>
          <w:sz w:val="28"/>
          <w:szCs w:val="28"/>
        </w:rPr>
        <w:t>а регистрации лицевых счетов по форме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00212" w:rsidRPr="00F76427">
        <w:rPr>
          <w:rFonts w:ascii="Times New Roman" w:hAnsi="Times New Roman" w:cs="Times New Roman"/>
          <w:sz w:val="28"/>
          <w:szCs w:val="28"/>
        </w:rPr>
        <w:t>приложению 1</w:t>
      </w:r>
      <w:r w:rsidR="009F5A53">
        <w:rPr>
          <w:rFonts w:ascii="Times New Roman" w:hAnsi="Times New Roman" w:cs="Times New Roman"/>
          <w:sz w:val="28"/>
          <w:szCs w:val="28"/>
        </w:rPr>
        <w:t>1</w:t>
      </w:r>
      <w:r w:rsidR="00200212" w:rsidRPr="00F76427">
        <w:rPr>
          <w:rFonts w:ascii="Times New Roman" w:hAnsi="Times New Roman" w:cs="Times New Roman"/>
          <w:sz w:val="28"/>
          <w:szCs w:val="28"/>
        </w:rPr>
        <w:t xml:space="preserve"> к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Порядку (далее - Книга регистрации лицевых счетов).</w:t>
      </w:r>
    </w:p>
    <w:p w:rsidR="00200212" w:rsidRDefault="00CD3D2D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Книга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регистрации лицевых счетов ведется в электронном виде.</w:t>
      </w:r>
    </w:p>
    <w:p w:rsidR="009946BA" w:rsidRPr="00200212" w:rsidRDefault="009946B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финансового года Книга регистрации лицевых счетов формируется и хранится в электронном виде.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При оформлении новой Книги регистрации лице</w:t>
      </w:r>
      <w:r w:rsidR="009946BA">
        <w:rPr>
          <w:rFonts w:ascii="Times New Roman" w:hAnsi="Times New Roman" w:cs="Times New Roman"/>
          <w:sz w:val="28"/>
          <w:szCs w:val="28"/>
        </w:rPr>
        <w:t xml:space="preserve">вых счетов в соответствии с </w:t>
      </w:r>
      <w:r w:rsidRPr="00200212">
        <w:rPr>
          <w:rFonts w:ascii="Times New Roman" w:hAnsi="Times New Roman" w:cs="Times New Roman"/>
          <w:sz w:val="28"/>
          <w:szCs w:val="28"/>
        </w:rPr>
        <w:t xml:space="preserve">порядком документооборота </w:t>
      </w:r>
      <w:r w:rsidR="009946B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Pr="00200212">
        <w:rPr>
          <w:rFonts w:ascii="Times New Roman" w:hAnsi="Times New Roman" w:cs="Times New Roman"/>
          <w:sz w:val="28"/>
          <w:szCs w:val="28"/>
        </w:rPr>
        <w:t>переносит в нее информацию по действующим лицевым счетам с момента их открытия.</w:t>
      </w:r>
    </w:p>
    <w:p w:rsidR="009946BA" w:rsidRDefault="009946B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46B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2</w:t>
      </w:r>
      <w:r w:rsidR="009946BA">
        <w:rPr>
          <w:rFonts w:ascii="Times New Roman" w:hAnsi="Times New Roman" w:cs="Times New Roman"/>
          <w:sz w:val="28"/>
          <w:szCs w:val="28"/>
        </w:rPr>
        <w:t>.2</w:t>
      </w:r>
      <w:r w:rsidR="00253AF6">
        <w:rPr>
          <w:rFonts w:ascii="Times New Roman" w:hAnsi="Times New Roman" w:cs="Times New Roman"/>
          <w:sz w:val="28"/>
          <w:szCs w:val="28"/>
        </w:rPr>
        <w:t>4</w:t>
      </w:r>
      <w:r w:rsidRPr="00200212">
        <w:rPr>
          <w:rFonts w:ascii="Times New Roman" w:hAnsi="Times New Roman" w:cs="Times New Roman"/>
          <w:sz w:val="28"/>
          <w:szCs w:val="28"/>
        </w:rPr>
        <w:t>. Проверенные документы</w:t>
      </w:r>
      <w:r w:rsidR="001A546B">
        <w:rPr>
          <w:rFonts w:ascii="Times New Roman" w:hAnsi="Times New Roman" w:cs="Times New Roman"/>
          <w:sz w:val="28"/>
          <w:szCs w:val="28"/>
        </w:rPr>
        <w:t xml:space="preserve">, соответствующие положениям, предусмотренным Порядком, </w:t>
      </w:r>
      <w:r w:rsidR="001A546B" w:rsidRPr="00200212">
        <w:rPr>
          <w:rFonts w:ascii="Times New Roman" w:hAnsi="Times New Roman" w:cs="Times New Roman"/>
          <w:sz w:val="28"/>
          <w:szCs w:val="28"/>
        </w:rPr>
        <w:t>хранятся</w:t>
      </w:r>
      <w:r w:rsidRPr="00200212">
        <w:rPr>
          <w:rFonts w:ascii="Times New Roman" w:hAnsi="Times New Roman" w:cs="Times New Roman"/>
          <w:sz w:val="28"/>
          <w:szCs w:val="28"/>
        </w:rPr>
        <w:t xml:space="preserve"> в деле клиента.</w:t>
      </w:r>
      <w:r w:rsidR="001A546B">
        <w:rPr>
          <w:rFonts w:ascii="Times New Roman" w:hAnsi="Times New Roman" w:cs="Times New Roman"/>
          <w:sz w:val="28"/>
          <w:szCs w:val="28"/>
        </w:rPr>
        <w:t xml:space="preserve"> Дело клиента оформляется единым по соответствующему клиенту.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Документы, включенные в дело клиента, хранятся в соответств</w:t>
      </w:r>
      <w:r w:rsidR="001A546B">
        <w:rPr>
          <w:rFonts w:ascii="Times New Roman" w:hAnsi="Times New Roman" w:cs="Times New Roman"/>
          <w:sz w:val="28"/>
          <w:szCs w:val="28"/>
        </w:rPr>
        <w:t>ии                         с правилами делопроизводства</w:t>
      </w:r>
      <w:r w:rsidRPr="00200212">
        <w:rPr>
          <w:rFonts w:ascii="Times New Roman" w:hAnsi="Times New Roman" w:cs="Times New Roman"/>
          <w:sz w:val="28"/>
          <w:szCs w:val="28"/>
        </w:rPr>
        <w:t>.</w:t>
      </w:r>
    </w:p>
    <w:p w:rsidR="00FD6950" w:rsidRDefault="00FD695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950" w:rsidRDefault="00FD695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53A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Для открытия последующих разделов на лицевом счете клиентом </w:t>
      </w:r>
      <w:r w:rsidR="004B6CF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 финансов представляется документ-основание, в соответствии </w:t>
      </w:r>
      <w:r w:rsidR="004B6CF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 положениями, предусмотренными пунктом </w:t>
      </w:r>
      <w:r w:rsidR="0092386C">
        <w:rPr>
          <w:rFonts w:ascii="Times New Roman" w:hAnsi="Times New Roman" w:cs="Times New Roman"/>
          <w:sz w:val="28"/>
          <w:szCs w:val="28"/>
        </w:rPr>
        <w:t>2.11 Порядка.</w:t>
      </w:r>
    </w:p>
    <w:p w:rsidR="0092386C" w:rsidRDefault="0092386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86C" w:rsidRDefault="00253AF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</w:t>
      </w:r>
      <w:r w:rsidR="0092386C">
        <w:rPr>
          <w:rFonts w:ascii="Times New Roman" w:hAnsi="Times New Roman" w:cs="Times New Roman"/>
          <w:sz w:val="28"/>
          <w:szCs w:val="28"/>
        </w:rPr>
        <w:t>. Департамент финансов не позднее следующего рабочего дня после дня получения документа-основания осуществляет открытие раздела на лицевом счете клиента.</w:t>
      </w:r>
    </w:p>
    <w:p w:rsidR="0092386C" w:rsidRDefault="0092386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открытии раздела на лицевом счете департамент финансов уведомляет клиента и заказчика в произвольной письменной форме.</w:t>
      </w:r>
    </w:p>
    <w:p w:rsidR="00AF423E" w:rsidRDefault="00AF423E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23E" w:rsidRDefault="00AF423E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53AF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0212">
        <w:rPr>
          <w:rFonts w:ascii="Times New Roman" w:hAnsi="Times New Roman" w:cs="Times New Roman"/>
          <w:sz w:val="28"/>
          <w:szCs w:val="28"/>
        </w:rPr>
        <w:t xml:space="preserve">Клиенты обязаны в пятидневный срок после внесения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0212">
        <w:rPr>
          <w:rFonts w:ascii="Times New Roman" w:hAnsi="Times New Roman" w:cs="Times New Roman"/>
          <w:sz w:val="28"/>
          <w:szCs w:val="28"/>
        </w:rPr>
        <w:t>в д</w:t>
      </w:r>
      <w:r>
        <w:rPr>
          <w:rFonts w:ascii="Times New Roman" w:hAnsi="Times New Roman" w:cs="Times New Roman"/>
          <w:sz w:val="28"/>
          <w:szCs w:val="28"/>
        </w:rPr>
        <w:t>окументы-основания, представленные ими в соответствии с Порядком для открытия лицевого счета (раздела на лицевом счете), представить в 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копии указанных документов</w:t>
      </w:r>
      <w:r>
        <w:rPr>
          <w:rFonts w:ascii="Times New Roman" w:hAnsi="Times New Roman" w:cs="Times New Roman"/>
          <w:sz w:val="28"/>
          <w:szCs w:val="28"/>
        </w:rPr>
        <w:t>-оснований</w:t>
      </w:r>
      <w:r w:rsidRPr="00200212">
        <w:rPr>
          <w:rFonts w:ascii="Times New Roman" w:hAnsi="Times New Roman" w:cs="Times New Roman"/>
          <w:sz w:val="28"/>
          <w:szCs w:val="28"/>
        </w:rPr>
        <w:t xml:space="preserve">, заверенные в соответствии </w:t>
      </w:r>
      <w:r w:rsidR="00BA503E">
        <w:rPr>
          <w:rFonts w:ascii="Times New Roman" w:hAnsi="Times New Roman" w:cs="Times New Roman"/>
          <w:sz w:val="28"/>
          <w:szCs w:val="28"/>
        </w:rPr>
        <w:t xml:space="preserve">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положениями пункта 2.11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F423E" w:rsidRDefault="00AF423E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DD7" w:rsidRDefault="00200212" w:rsidP="00572F8D">
      <w:pPr>
        <w:pStyle w:val="ConsPlusTitle"/>
        <w:jc w:val="center"/>
        <w:outlineLvl w:val="0"/>
      </w:pPr>
      <w:r w:rsidRPr="00200212">
        <w:t>III. Порядок переоформления и закрытия</w:t>
      </w:r>
    </w:p>
    <w:p w:rsidR="00200212" w:rsidRPr="00200212" w:rsidRDefault="00200212" w:rsidP="00613DD7">
      <w:pPr>
        <w:pStyle w:val="ConsPlusTitle"/>
        <w:jc w:val="center"/>
        <w:outlineLvl w:val="0"/>
      </w:pPr>
      <w:r w:rsidRPr="00200212">
        <w:t>лицевых счетов</w:t>
      </w:r>
    </w:p>
    <w:p w:rsidR="00200212" w:rsidRP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3"/>
      <w:bookmarkEnd w:id="7"/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.1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В случае изменения полного наименования клиента, не вызванного его реорганизацией (за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</w:t>
      </w:r>
      <w:r w:rsidR="003615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0212">
        <w:rPr>
          <w:rFonts w:ascii="Times New Roman" w:hAnsi="Times New Roman" w:cs="Times New Roman"/>
          <w:sz w:val="28"/>
          <w:szCs w:val="28"/>
        </w:rPr>
        <w:t>и изменения кодов по ОКПО, ИНН) и не связанного с изменением типа учреждения (далее - изменение наименовани</w:t>
      </w:r>
      <w:r w:rsidR="00613DD7">
        <w:rPr>
          <w:rFonts w:ascii="Times New Roman" w:hAnsi="Times New Roman" w:cs="Times New Roman"/>
          <w:sz w:val="28"/>
          <w:szCs w:val="28"/>
        </w:rPr>
        <w:t>я клиента), ответственный исполнитель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36156A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в течение трех рабочих дней после внесения соответствующих изменений в Сводный реестр (в случае наличия клиента в Сводном реестре) указывает в </w:t>
      </w:r>
      <w:r w:rsidR="00D22792">
        <w:rPr>
          <w:rFonts w:ascii="Times New Roman" w:hAnsi="Times New Roman" w:cs="Times New Roman"/>
          <w:sz w:val="28"/>
          <w:szCs w:val="28"/>
        </w:rPr>
        <w:t xml:space="preserve">справочнике </w:t>
      </w:r>
      <w:r w:rsidRPr="00200212">
        <w:rPr>
          <w:rFonts w:ascii="Times New Roman" w:hAnsi="Times New Roman" w:cs="Times New Roman"/>
          <w:sz w:val="28"/>
          <w:szCs w:val="28"/>
        </w:rPr>
        <w:t>лицевых счетов</w:t>
      </w:r>
      <w:r w:rsidR="00D22792">
        <w:rPr>
          <w:rFonts w:ascii="Times New Roman" w:hAnsi="Times New Roman" w:cs="Times New Roman"/>
          <w:sz w:val="28"/>
          <w:szCs w:val="28"/>
        </w:rPr>
        <w:t xml:space="preserve"> АС "Бюджет"</w:t>
      </w:r>
      <w:r w:rsidRPr="00200212">
        <w:rPr>
          <w:rFonts w:ascii="Times New Roman" w:hAnsi="Times New Roman" w:cs="Times New Roman"/>
          <w:sz w:val="28"/>
          <w:szCs w:val="28"/>
        </w:rPr>
        <w:t xml:space="preserve"> новое наименование клиента.</w:t>
      </w:r>
    </w:p>
    <w:p w:rsidR="00200212" w:rsidRPr="00200212" w:rsidRDefault="0068613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информации о клиенте в Сводном реестре </w:t>
      </w:r>
      <w:r w:rsidR="0036156A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вносит изменения, предусмотренные </w:t>
      </w:r>
      <w:hyperlink w:anchor="Par133" w:tooltip="30. В случае изменения полного наименования клиента, не вызванного его реорганизацией (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настоящего пункта, на основании письменной информации, сформированной </w:t>
      </w:r>
      <w:r w:rsidR="00EA1EE3">
        <w:rPr>
          <w:rFonts w:ascii="Times New Roman" w:hAnsi="Times New Roman" w:cs="Times New Roman"/>
          <w:sz w:val="28"/>
          <w:szCs w:val="28"/>
        </w:rPr>
        <w:t xml:space="preserve">    </w:t>
      </w:r>
      <w:r w:rsidR="00200212" w:rsidRPr="00200212">
        <w:rPr>
          <w:rFonts w:ascii="Times New Roman" w:hAnsi="Times New Roman" w:cs="Times New Roman"/>
          <w:sz w:val="28"/>
          <w:szCs w:val="28"/>
        </w:rPr>
        <w:t>на основании сведений из ЕГРИП, полученной от клиента, подписанной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клиента </w:t>
      </w:r>
      <w:r w:rsidR="00200212" w:rsidRPr="00200212">
        <w:rPr>
          <w:rFonts w:ascii="Times New Roman" w:hAnsi="Times New Roman" w:cs="Times New Roman"/>
          <w:sz w:val="28"/>
          <w:szCs w:val="28"/>
        </w:rPr>
        <w:t>и главным бухгалтером клиента (уполномоченными руководителем лицами).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.2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в течение пяти рабочих дней после внесения изменений в </w:t>
      </w:r>
      <w:r w:rsidR="00D22792">
        <w:rPr>
          <w:rFonts w:ascii="Times New Roman" w:hAnsi="Times New Roman" w:cs="Times New Roman"/>
          <w:sz w:val="28"/>
          <w:szCs w:val="28"/>
        </w:rPr>
        <w:t xml:space="preserve">справочник </w:t>
      </w:r>
      <w:r w:rsidR="00D22792" w:rsidRPr="00200212">
        <w:rPr>
          <w:rFonts w:ascii="Times New Roman" w:hAnsi="Times New Roman" w:cs="Times New Roman"/>
          <w:sz w:val="28"/>
          <w:szCs w:val="28"/>
        </w:rPr>
        <w:t>лицевых счетов</w:t>
      </w:r>
      <w:r w:rsidR="00D22792">
        <w:rPr>
          <w:rFonts w:ascii="Times New Roman" w:hAnsi="Times New Roman" w:cs="Times New Roman"/>
          <w:sz w:val="28"/>
          <w:szCs w:val="28"/>
        </w:rPr>
        <w:t xml:space="preserve"> АС "Бюджет</w:t>
      </w:r>
      <w:r w:rsidR="00EB3CF2">
        <w:rPr>
          <w:rFonts w:ascii="Times New Roman" w:hAnsi="Times New Roman" w:cs="Times New Roman"/>
          <w:sz w:val="28"/>
          <w:szCs w:val="28"/>
        </w:rPr>
        <w:t>"</w:t>
      </w:r>
      <w:r w:rsidR="00EB3CF2" w:rsidRPr="00200212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200212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3615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о переоформлении (изменении реквизитов) лицевого счета </w:t>
      </w:r>
      <w:r w:rsidR="00EB3CF2">
        <w:rPr>
          <w:rFonts w:ascii="Times New Roman" w:hAnsi="Times New Roman" w:cs="Times New Roman"/>
          <w:sz w:val="28"/>
          <w:szCs w:val="28"/>
        </w:rPr>
        <w:t xml:space="preserve">в произвольной письменной форме </w:t>
      </w:r>
      <w:r w:rsidRPr="00200212">
        <w:rPr>
          <w:rFonts w:ascii="Times New Roman" w:hAnsi="Times New Roman" w:cs="Times New Roman"/>
          <w:sz w:val="28"/>
          <w:szCs w:val="28"/>
        </w:rPr>
        <w:t>клиенту.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Копии сообщений о переоформлении (изменении реквизитов) лицевого счета хранятся в деле клиента.</w:t>
      </w:r>
    </w:p>
    <w:p w:rsidR="00EB3CF2" w:rsidRDefault="00EB3CF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A5E" w:rsidRPr="00081A5E" w:rsidRDefault="00EB3CF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081A5E" w:rsidRPr="00081A5E">
        <w:rPr>
          <w:rFonts w:ascii="Times New Roman" w:hAnsi="Times New Roman" w:cs="Times New Roman"/>
          <w:sz w:val="28"/>
          <w:szCs w:val="28"/>
        </w:rPr>
        <w:t xml:space="preserve">В случае изменения реквизитов клиента, в течение пяти рабочих дней после внесения соответствующих изменений, в случае необходимости клиент представляет в </w:t>
      </w:r>
      <w:r w:rsidR="00081A5E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081A5E" w:rsidRPr="00081A5E">
        <w:rPr>
          <w:rFonts w:ascii="Times New Roman" w:hAnsi="Times New Roman" w:cs="Times New Roman"/>
          <w:sz w:val="28"/>
          <w:szCs w:val="28"/>
        </w:rPr>
        <w:t xml:space="preserve"> новую Карточку образцов подписей.</w:t>
      </w:r>
    </w:p>
    <w:p w:rsidR="00EB3CF2" w:rsidRPr="00200212" w:rsidRDefault="00081A5E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5E">
        <w:rPr>
          <w:rFonts w:ascii="Times New Roman" w:hAnsi="Times New Roman" w:cs="Times New Roman"/>
          <w:sz w:val="28"/>
          <w:szCs w:val="28"/>
        </w:rPr>
        <w:t xml:space="preserve">Представляемая клиентом новая Карточка образцов подписей не требует заверения, в случае если лица, имеющие право подписывать </w:t>
      </w:r>
      <w:proofErr w:type="gramStart"/>
      <w:r w:rsidRPr="00081A5E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EA1EE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A1E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1A5E">
        <w:rPr>
          <w:rFonts w:ascii="Times New Roman" w:hAnsi="Times New Roman" w:cs="Times New Roman"/>
          <w:sz w:val="28"/>
          <w:szCs w:val="28"/>
        </w:rPr>
        <w:t xml:space="preserve">на основании которых осуществляются операции на лицевом счете, остаются прежними. Новая Карточка образцов подписей заверяется </w:t>
      </w:r>
      <w:r>
        <w:rPr>
          <w:rFonts w:ascii="Times New Roman" w:hAnsi="Times New Roman" w:cs="Times New Roman"/>
          <w:sz w:val="28"/>
          <w:szCs w:val="28"/>
        </w:rPr>
        <w:t>начальником управления казначейства департамента финансов</w:t>
      </w:r>
      <w:r w:rsidRPr="00081A5E">
        <w:rPr>
          <w:rFonts w:ascii="Times New Roman" w:hAnsi="Times New Roman" w:cs="Times New Roman"/>
          <w:sz w:val="28"/>
          <w:szCs w:val="28"/>
        </w:rPr>
        <w:t xml:space="preserve"> (уполномоченным руководителем лицом) после сличения с заверенной в соответствии с </w:t>
      </w:r>
      <w:r w:rsidRPr="00CC1CB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C1CBA" w:rsidRPr="00CC1CBA">
        <w:rPr>
          <w:rFonts w:ascii="Times New Roman" w:hAnsi="Times New Roman" w:cs="Times New Roman"/>
          <w:sz w:val="28"/>
          <w:szCs w:val="28"/>
        </w:rPr>
        <w:t>4</w:t>
      </w:r>
      <w:r w:rsidR="009846CA" w:rsidRPr="00CC1CBA">
        <w:rPr>
          <w:rFonts w:ascii="Times New Roman" w:hAnsi="Times New Roman" w:cs="Times New Roman"/>
          <w:sz w:val="28"/>
          <w:szCs w:val="28"/>
        </w:rPr>
        <w:t>.</w:t>
      </w:r>
      <w:r w:rsidR="00CC1CBA" w:rsidRPr="00CC1CBA">
        <w:rPr>
          <w:rFonts w:ascii="Times New Roman" w:hAnsi="Times New Roman" w:cs="Times New Roman"/>
          <w:sz w:val="28"/>
          <w:szCs w:val="28"/>
        </w:rPr>
        <w:t>5</w:t>
      </w:r>
      <w:r w:rsidRPr="00CC1CBA">
        <w:rPr>
          <w:rFonts w:ascii="Times New Roman" w:hAnsi="Times New Roman" w:cs="Times New Roman"/>
          <w:sz w:val="28"/>
          <w:szCs w:val="28"/>
        </w:rPr>
        <w:t xml:space="preserve"> Порядка экземпляром Карточки образцов подписей, хранящейся в</w:t>
      </w:r>
      <w:r w:rsidRPr="00081A5E">
        <w:rPr>
          <w:rFonts w:ascii="Times New Roman" w:hAnsi="Times New Roman" w:cs="Times New Roman"/>
          <w:sz w:val="28"/>
          <w:szCs w:val="28"/>
        </w:rPr>
        <w:t xml:space="preserve"> деле </w:t>
      </w:r>
      <w:r w:rsidRPr="00081A5E">
        <w:rPr>
          <w:rFonts w:ascii="Times New Roman" w:hAnsi="Times New Roman" w:cs="Times New Roman"/>
          <w:sz w:val="28"/>
          <w:szCs w:val="28"/>
        </w:rPr>
        <w:lastRenderedPageBreak/>
        <w:t>клиента.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</w:t>
      </w:r>
      <w:r w:rsidR="00081A5E">
        <w:rPr>
          <w:rFonts w:ascii="Times New Roman" w:hAnsi="Times New Roman" w:cs="Times New Roman"/>
          <w:sz w:val="28"/>
          <w:szCs w:val="28"/>
        </w:rPr>
        <w:t>4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Закрытие лицевого счета в случаях, </w:t>
      </w:r>
      <w:r w:rsidR="009846CA">
        <w:rPr>
          <w:rFonts w:ascii="Times New Roman" w:hAnsi="Times New Roman" w:cs="Times New Roman"/>
          <w:sz w:val="28"/>
          <w:szCs w:val="28"/>
        </w:rPr>
        <w:t>предусмотренн</w:t>
      </w:r>
      <w:r w:rsidRPr="00200212">
        <w:rPr>
          <w:rFonts w:ascii="Times New Roman" w:hAnsi="Times New Roman" w:cs="Times New Roman"/>
          <w:sz w:val="28"/>
          <w:szCs w:val="28"/>
        </w:rPr>
        <w:t xml:space="preserve">ых </w:t>
      </w:r>
      <w:r w:rsidR="00D66130">
        <w:rPr>
          <w:rFonts w:ascii="Times New Roman" w:hAnsi="Times New Roman" w:cs="Times New Roman"/>
          <w:sz w:val="28"/>
          <w:szCs w:val="28"/>
        </w:rPr>
        <w:t>Порядком</w:t>
      </w:r>
      <w:r w:rsidRPr="00200212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hyperlink r:id="rId37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D66130">
        <w:rPr>
          <w:rFonts w:ascii="Times New Roman" w:hAnsi="Times New Roman" w:cs="Times New Roman"/>
          <w:sz w:val="28"/>
          <w:szCs w:val="28"/>
        </w:rPr>
        <w:t xml:space="preserve">, </w:t>
      </w:r>
      <w:r w:rsidRPr="00200212">
        <w:rPr>
          <w:rFonts w:ascii="Times New Roman" w:hAnsi="Times New Roman" w:cs="Times New Roman"/>
          <w:sz w:val="28"/>
          <w:szCs w:val="28"/>
        </w:rPr>
        <w:t>представленного клиентом (ликвидационной ком</w:t>
      </w:r>
      <w:r w:rsidR="0036156A">
        <w:rPr>
          <w:rFonts w:ascii="Times New Roman" w:hAnsi="Times New Roman" w:cs="Times New Roman"/>
          <w:sz w:val="28"/>
          <w:szCs w:val="28"/>
        </w:rPr>
        <w:t>иссией) в д</w:t>
      </w:r>
      <w:r w:rsidR="009846CA">
        <w:rPr>
          <w:rFonts w:ascii="Times New Roman" w:hAnsi="Times New Roman" w:cs="Times New Roman"/>
          <w:sz w:val="28"/>
          <w:szCs w:val="28"/>
        </w:rPr>
        <w:t>епартамент финансов, или оформленного ответственным исполнителем департамента финансов.</w:t>
      </w:r>
    </w:p>
    <w:p w:rsidR="00D66130" w:rsidRDefault="00D6613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9"/>
      <w:bookmarkEnd w:id="8"/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</w:t>
      </w:r>
      <w:r w:rsidR="00D66130">
        <w:rPr>
          <w:rFonts w:ascii="Times New Roman" w:hAnsi="Times New Roman" w:cs="Times New Roman"/>
          <w:sz w:val="28"/>
          <w:szCs w:val="28"/>
        </w:rPr>
        <w:t>5</w:t>
      </w:r>
      <w:r w:rsidR="00354B82">
        <w:rPr>
          <w:rFonts w:ascii="Times New Roman" w:hAnsi="Times New Roman" w:cs="Times New Roman"/>
          <w:sz w:val="28"/>
          <w:szCs w:val="28"/>
        </w:rPr>
        <w:t>. Закрытие лицевого</w:t>
      </w:r>
      <w:r w:rsidRPr="00200212">
        <w:rPr>
          <w:rFonts w:ascii="Times New Roman" w:hAnsi="Times New Roman" w:cs="Times New Roman"/>
          <w:sz w:val="28"/>
          <w:szCs w:val="28"/>
        </w:rPr>
        <w:t xml:space="preserve"> счет</w:t>
      </w:r>
      <w:r w:rsidR="00354B82">
        <w:rPr>
          <w:rFonts w:ascii="Times New Roman" w:hAnsi="Times New Roman" w:cs="Times New Roman"/>
          <w:sz w:val="28"/>
          <w:szCs w:val="28"/>
        </w:rPr>
        <w:t>а</w:t>
      </w:r>
      <w:r w:rsidRPr="00200212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354B82">
        <w:rPr>
          <w:rFonts w:ascii="Times New Roman" w:hAnsi="Times New Roman" w:cs="Times New Roman"/>
          <w:sz w:val="28"/>
          <w:szCs w:val="28"/>
        </w:rPr>
        <w:t>у</w:t>
      </w:r>
      <w:r w:rsidRPr="00200212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354B82">
        <w:rPr>
          <w:rFonts w:ascii="Times New Roman" w:hAnsi="Times New Roman" w:cs="Times New Roman"/>
          <w:sz w:val="28"/>
          <w:szCs w:val="28"/>
        </w:rPr>
        <w:t>случае</w:t>
      </w:r>
      <w:r w:rsidRPr="00200212">
        <w:rPr>
          <w:rFonts w:ascii="Times New Roman" w:hAnsi="Times New Roman" w:cs="Times New Roman"/>
          <w:sz w:val="28"/>
          <w:szCs w:val="28"/>
        </w:rPr>
        <w:t>:</w:t>
      </w:r>
    </w:p>
    <w:p w:rsidR="00354B8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40"/>
      <w:bookmarkEnd w:id="9"/>
      <w:r w:rsidRPr="00200212">
        <w:rPr>
          <w:rFonts w:ascii="Times New Roman" w:hAnsi="Times New Roman" w:cs="Times New Roman"/>
          <w:sz w:val="28"/>
          <w:szCs w:val="28"/>
        </w:rPr>
        <w:t>а) реорганизации (ликвидации, исключения из ЕГ</w:t>
      </w:r>
      <w:r w:rsidR="009846CA">
        <w:rPr>
          <w:rFonts w:ascii="Times New Roman" w:hAnsi="Times New Roman" w:cs="Times New Roman"/>
          <w:sz w:val="28"/>
          <w:szCs w:val="28"/>
        </w:rPr>
        <w:t>Р</w:t>
      </w:r>
      <w:r w:rsidRPr="00200212">
        <w:rPr>
          <w:rFonts w:ascii="Times New Roman" w:hAnsi="Times New Roman" w:cs="Times New Roman"/>
          <w:sz w:val="28"/>
          <w:szCs w:val="28"/>
        </w:rPr>
        <w:t>ЮЛ) юридического лица, прекращения деятельности и</w:t>
      </w:r>
      <w:r w:rsidR="00354B82">
        <w:rPr>
          <w:rFonts w:ascii="Times New Roman" w:hAnsi="Times New Roman" w:cs="Times New Roman"/>
          <w:sz w:val="28"/>
          <w:szCs w:val="28"/>
        </w:rPr>
        <w:t>ндивидуального предпринимателя;</w:t>
      </w:r>
    </w:p>
    <w:p w:rsidR="002777B3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б) </w:t>
      </w:r>
      <w:r w:rsidR="002777B3" w:rsidRPr="00200212">
        <w:rPr>
          <w:rFonts w:ascii="Times New Roman" w:hAnsi="Times New Roman" w:cs="Times New Roman"/>
          <w:sz w:val="28"/>
          <w:szCs w:val="28"/>
        </w:rPr>
        <w:t>исполнени</w:t>
      </w:r>
      <w:r w:rsidR="002777B3">
        <w:rPr>
          <w:rFonts w:ascii="Times New Roman" w:hAnsi="Times New Roman" w:cs="Times New Roman"/>
          <w:sz w:val="28"/>
          <w:szCs w:val="28"/>
        </w:rPr>
        <w:t>я</w:t>
      </w:r>
      <w:r w:rsidR="002777B3" w:rsidRPr="00200212">
        <w:rPr>
          <w:rFonts w:ascii="Times New Roman" w:hAnsi="Times New Roman" w:cs="Times New Roman"/>
          <w:sz w:val="28"/>
          <w:szCs w:val="28"/>
        </w:rPr>
        <w:t xml:space="preserve"> (расторжени</w:t>
      </w:r>
      <w:r w:rsidR="002777B3">
        <w:rPr>
          <w:rFonts w:ascii="Times New Roman" w:hAnsi="Times New Roman" w:cs="Times New Roman"/>
          <w:sz w:val="28"/>
          <w:szCs w:val="28"/>
        </w:rPr>
        <w:t>я</w:t>
      </w:r>
      <w:r w:rsidR="002777B3" w:rsidRPr="00200212">
        <w:rPr>
          <w:rFonts w:ascii="Times New Roman" w:hAnsi="Times New Roman" w:cs="Times New Roman"/>
          <w:sz w:val="28"/>
          <w:szCs w:val="28"/>
        </w:rPr>
        <w:t xml:space="preserve">) </w:t>
      </w:r>
      <w:r w:rsidR="002777B3">
        <w:rPr>
          <w:rFonts w:ascii="Times New Roman" w:hAnsi="Times New Roman" w:cs="Times New Roman"/>
          <w:sz w:val="28"/>
          <w:szCs w:val="28"/>
        </w:rPr>
        <w:t>муниципальн</w:t>
      </w:r>
      <w:r w:rsidR="002777B3" w:rsidRPr="00200212">
        <w:rPr>
          <w:rFonts w:ascii="Times New Roman" w:hAnsi="Times New Roman" w:cs="Times New Roman"/>
          <w:sz w:val="28"/>
          <w:szCs w:val="28"/>
        </w:rPr>
        <w:t>ого контракта, договора (соглашения), контракта (договора) на основании котор</w:t>
      </w:r>
      <w:r w:rsidR="002777B3">
        <w:rPr>
          <w:rFonts w:ascii="Times New Roman" w:hAnsi="Times New Roman" w:cs="Times New Roman"/>
          <w:sz w:val="28"/>
          <w:szCs w:val="28"/>
        </w:rPr>
        <w:t>ых</w:t>
      </w:r>
      <w:r w:rsidR="002777B3" w:rsidRPr="00200212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2777B3">
        <w:rPr>
          <w:rFonts w:ascii="Times New Roman" w:hAnsi="Times New Roman" w:cs="Times New Roman"/>
          <w:sz w:val="28"/>
          <w:szCs w:val="28"/>
        </w:rPr>
        <w:t xml:space="preserve">ы разделы </w:t>
      </w:r>
      <w:r w:rsidR="006E70F1">
        <w:rPr>
          <w:rFonts w:ascii="Times New Roman" w:hAnsi="Times New Roman" w:cs="Times New Roman"/>
          <w:sz w:val="28"/>
          <w:szCs w:val="28"/>
        </w:rPr>
        <w:t xml:space="preserve">       </w:t>
      </w:r>
      <w:r w:rsidR="002777B3">
        <w:rPr>
          <w:rFonts w:ascii="Times New Roman" w:hAnsi="Times New Roman" w:cs="Times New Roman"/>
          <w:sz w:val="28"/>
          <w:szCs w:val="28"/>
        </w:rPr>
        <w:t>на л</w:t>
      </w:r>
      <w:r w:rsidR="002777B3" w:rsidRPr="00200212">
        <w:rPr>
          <w:rFonts w:ascii="Times New Roman" w:hAnsi="Times New Roman" w:cs="Times New Roman"/>
          <w:sz w:val="28"/>
          <w:szCs w:val="28"/>
        </w:rPr>
        <w:t>ицев</w:t>
      </w:r>
      <w:r w:rsidR="002777B3">
        <w:rPr>
          <w:rFonts w:ascii="Times New Roman" w:hAnsi="Times New Roman" w:cs="Times New Roman"/>
          <w:sz w:val="28"/>
          <w:szCs w:val="28"/>
        </w:rPr>
        <w:t xml:space="preserve">ом </w:t>
      </w:r>
      <w:r w:rsidR="002777B3" w:rsidRPr="00200212">
        <w:rPr>
          <w:rFonts w:ascii="Times New Roman" w:hAnsi="Times New Roman" w:cs="Times New Roman"/>
          <w:sz w:val="28"/>
          <w:szCs w:val="28"/>
        </w:rPr>
        <w:t>счет</w:t>
      </w:r>
      <w:r w:rsidR="002777B3">
        <w:rPr>
          <w:rFonts w:ascii="Times New Roman" w:hAnsi="Times New Roman" w:cs="Times New Roman"/>
          <w:sz w:val="28"/>
          <w:szCs w:val="28"/>
        </w:rPr>
        <w:t>е</w:t>
      </w:r>
      <w:r w:rsidR="002777B3" w:rsidRPr="00200212">
        <w:rPr>
          <w:rFonts w:ascii="Times New Roman" w:hAnsi="Times New Roman" w:cs="Times New Roman"/>
          <w:sz w:val="28"/>
          <w:szCs w:val="28"/>
        </w:rPr>
        <w:t>, и (или) отсутствия операций на лицевом счете в течение двух лет</w:t>
      </w:r>
      <w:r w:rsidR="002777B3">
        <w:rPr>
          <w:rFonts w:ascii="Times New Roman" w:hAnsi="Times New Roman" w:cs="Times New Roman"/>
          <w:sz w:val="28"/>
          <w:szCs w:val="28"/>
        </w:rPr>
        <w:t>;</w:t>
      </w:r>
    </w:p>
    <w:p w:rsidR="00200212" w:rsidRPr="00200212" w:rsidRDefault="002777B3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в) </w:t>
      </w:r>
      <w:r w:rsidR="00200212" w:rsidRPr="00200212">
        <w:rPr>
          <w:rFonts w:ascii="Times New Roman" w:hAnsi="Times New Roman" w:cs="Times New Roman"/>
          <w:sz w:val="28"/>
          <w:szCs w:val="28"/>
        </w:rPr>
        <w:t>изменения типа учреждения;</w:t>
      </w:r>
    </w:p>
    <w:p w:rsidR="00200212" w:rsidRDefault="002777B3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2"/>
      <w:bookmarkEnd w:id="10"/>
      <w:r w:rsidRPr="00200212">
        <w:rPr>
          <w:rFonts w:ascii="Times New Roman" w:hAnsi="Times New Roman" w:cs="Times New Roman"/>
          <w:sz w:val="28"/>
          <w:szCs w:val="28"/>
        </w:rPr>
        <w:t xml:space="preserve">г) </w:t>
      </w:r>
      <w:r w:rsidR="00200212" w:rsidRPr="00200212">
        <w:rPr>
          <w:rFonts w:ascii="Times New Roman" w:hAnsi="Times New Roman" w:cs="Times New Roman"/>
          <w:sz w:val="28"/>
          <w:szCs w:val="28"/>
        </w:rPr>
        <w:t>изменения структуры номера лицевого счета</w:t>
      </w:r>
      <w:r w:rsidR="00354B82">
        <w:rPr>
          <w:rFonts w:ascii="Times New Roman" w:hAnsi="Times New Roman" w:cs="Times New Roman"/>
          <w:sz w:val="28"/>
          <w:szCs w:val="28"/>
        </w:rPr>
        <w:t xml:space="preserve"> клиента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CFE" w:rsidRDefault="00067CFE" w:rsidP="0006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CFE" w:rsidRDefault="00067CFE" w:rsidP="0006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130">
        <w:rPr>
          <w:rFonts w:ascii="Times New Roman" w:hAnsi="Times New Roman" w:cs="Times New Roman"/>
          <w:sz w:val="28"/>
          <w:szCs w:val="28"/>
        </w:rPr>
        <w:t>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ИНН, закрытие лицевого счета, открытого данному клиенту, не требуется.</w:t>
      </w:r>
    </w:p>
    <w:p w:rsidR="00067CFE" w:rsidRPr="00200212" w:rsidRDefault="00067CFE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3"/>
      <w:bookmarkEnd w:id="11"/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.6</w:t>
      </w:r>
      <w:r w:rsidRPr="00200212">
        <w:rPr>
          <w:rFonts w:ascii="Times New Roman" w:hAnsi="Times New Roman" w:cs="Times New Roman"/>
          <w:sz w:val="28"/>
          <w:szCs w:val="28"/>
        </w:rPr>
        <w:t>. При реорганизации (ликвидации) клиента или изменении типа учреждения лицевые счета закрываются после внесения соответствующих изменений в Сводный реестр (в случае наличия клиента в Сводном реестре).</w:t>
      </w:r>
    </w:p>
    <w:p w:rsidR="00680CC8" w:rsidRDefault="00680C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финансов не позднее </w:t>
      </w:r>
      <w:r w:rsidRPr="00680CC8">
        <w:rPr>
          <w:rFonts w:ascii="Times New Roman" w:hAnsi="Times New Roman" w:cs="Times New Roman"/>
          <w:sz w:val="28"/>
          <w:szCs w:val="28"/>
        </w:rPr>
        <w:t>пятого рабочего дня после дня внесения изменений в Сводный реестр (в случае наличия клиента в Сводном реестре), являющихся основанием для закрытия лицевого счета клиента, информирует клиента о необходимости представить Заявление.</w:t>
      </w:r>
    </w:p>
    <w:p w:rsidR="00680CC8" w:rsidRPr="00200212" w:rsidRDefault="00680C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CC8">
        <w:rPr>
          <w:rFonts w:ascii="Times New Roman" w:hAnsi="Times New Roman" w:cs="Times New Roman"/>
          <w:sz w:val="28"/>
          <w:szCs w:val="28"/>
        </w:rPr>
        <w:t>При реорганизации (ликвидации) клиента в случае назначения ликвидационной комиссии представляется заверенная Карточка образцов подписей с указанием срока полномочий каждого должностного лица, которое временно пользуется правом подписи, оформленная ликвидационной комиссией.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 завершении работы ликвидационной комиссии </w:t>
      </w:r>
      <w:hyperlink r:id="rId38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оформляется ликвидационной комиссией.</w:t>
      </w:r>
    </w:p>
    <w:p w:rsidR="00D2196F" w:rsidRDefault="00D2196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96F" w:rsidRDefault="00D2196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D2196F">
        <w:rPr>
          <w:rFonts w:ascii="Times New Roman" w:hAnsi="Times New Roman" w:cs="Times New Roman"/>
          <w:sz w:val="28"/>
          <w:szCs w:val="28"/>
        </w:rPr>
        <w:t xml:space="preserve">Лицевой счет клиента закрывается при отсутствии учтенных показателей и остатка денежных средств, отраженных на лицевом счете </w:t>
      </w:r>
      <w:r w:rsidR="006E70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196F">
        <w:rPr>
          <w:rFonts w:ascii="Times New Roman" w:hAnsi="Times New Roman" w:cs="Times New Roman"/>
          <w:sz w:val="28"/>
          <w:szCs w:val="28"/>
        </w:rPr>
        <w:t>и разделах на лицевом счете.</w:t>
      </w:r>
    </w:p>
    <w:p w:rsidR="00477E76" w:rsidRPr="00200212" w:rsidRDefault="00477E7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случае закрытия лицевого счета в связи с реорганизацией (ликвидацией) клиента или изменением типа учреждения передача показателей, отраженных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0212">
        <w:rPr>
          <w:rFonts w:ascii="Times New Roman" w:hAnsi="Times New Roman" w:cs="Times New Roman"/>
          <w:sz w:val="28"/>
          <w:szCs w:val="28"/>
        </w:rPr>
        <w:t>на закрываемом</w:t>
      </w:r>
      <w:r>
        <w:rPr>
          <w:rFonts w:ascii="Times New Roman" w:hAnsi="Times New Roman" w:cs="Times New Roman"/>
          <w:sz w:val="28"/>
          <w:szCs w:val="28"/>
        </w:rPr>
        <w:t xml:space="preserve"> лицевом счете, осуществляется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0212">
        <w:rPr>
          <w:rFonts w:ascii="Times New Roman" w:hAnsi="Times New Roman" w:cs="Times New Roman"/>
          <w:sz w:val="28"/>
          <w:szCs w:val="28"/>
        </w:rPr>
        <w:lastRenderedPageBreak/>
        <w:t>на лицевой счет клиента, принимающего показатели.</w:t>
      </w:r>
    </w:p>
    <w:p w:rsidR="00477E76" w:rsidRPr="00200212" w:rsidRDefault="00477E7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200212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правопреемников заказчиком принимается решение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0212">
        <w:rPr>
          <w:rFonts w:ascii="Times New Roman" w:hAnsi="Times New Roman" w:cs="Times New Roman"/>
          <w:sz w:val="28"/>
          <w:szCs w:val="28"/>
        </w:rPr>
        <w:t>о возврате остатков неиспользованных целевых средств с лицевого счета клиента.</w:t>
      </w:r>
    </w:p>
    <w:p w:rsidR="00477E76" w:rsidRPr="00200212" w:rsidRDefault="00477E7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после передачи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 отраженных </w:t>
      </w:r>
      <w:r w:rsidR="006E70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лицевом счете, департамент финансов</w:t>
      </w:r>
      <w:r w:rsidRPr="00200212">
        <w:rPr>
          <w:rFonts w:ascii="Times New Roman" w:hAnsi="Times New Roman" w:cs="Times New Roman"/>
          <w:sz w:val="28"/>
          <w:szCs w:val="28"/>
        </w:rPr>
        <w:t xml:space="preserve"> осуществляет закрытие лицевого счета.</w:t>
      </w:r>
    </w:p>
    <w:p w:rsidR="00477E76" w:rsidRDefault="00477E76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показателей, не переданных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до конца текущего финансового года, закрытие лицевого счета осуществляется не позднее пяти рабочих дней после завершения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200212">
        <w:rPr>
          <w:rFonts w:ascii="Times New Roman" w:hAnsi="Times New Roman" w:cs="Times New Roman"/>
          <w:sz w:val="28"/>
          <w:szCs w:val="28"/>
        </w:rPr>
        <w:t>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основании представленного Заявления</w:t>
      </w:r>
      <w:r w:rsidRPr="00200212">
        <w:rPr>
          <w:rFonts w:ascii="Times New Roman" w:hAnsi="Times New Roman" w:cs="Times New Roman"/>
          <w:sz w:val="28"/>
          <w:szCs w:val="28"/>
        </w:rPr>
        <w:t>.</w:t>
      </w:r>
    </w:p>
    <w:p w:rsidR="005B29B7" w:rsidRDefault="005B29B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EC5" w:rsidRPr="00200212" w:rsidRDefault="005B29B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F06EC5" w:rsidRPr="00200212">
        <w:rPr>
          <w:rFonts w:ascii="Times New Roman" w:hAnsi="Times New Roman" w:cs="Times New Roman"/>
          <w:sz w:val="28"/>
          <w:szCs w:val="28"/>
        </w:rPr>
        <w:t xml:space="preserve">При наличии на закрываемом лицевом счете остатка денежных средств клиент представляет в </w:t>
      </w:r>
      <w:r w:rsidR="00F06EC5">
        <w:rPr>
          <w:rFonts w:ascii="Times New Roman" w:hAnsi="Times New Roman" w:cs="Times New Roman"/>
          <w:sz w:val="28"/>
          <w:szCs w:val="28"/>
        </w:rPr>
        <w:t>д</w:t>
      </w:r>
      <w:r w:rsidR="00F06EC5"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hyperlink r:id="rId39" w:history="1">
        <w:r w:rsidR="00F06EC5"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06EC5">
        <w:rPr>
          <w:rFonts w:ascii="Times New Roman" w:hAnsi="Times New Roman" w:cs="Times New Roman"/>
          <w:sz w:val="28"/>
          <w:szCs w:val="28"/>
        </w:rPr>
        <w:t>, а также</w:t>
      </w:r>
      <w:r w:rsidR="00F06EC5" w:rsidRPr="00200212">
        <w:rPr>
          <w:rFonts w:ascii="Times New Roman" w:hAnsi="Times New Roman" w:cs="Times New Roman"/>
          <w:sz w:val="28"/>
          <w:szCs w:val="28"/>
        </w:rPr>
        <w:t xml:space="preserve"> распоряжение о совершении казначейских платежей</w:t>
      </w:r>
      <w:r w:rsidR="00F06EC5">
        <w:rPr>
          <w:rFonts w:ascii="Times New Roman" w:hAnsi="Times New Roman" w:cs="Times New Roman"/>
          <w:sz w:val="28"/>
          <w:szCs w:val="28"/>
        </w:rPr>
        <w:t xml:space="preserve">, </w:t>
      </w:r>
      <w:r w:rsidR="00F06EC5" w:rsidRPr="00F06EC5">
        <w:rPr>
          <w:rFonts w:ascii="Times New Roman" w:hAnsi="Times New Roman" w:cs="Times New Roman"/>
          <w:sz w:val="28"/>
          <w:szCs w:val="28"/>
        </w:rPr>
        <w:t>составленное в соответствии с правилами организации и функционировани</w:t>
      </w:r>
      <w:r w:rsidR="00F06EC5">
        <w:rPr>
          <w:rFonts w:ascii="Times New Roman" w:hAnsi="Times New Roman" w:cs="Times New Roman"/>
          <w:sz w:val="28"/>
          <w:szCs w:val="28"/>
        </w:rPr>
        <w:t>я системы казначейских платежей</w:t>
      </w:r>
      <w:r w:rsidR="00F06EC5" w:rsidRPr="00F06EC5">
        <w:rPr>
          <w:rFonts w:ascii="Times New Roman" w:hAnsi="Times New Roman" w:cs="Times New Roman"/>
          <w:sz w:val="28"/>
          <w:szCs w:val="28"/>
        </w:rPr>
        <w:t>, установленными Федеральным казначейством по согласованию с Центральным банком Российской Федерации на основании пункта 5 статьи 242.7 Бюджетного кодекса</w:t>
      </w:r>
      <w:r w:rsidR="00F06EC5">
        <w:rPr>
          <w:rFonts w:ascii="Times New Roman" w:hAnsi="Times New Roman" w:cs="Times New Roman"/>
          <w:sz w:val="28"/>
          <w:szCs w:val="28"/>
        </w:rPr>
        <w:t>, для перечисления</w:t>
      </w:r>
      <w:r w:rsidR="00F06EC5" w:rsidRPr="00200212">
        <w:rPr>
          <w:rFonts w:ascii="Times New Roman" w:hAnsi="Times New Roman" w:cs="Times New Roman"/>
          <w:sz w:val="28"/>
          <w:szCs w:val="28"/>
        </w:rPr>
        <w:t xml:space="preserve"> остатка денежных средств по назначению.</w:t>
      </w:r>
    </w:p>
    <w:p w:rsidR="005B29B7" w:rsidRPr="00200212" w:rsidRDefault="005B29B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0C1A5F">
        <w:rPr>
          <w:rFonts w:ascii="Times New Roman" w:hAnsi="Times New Roman" w:cs="Times New Roman"/>
          <w:sz w:val="28"/>
          <w:szCs w:val="28"/>
        </w:rPr>
        <w:t>.9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При изменении кода статуса клиента в уникальном номере реестровой записи Сводного реестра на значение, соответствующее статусу </w:t>
      </w:r>
      <w:r w:rsidR="00CC2E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"не действующее", в случае, предусмотренном </w:t>
      </w:r>
      <w:hyperlink w:anchor="Par140" w:tooltip="а) реорганизации (ликвидации, исключения из ЕГЮЛ) юридического лица, прекращения деятельности индивидуального предпринимателя, физического лица;" w:history="1">
        <w:r w:rsidRPr="00EF7040">
          <w:rPr>
            <w:rFonts w:ascii="Times New Roman" w:hAnsi="Times New Roman" w:cs="Times New Roman"/>
            <w:sz w:val="28"/>
            <w:szCs w:val="28"/>
          </w:rPr>
          <w:t>подпунктом "а" пункта 3</w:t>
        </w:r>
      </w:hyperlink>
      <w:r w:rsidR="00D22792" w:rsidRPr="00EF7040">
        <w:rPr>
          <w:rFonts w:ascii="Times New Roman" w:hAnsi="Times New Roman" w:cs="Times New Roman"/>
          <w:sz w:val="28"/>
          <w:szCs w:val="28"/>
        </w:rPr>
        <w:t>.</w:t>
      </w:r>
      <w:r w:rsidR="000C1A5F" w:rsidRPr="00EF7040">
        <w:rPr>
          <w:rFonts w:ascii="Times New Roman" w:hAnsi="Times New Roman" w:cs="Times New Roman"/>
          <w:sz w:val="28"/>
          <w:szCs w:val="28"/>
        </w:rPr>
        <w:t>5</w:t>
      </w:r>
      <w:r w:rsidRPr="00EF7040">
        <w:rPr>
          <w:rFonts w:ascii="Times New Roman" w:hAnsi="Times New Roman" w:cs="Times New Roman"/>
          <w:sz w:val="28"/>
          <w:szCs w:val="28"/>
        </w:rPr>
        <w:t xml:space="preserve"> Порядка, а также в случаях, предусмотренных </w:t>
      </w:r>
      <w:hyperlink w:anchor="Par142" w:tooltip="в) изменения структуры номера лицевого счета;" w:history="1">
        <w:r w:rsidR="00EF7040" w:rsidRPr="00EF7040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Pr="00EF7040">
          <w:rPr>
            <w:rFonts w:ascii="Times New Roman" w:hAnsi="Times New Roman" w:cs="Times New Roman"/>
            <w:sz w:val="28"/>
            <w:szCs w:val="28"/>
          </w:rPr>
          <w:t xml:space="preserve"> "</w:t>
        </w:r>
        <w:r w:rsidR="002777B3">
          <w:rPr>
            <w:rFonts w:ascii="Times New Roman" w:hAnsi="Times New Roman" w:cs="Times New Roman"/>
            <w:sz w:val="28"/>
            <w:szCs w:val="28"/>
          </w:rPr>
          <w:t>б</w:t>
        </w:r>
        <w:r w:rsidRPr="00EF7040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EF70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43" w:tooltip="г) при исполнении (расторжении) государственного контракта, договора (соглашения), контракта (договора) на основании которых открыты лицевые счета, и (или) отсутствия операций на лицевом счете в течение двух лет." w:history="1">
        <w:r w:rsidRPr="00EF7040">
          <w:rPr>
            <w:rFonts w:ascii="Times New Roman" w:hAnsi="Times New Roman" w:cs="Times New Roman"/>
            <w:sz w:val="28"/>
            <w:szCs w:val="28"/>
          </w:rPr>
          <w:t>"г" пункта 3</w:t>
        </w:r>
      </w:hyperlink>
      <w:r w:rsidR="00D22792">
        <w:rPr>
          <w:rFonts w:ascii="Times New Roman" w:hAnsi="Times New Roman" w:cs="Times New Roman"/>
          <w:sz w:val="28"/>
          <w:szCs w:val="28"/>
        </w:rPr>
        <w:t>.</w:t>
      </w:r>
      <w:r w:rsidR="000C1A5F">
        <w:rPr>
          <w:rFonts w:ascii="Times New Roman" w:hAnsi="Times New Roman" w:cs="Times New Roman"/>
          <w:sz w:val="28"/>
          <w:szCs w:val="28"/>
        </w:rPr>
        <w:t>5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Порядка, и одновременном отсутствии учтенных показателей и остатка денежных средств, отраженного на лицевом счете клиента, закрытие лицевого счета клиента осуще</w:t>
      </w:r>
      <w:r w:rsidR="00CC2E62">
        <w:rPr>
          <w:rFonts w:ascii="Times New Roman" w:hAnsi="Times New Roman" w:cs="Times New Roman"/>
          <w:sz w:val="28"/>
          <w:szCs w:val="28"/>
        </w:rPr>
        <w:t>ствляется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на основании </w:t>
      </w:r>
      <w:hyperlink r:id="rId40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, оформленного </w:t>
      </w:r>
      <w:r w:rsidR="00D2279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CC2E62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5C4E77">
        <w:rPr>
          <w:rFonts w:ascii="Times New Roman" w:hAnsi="Times New Roman" w:cs="Times New Roman"/>
          <w:sz w:val="28"/>
          <w:szCs w:val="28"/>
        </w:rPr>
        <w:t>.</w:t>
      </w:r>
      <w:r w:rsidR="0026555A">
        <w:rPr>
          <w:rFonts w:ascii="Times New Roman" w:hAnsi="Times New Roman" w:cs="Times New Roman"/>
          <w:sz w:val="28"/>
          <w:szCs w:val="28"/>
        </w:rPr>
        <w:t>10</w:t>
      </w:r>
      <w:r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осуществляет проверку реквизитов, предусмотренных к заполнению клиентом при представлении </w:t>
      </w:r>
      <w:hyperlink r:id="rId41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>, а также их соответствие документам, представленным вместе с Заявлением.</w:t>
      </w:r>
    </w:p>
    <w:p w:rsidR="003323C8" w:rsidRDefault="003323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3C8" w:rsidRPr="00200212" w:rsidRDefault="003323C8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3323C8">
        <w:t xml:space="preserve"> </w:t>
      </w:r>
      <w:r w:rsidRPr="003323C8">
        <w:rPr>
          <w:rFonts w:ascii="Times New Roman" w:hAnsi="Times New Roman" w:cs="Times New Roman"/>
          <w:sz w:val="28"/>
          <w:szCs w:val="28"/>
        </w:rPr>
        <w:t xml:space="preserve">Проверка представленных документов, необходимых для закрытия лицевого счета, осуществляется </w:t>
      </w:r>
      <w:r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Pr="003323C8">
        <w:rPr>
          <w:rFonts w:ascii="Times New Roman" w:hAnsi="Times New Roman" w:cs="Times New Roman"/>
          <w:sz w:val="28"/>
          <w:szCs w:val="28"/>
        </w:rPr>
        <w:t xml:space="preserve"> в течение двух рабочих дней после их поступления.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3</w:t>
      </w:r>
      <w:r w:rsidR="003323C8">
        <w:rPr>
          <w:rFonts w:ascii="Times New Roman" w:hAnsi="Times New Roman" w:cs="Times New Roman"/>
          <w:sz w:val="28"/>
          <w:szCs w:val="28"/>
        </w:rPr>
        <w:t>.12</w:t>
      </w:r>
      <w:r w:rsidRPr="00200212">
        <w:rPr>
          <w:rFonts w:ascii="Times New Roman" w:hAnsi="Times New Roman" w:cs="Times New Roman"/>
          <w:sz w:val="28"/>
          <w:szCs w:val="28"/>
        </w:rPr>
        <w:t>. При приеме документов на закрытие лицевого счета клиент</w:t>
      </w:r>
      <w:r w:rsidR="00D762B9">
        <w:rPr>
          <w:rFonts w:ascii="Times New Roman" w:hAnsi="Times New Roman" w:cs="Times New Roman"/>
          <w:sz w:val="28"/>
          <w:szCs w:val="28"/>
        </w:rPr>
        <w:t>у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CC2E62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также проверяет: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соответствие формы представленного Заявления </w:t>
      </w:r>
      <w:hyperlink r:id="rId42" w:history="1">
        <w:r w:rsidRPr="0020021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58784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6399A" w:rsidRPr="0058784C">
        <w:rPr>
          <w:rFonts w:ascii="Times New Roman" w:hAnsi="Times New Roman" w:cs="Times New Roman"/>
          <w:sz w:val="28"/>
          <w:szCs w:val="28"/>
        </w:rPr>
        <w:t>1</w:t>
      </w:r>
      <w:r w:rsidRPr="0058784C">
        <w:rPr>
          <w:rFonts w:ascii="Times New Roman" w:hAnsi="Times New Roman" w:cs="Times New Roman"/>
          <w:sz w:val="28"/>
          <w:szCs w:val="28"/>
        </w:rPr>
        <w:t xml:space="preserve"> к</w:t>
      </w:r>
      <w:r w:rsidRPr="00200212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наличие полного пакета документов, необходимых для закрытия соответствующего лицевого счета.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8F6DD7">
        <w:rPr>
          <w:rFonts w:ascii="Times New Roman" w:hAnsi="Times New Roman" w:cs="Times New Roman"/>
          <w:sz w:val="28"/>
          <w:szCs w:val="28"/>
        </w:rPr>
        <w:t>исправлений в представленных в 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документах на закрытие лицевого счета не допускается.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2B9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762B9">
        <w:rPr>
          <w:rFonts w:ascii="Times New Roman" w:hAnsi="Times New Roman" w:cs="Times New Roman"/>
          <w:sz w:val="28"/>
          <w:szCs w:val="28"/>
        </w:rPr>
        <w:t>3</w:t>
      </w:r>
      <w:r w:rsidR="00200212" w:rsidRPr="00200212">
        <w:rPr>
          <w:rFonts w:ascii="Times New Roman" w:hAnsi="Times New Roman" w:cs="Times New Roman"/>
          <w:sz w:val="28"/>
          <w:szCs w:val="28"/>
        </w:rPr>
        <w:t>. При наличии документов, представленных клиентом</w:t>
      </w:r>
      <w:r w:rsidR="00D762B9">
        <w:rPr>
          <w:rFonts w:ascii="Times New Roman" w:hAnsi="Times New Roman" w:cs="Times New Roman"/>
          <w:sz w:val="28"/>
          <w:szCs w:val="28"/>
        </w:rPr>
        <w:t xml:space="preserve"> для закрытия лицевого счета в соответствии с положениями Порядка и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не прошедших проверку</w:t>
      </w:r>
      <w:r w:rsidR="00D762B9">
        <w:rPr>
          <w:rFonts w:ascii="Times New Roman" w:hAnsi="Times New Roman" w:cs="Times New Roman"/>
          <w:sz w:val="28"/>
          <w:szCs w:val="28"/>
        </w:rPr>
        <w:t>,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8F6DD7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r w:rsidR="00D762B9">
        <w:rPr>
          <w:rFonts w:ascii="Times New Roman" w:hAnsi="Times New Roman" w:cs="Times New Roman"/>
          <w:sz w:val="28"/>
          <w:szCs w:val="28"/>
        </w:rPr>
        <w:t xml:space="preserve">не позднее двух рабочих дней после представления клиентом в департамент финансов указанных документов осуществляет процедуру возврата указанных документов в соответствии </w:t>
      </w:r>
      <w:r w:rsidR="00DE7DD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762B9">
        <w:rPr>
          <w:rFonts w:ascii="Times New Roman" w:hAnsi="Times New Roman" w:cs="Times New Roman"/>
          <w:sz w:val="28"/>
          <w:szCs w:val="28"/>
        </w:rPr>
        <w:t xml:space="preserve">с </w:t>
      </w:r>
      <w:r w:rsidR="0058784C">
        <w:rPr>
          <w:rFonts w:ascii="Times New Roman" w:hAnsi="Times New Roman" w:cs="Times New Roman"/>
          <w:sz w:val="28"/>
          <w:szCs w:val="28"/>
        </w:rPr>
        <w:t>пунктом 3.20</w:t>
      </w:r>
      <w:r w:rsidR="00D762B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762B9">
        <w:rPr>
          <w:rFonts w:ascii="Times New Roman" w:hAnsi="Times New Roman" w:cs="Times New Roman"/>
          <w:sz w:val="28"/>
          <w:szCs w:val="28"/>
        </w:rPr>
        <w:t>4</w:t>
      </w:r>
      <w:r w:rsidR="00200212" w:rsidRPr="00200212">
        <w:rPr>
          <w:rFonts w:ascii="Times New Roman" w:hAnsi="Times New Roman" w:cs="Times New Roman"/>
          <w:sz w:val="28"/>
          <w:szCs w:val="28"/>
        </w:rPr>
        <w:t>. На основании документов, представленных клиент</w:t>
      </w:r>
      <w:r w:rsidR="00837C0F">
        <w:rPr>
          <w:rFonts w:ascii="Times New Roman" w:hAnsi="Times New Roman" w:cs="Times New Roman"/>
          <w:sz w:val="28"/>
          <w:szCs w:val="28"/>
        </w:rPr>
        <w:t>ом для закрытия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лицевого счета и прошедших проверку в соответствии </w:t>
      </w:r>
      <w:r w:rsidR="008F6DD7">
        <w:rPr>
          <w:rFonts w:ascii="Times New Roman" w:hAnsi="Times New Roman" w:cs="Times New Roman"/>
          <w:sz w:val="28"/>
          <w:szCs w:val="28"/>
        </w:rPr>
        <w:t xml:space="preserve"> </w:t>
      </w:r>
      <w:r w:rsidR="00837C0F">
        <w:rPr>
          <w:rFonts w:ascii="Times New Roman" w:hAnsi="Times New Roman" w:cs="Times New Roman"/>
          <w:sz w:val="28"/>
          <w:szCs w:val="28"/>
        </w:rPr>
        <w:t>положени</w:t>
      </w:r>
      <w:r w:rsidR="00200212" w:rsidRPr="00200212">
        <w:rPr>
          <w:rFonts w:ascii="Times New Roman" w:hAnsi="Times New Roman" w:cs="Times New Roman"/>
          <w:sz w:val="28"/>
          <w:szCs w:val="28"/>
        </w:rPr>
        <w:t>ями</w:t>
      </w:r>
      <w:r w:rsidR="00837C0F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r w:rsidR="00200212" w:rsidRPr="00200212">
        <w:rPr>
          <w:rFonts w:ascii="Times New Roman" w:hAnsi="Times New Roman" w:cs="Times New Roman"/>
          <w:sz w:val="28"/>
          <w:szCs w:val="28"/>
        </w:rPr>
        <w:t>Порядк</w:t>
      </w:r>
      <w:r w:rsidR="00837C0F">
        <w:rPr>
          <w:rFonts w:ascii="Times New Roman" w:hAnsi="Times New Roman" w:cs="Times New Roman"/>
          <w:sz w:val="28"/>
          <w:szCs w:val="28"/>
        </w:rPr>
        <w:t>ом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, </w:t>
      </w:r>
      <w:r w:rsidR="008F6DD7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 финансов не позднее следующего рабочего д</w:t>
      </w:r>
      <w:r w:rsidR="00837C0F">
        <w:rPr>
          <w:rFonts w:ascii="Times New Roman" w:hAnsi="Times New Roman" w:cs="Times New Roman"/>
          <w:sz w:val="28"/>
          <w:szCs w:val="28"/>
        </w:rPr>
        <w:t xml:space="preserve">ня после завершения проверки прекращает отражение операций </w:t>
      </w:r>
      <w:r w:rsidR="00DE7D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7C0F">
        <w:rPr>
          <w:rFonts w:ascii="Times New Roman" w:hAnsi="Times New Roman" w:cs="Times New Roman"/>
          <w:sz w:val="28"/>
          <w:szCs w:val="28"/>
        </w:rPr>
        <w:t xml:space="preserve">на закрываемом лицевом счете (за исключением операций по перечислению клиентом остатка денежных средств по назначению) и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осуществляет сверку показателей, учтенных на </w:t>
      </w:r>
      <w:r w:rsidR="00837C0F">
        <w:rPr>
          <w:rFonts w:ascii="Times New Roman" w:hAnsi="Times New Roman" w:cs="Times New Roman"/>
          <w:sz w:val="28"/>
          <w:szCs w:val="28"/>
        </w:rPr>
        <w:t>данном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лицевом счете путем предоставления клиенту </w:t>
      </w:r>
      <w:hyperlink r:id="rId43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 состоянии лицевого счета участника казначейского сопровождения </w:t>
      </w:r>
      <w:r w:rsidR="00DE7DDC">
        <w:rPr>
          <w:rFonts w:ascii="Times New Roman" w:hAnsi="Times New Roman" w:cs="Times New Roman"/>
          <w:sz w:val="28"/>
          <w:szCs w:val="28"/>
        </w:rPr>
        <w:t xml:space="preserve">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200212" w:rsidRPr="0025340E">
        <w:rPr>
          <w:rFonts w:ascii="Times New Roman" w:hAnsi="Times New Roman" w:cs="Times New Roman"/>
          <w:sz w:val="28"/>
          <w:szCs w:val="28"/>
        </w:rPr>
        <w:t>приложению 1</w:t>
      </w:r>
      <w:r w:rsidR="00A22EBE">
        <w:rPr>
          <w:rFonts w:ascii="Times New Roman" w:hAnsi="Times New Roman" w:cs="Times New Roman"/>
          <w:sz w:val="28"/>
          <w:szCs w:val="28"/>
        </w:rPr>
        <w:t>2</w:t>
      </w:r>
      <w:r w:rsidR="00200212" w:rsidRPr="0025340E">
        <w:rPr>
          <w:rFonts w:ascii="Times New Roman" w:hAnsi="Times New Roman" w:cs="Times New Roman"/>
          <w:sz w:val="28"/>
          <w:szCs w:val="28"/>
        </w:rPr>
        <w:t xml:space="preserve"> к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Порядку (далее - Отчет о состоянии лицевого счета).</w:t>
      </w:r>
    </w:p>
    <w:p w:rsid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Pr="00200212">
        <w:rPr>
          <w:rFonts w:ascii="Times New Roman" w:hAnsi="Times New Roman" w:cs="Times New Roman"/>
          <w:sz w:val="28"/>
          <w:szCs w:val="28"/>
        </w:rPr>
        <w:t xml:space="preserve">Проверенные </w:t>
      </w: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200212">
        <w:rPr>
          <w:rFonts w:ascii="Times New Roman" w:hAnsi="Times New Roman" w:cs="Times New Roman"/>
          <w:sz w:val="28"/>
          <w:szCs w:val="28"/>
        </w:rPr>
        <w:t>хранятся в деле клиента.</w:t>
      </w:r>
    </w:p>
    <w:p w:rsid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C0F" w:rsidRPr="00200212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200212">
        <w:rPr>
          <w:rFonts w:ascii="Times New Roman" w:hAnsi="Times New Roman" w:cs="Times New Roman"/>
          <w:sz w:val="28"/>
          <w:szCs w:val="28"/>
        </w:rPr>
        <w:t xml:space="preserve">После закрытия лицевого счета клиента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вносит запись о закрытии лицевого счета в </w:t>
      </w:r>
      <w:hyperlink r:id="rId44" w:history="1">
        <w:r w:rsidRPr="00200212">
          <w:rPr>
            <w:rFonts w:ascii="Times New Roman" w:hAnsi="Times New Roman" w:cs="Times New Roman"/>
            <w:sz w:val="28"/>
            <w:szCs w:val="28"/>
          </w:rPr>
          <w:t>Книгу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егистрации лицевых счетов путем проставления даты закрытия в справочнике лицевых счетов АС "Бюджет".</w:t>
      </w:r>
    </w:p>
    <w:p w:rsidR="00837C0F" w:rsidRP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837C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после закрытия лицевого счета сообщает об этом клиенту или ликвидационной комиссии </w:t>
      </w:r>
      <w:r w:rsidR="00DE7DD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7C0F">
        <w:rPr>
          <w:rFonts w:ascii="Times New Roman" w:hAnsi="Times New Roman" w:cs="Times New Roman"/>
          <w:sz w:val="28"/>
          <w:szCs w:val="28"/>
        </w:rPr>
        <w:t>в письменной или электронной форме.</w:t>
      </w:r>
    </w:p>
    <w:p w:rsid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0F">
        <w:rPr>
          <w:rFonts w:ascii="Times New Roman" w:hAnsi="Times New Roman" w:cs="Times New Roman"/>
          <w:sz w:val="28"/>
          <w:szCs w:val="28"/>
        </w:rPr>
        <w:t>Копии сообщений о закрытии соответствующего лицевого счета хранятся в деле клиента.</w:t>
      </w:r>
    </w:p>
    <w:p w:rsidR="00837C0F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74" w:rsidRPr="00C05F74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C05F74">
        <w:rPr>
          <w:rFonts w:ascii="Times New Roman" w:hAnsi="Times New Roman" w:cs="Times New Roman"/>
          <w:sz w:val="28"/>
          <w:szCs w:val="28"/>
        </w:rPr>
        <w:t>З</w:t>
      </w:r>
      <w:r w:rsidR="00C05F74" w:rsidRPr="00C05F74">
        <w:rPr>
          <w:rFonts w:ascii="Times New Roman" w:hAnsi="Times New Roman" w:cs="Times New Roman"/>
          <w:sz w:val="28"/>
          <w:szCs w:val="28"/>
        </w:rPr>
        <w:t xml:space="preserve">акрытие раздела на лицевом счете клиента осуществляется </w:t>
      </w:r>
      <w:r w:rsidR="00C05F74">
        <w:rPr>
          <w:rFonts w:ascii="Times New Roman" w:hAnsi="Times New Roman" w:cs="Times New Roman"/>
          <w:sz w:val="28"/>
          <w:szCs w:val="28"/>
        </w:rPr>
        <w:t>департаментом финансов</w:t>
      </w:r>
      <w:r w:rsidR="00C05F74" w:rsidRPr="00C05F74">
        <w:rPr>
          <w:rFonts w:ascii="Times New Roman" w:hAnsi="Times New Roman" w:cs="Times New Roman"/>
          <w:sz w:val="28"/>
          <w:szCs w:val="28"/>
        </w:rPr>
        <w:t xml:space="preserve"> в случае исполнения обязательств по документу-основанию или расторжения муниципального контракта, договора (соглашения), контракта (договора) на основании информации об исполнени</w:t>
      </w:r>
      <w:r w:rsidR="00C05F74">
        <w:rPr>
          <w:rFonts w:ascii="Times New Roman" w:hAnsi="Times New Roman" w:cs="Times New Roman"/>
          <w:sz w:val="28"/>
          <w:szCs w:val="28"/>
        </w:rPr>
        <w:t xml:space="preserve">и (расторжении) </w:t>
      </w:r>
      <w:r w:rsidR="00C05F74" w:rsidRPr="00C05F74">
        <w:rPr>
          <w:rFonts w:ascii="Times New Roman" w:hAnsi="Times New Roman" w:cs="Times New Roman"/>
          <w:sz w:val="28"/>
          <w:szCs w:val="28"/>
        </w:rPr>
        <w:t>муниципального</w:t>
      </w:r>
      <w:r w:rsidR="00C05F74">
        <w:rPr>
          <w:rFonts w:ascii="Times New Roman" w:hAnsi="Times New Roman" w:cs="Times New Roman"/>
          <w:sz w:val="28"/>
          <w:szCs w:val="28"/>
        </w:rPr>
        <w:t xml:space="preserve"> </w:t>
      </w:r>
      <w:r w:rsidR="00C05F74" w:rsidRPr="00C05F74">
        <w:rPr>
          <w:rFonts w:ascii="Times New Roman" w:hAnsi="Times New Roman" w:cs="Times New Roman"/>
          <w:sz w:val="28"/>
          <w:szCs w:val="28"/>
        </w:rPr>
        <w:t>контракта, договора (соглашения), контракта (договора), представленной клиентом</w:t>
      </w:r>
      <w:r w:rsidR="006431CD">
        <w:rPr>
          <w:rFonts w:ascii="Times New Roman" w:hAnsi="Times New Roman" w:cs="Times New Roman"/>
          <w:sz w:val="28"/>
          <w:szCs w:val="28"/>
        </w:rPr>
        <w:t>,</w:t>
      </w:r>
      <w:r w:rsidR="00C05F74" w:rsidRPr="00C05F74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после дня представления клиентом в </w:t>
      </w:r>
      <w:r w:rsidR="00C05F74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="00C05F74" w:rsidRPr="00C05F74">
        <w:rPr>
          <w:rFonts w:ascii="Times New Roman" w:hAnsi="Times New Roman" w:cs="Times New Roman"/>
          <w:sz w:val="28"/>
          <w:szCs w:val="28"/>
        </w:rPr>
        <w:t xml:space="preserve"> указанной информации.</w:t>
      </w:r>
    </w:p>
    <w:p w:rsidR="00837C0F" w:rsidRPr="00200212" w:rsidRDefault="00C05F7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74">
        <w:rPr>
          <w:rFonts w:ascii="Times New Roman" w:hAnsi="Times New Roman" w:cs="Times New Roman"/>
          <w:sz w:val="28"/>
          <w:szCs w:val="28"/>
        </w:rPr>
        <w:t>В случае непредставления клиентом информации об исполнении (расторжении) муниципального контракта, договора (соглашения), контракта (договора), на основании которых открыты разделы на лицевом счете, и (или) отсутствия операций на разделе на лицевом счете в течение двух лет</w:t>
      </w:r>
      <w:r w:rsidR="002214F2">
        <w:rPr>
          <w:rFonts w:ascii="Times New Roman" w:hAnsi="Times New Roman" w:cs="Times New Roman"/>
          <w:sz w:val="28"/>
          <w:szCs w:val="28"/>
        </w:rPr>
        <w:t>,</w:t>
      </w:r>
      <w:r w:rsidRPr="00C05F74">
        <w:rPr>
          <w:rFonts w:ascii="Times New Roman" w:hAnsi="Times New Roman" w:cs="Times New Roman"/>
          <w:sz w:val="28"/>
          <w:szCs w:val="28"/>
        </w:rPr>
        <w:t xml:space="preserve"> закрытие раздела на лицевом счете клиента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="00DE7D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5F74">
        <w:rPr>
          <w:rFonts w:ascii="Times New Roman" w:hAnsi="Times New Roman" w:cs="Times New Roman"/>
          <w:sz w:val="28"/>
          <w:szCs w:val="28"/>
        </w:rPr>
        <w:t xml:space="preserve">на основании информации, сформированной в ГИИС "Электронный бюджет"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ответственным исполнителем департамента финансов.</w:t>
      </w:r>
    </w:p>
    <w:p w:rsidR="00837C0F" w:rsidRPr="00200212" w:rsidRDefault="00837C0F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3C" w:rsidRPr="009C333C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Pr="009C333C">
        <w:rPr>
          <w:rFonts w:ascii="Times New Roman" w:hAnsi="Times New Roman" w:cs="Times New Roman"/>
          <w:sz w:val="28"/>
          <w:szCs w:val="28"/>
        </w:rPr>
        <w:t>Раздел на лицевом счете клиента закрывается при отсутствии отраженных в указанном разделе учтенных показателей и остатка денежных средств.</w:t>
      </w:r>
    </w:p>
    <w:p w:rsidR="009C333C" w:rsidRPr="009C333C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3C">
        <w:rPr>
          <w:rFonts w:ascii="Times New Roman" w:hAnsi="Times New Roman" w:cs="Times New Roman"/>
          <w:sz w:val="28"/>
          <w:szCs w:val="28"/>
        </w:rPr>
        <w:t xml:space="preserve">При наличии на закрываемом разделе на лицевом счете </w:t>
      </w:r>
      <w:proofErr w:type="gramStart"/>
      <w:r w:rsidRPr="009C333C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D6304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6304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333C">
        <w:rPr>
          <w:rFonts w:ascii="Times New Roman" w:hAnsi="Times New Roman" w:cs="Times New Roman"/>
          <w:sz w:val="28"/>
          <w:szCs w:val="28"/>
        </w:rPr>
        <w:t xml:space="preserve">не переданных до конца текущего финансового года, закрытие раздела </w:t>
      </w:r>
      <w:r w:rsidR="00D630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C333C">
        <w:rPr>
          <w:rFonts w:ascii="Times New Roman" w:hAnsi="Times New Roman" w:cs="Times New Roman"/>
          <w:sz w:val="28"/>
          <w:szCs w:val="28"/>
        </w:rPr>
        <w:t>на лицевом счете осуществляется не позднее пяти рабочих дней после завершения текущего финансового года.</w:t>
      </w:r>
    </w:p>
    <w:p w:rsidR="009C333C" w:rsidRPr="009C333C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3C">
        <w:rPr>
          <w:rFonts w:ascii="Times New Roman" w:hAnsi="Times New Roman" w:cs="Times New Roman"/>
          <w:sz w:val="28"/>
          <w:szCs w:val="28"/>
        </w:rPr>
        <w:t>Пр</w:t>
      </w:r>
      <w:r w:rsidR="00724E74">
        <w:rPr>
          <w:rFonts w:ascii="Times New Roman" w:hAnsi="Times New Roman" w:cs="Times New Roman"/>
          <w:sz w:val="28"/>
          <w:szCs w:val="28"/>
        </w:rPr>
        <w:t xml:space="preserve">и поступлении денежных средств </w:t>
      </w:r>
      <w:r w:rsidRPr="009C333C">
        <w:rPr>
          <w:rFonts w:ascii="Times New Roman" w:hAnsi="Times New Roman" w:cs="Times New Roman"/>
          <w:sz w:val="28"/>
          <w:szCs w:val="28"/>
        </w:rPr>
        <w:t xml:space="preserve">после закрытия раздела на лицевом счете клиента, </w:t>
      </w:r>
      <w:r w:rsidR="00724E74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9C333C">
        <w:rPr>
          <w:rFonts w:ascii="Times New Roman" w:hAnsi="Times New Roman" w:cs="Times New Roman"/>
          <w:sz w:val="28"/>
          <w:szCs w:val="28"/>
        </w:rPr>
        <w:t xml:space="preserve"> осуществляет открытие соответствующего раздела на лицевом счете для их отражения.</w:t>
      </w:r>
    </w:p>
    <w:p w:rsidR="005C4E77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33C">
        <w:rPr>
          <w:rFonts w:ascii="Times New Roman" w:hAnsi="Times New Roman" w:cs="Times New Roman"/>
          <w:sz w:val="28"/>
          <w:szCs w:val="28"/>
        </w:rPr>
        <w:t xml:space="preserve">При открытии раздела на лицевом счете </w:t>
      </w:r>
      <w:r w:rsidR="00724E74"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9C333C">
        <w:rPr>
          <w:rFonts w:ascii="Times New Roman" w:hAnsi="Times New Roman" w:cs="Times New Roman"/>
          <w:sz w:val="28"/>
          <w:szCs w:val="28"/>
        </w:rPr>
        <w:t xml:space="preserve"> направляет информацию об этом клиенту или ликвидационной комиссии в произвольной письменной форме.</w:t>
      </w:r>
    </w:p>
    <w:p w:rsidR="0068108A" w:rsidRDefault="0068108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08A" w:rsidRDefault="0068108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Департамент финансов </w:t>
      </w:r>
      <w:r w:rsidRPr="0068108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закрытия раздела на лицевом счете направляет клиенту информацию </w:t>
      </w:r>
      <w:r w:rsidR="00AE65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8108A">
        <w:rPr>
          <w:rFonts w:ascii="Times New Roman" w:hAnsi="Times New Roman" w:cs="Times New Roman"/>
          <w:sz w:val="28"/>
          <w:szCs w:val="28"/>
        </w:rPr>
        <w:t>о закрытии раздела на лицевом счете в произвольной письменной форме.</w:t>
      </w:r>
    </w:p>
    <w:p w:rsidR="009C333C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8A" w:rsidRDefault="0068108A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68108A">
        <w:rPr>
          <w:rFonts w:ascii="Times New Roman" w:hAnsi="Times New Roman" w:cs="Times New Roman"/>
          <w:sz w:val="28"/>
          <w:szCs w:val="28"/>
        </w:rPr>
        <w:t xml:space="preserve">При возврате документов, предусмотренных Порядком,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Pr="0068108A">
        <w:rPr>
          <w:rFonts w:ascii="Times New Roman" w:hAnsi="Times New Roman" w:cs="Times New Roman"/>
          <w:sz w:val="28"/>
          <w:szCs w:val="28"/>
        </w:rPr>
        <w:t>направляет участнику казначейского сопровождения или заказчику</w:t>
      </w:r>
      <w:r w:rsidR="00056845">
        <w:rPr>
          <w:rFonts w:ascii="Times New Roman" w:hAnsi="Times New Roman" w:cs="Times New Roman"/>
          <w:sz w:val="28"/>
          <w:szCs w:val="28"/>
        </w:rPr>
        <w:t xml:space="preserve">  </w:t>
      </w:r>
      <w:r w:rsidRPr="0068108A">
        <w:rPr>
          <w:rFonts w:ascii="Times New Roman" w:hAnsi="Times New Roman" w:cs="Times New Roman"/>
          <w:sz w:val="28"/>
          <w:szCs w:val="28"/>
        </w:rPr>
        <w:t xml:space="preserve"> </w:t>
      </w:r>
      <w:r w:rsidR="00056845">
        <w:rPr>
          <w:rFonts w:ascii="Times New Roman" w:hAnsi="Times New Roman" w:cs="Times New Roman"/>
          <w:sz w:val="28"/>
          <w:szCs w:val="28"/>
        </w:rPr>
        <w:t xml:space="preserve">  </w:t>
      </w:r>
      <w:r w:rsidRPr="0068108A">
        <w:rPr>
          <w:rFonts w:ascii="Times New Roman" w:hAnsi="Times New Roman" w:cs="Times New Roman"/>
          <w:sz w:val="28"/>
          <w:szCs w:val="28"/>
        </w:rPr>
        <w:t xml:space="preserve">(в случае представления документов заказчиком в соответствии с положениями настоящего Порядка) </w:t>
      </w:r>
      <w:r w:rsidR="005B79CB">
        <w:rPr>
          <w:rFonts w:ascii="Times New Roman" w:hAnsi="Times New Roman" w:cs="Times New Roman"/>
          <w:sz w:val="28"/>
          <w:szCs w:val="28"/>
        </w:rPr>
        <w:t>Протокол</w:t>
      </w:r>
      <w:r w:rsidRPr="0068108A">
        <w:rPr>
          <w:rFonts w:ascii="Times New Roman" w:hAnsi="Times New Roman" w:cs="Times New Roman"/>
          <w:sz w:val="28"/>
          <w:szCs w:val="28"/>
        </w:rPr>
        <w:t xml:space="preserve"> </w:t>
      </w:r>
      <w:r w:rsidR="00B67874">
        <w:rPr>
          <w:rFonts w:ascii="Times New Roman" w:hAnsi="Times New Roman" w:cs="Times New Roman"/>
          <w:sz w:val="28"/>
          <w:szCs w:val="28"/>
        </w:rPr>
        <w:t>по форме согласно приложению 8</w:t>
      </w:r>
      <w:r w:rsidR="005B79CB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056845">
        <w:rPr>
          <w:rFonts w:ascii="Times New Roman" w:hAnsi="Times New Roman" w:cs="Times New Roman"/>
          <w:sz w:val="28"/>
          <w:szCs w:val="28"/>
        </w:rPr>
        <w:t xml:space="preserve"> (далее – Протокол) </w:t>
      </w:r>
      <w:r w:rsidRPr="0068108A">
        <w:rPr>
          <w:rFonts w:ascii="Times New Roman" w:hAnsi="Times New Roman" w:cs="Times New Roman"/>
          <w:sz w:val="28"/>
          <w:szCs w:val="28"/>
        </w:rPr>
        <w:t xml:space="preserve">с указанием причины возврата в электронном виде, если документы представлялись в электронном виде, либо возвращает экземпляры документов </w:t>
      </w:r>
      <w:r w:rsidR="00056845">
        <w:rPr>
          <w:rFonts w:ascii="Times New Roman" w:hAnsi="Times New Roman" w:cs="Times New Roman"/>
          <w:sz w:val="28"/>
          <w:szCs w:val="28"/>
        </w:rPr>
        <w:t xml:space="preserve">  </w:t>
      </w:r>
      <w:r w:rsidRPr="0068108A">
        <w:rPr>
          <w:rFonts w:ascii="Times New Roman" w:hAnsi="Times New Roman" w:cs="Times New Roman"/>
          <w:sz w:val="28"/>
          <w:szCs w:val="28"/>
        </w:rPr>
        <w:t xml:space="preserve">на бумажном носителе, если документы представлялись </w:t>
      </w:r>
      <w:r w:rsidR="000568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810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68108A">
        <w:rPr>
          <w:rFonts w:ascii="Times New Roman" w:hAnsi="Times New Roman" w:cs="Times New Roman"/>
          <w:sz w:val="28"/>
          <w:szCs w:val="28"/>
        </w:rPr>
        <w:t xml:space="preserve"> на бумажном носителе, с приложением </w:t>
      </w:r>
      <w:r w:rsidR="005B79CB">
        <w:rPr>
          <w:rFonts w:ascii="Times New Roman" w:hAnsi="Times New Roman" w:cs="Times New Roman"/>
          <w:sz w:val="28"/>
          <w:szCs w:val="28"/>
        </w:rPr>
        <w:t>Протокола</w:t>
      </w:r>
      <w:r w:rsidRPr="0068108A">
        <w:rPr>
          <w:rFonts w:ascii="Times New Roman" w:hAnsi="Times New Roman" w:cs="Times New Roman"/>
          <w:sz w:val="28"/>
          <w:szCs w:val="28"/>
        </w:rPr>
        <w:t xml:space="preserve">, </w:t>
      </w:r>
      <w:r w:rsidR="000568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8108A">
        <w:rPr>
          <w:rFonts w:ascii="Times New Roman" w:hAnsi="Times New Roman" w:cs="Times New Roman"/>
          <w:sz w:val="28"/>
          <w:szCs w:val="28"/>
        </w:rPr>
        <w:t>в котором указывается причина возврата.</w:t>
      </w:r>
    </w:p>
    <w:p w:rsidR="009C333C" w:rsidRDefault="009C333C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1F7" w:rsidRP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</w:t>
      </w:r>
      <w:r w:rsidRPr="002701F7">
        <w:rPr>
          <w:rFonts w:ascii="Times New Roman" w:hAnsi="Times New Roman" w:cs="Times New Roman"/>
          <w:sz w:val="28"/>
          <w:szCs w:val="28"/>
        </w:rPr>
        <w:t>Передача показателей, отраженных на лицевом счете клиента, осуществляется в случае:</w:t>
      </w:r>
    </w:p>
    <w:p w:rsidR="002701F7" w:rsidRP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7">
        <w:rPr>
          <w:rFonts w:ascii="Times New Roman" w:hAnsi="Times New Roman" w:cs="Times New Roman"/>
          <w:sz w:val="28"/>
          <w:szCs w:val="28"/>
        </w:rPr>
        <w:t>а) реорганизации клиента;</w:t>
      </w:r>
    </w:p>
    <w:p w:rsidR="002701F7" w:rsidRP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7">
        <w:rPr>
          <w:rFonts w:ascii="Times New Roman" w:hAnsi="Times New Roman" w:cs="Times New Roman"/>
          <w:sz w:val="28"/>
          <w:szCs w:val="28"/>
        </w:rPr>
        <w:t>б) изменения типа учреждения;</w:t>
      </w:r>
    </w:p>
    <w:p w:rsid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7">
        <w:rPr>
          <w:rFonts w:ascii="Times New Roman" w:hAnsi="Times New Roman" w:cs="Times New Roman"/>
          <w:sz w:val="28"/>
          <w:szCs w:val="28"/>
        </w:rPr>
        <w:t>в) изменения структур</w:t>
      </w:r>
      <w:r>
        <w:rPr>
          <w:rFonts w:ascii="Times New Roman" w:hAnsi="Times New Roman" w:cs="Times New Roman"/>
          <w:sz w:val="28"/>
          <w:szCs w:val="28"/>
        </w:rPr>
        <w:t>ы номера лицевого счета клиента.</w:t>
      </w:r>
    </w:p>
    <w:p w:rsid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200212" w:rsidRPr="00200212">
        <w:rPr>
          <w:rFonts w:ascii="Times New Roman" w:hAnsi="Times New Roman" w:cs="Times New Roman"/>
          <w:sz w:val="28"/>
          <w:szCs w:val="28"/>
        </w:rPr>
        <w:t>. В случае реорганизац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клиента или </w:t>
      </w:r>
      <w:r w:rsidR="00200212" w:rsidRPr="00200212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типа учреждения принимающий обязательства участник казначейского сопровождения представляет в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документы для открытия лицевого счета, указанные в </w:t>
      </w:r>
      <w:hyperlink w:anchor="Par36" w:tooltip="10. В случае отсутствия у участника казначейского сопровождения технической возможности информационного обмена с применением ЭП, для открытия лицевого счета участником казначейского сопровождения на бумажном носителе представляются следующие документы: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16A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701F7" w:rsidRPr="002701F7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7">
        <w:rPr>
          <w:rFonts w:ascii="Times New Roman" w:hAnsi="Times New Roman" w:cs="Times New Roman"/>
          <w:sz w:val="28"/>
          <w:szCs w:val="28"/>
        </w:rPr>
        <w:t xml:space="preserve">В случае необходимости указания реквизитов нового номера лицевого счета в дополнительных соглашениях к документам-основаниям принимающий обязательства участник казначейского сопровождения вправе зарезервировать номер лицевого </w:t>
      </w:r>
      <w:r>
        <w:rPr>
          <w:rFonts w:ascii="Times New Roman" w:hAnsi="Times New Roman" w:cs="Times New Roman"/>
          <w:sz w:val="28"/>
          <w:szCs w:val="28"/>
        </w:rPr>
        <w:t>счета в соответствии с пунктом 2.</w:t>
      </w:r>
      <w:r w:rsidR="00225565">
        <w:rPr>
          <w:rFonts w:ascii="Times New Roman" w:hAnsi="Times New Roman" w:cs="Times New Roman"/>
          <w:sz w:val="28"/>
          <w:szCs w:val="28"/>
        </w:rPr>
        <w:t>4</w:t>
      </w:r>
      <w:r w:rsidRPr="002701F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25565" w:rsidRPr="00200212" w:rsidRDefault="002701F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F7">
        <w:rPr>
          <w:rFonts w:ascii="Times New Roman" w:hAnsi="Times New Roman" w:cs="Times New Roman"/>
          <w:sz w:val="28"/>
          <w:szCs w:val="28"/>
        </w:rPr>
        <w:lastRenderedPageBreak/>
        <w:t xml:space="preserve">Для открытия раздела на лицевом счете (в случае наличия у принимающего обязательства клиента, открытого ранее в соответствии с положениями Порядка, лицевого счета) клиент представляет в </w:t>
      </w:r>
      <w:r w:rsidR="00225565">
        <w:rPr>
          <w:rFonts w:ascii="Times New Roman" w:hAnsi="Times New Roman" w:cs="Times New Roman"/>
          <w:sz w:val="28"/>
          <w:szCs w:val="28"/>
        </w:rPr>
        <w:t>департамент финансов документы, указанные в пункте 2.2</w:t>
      </w:r>
      <w:r w:rsidR="0032122A">
        <w:rPr>
          <w:rFonts w:ascii="Times New Roman" w:hAnsi="Times New Roman" w:cs="Times New Roman"/>
          <w:sz w:val="28"/>
          <w:szCs w:val="28"/>
        </w:rPr>
        <w:t>5</w:t>
      </w:r>
      <w:r w:rsidR="0022556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После открытия клиенту, принимающему обязательства, лицевого счета</w:t>
      </w:r>
      <w:r w:rsidR="00225565">
        <w:rPr>
          <w:rFonts w:ascii="Times New Roman" w:hAnsi="Times New Roman" w:cs="Times New Roman"/>
          <w:sz w:val="28"/>
          <w:szCs w:val="28"/>
        </w:rPr>
        <w:t xml:space="preserve"> (раздела на лицевом счете)</w:t>
      </w:r>
      <w:r w:rsidRPr="00200212">
        <w:rPr>
          <w:rFonts w:ascii="Times New Roman" w:hAnsi="Times New Roman" w:cs="Times New Roman"/>
          <w:sz w:val="28"/>
          <w:szCs w:val="28"/>
        </w:rPr>
        <w:t xml:space="preserve"> клиент, передающий</w:t>
      </w:r>
      <w:r w:rsidR="007D20EF">
        <w:rPr>
          <w:rFonts w:ascii="Times New Roman" w:hAnsi="Times New Roman" w:cs="Times New Roman"/>
          <w:sz w:val="28"/>
          <w:szCs w:val="28"/>
        </w:rPr>
        <w:t xml:space="preserve"> обязательства, представляет </w:t>
      </w:r>
      <w:r w:rsidR="00D62992">
        <w:rPr>
          <w:rFonts w:ascii="Times New Roman" w:hAnsi="Times New Roman" w:cs="Times New Roman"/>
          <w:sz w:val="28"/>
          <w:szCs w:val="28"/>
        </w:rPr>
        <w:t xml:space="preserve">        </w:t>
      </w:r>
      <w:r w:rsidR="007D20EF">
        <w:rPr>
          <w:rFonts w:ascii="Times New Roman" w:hAnsi="Times New Roman" w:cs="Times New Roman"/>
          <w:sz w:val="28"/>
          <w:szCs w:val="28"/>
        </w:rPr>
        <w:t>в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 </w:t>
      </w:r>
      <w:hyperlink r:id="rId45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225565">
        <w:rPr>
          <w:rFonts w:ascii="Times New Roman" w:hAnsi="Times New Roman" w:cs="Times New Roman"/>
          <w:sz w:val="28"/>
          <w:szCs w:val="28"/>
        </w:rPr>
        <w:t>для</w:t>
      </w:r>
      <w:r w:rsidRPr="00200212">
        <w:rPr>
          <w:rFonts w:ascii="Times New Roman" w:hAnsi="Times New Roman" w:cs="Times New Roman"/>
          <w:sz w:val="28"/>
          <w:szCs w:val="28"/>
        </w:rPr>
        <w:t xml:space="preserve"> закрыти</w:t>
      </w:r>
      <w:r w:rsidR="00225565">
        <w:rPr>
          <w:rFonts w:ascii="Times New Roman" w:hAnsi="Times New Roman" w:cs="Times New Roman"/>
          <w:sz w:val="28"/>
          <w:szCs w:val="28"/>
        </w:rPr>
        <w:t>я</w:t>
      </w:r>
      <w:r w:rsidRPr="00200212">
        <w:rPr>
          <w:rFonts w:ascii="Times New Roman" w:hAnsi="Times New Roman" w:cs="Times New Roman"/>
          <w:sz w:val="28"/>
          <w:szCs w:val="28"/>
        </w:rPr>
        <w:t xml:space="preserve"> лицевого счета.</w:t>
      </w:r>
    </w:p>
    <w:p w:rsidR="00225565" w:rsidRPr="00225565" w:rsidRDefault="00225565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565">
        <w:rPr>
          <w:rFonts w:ascii="Times New Roman" w:hAnsi="Times New Roman" w:cs="Times New Roman"/>
          <w:sz w:val="28"/>
          <w:szCs w:val="28"/>
        </w:rPr>
        <w:t xml:space="preserve">После получения от клиента, передающего обязательства, Заявления для закрытия лицевого счета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225565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завершения проверки Заявления прекращает отражение операций на соответствующем лицевом счете, формирует и согласовывает </w:t>
      </w:r>
      <w:r w:rsidR="00D629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5565">
        <w:rPr>
          <w:rFonts w:ascii="Times New Roman" w:hAnsi="Times New Roman" w:cs="Times New Roman"/>
          <w:sz w:val="28"/>
          <w:szCs w:val="28"/>
        </w:rPr>
        <w:t xml:space="preserve">с клиентом, передающим обязательства, </w:t>
      </w:r>
      <w:r w:rsidR="00217D1E">
        <w:rPr>
          <w:rFonts w:ascii="Times New Roman" w:hAnsi="Times New Roman" w:cs="Times New Roman"/>
          <w:sz w:val="28"/>
          <w:szCs w:val="28"/>
        </w:rPr>
        <w:t xml:space="preserve">и клиентом, принимающим обязательства, </w:t>
      </w:r>
      <w:r w:rsidRPr="00225565">
        <w:rPr>
          <w:rFonts w:ascii="Times New Roman" w:hAnsi="Times New Roman" w:cs="Times New Roman"/>
          <w:sz w:val="28"/>
          <w:szCs w:val="28"/>
        </w:rPr>
        <w:t xml:space="preserve">Акт приемки-передачи показателей лицевого счета по форме согласно </w:t>
      </w:r>
      <w:r w:rsidRPr="0032122A">
        <w:rPr>
          <w:rFonts w:ascii="Times New Roman" w:hAnsi="Times New Roman" w:cs="Times New Roman"/>
          <w:sz w:val="28"/>
          <w:szCs w:val="28"/>
        </w:rPr>
        <w:t>приложению</w:t>
      </w:r>
      <w:r w:rsidR="00581A52">
        <w:rPr>
          <w:rFonts w:ascii="Times New Roman" w:hAnsi="Times New Roman" w:cs="Times New Roman"/>
          <w:sz w:val="28"/>
          <w:szCs w:val="28"/>
        </w:rPr>
        <w:t xml:space="preserve"> 13</w:t>
      </w:r>
      <w:r w:rsidRPr="0032122A">
        <w:rPr>
          <w:rFonts w:ascii="Times New Roman" w:hAnsi="Times New Roman" w:cs="Times New Roman"/>
          <w:sz w:val="28"/>
          <w:szCs w:val="28"/>
        </w:rPr>
        <w:t xml:space="preserve"> к</w:t>
      </w:r>
      <w:r w:rsidRPr="00225565">
        <w:rPr>
          <w:rFonts w:ascii="Times New Roman" w:hAnsi="Times New Roman" w:cs="Times New Roman"/>
          <w:sz w:val="28"/>
          <w:szCs w:val="28"/>
        </w:rPr>
        <w:t xml:space="preserve">  Порядку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25565">
        <w:rPr>
          <w:rFonts w:ascii="Times New Roman" w:hAnsi="Times New Roman" w:cs="Times New Roman"/>
          <w:sz w:val="28"/>
          <w:szCs w:val="28"/>
        </w:rPr>
        <w:t>далее - Акт приемки-передачи показателей лицевого счета).</w:t>
      </w:r>
      <w:r w:rsidR="00217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12" w:rsidRP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После сверки корректности отражения передачи показателей на лицевой счет клиента, принимающего обязательства,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осуществляет закрытие лицевого счета клиенту, передающему обязательства.</w:t>
      </w:r>
    </w:p>
    <w:p w:rsidR="005C4E77" w:rsidRDefault="005C4E77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730" w:rsidRDefault="0043173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При изменении структуры номера лицевого счета, открытого клиенту </w:t>
      </w:r>
      <w:r w:rsidR="007D20EF">
        <w:rPr>
          <w:rFonts w:ascii="Times New Roman" w:hAnsi="Times New Roman" w:cs="Times New Roman"/>
          <w:sz w:val="28"/>
          <w:szCs w:val="28"/>
        </w:rPr>
        <w:t xml:space="preserve">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в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епартаменте финансов, </w:t>
      </w:r>
      <w:r>
        <w:rPr>
          <w:rFonts w:ascii="Times New Roman" w:hAnsi="Times New Roman" w:cs="Times New Roman"/>
          <w:sz w:val="28"/>
          <w:szCs w:val="28"/>
        </w:rPr>
        <w:t>передача показателей осуществляется на основании документов, оформленных ответственным исполнителем департамента финансов.</w:t>
      </w:r>
    </w:p>
    <w:p w:rsidR="00431730" w:rsidRPr="00200212" w:rsidRDefault="00431730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открытия лицевого счета в связи с изменением структуры лицевого счета ответственным исполнителем департамента финансов оформляется Заявление для открытия лицевого счета на основании документа-основания, представленного </w:t>
      </w:r>
      <w:r w:rsidRPr="00200212">
        <w:rPr>
          <w:rFonts w:ascii="Times New Roman" w:hAnsi="Times New Roman" w:cs="Times New Roman"/>
          <w:sz w:val="28"/>
          <w:szCs w:val="28"/>
        </w:rPr>
        <w:t xml:space="preserve">клиентом ранее для открытия лицевого счета </w:t>
      </w:r>
      <w:r w:rsidR="00D629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0212">
        <w:rPr>
          <w:rFonts w:ascii="Times New Roman" w:hAnsi="Times New Roman" w:cs="Times New Roman"/>
          <w:sz w:val="28"/>
          <w:szCs w:val="28"/>
        </w:rPr>
        <w:t>в соответствии с Порядком.</w:t>
      </w:r>
    </w:p>
    <w:p w:rsidR="00431730" w:rsidRDefault="00A846E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передачи показателей с закрываемого лицевого счета на новый лицевой счет ответственным исполнителем департамента финансов осуществляется формирование Акта приемки-передачи показателей лицевого счета. </w:t>
      </w:r>
    </w:p>
    <w:p w:rsidR="00200212" w:rsidRDefault="00200212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После завершения передачи показателей с закрываемого лицевого счета </w:t>
      </w:r>
      <w:r w:rsidR="007D20EF">
        <w:rPr>
          <w:rFonts w:ascii="Times New Roman" w:hAnsi="Times New Roman" w:cs="Times New Roman"/>
          <w:sz w:val="28"/>
          <w:szCs w:val="28"/>
        </w:rPr>
        <w:t xml:space="preserve">      </w:t>
      </w:r>
      <w:r w:rsidRPr="00200212">
        <w:rPr>
          <w:rFonts w:ascii="Times New Roman" w:hAnsi="Times New Roman" w:cs="Times New Roman"/>
          <w:sz w:val="28"/>
          <w:szCs w:val="28"/>
        </w:rPr>
        <w:t>на новый лицевой счет и сверки корректности отражения</w:t>
      </w:r>
      <w:r w:rsidR="0032122A">
        <w:rPr>
          <w:rFonts w:ascii="Times New Roman" w:hAnsi="Times New Roman" w:cs="Times New Roman"/>
          <w:sz w:val="28"/>
          <w:szCs w:val="28"/>
        </w:rPr>
        <w:t>,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 финансов осуществляет закрытие лицевого счета</w:t>
      </w:r>
      <w:r w:rsidR="0032122A">
        <w:rPr>
          <w:rFonts w:ascii="Times New Roman" w:hAnsi="Times New Roman" w:cs="Times New Roman"/>
          <w:sz w:val="28"/>
          <w:szCs w:val="28"/>
        </w:rPr>
        <w:t>,  в случае, указанном в подпункте "в" пункта 3.21 Порядка,</w:t>
      </w:r>
      <w:r w:rsidRPr="00200212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46" w:history="1">
        <w:r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200212">
        <w:rPr>
          <w:rFonts w:ascii="Times New Roman" w:hAnsi="Times New Roman" w:cs="Times New Roman"/>
          <w:sz w:val="28"/>
          <w:szCs w:val="28"/>
        </w:rPr>
        <w:t>, оформленн</w:t>
      </w:r>
      <w:r w:rsidR="007D20EF">
        <w:rPr>
          <w:rFonts w:ascii="Times New Roman" w:hAnsi="Times New Roman" w:cs="Times New Roman"/>
          <w:sz w:val="28"/>
          <w:szCs w:val="28"/>
        </w:rPr>
        <w:t xml:space="preserve">ого </w:t>
      </w:r>
      <w:r w:rsidR="00D22792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7D20EF">
        <w:rPr>
          <w:rFonts w:ascii="Times New Roman" w:hAnsi="Times New Roman" w:cs="Times New Roman"/>
          <w:sz w:val="28"/>
          <w:szCs w:val="28"/>
        </w:rPr>
        <w:t xml:space="preserve">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финансов, с указанием в качестве причины закрытия счета "Изменение структуры номера лицевого счета".</w:t>
      </w:r>
    </w:p>
    <w:p w:rsidR="00A846E4" w:rsidRDefault="00A846E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6E4" w:rsidRPr="00200212" w:rsidRDefault="00A846E4" w:rsidP="008E57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3.24. Департамент финансов </w:t>
      </w:r>
      <w:r w:rsidRPr="00A846E4">
        <w:rPr>
          <w:rFonts w:ascii="Times New Roman" w:hAnsi="Times New Roman" w:cs="Times New Roman"/>
          <w:sz w:val="28"/>
          <w:szCs w:val="28"/>
        </w:rPr>
        <w:t xml:space="preserve">в случае поступления денежных средств после закрытия лицевого счета отражает поступившие денежные средства </w:t>
      </w:r>
      <w:r w:rsidR="00D629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846E4">
        <w:rPr>
          <w:rFonts w:ascii="Times New Roman" w:hAnsi="Times New Roman" w:cs="Times New Roman"/>
          <w:sz w:val="28"/>
          <w:szCs w:val="28"/>
        </w:rPr>
        <w:t>на соответствующем разделе нового лицевого счета (при наличии).</w:t>
      </w:r>
    </w:p>
    <w:p w:rsid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DDD" w:rsidRDefault="000E6DDD" w:rsidP="00A924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24A7" w:rsidRDefault="00A924A7" w:rsidP="00A924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420A" w:rsidRPr="009C420A">
        <w:rPr>
          <w:rFonts w:ascii="Times New Roman" w:hAnsi="Times New Roman" w:cs="Times New Roman"/>
          <w:b/>
          <w:sz w:val="28"/>
          <w:szCs w:val="28"/>
        </w:rPr>
        <w:t>Правила заполнения</w:t>
      </w:r>
    </w:p>
    <w:p w:rsidR="009C420A" w:rsidRPr="009C420A" w:rsidRDefault="009C420A" w:rsidP="00A924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20A">
        <w:rPr>
          <w:rFonts w:ascii="Times New Roman" w:hAnsi="Times New Roman" w:cs="Times New Roman"/>
          <w:b/>
          <w:sz w:val="28"/>
          <w:szCs w:val="28"/>
        </w:rPr>
        <w:t>форм документов – приложений к Порядку</w:t>
      </w:r>
    </w:p>
    <w:p w:rsidR="009C420A" w:rsidRPr="009C420A" w:rsidRDefault="009C420A" w:rsidP="009C420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20A" w:rsidRPr="00A728C4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20A">
        <w:rPr>
          <w:rFonts w:ascii="Times New Roman" w:hAnsi="Times New Roman" w:cs="Times New Roman"/>
          <w:sz w:val="28"/>
          <w:szCs w:val="28"/>
        </w:rPr>
        <w:t xml:space="preserve">.1. </w:t>
      </w:r>
      <w:r w:rsidR="009C420A" w:rsidRPr="00A728C4">
        <w:rPr>
          <w:rFonts w:ascii="Times New Roman" w:hAnsi="Times New Roman" w:cs="Times New Roman"/>
          <w:sz w:val="28"/>
          <w:szCs w:val="28"/>
        </w:rPr>
        <w:t xml:space="preserve">Заявление и Карточка образцов подписей представляются в </w:t>
      </w:r>
      <w:r w:rsidR="009C420A">
        <w:rPr>
          <w:rFonts w:ascii="Times New Roman" w:hAnsi="Times New Roman" w:cs="Times New Roman"/>
          <w:sz w:val="28"/>
          <w:szCs w:val="28"/>
        </w:rPr>
        <w:t xml:space="preserve">департамент финансов </w:t>
      </w:r>
      <w:r w:rsidR="009C420A" w:rsidRPr="00A728C4">
        <w:rPr>
          <w:rFonts w:ascii="Times New Roman" w:hAnsi="Times New Roman" w:cs="Times New Roman"/>
          <w:sz w:val="28"/>
          <w:szCs w:val="28"/>
        </w:rPr>
        <w:t>за подписью руководителя и главного бухгалтера клиента или лиц, уполномоченных руководителем, за исключением Заявления и Карточки образцов подписей, представляемых индивидуальным предпринимателем, которые подписываются индивидуальным предпринимателем и главным бухгалтером клиента (лицом, уполномоченным индивидуальным предпринимателем на ведение бухгалтерского учета).</w:t>
      </w:r>
    </w:p>
    <w:p w:rsidR="009C420A" w:rsidRPr="00A728C4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8C4">
        <w:rPr>
          <w:rFonts w:ascii="Times New Roman" w:hAnsi="Times New Roman" w:cs="Times New Roman"/>
          <w:sz w:val="28"/>
          <w:szCs w:val="28"/>
        </w:rPr>
        <w:t>При отсутствии в штате клиента должности главного бухгалтера (другого должностного лица, выполняющего его функции) Заявление и Карточка образцов подписей представляются за подписью руководителя клиента или уполномоченного им лица (далее - руководитель клиента).</w:t>
      </w:r>
    </w:p>
    <w:p w:rsidR="009C420A" w:rsidRPr="00A728C4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8C4">
        <w:rPr>
          <w:rFonts w:ascii="Times New Roman" w:hAnsi="Times New Roman" w:cs="Times New Roman"/>
          <w:sz w:val="28"/>
          <w:szCs w:val="28"/>
        </w:rPr>
        <w:t>Указание должностей уполномоченных лиц в документах, представляемых индивидуальным предпринимателем, физическим лицом - производителем товаров, работ, услуг для открытия, переоформления (изменения реквизитов) лицевого счета, закрытия и обслуживания лицевых счетов, не обязательно.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8C4">
        <w:rPr>
          <w:rFonts w:ascii="Times New Roman" w:hAnsi="Times New Roman" w:cs="Times New Roman"/>
          <w:sz w:val="28"/>
          <w:szCs w:val="28"/>
        </w:rPr>
        <w:t>Заявление и Карточка образцов подписей клиентов, являющихся индивидуальным предпринимателем, физическим лицом - производителем товаров, работ, предоставляются за подписью индивидуального предпринимателя, физического лица - производителя товаров, работ.</w:t>
      </w:r>
    </w:p>
    <w:p w:rsidR="009C420A" w:rsidRDefault="009C420A" w:rsidP="009C420A"/>
    <w:p w:rsidR="009C420A" w:rsidRPr="00200212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. Заполнение </w:t>
      </w:r>
      <w:hyperlink r:id="rId47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на </w:t>
      </w:r>
      <w:r w:rsidR="00387019">
        <w:rPr>
          <w:rFonts w:ascii="Times New Roman" w:hAnsi="Times New Roman" w:cs="Times New Roman"/>
          <w:sz w:val="28"/>
          <w:szCs w:val="28"/>
        </w:rPr>
        <w:t>резервирование/</w:t>
      </w:r>
      <w:r w:rsidR="009C420A" w:rsidRPr="00200212">
        <w:rPr>
          <w:rFonts w:ascii="Times New Roman" w:hAnsi="Times New Roman" w:cs="Times New Roman"/>
          <w:sz w:val="28"/>
          <w:szCs w:val="28"/>
        </w:rPr>
        <w:t>открытие</w:t>
      </w:r>
      <w:r w:rsidR="009C420A">
        <w:rPr>
          <w:rFonts w:ascii="Times New Roman" w:hAnsi="Times New Roman" w:cs="Times New Roman"/>
          <w:sz w:val="28"/>
          <w:szCs w:val="28"/>
        </w:rPr>
        <w:t xml:space="preserve"> (закрытие)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лицевого счета осуществляется следующим образом.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заполняется клиентом</w:t>
      </w:r>
      <w:r w:rsidR="00387019">
        <w:rPr>
          <w:rFonts w:ascii="Times New Roman" w:hAnsi="Times New Roman" w:cs="Times New Roman"/>
          <w:sz w:val="28"/>
          <w:szCs w:val="28"/>
        </w:rPr>
        <w:t xml:space="preserve"> (ликвидационной комиссией)</w:t>
      </w:r>
      <w:r w:rsidR="009C420A" w:rsidRPr="00200212">
        <w:rPr>
          <w:rFonts w:ascii="Times New Roman" w:hAnsi="Times New Roman" w:cs="Times New Roman"/>
          <w:sz w:val="28"/>
          <w:szCs w:val="28"/>
        </w:rPr>
        <w:t>,</w:t>
      </w:r>
      <w:r w:rsidR="00387019">
        <w:rPr>
          <w:rFonts w:ascii="Times New Roman" w:hAnsi="Times New Roman" w:cs="Times New Roman"/>
          <w:sz w:val="28"/>
          <w:szCs w:val="28"/>
        </w:rPr>
        <w:t xml:space="preserve"> </w:t>
      </w:r>
      <w:r w:rsidR="008048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hyperlink r:id="rId49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="009C420A">
        <w:rPr>
          <w:rFonts w:ascii="Times New Roman" w:hAnsi="Times New Roman" w:cs="Times New Roman"/>
          <w:sz w:val="28"/>
          <w:szCs w:val="28"/>
        </w:rPr>
        <w:t xml:space="preserve"> "Отметка д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</w:t>
      </w:r>
      <w:r w:rsidR="009C420A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о </w:t>
      </w:r>
      <w:r w:rsidR="00387019">
        <w:rPr>
          <w:rFonts w:ascii="Times New Roman" w:hAnsi="Times New Roman" w:cs="Times New Roman"/>
          <w:sz w:val="28"/>
          <w:szCs w:val="28"/>
        </w:rPr>
        <w:t>резервировании/</w:t>
      </w:r>
      <w:r w:rsidR="009C420A" w:rsidRPr="00200212">
        <w:rPr>
          <w:rFonts w:ascii="Times New Roman" w:hAnsi="Times New Roman" w:cs="Times New Roman"/>
          <w:sz w:val="28"/>
          <w:szCs w:val="28"/>
        </w:rPr>
        <w:t>открытии</w:t>
      </w:r>
      <w:r w:rsidR="009C420A">
        <w:rPr>
          <w:rFonts w:ascii="Times New Roman" w:hAnsi="Times New Roman" w:cs="Times New Roman"/>
          <w:sz w:val="28"/>
          <w:szCs w:val="28"/>
        </w:rPr>
        <w:t xml:space="preserve"> (закрытии)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лицево</w:t>
      </w:r>
      <w:r w:rsidR="009C420A">
        <w:rPr>
          <w:rFonts w:ascii="Times New Roman" w:hAnsi="Times New Roman" w:cs="Times New Roman"/>
          <w:sz w:val="28"/>
          <w:szCs w:val="28"/>
        </w:rPr>
        <w:t>го счета", которая заполняется д</w:t>
      </w:r>
      <w:r w:rsidR="009C420A" w:rsidRPr="00200212">
        <w:rPr>
          <w:rFonts w:ascii="Times New Roman" w:hAnsi="Times New Roman" w:cs="Times New Roman"/>
          <w:sz w:val="28"/>
          <w:szCs w:val="28"/>
        </w:rPr>
        <w:t>епартаментом финансов.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В заголовочной части формы Заявления указываются: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дата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составления документа, с отражением в кодовой зоне </w:t>
      </w:r>
      <w:hyperlink r:id="rId51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даты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в формате "день, месяц, год" (00.00.0000);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"Наименование участника казначейского сопровождения" - полное наименование клиента в соответствии с </w:t>
      </w:r>
      <w:r w:rsidR="00387019">
        <w:rPr>
          <w:rFonts w:ascii="Times New Roman" w:hAnsi="Times New Roman" w:cs="Times New Roman"/>
          <w:sz w:val="28"/>
          <w:szCs w:val="28"/>
        </w:rPr>
        <w:t>полным наименованием,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 xml:space="preserve">в его реестровой записи Сводного реестра (в случае наличия клиента в Сводном реестре) </w:t>
      </w:r>
      <w:r w:rsidRPr="00FB6A85">
        <w:rPr>
          <w:rFonts w:ascii="Times New Roman" w:hAnsi="Times New Roman" w:cs="Times New Roman"/>
          <w:sz w:val="28"/>
          <w:szCs w:val="28"/>
        </w:rPr>
        <w:t xml:space="preserve">либо в соответствии с полным наименованием, указанным </w:t>
      </w:r>
      <w:r w:rsidR="002B6C31">
        <w:rPr>
          <w:rFonts w:ascii="Times New Roman" w:hAnsi="Times New Roman" w:cs="Times New Roman"/>
          <w:sz w:val="28"/>
          <w:szCs w:val="28"/>
        </w:rPr>
        <w:t xml:space="preserve">    </w:t>
      </w:r>
      <w:r w:rsidRPr="00FB6A85">
        <w:rPr>
          <w:rFonts w:ascii="Times New Roman" w:hAnsi="Times New Roman" w:cs="Times New Roman"/>
          <w:sz w:val="28"/>
          <w:szCs w:val="28"/>
        </w:rPr>
        <w:t xml:space="preserve">в сведениях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200212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 (далее - ЕГРЮЛ)</w:t>
      </w:r>
      <w:r w:rsidRPr="00FB6A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156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полным наименованием, указанным в сведениях Единого государственного реестра индивидуальных предпринимателей (далее – ЕГРИП), </w:t>
      </w:r>
      <w:r w:rsidRPr="00200212">
        <w:rPr>
          <w:rFonts w:ascii="Times New Roman" w:hAnsi="Times New Roman" w:cs="Times New Roman"/>
          <w:sz w:val="28"/>
          <w:szCs w:val="28"/>
        </w:rPr>
        <w:t xml:space="preserve">с отражением в кодовой зоне уникального кода организации </w:t>
      </w:r>
      <w:r w:rsidR="00571F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0212">
        <w:rPr>
          <w:rFonts w:ascii="Times New Roman" w:hAnsi="Times New Roman" w:cs="Times New Roman"/>
          <w:sz w:val="28"/>
          <w:szCs w:val="28"/>
        </w:rPr>
        <w:t>по Сводному реестру (далее - код по Сводному реестру)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наличии), ИНН </w:t>
      </w:r>
      <w:r w:rsidR="00571F5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 КПП (при наличии) в соответствии со Сводным реестром (ЕГРЮЛ, ЕГРИП);</w:t>
      </w:r>
    </w:p>
    <w:p w:rsidR="009C420A" w:rsidRPr="004F479D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hyperlink r:id="rId53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"Адрес участника казначейского сопровождения" - </w:t>
      </w:r>
      <w:r w:rsidRPr="004F479D">
        <w:rPr>
          <w:rFonts w:ascii="Times New Roman" w:hAnsi="Times New Roman" w:cs="Times New Roman"/>
          <w:sz w:val="28"/>
          <w:szCs w:val="28"/>
        </w:rPr>
        <w:t xml:space="preserve">адрес клиента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79D">
        <w:rPr>
          <w:rFonts w:ascii="Times New Roman" w:hAnsi="Times New Roman" w:cs="Times New Roman"/>
          <w:sz w:val="28"/>
          <w:szCs w:val="28"/>
        </w:rPr>
        <w:t xml:space="preserve">в соответствии с данными </w:t>
      </w:r>
      <w:r w:rsidRPr="00200212">
        <w:rPr>
          <w:rFonts w:ascii="Times New Roman" w:hAnsi="Times New Roman" w:cs="Times New Roman"/>
          <w:sz w:val="28"/>
          <w:szCs w:val="28"/>
        </w:rPr>
        <w:t xml:space="preserve"> ЕГРЮЛ</w:t>
      </w:r>
      <w:r w:rsidRPr="004F479D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 </w:t>
      </w:r>
      <w:r w:rsidRPr="004F479D">
        <w:rPr>
          <w:rFonts w:ascii="Times New Roman" w:hAnsi="Times New Roman" w:cs="Times New Roman"/>
          <w:sz w:val="28"/>
          <w:szCs w:val="28"/>
        </w:rPr>
        <w:lastRenderedPageBreak/>
        <w:t xml:space="preserve">указывается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порядке). </w:t>
      </w:r>
    </w:p>
    <w:p w:rsidR="009C420A" w:rsidRPr="004F479D" w:rsidRDefault="009C420A" w:rsidP="009C4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адрес участника казначейского сопровождения по месту фактического нахождения отличается от адреса, указанного в ЕГРЮЛ, по данной </w:t>
      </w:r>
      <w:hyperlink r:id="rId54" w:history="1">
        <w:r w:rsidRPr="004F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строке</w:t>
        </w:r>
      </w:hyperlink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адрес фактического места нахождения клиента; </w:t>
      </w:r>
    </w:p>
    <w:p w:rsidR="009C420A" w:rsidRPr="004F479D" w:rsidRDefault="009C420A" w:rsidP="009C42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5" w:history="1">
        <w:r w:rsidRPr="004F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строке</w:t>
        </w:r>
      </w:hyperlink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"Адрес электронной почты участника казначейского сопровождения" - адрес электронной почты клиента. В случае если </w:t>
      </w:r>
      <w:hyperlink r:id="rId56" w:history="1">
        <w:r w:rsidRPr="004F47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строка</w:t>
        </w:r>
      </w:hyperlink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F4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заполнена, Заявление принимается; 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"Наименование заказчика" указывается наименование </w:t>
      </w:r>
      <w:r>
        <w:rPr>
          <w:rFonts w:ascii="Times New Roman" w:hAnsi="Times New Roman" w:cs="Times New Roman"/>
          <w:sz w:val="28"/>
          <w:szCs w:val="28"/>
        </w:rPr>
        <w:t>соответствующего заказчика с отражением в кодовой зоне его кода по Сводному реестру (при наличии), ИНН и номера лицевого счета.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661">
        <w:rPr>
          <w:rFonts w:ascii="Times New Roman" w:hAnsi="Times New Roman" w:cs="Times New Roman"/>
          <w:sz w:val="28"/>
          <w:szCs w:val="28"/>
        </w:rPr>
        <w:t xml:space="preserve">После заявительной строки, содержащей слово "Прошу", клиентом помечается один из </w:t>
      </w:r>
      <w:r w:rsidR="002B6C31">
        <w:rPr>
          <w:rFonts w:ascii="Times New Roman" w:hAnsi="Times New Roman" w:cs="Times New Roman"/>
          <w:sz w:val="28"/>
          <w:szCs w:val="28"/>
        </w:rPr>
        <w:t>трех</w:t>
      </w:r>
      <w:r w:rsidRPr="00050661">
        <w:rPr>
          <w:rFonts w:ascii="Times New Roman" w:hAnsi="Times New Roman" w:cs="Times New Roman"/>
          <w:sz w:val="28"/>
          <w:szCs w:val="28"/>
        </w:rPr>
        <w:t xml:space="preserve"> кодовых блоков, расположенных в левой части Заявления, - в зависимости от того, какое действ</w:t>
      </w:r>
      <w:r>
        <w:rPr>
          <w:rFonts w:ascii="Times New Roman" w:hAnsi="Times New Roman" w:cs="Times New Roman"/>
          <w:sz w:val="28"/>
          <w:szCs w:val="28"/>
        </w:rPr>
        <w:t>ие предполагается осуществить:</w:t>
      </w:r>
      <w:r w:rsidR="00874339">
        <w:rPr>
          <w:rFonts w:ascii="Times New Roman" w:hAnsi="Times New Roman" w:cs="Times New Roman"/>
          <w:sz w:val="28"/>
          <w:szCs w:val="28"/>
        </w:rPr>
        <w:t xml:space="preserve"> резервирование лицевого счета/</w:t>
      </w:r>
      <w:r w:rsidRPr="00050661">
        <w:rPr>
          <w:rFonts w:ascii="Times New Roman" w:hAnsi="Times New Roman" w:cs="Times New Roman"/>
          <w:sz w:val="28"/>
          <w:szCs w:val="28"/>
        </w:rPr>
        <w:t>открытие лицевого счета/закрытие лицевого счета.</w:t>
      </w:r>
    </w:p>
    <w:p w:rsidR="00874339" w:rsidRDefault="00874339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одного и того же Заявления более чем по одному из трех разделов Заявления не допускается.</w:t>
      </w:r>
    </w:p>
    <w:p w:rsidR="00874339" w:rsidRPr="00874339" w:rsidRDefault="00874339" w:rsidP="00874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39">
        <w:rPr>
          <w:rFonts w:ascii="Times New Roman" w:hAnsi="Times New Roman" w:cs="Times New Roman"/>
          <w:sz w:val="28"/>
          <w:szCs w:val="28"/>
        </w:rPr>
        <w:t>Заявление в части резервирования лицевого счета заполняется следующим образом:</w:t>
      </w:r>
    </w:p>
    <w:p w:rsidR="00874339" w:rsidRPr="00874339" w:rsidRDefault="00874339" w:rsidP="00874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39"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proofErr w:type="gramStart"/>
      <w:r w:rsidRPr="00874339">
        <w:rPr>
          <w:rFonts w:ascii="Times New Roman" w:hAnsi="Times New Roman" w:cs="Times New Roman"/>
          <w:sz w:val="28"/>
          <w:szCs w:val="28"/>
        </w:rPr>
        <w:t>надписи</w:t>
      </w:r>
      <w:proofErr w:type="gramEnd"/>
      <w:r w:rsidRPr="00874339">
        <w:rPr>
          <w:rFonts w:ascii="Times New Roman" w:hAnsi="Times New Roman" w:cs="Times New Roman"/>
          <w:sz w:val="28"/>
          <w:szCs w:val="28"/>
        </w:rPr>
        <w:t xml:space="preserve"> "Прошу зарезервировать лицевой счет" клиентом помечается символом "V".</w:t>
      </w:r>
    </w:p>
    <w:p w:rsidR="00874339" w:rsidRPr="00874339" w:rsidRDefault="00874339" w:rsidP="00874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39">
        <w:rPr>
          <w:rFonts w:ascii="Times New Roman" w:hAnsi="Times New Roman" w:cs="Times New Roman"/>
          <w:sz w:val="28"/>
          <w:szCs w:val="28"/>
        </w:rPr>
        <w:t>Заявление в части открытия лицевого счета заполняется следующим образом:</w:t>
      </w:r>
    </w:p>
    <w:p w:rsidR="00874339" w:rsidRDefault="00874339" w:rsidP="00874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339"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proofErr w:type="gramStart"/>
      <w:r w:rsidRPr="00874339">
        <w:rPr>
          <w:rFonts w:ascii="Times New Roman" w:hAnsi="Times New Roman" w:cs="Times New Roman"/>
          <w:sz w:val="28"/>
          <w:szCs w:val="28"/>
        </w:rPr>
        <w:t>надписи</w:t>
      </w:r>
      <w:proofErr w:type="gramEnd"/>
      <w:r w:rsidRPr="00874339">
        <w:rPr>
          <w:rFonts w:ascii="Times New Roman" w:hAnsi="Times New Roman" w:cs="Times New Roman"/>
          <w:sz w:val="28"/>
          <w:szCs w:val="28"/>
        </w:rPr>
        <w:t xml:space="preserve"> "Прошу открыть лицевой счет" клиентом помечается символом "V" с отражением в кодовой зоне ранее зарезервированного номера лицевого счета (при наличии);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8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"Основание для открытия лицевого счета" </w:t>
      </w:r>
      <w:r w:rsidR="00FC10FD">
        <w:rPr>
          <w:rFonts w:ascii="Times New Roman" w:hAnsi="Times New Roman" w:cs="Times New Roman"/>
          <w:sz w:val="28"/>
          <w:szCs w:val="28"/>
        </w:rPr>
        <w:t xml:space="preserve">клиент </w:t>
      </w:r>
      <w:r>
        <w:rPr>
          <w:rFonts w:ascii="Times New Roman" w:hAnsi="Times New Roman" w:cs="Times New Roman"/>
          <w:sz w:val="28"/>
          <w:szCs w:val="28"/>
        </w:rPr>
        <w:t xml:space="preserve">указывает </w:t>
      </w:r>
      <w:r w:rsidRPr="00200212">
        <w:rPr>
          <w:rFonts w:ascii="Times New Roman" w:hAnsi="Times New Roman" w:cs="Times New Roman"/>
          <w:sz w:val="28"/>
          <w:szCs w:val="28"/>
        </w:rPr>
        <w:t>наименование документа-основания, с отражением в кодовой зоне номера, даты данного документа в формате "день, месяц, год" (00.00.0000)</w:t>
      </w:r>
      <w:r w:rsidR="00FC10FD">
        <w:rPr>
          <w:rFonts w:ascii="Times New Roman" w:hAnsi="Times New Roman" w:cs="Times New Roman"/>
          <w:sz w:val="28"/>
          <w:szCs w:val="28"/>
        </w:rPr>
        <w:t>, а</w:t>
      </w:r>
      <w:r w:rsidR="00571F59">
        <w:rPr>
          <w:rFonts w:ascii="Times New Roman" w:hAnsi="Times New Roman" w:cs="Times New Roman"/>
          <w:sz w:val="28"/>
          <w:szCs w:val="28"/>
        </w:rPr>
        <w:t xml:space="preserve"> </w:t>
      </w:r>
      <w:r w:rsidR="00FC10F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идентификатор муниципальног</w:t>
      </w:r>
      <w:r w:rsidRPr="00200212">
        <w:rPr>
          <w:rFonts w:ascii="Times New Roman" w:hAnsi="Times New Roman" w:cs="Times New Roman"/>
          <w:sz w:val="28"/>
          <w:szCs w:val="28"/>
        </w:rPr>
        <w:t>о контракта, договора (соглашения).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части закрытия лицевого счета заполняется следующим образом: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части закрытия лицевого счета может заполняться клиентом (ликвидационной комиссией или ответственным исполнителем департамента финансов), за исключением части "Отметка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</w:t>
      </w: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Pr="00200212">
        <w:rPr>
          <w:rFonts w:ascii="Times New Roman" w:hAnsi="Times New Roman" w:cs="Times New Roman"/>
          <w:sz w:val="28"/>
          <w:szCs w:val="28"/>
        </w:rPr>
        <w:t xml:space="preserve"> об открытии</w:t>
      </w:r>
      <w:r>
        <w:rPr>
          <w:rFonts w:ascii="Times New Roman" w:hAnsi="Times New Roman" w:cs="Times New Roman"/>
          <w:sz w:val="28"/>
          <w:szCs w:val="28"/>
        </w:rPr>
        <w:t xml:space="preserve"> (закрытии) </w:t>
      </w:r>
      <w:r w:rsidRPr="00200212">
        <w:rPr>
          <w:rFonts w:ascii="Times New Roman" w:hAnsi="Times New Roman" w:cs="Times New Roman"/>
          <w:sz w:val="28"/>
          <w:szCs w:val="28"/>
        </w:rPr>
        <w:t>лицево</w:t>
      </w:r>
      <w:r>
        <w:rPr>
          <w:rFonts w:ascii="Times New Roman" w:hAnsi="Times New Roman" w:cs="Times New Roman"/>
          <w:sz w:val="28"/>
          <w:szCs w:val="28"/>
        </w:rPr>
        <w:t>го счета", которая заполняется департаментом финансов;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заявительной </w:t>
      </w:r>
      <w:r w:rsidR="00AB0A5E">
        <w:rPr>
          <w:rFonts w:ascii="Times New Roman" w:hAnsi="Times New Roman" w:cs="Times New Roman"/>
          <w:sz w:val="28"/>
          <w:szCs w:val="28"/>
        </w:rPr>
        <w:t>надписи:</w:t>
      </w:r>
      <w:r>
        <w:rPr>
          <w:rFonts w:ascii="Times New Roman" w:hAnsi="Times New Roman" w:cs="Times New Roman"/>
          <w:sz w:val="28"/>
          <w:szCs w:val="28"/>
        </w:rPr>
        <w:t xml:space="preserve"> "Закрыть лицевой счет" клиентом помечается символом "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9C420A" w:rsidRPr="00E50461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строке "В связи с:" клиентом указывается причина закрытия лицевого счета, а также наименование документа, являющегося основанием для закрытия лицевого счета, с отражением в кодовой зоне номера и даты данного документа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в формате "день, месяц, год" (00.00.0000).</w:t>
      </w:r>
    </w:p>
    <w:p w:rsidR="009C420A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подписывается: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клиента (уполномоченным руководителем лицом                         с указанием должности) с </w:t>
      </w:r>
      <w:r w:rsidRPr="0077613D">
        <w:rPr>
          <w:rFonts w:ascii="Times New Roman" w:hAnsi="Times New Roman" w:cs="Times New Roman"/>
          <w:sz w:val="28"/>
          <w:szCs w:val="28"/>
        </w:rPr>
        <w:t>указанием расшифровки подписи, содержащей фамилию и инициалы;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главным бухгалтером клиента (уполномоченным руководителем лицом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00212">
        <w:rPr>
          <w:rFonts w:ascii="Times New Roman" w:hAnsi="Times New Roman" w:cs="Times New Roman"/>
          <w:sz w:val="28"/>
          <w:szCs w:val="28"/>
        </w:rPr>
        <w:t>с указанием должности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50C6D">
        <w:rPr>
          <w:rFonts w:ascii="Times New Roman" w:hAnsi="Times New Roman" w:cs="Times New Roman"/>
          <w:sz w:val="24"/>
          <w:szCs w:val="24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>с указанием расшифровки подписи, с</w:t>
      </w:r>
      <w:r>
        <w:rPr>
          <w:rFonts w:ascii="Times New Roman" w:hAnsi="Times New Roman" w:cs="Times New Roman"/>
          <w:sz w:val="28"/>
          <w:szCs w:val="28"/>
        </w:rPr>
        <w:t xml:space="preserve">одержащей фамилию и </w:t>
      </w:r>
      <w:r w:rsidRPr="00917FF1">
        <w:rPr>
          <w:rFonts w:ascii="Times New Roman" w:hAnsi="Times New Roman" w:cs="Times New Roman"/>
          <w:sz w:val="28"/>
          <w:szCs w:val="28"/>
        </w:rPr>
        <w:t>инициалы (за исключением случаев, установленных пунктом 2.4    Порядка).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661">
        <w:rPr>
          <w:rFonts w:ascii="Times New Roman" w:hAnsi="Times New Roman" w:cs="Times New Roman"/>
          <w:sz w:val="28"/>
          <w:szCs w:val="28"/>
        </w:rPr>
        <w:t>После подписей указывается дата подписания документа и проставляется оттиск печати клиента (при наличии).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E09">
        <w:rPr>
          <w:rFonts w:ascii="Times New Roman" w:hAnsi="Times New Roman" w:cs="Times New Roman"/>
          <w:sz w:val="28"/>
          <w:szCs w:val="28"/>
        </w:rPr>
        <w:t xml:space="preserve">В случае оформления Заявления при закрытии лицевого счета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исполнителем департамента финансов </w:t>
      </w:r>
      <w:r w:rsidRPr="005A6E09">
        <w:rPr>
          <w:rFonts w:ascii="Times New Roman" w:hAnsi="Times New Roman" w:cs="Times New Roman"/>
          <w:sz w:val="28"/>
          <w:szCs w:val="28"/>
        </w:rPr>
        <w:t xml:space="preserve">Заявление в заявительной части руководителем и главным бухгалтером (уполномоченными руководителем лицами с указанием должностей)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Pr="005A6E09">
        <w:rPr>
          <w:rFonts w:ascii="Times New Roman" w:hAnsi="Times New Roman" w:cs="Times New Roman"/>
          <w:sz w:val="28"/>
          <w:szCs w:val="28"/>
        </w:rPr>
        <w:t>не подписывается.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"</w:t>
      </w:r>
      <w:hyperlink r:id="rId60" w:history="1">
        <w:r w:rsidRPr="00200212">
          <w:rPr>
            <w:rFonts w:ascii="Times New Roman" w:hAnsi="Times New Roman" w:cs="Times New Roman"/>
            <w:sz w:val="28"/>
            <w:szCs w:val="28"/>
          </w:rPr>
          <w:t>Отметк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200212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д</w:t>
        </w:r>
        <w:r w:rsidRPr="00200212">
          <w:rPr>
            <w:rFonts w:ascii="Times New Roman" w:hAnsi="Times New Roman" w:cs="Times New Roman"/>
            <w:sz w:val="28"/>
            <w:szCs w:val="28"/>
          </w:rPr>
          <w:t>епартамента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</w:t>
      </w:r>
      <w:r w:rsidR="00FD09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71F59">
        <w:rPr>
          <w:rFonts w:ascii="Times New Roman" w:hAnsi="Times New Roman" w:cs="Times New Roman"/>
          <w:sz w:val="28"/>
          <w:szCs w:val="28"/>
        </w:rPr>
        <w:t xml:space="preserve"> резервировании/</w:t>
      </w:r>
      <w:r>
        <w:rPr>
          <w:rFonts w:ascii="Times New Roman" w:hAnsi="Times New Roman" w:cs="Times New Roman"/>
          <w:sz w:val="28"/>
          <w:szCs w:val="28"/>
        </w:rPr>
        <w:t>открытии (закрытии) лицевого счета" заполняется следующим образом: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0212">
        <w:rPr>
          <w:rFonts w:ascii="Times New Roman" w:hAnsi="Times New Roman" w:cs="Times New Roman"/>
          <w:sz w:val="28"/>
          <w:szCs w:val="28"/>
        </w:rPr>
        <w:t xml:space="preserve"> "</w:t>
      </w:r>
      <w:hyperlink r:id="rId61" w:history="1">
        <w:r w:rsidRPr="00200212">
          <w:rPr>
            <w:rFonts w:ascii="Times New Roman" w:hAnsi="Times New Roman" w:cs="Times New Roman"/>
            <w:sz w:val="28"/>
            <w:szCs w:val="28"/>
          </w:rPr>
          <w:t xml:space="preserve">Отметке </w:t>
        </w:r>
        <w:r>
          <w:rPr>
            <w:rFonts w:ascii="Times New Roman" w:hAnsi="Times New Roman" w:cs="Times New Roman"/>
            <w:sz w:val="28"/>
            <w:szCs w:val="28"/>
          </w:rPr>
          <w:t>д</w:t>
        </w:r>
        <w:r w:rsidRPr="00200212">
          <w:rPr>
            <w:rFonts w:ascii="Times New Roman" w:hAnsi="Times New Roman" w:cs="Times New Roman"/>
            <w:sz w:val="28"/>
            <w:szCs w:val="28"/>
          </w:rPr>
          <w:t>епартамента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 о</w:t>
      </w:r>
      <w:r w:rsidR="00AC782D">
        <w:rPr>
          <w:rFonts w:ascii="Times New Roman" w:hAnsi="Times New Roman" w:cs="Times New Roman"/>
          <w:sz w:val="28"/>
          <w:szCs w:val="28"/>
        </w:rPr>
        <w:t xml:space="preserve"> резервировании/</w:t>
      </w:r>
      <w:r>
        <w:rPr>
          <w:rFonts w:ascii="Times New Roman" w:hAnsi="Times New Roman" w:cs="Times New Roman"/>
          <w:sz w:val="28"/>
          <w:szCs w:val="28"/>
        </w:rPr>
        <w:t>открытии (закрытии) лицевого счета"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указывается номер </w:t>
      </w:r>
      <w:r w:rsidR="00AC782D">
        <w:rPr>
          <w:rFonts w:ascii="Times New Roman" w:hAnsi="Times New Roman" w:cs="Times New Roman"/>
          <w:sz w:val="28"/>
          <w:szCs w:val="28"/>
        </w:rPr>
        <w:t>зарезервированного/</w:t>
      </w:r>
      <w:r w:rsidRPr="00200212">
        <w:rPr>
          <w:rFonts w:ascii="Times New Roman" w:hAnsi="Times New Roman" w:cs="Times New Roman"/>
          <w:sz w:val="28"/>
          <w:szCs w:val="28"/>
        </w:rPr>
        <w:t>открытого</w:t>
      </w:r>
      <w:r>
        <w:rPr>
          <w:rFonts w:ascii="Times New Roman" w:hAnsi="Times New Roman" w:cs="Times New Roman"/>
          <w:sz w:val="28"/>
          <w:szCs w:val="28"/>
        </w:rPr>
        <w:t xml:space="preserve"> (закрытого) лицевого счета;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департамента финансов администрации города Нижневартовска </w:t>
      </w:r>
      <w:r w:rsidR="00571F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об открытии (закрытии) лицевого счета</w:t>
      </w:r>
      <w:r w:rsidRPr="00D42363">
        <w:rPr>
          <w:rFonts w:ascii="Times New Roman" w:hAnsi="Times New Roman" w:cs="Times New Roman"/>
          <w:sz w:val="28"/>
          <w:szCs w:val="28"/>
        </w:rPr>
        <w:t xml:space="preserve"> подписывается: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200212">
        <w:rPr>
          <w:rFonts w:ascii="Times New Roman" w:hAnsi="Times New Roman" w:cs="Times New Roman"/>
          <w:sz w:val="28"/>
          <w:szCs w:val="28"/>
        </w:rPr>
        <w:t>(уполномоченны</w:t>
      </w:r>
      <w:r>
        <w:rPr>
          <w:rFonts w:ascii="Times New Roman" w:hAnsi="Times New Roman" w:cs="Times New Roman"/>
          <w:sz w:val="28"/>
          <w:szCs w:val="28"/>
        </w:rPr>
        <w:t>м лицом с указанием должности)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 с указанием расшифровки подписи, содержащей фамилию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>и инициалы;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 управления казначейства (уполномоченным лицом)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финансов, с указанием его должности, расшифровки подписи, содержащей фамилию и инициалы;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 с указанием его должности, расшифровки подписи, содержащей фамилию и инициалы, номера телефона и даты</w:t>
      </w:r>
      <w:r>
        <w:rPr>
          <w:rFonts w:ascii="Times New Roman" w:hAnsi="Times New Roman" w:cs="Times New Roman"/>
          <w:sz w:val="28"/>
          <w:szCs w:val="28"/>
        </w:rPr>
        <w:t xml:space="preserve"> открытия (закрытия) лицевого счета</w:t>
      </w:r>
      <w:r w:rsidRPr="00200212">
        <w:rPr>
          <w:rFonts w:ascii="Times New Roman" w:hAnsi="Times New Roman" w:cs="Times New Roman"/>
          <w:sz w:val="28"/>
          <w:szCs w:val="28"/>
        </w:rPr>
        <w:t>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185F" w:rsidRPr="000E185F" w:rsidRDefault="00AB0A5E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E185F" w:rsidRPr="000E185F">
        <w:rPr>
          <w:rFonts w:ascii="Times New Roman" w:hAnsi="Times New Roman" w:cs="Times New Roman"/>
          <w:sz w:val="28"/>
          <w:szCs w:val="28"/>
        </w:rPr>
        <w:t xml:space="preserve">Формирование Перечня участников казначейского сопровождения для резервирования лицевых счетов в </w:t>
      </w:r>
      <w:r w:rsidR="000E185F">
        <w:rPr>
          <w:rFonts w:ascii="Times New Roman" w:hAnsi="Times New Roman" w:cs="Times New Roman"/>
          <w:sz w:val="28"/>
          <w:szCs w:val="28"/>
        </w:rPr>
        <w:t xml:space="preserve">департаменте финансов </w:t>
      </w:r>
      <w:r w:rsidR="000E185F" w:rsidRPr="000E185F">
        <w:rPr>
          <w:rFonts w:ascii="Times New Roman" w:hAnsi="Times New Roman" w:cs="Times New Roman"/>
          <w:sz w:val="28"/>
          <w:szCs w:val="28"/>
        </w:rPr>
        <w:t>осуществляется заказчиком следующим образом.</w:t>
      </w:r>
    </w:p>
    <w:p w:rsidR="000E185F" w:rsidRPr="000E185F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>В заголовочной части формы Перечня указываются:</w:t>
      </w:r>
    </w:p>
    <w:p w:rsidR="000E185F" w:rsidRPr="000E185F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>дата составления документа, с отражением в кодовой зоне даты в формате "день, месяц, год" (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E1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0E1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0000</w:t>
      </w:r>
      <w:r w:rsidRPr="000E185F">
        <w:rPr>
          <w:rFonts w:ascii="Times New Roman" w:hAnsi="Times New Roman" w:cs="Times New Roman"/>
          <w:sz w:val="28"/>
          <w:szCs w:val="28"/>
        </w:rPr>
        <w:t>);</w:t>
      </w:r>
    </w:p>
    <w:p w:rsidR="00D45E6D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 xml:space="preserve">по строке "Наименование заказчика" - полное наименование заказчика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185F">
        <w:rPr>
          <w:rFonts w:ascii="Times New Roman" w:hAnsi="Times New Roman" w:cs="Times New Roman"/>
          <w:sz w:val="28"/>
          <w:szCs w:val="28"/>
        </w:rPr>
        <w:t xml:space="preserve">в соответствии с полным наименованием, указанным в его реестровой записи Сводного реестра, либо в соответствии с полным наименованием, указанным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185F">
        <w:rPr>
          <w:rFonts w:ascii="Times New Roman" w:hAnsi="Times New Roman" w:cs="Times New Roman"/>
          <w:sz w:val="28"/>
          <w:szCs w:val="28"/>
        </w:rPr>
        <w:lastRenderedPageBreak/>
        <w:t xml:space="preserve">в реестровой записи Реестра ИП и КФХ с отражением в кодовой зоне номера лицевого счета, ИНН и КПП (при наличии). </w:t>
      </w:r>
    </w:p>
    <w:p w:rsidR="00D45E6D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 xml:space="preserve">Табличная часть Перечня должна содержать наименование участника казначейского сопровождения, адрес, ИНН и КПП (при наличии) -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45E6D">
        <w:rPr>
          <w:rFonts w:ascii="Times New Roman" w:hAnsi="Times New Roman" w:cs="Times New Roman"/>
          <w:sz w:val="28"/>
          <w:szCs w:val="28"/>
        </w:rPr>
        <w:t>в соответствии с ЕГРЮЛ (ЕГРИП).</w:t>
      </w:r>
      <w:r w:rsidR="00FD09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85F" w:rsidRPr="000E185F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>Перечень подписывается руководителем заказчика (уполномоченным руководителем лицом с указанием должности) с указанием расшифровки подписи, содержащей фамилию и инициалы.</w:t>
      </w:r>
    </w:p>
    <w:p w:rsidR="000E185F" w:rsidRDefault="000E185F" w:rsidP="000E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85F">
        <w:rPr>
          <w:rFonts w:ascii="Times New Roman" w:hAnsi="Times New Roman" w:cs="Times New Roman"/>
          <w:sz w:val="28"/>
          <w:szCs w:val="28"/>
        </w:rPr>
        <w:t>В Перечне указывается ответственный исполнитель заказчика, с указанием должности, фамилии и инициалов, номера телефона и даты формирования документа.</w:t>
      </w:r>
    </w:p>
    <w:p w:rsidR="00AB0A5E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20A" w:rsidRPr="00200212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. </w:t>
      </w:r>
      <w:hyperlink r:id="rId62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оформляется с учетом следующих особенностей: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Pr="0020021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представляется клиентом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</w:t>
      </w:r>
      <w:r w:rsidR="002F2DFA">
        <w:rPr>
          <w:rFonts w:ascii="Times New Roman" w:hAnsi="Times New Roman" w:cs="Times New Roman"/>
          <w:sz w:val="28"/>
          <w:szCs w:val="28"/>
        </w:rPr>
        <w:t>ент финансов в одном экземпляре;</w:t>
      </w:r>
    </w:p>
    <w:p w:rsidR="009C420A" w:rsidRPr="00523B20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Pr="00523B20">
        <w:rPr>
          <w:rFonts w:ascii="Times New Roman" w:hAnsi="Times New Roman" w:cs="Times New Roman"/>
          <w:sz w:val="28"/>
          <w:szCs w:val="28"/>
        </w:rPr>
        <w:t>право первой подписи принадлежит руководителю клиента и (или) иным уполномоченным им лицам.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B20">
        <w:rPr>
          <w:rFonts w:ascii="Times New Roman" w:hAnsi="Times New Roman" w:cs="Times New Roman"/>
          <w:sz w:val="28"/>
          <w:szCs w:val="28"/>
        </w:rPr>
        <w:t>Право второй подписи принадлежит главному бухгалтеру и (или) лицам, уполномоченным руководителем клиента на ведение бухгалтерского учета.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</w:t>
      </w:r>
      <w:r w:rsidRPr="00200212">
        <w:rPr>
          <w:rFonts w:ascii="Times New Roman" w:hAnsi="Times New Roman" w:cs="Times New Roman"/>
          <w:sz w:val="28"/>
          <w:szCs w:val="28"/>
        </w:rPr>
        <w:t xml:space="preserve">сли в штате клиента нет должности главного бухгалтера (другого должностного лица, выполняющего его функции), </w:t>
      </w:r>
      <w:hyperlink r:id="rId64" w:history="1">
        <w:r w:rsidRPr="0020021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представляется за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клиента</w:t>
      </w:r>
      <w:r w:rsidRPr="00200212">
        <w:rPr>
          <w:rFonts w:ascii="Times New Roman" w:hAnsi="Times New Roman" w:cs="Times New Roman"/>
          <w:sz w:val="28"/>
          <w:szCs w:val="28"/>
        </w:rPr>
        <w:t xml:space="preserve"> (уполномоченного им лица).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65" w:history="1">
        <w:r w:rsidRPr="00200212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"Фамилия, имя, отчество" вместо указания лица, наделенного правом второй подписи, делается запись "бухгалтерский работник в штате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не предусмотрен", в соответствии с которой </w:t>
      </w:r>
      <w:r>
        <w:rPr>
          <w:rFonts w:ascii="Times New Roman" w:hAnsi="Times New Roman" w:cs="Times New Roman"/>
          <w:sz w:val="28"/>
          <w:szCs w:val="28"/>
        </w:rPr>
        <w:t>распоряжения о совершении казначейских платежей и иные</w:t>
      </w:r>
      <w:r w:rsidRPr="00200212">
        <w:rPr>
          <w:rFonts w:ascii="Times New Roman" w:hAnsi="Times New Roman" w:cs="Times New Roman"/>
          <w:sz w:val="28"/>
          <w:szCs w:val="28"/>
        </w:rPr>
        <w:t xml:space="preserve"> документы, представленные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 финансов, считаются действительными при наличии на них </w:t>
      </w:r>
      <w:r>
        <w:rPr>
          <w:rFonts w:ascii="Times New Roman" w:hAnsi="Times New Roman" w:cs="Times New Roman"/>
          <w:sz w:val="28"/>
          <w:szCs w:val="28"/>
        </w:rPr>
        <w:t>подписи лица, наделенного правом первой подписи;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Pr="0012072F">
        <w:rPr>
          <w:rFonts w:ascii="Times New Roman" w:hAnsi="Times New Roman" w:cs="Times New Roman"/>
          <w:sz w:val="28"/>
          <w:szCs w:val="28"/>
        </w:rPr>
        <w:t xml:space="preserve">при смене руководителя клиента (уполномоченного им лица) или главного бухгалтера клиента, а также при назначении временно исполняющего обязанности руководителя клиента или главного бухгалтера клиента в случае освобождения руководителя клиента или главного бухгалтера клиента от ранее занимаемой должности представляется новая, заверенная в соответствии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2072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2214F2">
        <w:rPr>
          <w:rFonts w:ascii="Times New Roman" w:hAnsi="Times New Roman" w:cs="Times New Roman"/>
          <w:sz w:val="28"/>
          <w:szCs w:val="28"/>
        </w:rPr>
        <w:t xml:space="preserve"> 4</w:t>
      </w:r>
      <w:r w:rsidRPr="00844872">
        <w:rPr>
          <w:rFonts w:ascii="Times New Roman" w:hAnsi="Times New Roman" w:cs="Times New Roman"/>
          <w:sz w:val="28"/>
          <w:szCs w:val="28"/>
        </w:rPr>
        <w:t>.</w:t>
      </w:r>
      <w:r w:rsidR="002214F2">
        <w:rPr>
          <w:rFonts w:ascii="Times New Roman" w:hAnsi="Times New Roman" w:cs="Times New Roman"/>
          <w:sz w:val="28"/>
          <w:szCs w:val="28"/>
        </w:rPr>
        <w:t>5</w:t>
      </w:r>
      <w:r w:rsidRPr="0012072F">
        <w:rPr>
          <w:rFonts w:ascii="Times New Roman" w:hAnsi="Times New Roman" w:cs="Times New Roman"/>
          <w:sz w:val="28"/>
          <w:szCs w:val="28"/>
        </w:rPr>
        <w:t>, Карточка образцов подписей с образцами подписей всех лиц;</w:t>
      </w:r>
    </w:p>
    <w:p w:rsidR="009C420A" w:rsidRPr="00523B20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523B20">
        <w:rPr>
          <w:rFonts w:ascii="Times New Roman" w:hAnsi="Times New Roman" w:cs="Times New Roman"/>
          <w:sz w:val="28"/>
          <w:szCs w:val="28"/>
        </w:rPr>
        <w:t xml:space="preserve">Карточка образцов подписей, представляемая клиентом, не требует дополнительного заверения в случае замены или дополнения подписей лиц, имеющих право первой и второй подписи, при условии, что подписи руководителя клиента и главного бухгалтера клиента (уполномоченных руководителем клиента лиц) остаются прежними. Она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казначейства департамента финансов (уполномоченным руководителем лицом) </w:t>
      </w:r>
      <w:r w:rsidRPr="00523B20">
        <w:rPr>
          <w:rFonts w:ascii="Times New Roman" w:hAnsi="Times New Roman" w:cs="Times New Roman"/>
          <w:sz w:val="28"/>
          <w:szCs w:val="28"/>
        </w:rPr>
        <w:t>после сверки подписей руководителя клиента и главного бухгалтера клиента (уполномоченных руководителем клиента лиц), подписав</w:t>
      </w:r>
      <w:r>
        <w:rPr>
          <w:rFonts w:ascii="Times New Roman" w:hAnsi="Times New Roman" w:cs="Times New Roman"/>
          <w:sz w:val="28"/>
          <w:szCs w:val="28"/>
        </w:rPr>
        <w:t xml:space="preserve">ших Карточку образцов подписей, </w:t>
      </w:r>
      <w:r w:rsidRPr="00523B20">
        <w:rPr>
          <w:rFonts w:ascii="Times New Roman" w:hAnsi="Times New Roman" w:cs="Times New Roman"/>
          <w:sz w:val="28"/>
          <w:szCs w:val="28"/>
        </w:rPr>
        <w:t xml:space="preserve">с образцами их подписей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23B20">
        <w:rPr>
          <w:rFonts w:ascii="Times New Roman" w:hAnsi="Times New Roman" w:cs="Times New Roman"/>
          <w:sz w:val="28"/>
          <w:szCs w:val="28"/>
        </w:rPr>
        <w:lastRenderedPageBreak/>
        <w:t>на заменяемой Карточке образцов подписей;</w:t>
      </w:r>
    </w:p>
    <w:p w:rsidR="009C420A" w:rsidRPr="00523B20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23B20">
        <w:rPr>
          <w:rFonts w:ascii="Times New Roman" w:hAnsi="Times New Roman" w:cs="Times New Roman"/>
          <w:sz w:val="28"/>
          <w:szCs w:val="28"/>
        </w:rPr>
        <w:t xml:space="preserve">) при назначении исполняющего обязанности руководителя клиента или главного бухгалтера клиента дополнительно представляется заверенная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23B20">
        <w:rPr>
          <w:rFonts w:ascii="Times New Roman" w:hAnsi="Times New Roman" w:cs="Times New Roman"/>
          <w:sz w:val="28"/>
          <w:szCs w:val="28"/>
        </w:rPr>
        <w:t>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3B20">
        <w:rPr>
          <w:rFonts w:ascii="Times New Roman" w:hAnsi="Times New Roman" w:cs="Times New Roman"/>
          <w:sz w:val="28"/>
          <w:szCs w:val="28"/>
        </w:rPr>
        <w:t xml:space="preserve"> </w:t>
      </w:r>
      <w:r w:rsidR="00721F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1FCD">
        <w:rPr>
          <w:rFonts w:ascii="Times New Roman" w:hAnsi="Times New Roman" w:cs="Times New Roman"/>
          <w:sz w:val="28"/>
          <w:szCs w:val="28"/>
        </w:rPr>
        <w:t>5</w:t>
      </w:r>
      <w:r w:rsidRPr="00844872">
        <w:rPr>
          <w:rFonts w:ascii="Times New Roman" w:hAnsi="Times New Roman" w:cs="Times New Roman"/>
          <w:sz w:val="28"/>
          <w:szCs w:val="28"/>
        </w:rPr>
        <w:t xml:space="preserve"> </w:t>
      </w:r>
      <w:r w:rsidRPr="00523B20">
        <w:rPr>
          <w:rFonts w:ascii="Times New Roman" w:hAnsi="Times New Roman" w:cs="Times New Roman"/>
          <w:sz w:val="28"/>
          <w:szCs w:val="28"/>
        </w:rPr>
        <w:t xml:space="preserve">Порядка временная Карточка образцов </w:t>
      </w:r>
      <w:proofErr w:type="gramStart"/>
      <w:r w:rsidRPr="00523B20">
        <w:rPr>
          <w:rFonts w:ascii="Times New Roman" w:hAnsi="Times New Roman" w:cs="Times New Roman"/>
          <w:sz w:val="28"/>
          <w:szCs w:val="28"/>
        </w:rPr>
        <w:t xml:space="preserve">подписей, </w:t>
      </w:r>
      <w:r w:rsidR="00FD09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23B20">
        <w:rPr>
          <w:rFonts w:ascii="Times New Roman" w:hAnsi="Times New Roman" w:cs="Times New Roman"/>
          <w:sz w:val="28"/>
          <w:szCs w:val="28"/>
        </w:rPr>
        <w:t>в которую включается только образец подписи лица, исполняющего обязанности руководителя клиента и</w:t>
      </w:r>
      <w:r>
        <w:rPr>
          <w:rFonts w:ascii="Times New Roman" w:hAnsi="Times New Roman" w:cs="Times New Roman"/>
          <w:sz w:val="28"/>
          <w:szCs w:val="28"/>
        </w:rPr>
        <w:t xml:space="preserve">ли главного бухгалтера клиента, </w:t>
      </w:r>
      <w:r w:rsidRPr="00523B20">
        <w:rPr>
          <w:rFonts w:ascii="Times New Roman" w:hAnsi="Times New Roman" w:cs="Times New Roman"/>
          <w:sz w:val="28"/>
          <w:szCs w:val="28"/>
        </w:rPr>
        <w:t xml:space="preserve">с указанием срока </w:t>
      </w:r>
      <w:r w:rsidR="00FD09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B20">
        <w:rPr>
          <w:rFonts w:ascii="Times New Roman" w:hAnsi="Times New Roman" w:cs="Times New Roman"/>
          <w:sz w:val="28"/>
          <w:szCs w:val="28"/>
        </w:rPr>
        <w:t>их полномочий;</w:t>
      </w:r>
    </w:p>
    <w:p w:rsidR="009C420A" w:rsidRPr="00523B20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523B20">
        <w:rPr>
          <w:rFonts w:ascii="Times New Roman" w:hAnsi="Times New Roman" w:cs="Times New Roman"/>
          <w:sz w:val="28"/>
          <w:szCs w:val="28"/>
        </w:rPr>
        <w:t>) при временном предоставлении лицу права первой или второй подписи (кроме случаев, предусмотренных подпунктом "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B20">
        <w:rPr>
          <w:rFonts w:ascii="Times New Roman" w:hAnsi="Times New Roman" w:cs="Times New Roman"/>
          <w:sz w:val="28"/>
          <w:szCs w:val="28"/>
        </w:rPr>
        <w:t xml:space="preserve">" настоящего пункта), а также при временной замене одного из лиц, включенных в Карточку образцов подписей, уполномоченных руководителем клиента, новая Карточка образцов подписей не составляется, а дополнительно представляется Карточка образцов подписей только с образцом подписи лица, которому временно предоставлено право первой или второй подписи, с указанием срока ее действия. Временная Карточка образцов подписей подписывается руководителем клиента и главным бухгалтером клиента (уполномоченными руководителем клиента </w:t>
      </w:r>
      <w:proofErr w:type="gramStart"/>
      <w:r w:rsidRPr="00523B20">
        <w:rPr>
          <w:rFonts w:ascii="Times New Roman" w:hAnsi="Times New Roman" w:cs="Times New Roman"/>
          <w:sz w:val="28"/>
          <w:szCs w:val="28"/>
        </w:rPr>
        <w:t xml:space="preserve">лицами)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3B20">
        <w:rPr>
          <w:rFonts w:ascii="Times New Roman" w:hAnsi="Times New Roman" w:cs="Times New Roman"/>
          <w:sz w:val="28"/>
          <w:szCs w:val="28"/>
        </w:rPr>
        <w:t>и дополнительного заверения не требует.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B20">
        <w:rPr>
          <w:rFonts w:ascii="Times New Roman" w:hAnsi="Times New Roman" w:cs="Times New Roman"/>
          <w:sz w:val="28"/>
          <w:szCs w:val="28"/>
        </w:rPr>
        <w:t xml:space="preserve">Все дополнения и исправления в Карточке образцов подписей должны быть подтверждены подписью </w:t>
      </w:r>
      <w:r>
        <w:rPr>
          <w:rFonts w:ascii="Times New Roman" w:hAnsi="Times New Roman" w:cs="Times New Roman"/>
          <w:sz w:val="28"/>
          <w:szCs w:val="28"/>
        </w:rPr>
        <w:t>начальника управления казначейства департамента финансов</w:t>
      </w:r>
      <w:r w:rsidRPr="00523B20">
        <w:rPr>
          <w:rFonts w:ascii="Times New Roman" w:hAnsi="Times New Roman" w:cs="Times New Roman"/>
          <w:sz w:val="28"/>
          <w:szCs w:val="28"/>
        </w:rPr>
        <w:t xml:space="preserve"> (уполномоченного руководителем лица) или индивидуального предпринимателя, физического лица - производителя товаров, работ с указанием даты исправления.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420A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9C420A">
        <w:rPr>
          <w:rFonts w:ascii="Times New Roman" w:hAnsi="Times New Roman" w:cs="Times New Roman"/>
          <w:sz w:val="28"/>
          <w:szCs w:val="28"/>
        </w:rPr>
        <w:t xml:space="preserve">. </w:t>
      </w:r>
      <w:r w:rsidR="003D663C">
        <w:rPr>
          <w:rFonts w:ascii="Times New Roman" w:hAnsi="Times New Roman" w:cs="Times New Roman"/>
          <w:sz w:val="28"/>
          <w:szCs w:val="28"/>
        </w:rPr>
        <w:t>Карточка образцов подписей</w:t>
      </w:r>
      <w:r w:rsidR="009C420A" w:rsidRPr="00B2082D">
        <w:rPr>
          <w:rFonts w:ascii="Times New Roman" w:hAnsi="Times New Roman" w:cs="Times New Roman"/>
          <w:sz w:val="28"/>
          <w:szCs w:val="28"/>
        </w:rPr>
        <w:t xml:space="preserve"> заверяется на оборотной стороне </w:t>
      </w:r>
      <w:r w:rsidR="003D66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C420A" w:rsidRPr="00B2082D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</w:t>
      </w:r>
      <w:r w:rsidR="009C420A">
        <w:rPr>
          <w:rFonts w:ascii="Times New Roman" w:hAnsi="Times New Roman" w:cs="Times New Roman"/>
          <w:sz w:val="28"/>
          <w:szCs w:val="28"/>
        </w:rPr>
        <w:t>сийской Федерации нотариально.</w:t>
      </w:r>
      <w:r w:rsidR="009C420A" w:rsidRPr="00B20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71"/>
      <w:bookmarkEnd w:id="12"/>
    </w:p>
    <w:p w:rsidR="009C420A" w:rsidRPr="00200212" w:rsidRDefault="00AB0A5E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. Формирование </w:t>
      </w:r>
      <w:hyperlink r:id="rId66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Карточки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осуществляется следующим образом: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67" w:history="1">
        <w:r w:rsidRPr="00200212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формы Карточки образцов подписей клиент проставляет присвоенный ей номер.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д</w:t>
      </w:r>
      <w:r w:rsidRPr="00200212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0212">
        <w:rPr>
          <w:rFonts w:ascii="Times New Roman" w:hAnsi="Times New Roman" w:cs="Times New Roman"/>
          <w:sz w:val="28"/>
          <w:szCs w:val="28"/>
        </w:rPr>
        <w:t xml:space="preserve"> финансов в </w:t>
      </w:r>
      <w:hyperlink r:id="rId68" w:history="1">
        <w:r w:rsidRPr="00200212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формы Карточки образцов подписей проставляет номер открытого клиенту лицевого счета.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В заголовочной части формы Карточки образцов подписей клиентом указываются: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дата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составления документа, с отражением в кодовой зоне </w:t>
      </w:r>
      <w:hyperlink r:id="rId70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даты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в формате "день, месяц, год" (00.00.0000);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1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"Наименование клиента" - полное и сокращенное (в случае, когда при оформлении платежных и иных документов информация, подлежащая заполнению в обязательном порядке, имеет ограничение по числу символов) наименование клиента в соответствии с полным и сокращенным на</w:t>
      </w:r>
      <w:r>
        <w:rPr>
          <w:rFonts w:ascii="Times New Roman" w:hAnsi="Times New Roman" w:cs="Times New Roman"/>
          <w:sz w:val="28"/>
          <w:szCs w:val="28"/>
        </w:rPr>
        <w:t>именованием (с учетом символа "№</w:t>
      </w:r>
      <w:r w:rsidRPr="00200212">
        <w:rPr>
          <w:rFonts w:ascii="Times New Roman" w:hAnsi="Times New Roman" w:cs="Times New Roman"/>
          <w:sz w:val="28"/>
          <w:szCs w:val="28"/>
        </w:rPr>
        <w:t xml:space="preserve">", кавычек, скобок, знаков препинания), указанным в его реестровой записи Сводного реестра (в случае наличия клиента в Сводном </w:t>
      </w:r>
      <w:r w:rsidRPr="00200212">
        <w:rPr>
          <w:rFonts w:ascii="Times New Roman" w:hAnsi="Times New Roman" w:cs="Times New Roman"/>
          <w:sz w:val="28"/>
          <w:szCs w:val="28"/>
        </w:rPr>
        <w:lastRenderedPageBreak/>
        <w:t xml:space="preserve">реестре), с отражением в кодовой зоне кода по Сводному реестру, ИНН и КПП (для крестьянских (фермерских) хозяйств,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0212">
        <w:rPr>
          <w:rFonts w:ascii="Times New Roman" w:hAnsi="Times New Roman" w:cs="Times New Roman"/>
          <w:sz w:val="28"/>
          <w:szCs w:val="28"/>
        </w:rPr>
        <w:t>и физических лиц заполняется при наличии);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2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"Адрес" - указывается адрес клиента в соответствии со сведениями ЕГРЮЛ, </w:t>
      </w:r>
      <w:r>
        <w:rPr>
          <w:rFonts w:ascii="Times New Roman" w:hAnsi="Times New Roman" w:cs="Times New Roman"/>
          <w:sz w:val="28"/>
          <w:szCs w:val="28"/>
        </w:rPr>
        <w:t>ЕГРИП</w:t>
      </w:r>
      <w:r w:rsidRPr="00200212">
        <w:rPr>
          <w:rFonts w:ascii="Times New Roman" w:hAnsi="Times New Roman" w:cs="Times New Roman"/>
          <w:sz w:val="28"/>
          <w:szCs w:val="28"/>
        </w:rPr>
        <w:t>, с данными паспорта по месту регистрации физического лица. Если адрес по месту фактического нахождения клиента отличается от его адреса в ЕГРЮЛ (ЕГРИП), паспорта дополнительно по данной строке указывается адрес фактического нахождения клиента.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"Образцы подписей должностных лиц клиента, имеющих право подписи распоряжений о совершении казначейских платежей и иных документов при совершении операции по лицевому счету" заполняется клиентом следующим образом.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4" w:history="1">
        <w:r w:rsidRPr="00200212">
          <w:rPr>
            <w:rFonts w:ascii="Times New Roman" w:hAnsi="Times New Roman" w:cs="Times New Roman"/>
            <w:sz w:val="28"/>
            <w:szCs w:val="28"/>
          </w:rPr>
          <w:t>графе 2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указываются полные наименования должностей должностных лиц клиента, имеющих соответственно право первой или второй подписи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(для крестьянских (фермерских) хозяйств,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0212">
        <w:rPr>
          <w:rFonts w:ascii="Times New Roman" w:hAnsi="Times New Roman" w:cs="Times New Roman"/>
          <w:sz w:val="28"/>
          <w:szCs w:val="28"/>
        </w:rPr>
        <w:t>и физических лиц заполнение графы необязательно).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5" w:history="1">
        <w:r w:rsidRPr="00200212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указываются полностью без сокращений фамилии, имена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и отчества (последнее - при наличии) должностных лиц клиента, которым предоставляется право подписи документов при совершении операций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00212">
        <w:rPr>
          <w:rFonts w:ascii="Times New Roman" w:hAnsi="Times New Roman" w:cs="Times New Roman"/>
          <w:sz w:val="28"/>
          <w:szCs w:val="28"/>
        </w:rPr>
        <w:t>по лицевому счету.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6" w:history="1">
        <w:r w:rsidRPr="00200212">
          <w:rPr>
            <w:rFonts w:ascii="Times New Roman" w:hAnsi="Times New Roman" w:cs="Times New Roman"/>
            <w:sz w:val="28"/>
            <w:szCs w:val="28"/>
          </w:rPr>
          <w:t>графе 4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проставляются образцы подписей соответствующих должностных лиц.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7" w:history="1">
        <w:r w:rsidRPr="00200212">
          <w:rPr>
            <w:rFonts w:ascii="Times New Roman" w:hAnsi="Times New Roman" w:cs="Times New Roman"/>
            <w:sz w:val="28"/>
            <w:szCs w:val="28"/>
          </w:rPr>
          <w:t>графе 5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указывается срок полномочий каждого должностного лица, которое временно пользуется правом подписи, при этом сначала указывается дата начала срока полномочий, а затем через знак "тире" дата окончания срока полномочий. Дата начала срока полномочий лиц, временно пользующихся правом подписи, должна быть не ранее даты представления Карточки образцов подписей.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Карточка</w:t>
        </w:r>
      </w:hyperlink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подписывается: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руководителем (уполномоченным им лицом с указанием должности) клиента с указанием расшифровки его подписи, содержащей полные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002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00212">
        <w:rPr>
          <w:rFonts w:ascii="Times New Roman" w:hAnsi="Times New Roman" w:cs="Times New Roman"/>
          <w:sz w:val="28"/>
          <w:szCs w:val="28"/>
        </w:rPr>
        <w:t>без сокращения) фамилию, имя и отчество (последнее - при наличии);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главным бухгалтером (уполномоченным руководителем лицом с указанием должности) клиента с указанием расшифровки его подписи, содержащей полные (без сокращения) фамилию, имя и отчество (последнее - при наличии), и даты подписания Карточки образцов подписей.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На подписи оттиск печати клиента ставится так, чтобы подписи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0212">
        <w:rPr>
          <w:rFonts w:ascii="Times New Roman" w:hAnsi="Times New Roman" w:cs="Times New Roman"/>
          <w:sz w:val="28"/>
          <w:szCs w:val="28"/>
        </w:rPr>
        <w:t>и расшифровки подписи читались ясно и четко.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</w:t>
      </w:r>
      <w:hyperlink r:id="rId79" w:history="1">
        <w:r w:rsidRPr="00200212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"Удостоверительная надпись о засвидетельствовании подлинности подписей" проставляется удостоверительная надпись нотариуса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0212">
        <w:rPr>
          <w:rFonts w:ascii="Times New Roman" w:hAnsi="Times New Roman" w:cs="Times New Roman"/>
          <w:sz w:val="28"/>
          <w:szCs w:val="28"/>
        </w:rPr>
        <w:t>о заверении образцов подписей.</w:t>
      </w:r>
    </w:p>
    <w:p w:rsidR="009C420A" w:rsidRPr="00200212" w:rsidRDefault="00CD3D2D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9C420A" w:rsidRPr="00200212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9C420A">
        <w:rPr>
          <w:rFonts w:ascii="Times New Roman" w:hAnsi="Times New Roman" w:cs="Times New Roman"/>
          <w:sz w:val="28"/>
          <w:szCs w:val="28"/>
        </w:rPr>
        <w:t xml:space="preserve"> "Отметка д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</w:t>
      </w:r>
      <w:r w:rsidR="009C420A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9C420A" w:rsidRPr="00200212">
        <w:rPr>
          <w:rFonts w:ascii="Times New Roman" w:hAnsi="Times New Roman" w:cs="Times New Roman"/>
          <w:sz w:val="28"/>
          <w:szCs w:val="28"/>
        </w:rPr>
        <w:t xml:space="preserve"> о приеме образцов подписей" заполняется следующим образом.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епартамента финансов о приеме образцов подписей </w:t>
      </w:r>
      <w:r w:rsidRPr="00200212">
        <w:rPr>
          <w:rFonts w:ascii="Times New Roman" w:hAnsi="Times New Roman" w:cs="Times New Roman"/>
          <w:sz w:val="28"/>
          <w:szCs w:val="28"/>
        </w:rPr>
        <w:lastRenderedPageBreak/>
        <w:t>подписывается: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200212">
        <w:rPr>
          <w:rFonts w:ascii="Times New Roman" w:hAnsi="Times New Roman" w:cs="Times New Roman"/>
          <w:sz w:val="28"/>
          <w:szCs w:val="28"/>
        </w:rPr>
        <w:t>(уполномоченны</w:t>
      </w:r>
      <w:r>
        <w:rPr>
          <w:rFonts w:ascii="Times New Roman" w:hAnsi="Times New Roman" w:cs="Times New Roman"/>
          <w:sz w:val="28"/>
          <w:szCs w:val="28"/>
        </w:rPr>
        <w:t>м лицом с указанием должности)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 с указанием расшифровки подписи, содержащей фамилию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>и инициалы;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 управления казначейства (уполномоченным лицом)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финансов, с указанием его должности, расшифровки подписи, содержащей фамилию и инициалы;</w:t>
      </w:r>
    </w:p>
    <w:p w:rsidR="009C420A" w:rsidRPr="00200212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 с указанием его должности, расшифровки подписи, содержащей фамилию и инициалы, номера телефона и даты начала действия Карточки образцов подписей.</w:t>
      </w:r>
    </w:p>
    <w:p w:rsidR="009C420A" w:rsidRDefault="009C420A" w:rsidP="009C42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В случае необходимости в </w:t>
      </w:r>
      <w:hyperlink r:id="rId81" w:history="1">
        <w:r w:rsidRPr="00200212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200212">
        <w:rPr>
          <w:rFonts w:ascii="Times New Roman" w:hAnsi="Times New Roman" w:cs="Times New Roman"/>
          <w:sz w:val="28"/>
          <w:szCs w:val="28"/>
        </w:rPr>
        <w:t xml:space="preserve"> "Особые отметки" приводится примечание.</w:t>
      </w:r>
    </w:p>
    <w:p w:rsidR="0059306D" w:rsidRDefault="0059306D" w:rsidP="00572F8D">
      <w:pPr>
        <w:pStyle w:val="ConsPlusTitle"/>
        <w:jc w:val="center"/>
        <w:outlineLvl w:val="0"/>
      </w:pPr>
    </w:p>
    <w:p w:rsidR="00200212" w:rsidRDefault="00200212" w:rsidP="00572F8D">
      <w:pPr>
        <w:pStyle w:val="ConsPlusTitle"/>
        <w:jc w:val="center"/>
        <w:outlineLvl w:val="0"/>
      </w:pPr>
      <w:r w:rsidRPr="00200212">
        <w:t>V. Порядок ведения лицевых счетов</w:t>
      </w:r>
    </w:p>
    <w:p w:rsidR="004B22A1" w:rsidRDefault="004B22A1" w:rsidP="00572F8D">
      <w:pPr>
        <w:pStyle w:val="ConsPlusTitle"/>
        <w:jc w:val="center"/>
        <w:outlineLvl w:val="0"/>
      </w:pPr>
    </w:p>
    <w:p w:rsidR="004B22A1" w:rsidRDefault="008D7643" w:rsidP="004B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B22A1">
        <w:rPr>
          <w:rFonts w:ascii="Times New Roman" w:hAnsi="Times New Roman" w:cs="Times New Roman"/>
          <w:sz w:val="28"/>
          <w:szCs w:val="28"/>
        </w:rPr>
        <w:t xml:space="preserve">Департамент финансов после открытия, переоформления (изменения реквизитов) и закрытия лицевого счета в случаях, предусмотренных законодательством Российской Федерации, сообщает об этом в налоговый орган. </w:t>
      </w:r>
    </w:p>
    <w:p w:rsidR="004B22A1" w:rsidRDefault="004B22A1" w:rsidP="004B2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сообщений, направленных в налоговый орган, хранятся в деле клиента. </w:t>
      </w:r>
    </w:p>
    <w:p w:rsidR="004B22A1" w:rsidRPr="00200212" w:rsidRDefault="004B22A1" w:rsidP="00572F8D">
      <w:pPr>
        <w:pStyle w:val="ConsPlusTitle"/>
        <w:jc w:val="center"/>
        <w:outlineLvl w:val="0"/>
      </w:pPr>
    </w:p>
    <w:p w:rsidR="008D7643" w:rsidRDefault="008D7643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7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00212" w:rsidRPr="00200212">
        <w:rPr>
          <w:rFonts w:ascii="Times New Roman" w:hAnsi="Times New Roman" w:cs="Times New Roman"/>
          <w:sz w:val="28"/>
          <w:szCs w:val="28"/>
        </w:rPr>
        <w:t>. Операции со средствами на лицев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 xml:space="preserve">е клиента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отражаются нарастающим итогом в пределах текущего финансового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200212" w:rsidRP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Операции отражаются на лицев</w:t>
      </w:r>
      <w:r w:rsidR="008D7643">
        <w:rPr>
          <w:rFonts w:ascii="Times New Roman" w:hAnsi="Times New Roman" w:cs="Times New Roman"/>
          <w:sz w:val="28"/>
          <w:szCs w:val="28"/>
        </w:rPr>
        <w:t>ом</w:t>
      </w:r>
      <w:r w:rsidRPr="00200212">
        <w:rPr>
          <w:rFonts w:ascii="Times New Roman" w:hAnsi="Times New Roman" w:cs="Times New Roman"/>
          <w:sz w:val="28"/>
          <w:szCs w:val="28"/>
        </w:rPr>
        <w:t xml:space="preserve"> счет</w:t>
      </w:r>
      <w:r w:rsidR="008D7643">
        <w:rPr>
          <w:rFonts w:ascii="Times New Roman" w:hAnsi="Times New Roman" w:cs="Times New Roman"/>
          <w:sz w:val="28"/>
          <w:szCs w:val="28"/>
        </w:rPr>
        <w:t>е клиента</w:t>
      </w:r>
      <w:r w:rsidRPr="00200212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8D7643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D663C">
        <w:rPr>
          <w:rFonts w:ascii="Times New Roman" w:hAnsi="Times New Roman" w:cs="Times New Roman"/>
          <w:sz w:val="28"/>
          <w:szCs w:val="28"/>
        </w:rPr>
        <w:t>. На лицевом счете клиента</w:t>
      </w:r>
      <w:r>
        <w:rPr>
          <w:rFonts w:ascii="Times New Roman" w:hAnsi="Times New Roman" w:cs="Times New Roman"/>
          <w:sz w:val="28"/>
          <w:szCs w:val="28"/>
        </w:rPr>
        <w:t>, в том числе в разрезе разделов на лицевом счете</w:t>
      </w:r>
      <w:r w:rsidR="003D66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отражаются</w:t>
      </w:r>
      <w:r w:rsidR="00200212" w:rsidRPr="00200212">
        <w:rPr>
          <w:rFonts w:ascii="Times New Roman" w:hAnsi="Times New Roman" w:cs="Times New Roman"/>
          <w:sz w:val="28"/>
          <w:szCs w:val="28"/>
        </w:rPr>
        <w:t>:</w:t>
      </w:r>
    </w:p>
    <w:p w:rsidR="00200212" w:rsidRP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поступление денежных средств;</w:t>
      </w:r>
    </w:p>
    <w:p w:rsidR="00200212" w:rsidRP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суммы выплат;</w:t>
      </w:r>
    </w:p>
    <w:p w:rsidR="00200212" w:rsidRP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сведения об операциях с целевыми средствами.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931258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00212" w:rsidRPr="00200212">
        <w:rPr>
          <w:rFonts w:ascii="Times New Roman" w:hAnsi="Times New Roman" w:cs="Times New Roman"/>
          <w:sz w:val="28"/>
          <w:szCs w:val="28"/>
        </w:rPr>
        <w:t>. Операции по поступлениям средств и выплатам отражаются на лицевых счетах клиентов не позднее следующего операционного дня после совершения операций и подтверждения Управлением Федерального казначейства проведения операций (представления выписки).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010F25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7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70EC">
        <w:rPr>
          <w:rFonts w:ascii="Times New Roman" w:hAnsi="Times New Roman" w:cs="Times New Roman"/>
          <w:sz w:val="28"/>
          <w:szCs w:val="28"/>
        </w:rPr>
        <w:t>.</w:t>
      </w:r>
      <w:r w:rsidR="00D22792">
        <w:rPr>
          <w:rFonts w:ascii="Times New Roman" w:hAnsi="Times New Roman" w:cs="Times New Roman"/>
          <w:sz w:val="28"/>
          <w:szCs w:val="28"/>
        </w:rPr>
        <w:t xml:space="preserve"> </w:t>
      </w:r>
      <w:r w:rsidR="00200212" w:rsidRPr="00200212">
        <w:rPr>
          <w:rFonts w:ascii="Times New Roman" w:hAnsi="Times New Roman" w:cs="Times New Roman"/>
          <w:sz w:val="28"/>
          <w:szCs w:val="28"/>
        </w:rPr>
        <w:t>Для осуществления выплат с лицевых</w:t>
      </w:r>
      <w:r w:rsidR="007D20EF">
        <w:rPr>
          <w:rFonts w:ascii="Times New Roman" w:hAnsi="Times New Roman" w:cs="Times New Roman"/>
          <w:sz w:val="28"/>
          <w:szCs w:val="28"/>
        </w:rPr>
        <w:t xml:space="preserve"> счетов клиенты представляют </w:t>
      </w:r>
      <w:r w:rsidR="00B24F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D20EF">
        <w:rPr>
          <w:rFonts w:ascii="Times New Roman" w:hAnsi="Times New Roman" w:cs="Times New Roman"/>
          <w:sz w:val="28"/>
          <w:szCs w:val="28"/>
        </w:rPr>
        <w:t>в 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 финансов распоряжения о с</w:t>
      </w:r>
      <w:r w:rsidR="00B24FCD">
        <w:rPr>
          <w:rFonts w:ascii="Times New Roman" w:hAnsi="Times New Roman" w:cs="Times New Roman"/>
          <w:sz w:val="28"/>
          <w:szCs w:val="28"/>
        </w:rPr>
        <w:t>овершении казначейских платежей, составленные в соответствии с правилами организации и функционирования системы казначейских платежей, установленными Федеральным казначейством по согласованию с Центральным Банком Российской Федерации.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010F25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7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Департамент финансов осуществляет сверку операций, учтенных </w:t>
      </w:r>
      <w:r w:rsidR="007D20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lastRenderedPageBreak/>
        <w:t>на лицевых счетах, с клиентами (далее - сверка).</w:t>
      </w:r>
    </w:p>
    <w:p w:rsidR="00032D2C" w:rsidRPr="00200212" w:rsidRDefault="00200212" w:rsidP="00032D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 xml:space="preserve">Сверка производится путем предоставления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клиенту </w:t>
      </w:r>
      <w:r w:rsidR="00032D2C" w:rsidRPr="00200212">
        <w:rPr>
          <w:rFonts w:ascii="Times New Roman" w:hAnsi="Times New Roman" w:cs="Times New Roman"/>
          <w:sz w:val="28"/>
          <w:szCs w:val="28"/>
        </w:rPr>
        <w:t xml:space="preserve">Выписки </w:t>
      </w:r>
      <w:r w:rsidR="00032D2C">
        <w:rPr>
          <w:rFonts w:ascii="Times New Roman" w:hAnsi="Times New Roman" w:cs="Times New Roman"/>
          <w:sz w:val="28"/>
          <w:szCs w:val="28"/>
        </w:rPr>
        <w:t xml:space="preserve">из лицевого счета, а также копий документов, служащих основанием для отражения операций на лицевом счете. </w:t>
      </w:r>
    </w:p>
    <w:p w:rsid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При бумажном документообороте на Выписке из лицевого счета и на кажд</w:t>
      </w:r>
      <w:r w:rsidR="007D20EF">
        <w:rPr>
          <w:rFonts w:ascii="Times New Roman" w:hAnsi="Times New Roman" w:cs="Times New Roman"/>
          <w:sz w:val="28"/>
          <w:szCs w:val="28"/>
        </w:rPr>
        <w:t>ом приложенном к ней документе д</w:t>
      </w:r>
      <w:r w:rsidRPr="00200212">
        <w:rPr>
          <w:rFonts w:ascii="Times New Roman" w:hAnsi="Times New Roman" w:cs="Times New Roman"/>
          <w:sz w:val="28"/>
          <w:szCs w:val="28"/>
        </w:rPr>
        <w:t xml:space="preserve">епартаментом финансов ставится отметка об исполнении с указанием даты, должности, фамилии, инициалов </w:t>
      </w:r>
      <w:r w:rsidR="007D20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0212">
        <w:rPr>
          <w:rFonts w:ascii="Times New Roman" w:hAnsi="Times New Roman" w:cs="Times New Roman"/>
          <w:sz w:val="28"/>
          <w:szCs w:val="28"/>
        </w:rPr>
        <w:t xml:space="preserve">и подписи сотрудника </w:t>
      </w:r>
      <w:r w:rsidR="007D20EF">
        <w:rPr>
          <w:rFonts w:ascii="Times New Roman" w:hAnsi="Times New Roman" w:cs="Times New Roman"/>
          <w:sz w:val="28"/>
          <w:szCs w:val="28"/>
        </w:rPr>
        <w:t>д</w:t>
      </w:r>
      <w:r w:rsidRPr="00200212">
        <w:rPr>
          <w:rFonts w:ascii="Times New Roman" w:hAnsi="Times New Roman" w:cs="Times New Roman"/>
          <w:sz w:val="28"/>
          <w:szCs w:val="28"/>
        </w:rPr>
        <w:t>епартамента финансов.</w:t>
      </w:r>
    </w:p>
    <w:p w:rsidR="00032D2C" w:rsidRPr="00200212" w:rsidRDefault="00032D2C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подтверждения операций, произведенных на лицевом счете при электронном документообороте с применением ЭП, указанная отметка проставляется ответственным исполнителем департамента финансов на копиях документов на бумажном носителе, представленных клиентом в департамент финансов, после проверки указанной в них информации на ее соответствие данным, содержащимся в соответствующем электронном документе, хранящемся в </w:t>
      </w:r>
      <w:r w:rsidR="00010F25">
        <w:rPr>
          <w:rFonts w:ascii="Times New Roman" w:hAnsi="Times New Roman" w:cs="Times New Roman"/>
          <w:sz w:val="28"/>
          <w:szCs w:val="28"/>
        </w:rPr>
        <w:t>АС "Бюджет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FF8" w:rsidRPr="00200212" w:rsidRDefault="000130FA" w:rsidP="00B24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7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</w:t>
      </w:r>
      <w:r w:rsidR="00076FF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информационного обмена между клиентом и департаментом финансов в электронном виде </w:t>
      </w:r>
      <w:r w:rsidR="00200212" w:rsidRPr="00200212">
        <w:rPr>
          <w:rFonts w:ascii="Times New Roman" w:hAnsi="Times New Roman" w:cs="Times New Roman"/>
          <w:sz w:val="28"/>
          <w:szCs w:val="28"/>
        </w:rPr>
        <w:t>Выписк</w:t>
      </w:r>
      <w:r w:rsidR="00076FF8">
        <w:rPr>
          <w:rFonts w:ascii="Times New Roman" w:hAnsi="Times New Roman" w:cs="Times New Roman"/>
          <w:sz w:val="28"/>
          <w:szCs w:val="28"/>
        </w:rPr>
        <w:t>а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</w:t>
      </w:r>
      <w:r w:rsidR="00076F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из лицевого счета и </w:t>
      </w:r>
      <w:r w:rsidR="00076FF8">
        <w:rPr>
          <w:rFonts w:ascii="Times New Roman" w:hAnsi="Times New Roman" w:cs="Times New Roman"/>
          <w:sz w:val="28"/>
          <w:szCs w:val="28"/>
        </w:rPr>
        <w:t xml:space="preserve">копии документов, служащих основанием для отражения операций на лицевом счете, выдаются клиенту на бумажном носителе </w:t>
      </w:r>
      <w:r w:rsidR="009B7B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6FF8">
        <w:rPr>
          <w:rFonts w:ascii="Times New Roman" w:hAnsi="Times New Roman" w:cs="Times New Roman"/>
          <w:sz w:val="28"/>
          <w:szCs w:val="28"/>
        </w:rPr>
        <w:t>п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од расписку лицам, включенным в </w:t>
      </w:r>
      <w:hyperlink r:id="rId82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Карточку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образцов подписей по данному лицевому сч</w:t>
      </w:r>
      <w:r w:rsidR="00076FF8">
        <w:rPr>
          <w:rFonts w:ascii="Times New Roman" w:hAnsi="Times New Roman" w:cs="Times New Roman"/>
          <w:sz w:val="28"/>
          <w:szCs w:val="28"/>
        </w:rPr>
        <w:t xml:space="preserve">ету, или их представителям </w:t>
      </w:r>
      <w:r w:rsidR="0005597D">
        <w:rPr>
          <w:rFonts w:ascii="Times New Roman" w:hAnsi="Times New Roman" w:cs="Times New Roman"/>
          <w:sz w:val="28"/>
          <w:szCs w:val="28"/>
        </w:rPr>
        <w:t xml:space="preserve">по Доверенности, оформленной по форме согласно Приложению </w:t>
      </w:r>
      <w:r w:rsidR="00CD3D2D">
        <w:rPr>
          <w:rFonts w:ascii="Times New Roman" w:hAnsi="Times New Roman" w:cs="Times New Roman"/>
          <w:sz w:val="28"/>
          <w:szCs w:val="28"/>
        </w:rPr>
        <w:t>14</w:t>
      </w:r>
      <w:bookmarkStart w:id="13" w:name="_GoBack"/>
      <w:bookmarkEnd w:id="13"/>
      <w:r w:rsidR="0005597D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0130FA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7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</w:t>
      </w:r>
      <w:r w:rsidR="00076FF8">
        <w:rPr>
          <w:rFonts w:ascii="Times New Roman" w:hAnsi="Times New Roman" w:cs="Times New Roman"/>
          <w:sz w:val="28"/>
          <w:szCs w:val="28"/>
        </w:rPr>
        <w:t>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 финансов не позднее третьего рабочего дня, следующего за отчетным месяцем, предоставляет клиентам Отчеты о состоянии лицевого счета.</w:t>
      </w:r>
    </w:p>
    <w:p w:rsidR="00200212" w:rsidRDefault="00200212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12">
        <w:rPr>
          <w:rFonts w:ascii="Times New Roman" w:hAnsi="Times New Roman" w:cs="Times New Roman"/>
          <w:sz w:val="28"/>
          <w:szCs w:val="28"/>
        </w:rPr>
        <w:t>Отчеты о состоянии лицевого счета формируются</w:t>
      </w:r>
      <w:r w:rsidR="000130FA">
        <w:rPr>
          <w:rFonts w:ascii="Times New Roman" w:hAnsi="Times New Roman" w:cs="Times New Roman"/>
          <w:sz w:val="28"/>
          <w:szCs w:val="28"/>
        </w:rPr>
        <w:t xml:space="preserve"> в разрезе кодов целевых средств и (или) иных аналитических признаков </w:t>
      </w:r>
      <w:r w:rsidRPr="00200212">
        <w:rPr>
          <w:rFonts w:ascii="Times New Roman" w:hAnsi="Times New Roman" w:cs="Times New Roman"/>
          <w:sz w:val="28"/>
          <w:szCs w:val="28"/>
        </w:rPr>
        <w:t>нарастающим итогом</w:t>
      </w:r>
      <w:r w:rsidR="000130FA">
        <w:rPr>
          <w:rFonts w:ascii="Times New Roman" w:hAnsi="Times New Roman" w:cs="Times New Roman"/>
          <w:sz w:val="28"/>
          <w:szCs w:val="28"/>
        </w:rPr>
        <w:t xml:space="preserve"> </w:t>
      </w:r>
      <w:r w:rsidRPr="00200212">
        <w:rPr>
          <w:rFonts w:ascii="Times New Roman" w:hAnsi="Times New Roman" w:cs="Times New Roman"/>
          <w:sz w:val="28"/>
          <w:szCs w:val="28"/>
        </w:rPr>
        <w:t>на первое число месяца, следующего за отчетным месяцем, а также по запросу клиента.</w:t>
      </w:r>
    </w:p>
    <w:p w:rsidR="0029193E" w:rsidRDefault="0029193E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утери клиентом Выписки из лицевого счета и (или) Отчета </w:t>
      </w:r>
      <w:r w:rsidR="00B24FC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 состоянии лицевого счета дубликаты выдаются клиенту по его письменному заявлению, оф</w:t>
      </w:r>
      <w:r w:rsidR="000130FA">
        <w:rPr>
          <w:rFonts w:ascii="Times New Roman" w:hAnsi="Times New Roman" w:cs="Times New Roman"/>
          <w:sz w:val="28"/>
          <w:szCs w:val="28"/>
        </w:rPr>
        <w:t>ормленному в произвольной форме, не позднее двух рабочих дней после дня представления клиентом указанного заявления.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Pr="00200212" w:rsidRDefault="004E2B39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6B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83A52">
        <w:rPr>
          <w:rFonts w:ascii="Times New Roman" w:hAnsi="Times New Roman" w:cs="Times New Roman"/>
          <w:sz w:val="28"/>
          <w:szCs w:val="28"/>
        </w:rPr>
        <w:t>. Клиент письменно сообщает д</w:t>
      </w:r>
      <w:r w:rsidR="00200212" w:rsidRPr="00200212">
        <w:rPr>
          <w:rFonts w:ascii="Times New Roman" w:hAnsi="Times New Roman" w:cs="Times New Roman"/>
          <w:sz w:val="28"/>
          <w:szCs w:val="28"/>
        </w:rPr>
        <w:t>епартаменту финансов не позднее</w:t>
      </w:r>
      <w:r w:rsidR="00567154">
        <w:rPr>
          <w:rFonts w:ascii="Times New Roman" w:hAnsi="Times New Roman" w:cs="Times New Roman"/>
          <w:sz w:val="28"/>
          <w:szCs w:val="28"/>
        </w:rPr>
        <w:t>,</w:t>
      </w:r>
      <w:r w:rsidR="00404B18">
        <w:rPr>
          <w:rFonts w:ascii="Times New Roman" w:hAnsi="Times New Roman" w:cs="Times New Roman"/>
          <w:sz w:val="28"/>
          <w:szCs w:val="28"/>
        </w:rPr>
        <w:t xml:space="preserve"> </w:t>
      </w:r>
      <w:r w:rsidR="00A872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чем через три рабочих дня после получения Выписки из лицевого счета или </w:t>
      </w:r>
      <w:hyperlink r:id="rId83" w:history="1">
        <w:r w:rsidR="00200212" w:rsidRPr="00200212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 состоянии лицевого счета о суммах, ошибочно отраженных </w:t>
      </w:r>
      <w:r w:rsidR="00A872C0">
        <w:rPr>
          <w:rFonts w:ascii="Times New Roman" w:hAnsi="Times New Roman" w:cs="Times New Roman"/>
          <w:sz w:val="28"/>
          <w:szCs w:val="28"/>
        </w:rPr>
        <w:t>на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его лицевом счете. При </w:t>
      </w:r>
      <w:r w:rsidR="00567154" w:rsidRPr="00200212">
        <w:rPr>
          <w:rFonts w:ascii="Times New Roman" w:hAnsi="Times New Roman" w:cs="Times New Roman"/>
          <w:sz w:val="28"/>
          <w:szCs w:val="28"/>
        </w:rPr>
        <w:t>не поступлении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 от клиента возражений в указанные сроки, совершенные операции по лицевому счету и остатки, отраженные на этих лицевых счетах, считаются подтвержденными.</w:t>
      </w:r>
    </w:p>
    <w:p w:rsidR="00567154" w:rsidRDefault="00567154" w:rsidP="00572F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212" w:rsidRDefault="00E040E3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715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00212" w:rsidRPr="00200212">
        <w:rPr>
          <w:rFonts w:ascii="Times New Roman" w:hAnsi="Times New Roman" w:cs="Times New Roman"/>
          <w:sz w:val="28"/>
          <w:szCs w:val="28"/>
        </w:rPr>
        <w:t xml:space="preserve">. </w:t>
      </w:r>
      <w:r w:rsidR="0029193E">
        <w:rPr>
          <w:rFonts w:ascii="Times New Roman" w:hAnsi="Times New Roman" w:cs="Times New Roman"/>
          <w:sz w:val="28"/>
          <w:szCs w:val="28"/>
        </w:rPr>
        <w:t xml:space="preserve">Хранение Выписок из лицевого счета, Отчетов о состоянии лицевого счета осуществляется в электронном виде в </w:t>
      </w:r>
      <w:r>
        <w:rPr>
          <w:rFonts w:ascii="Times New Roman" w:hAnsi="Times New Roman" w:cs="Times New Roman"/>
          <w:sz w:val="28"/>
          <w:szCs w:val="28"/>
        </w:rPr>
        <w:t>АС "Бюджет</w:t>
      </w:r>
      <w:r w:rsidR="0029193E">
        <w:rPr>
          <w:rFonts w:ascii="Times New Roman" w:hAnsi="Times New Roman" w:cs="Times New Roman"/>
          <w:sz w:val="28"/>
          <w:szCs w:val="28"/>
        </w:rPr>
        <w:t>".</w:t>
      </w:r>
    </w:p>
    <w:p w:rsidR="0029193E" w:rsidRDefault="0029193E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93E" w:rsidRDefault="00E040E3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193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193E">
        <w:rPr>
          <w:rFonts w:ascii="Times New Roman" w:hAnsi="Times New Roman" w:cs="Times New Roman"/>
          <w:sz w:val="28"/>
          <w:szCs w:val="28"/>
        </w:rPr>
        <w:t>. Руководитель департамента финансов обеспечивает создание условий для сохранности документов.</w:t>
      </w:r>
    </w:p>
    <w:p w:rsidR="0029193E" w:rsidRDefault="0029193E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хранения и создание условий для сохранности документов осуществляется в соответствии с правилами делопроизводства.</w:t>
      </w:r>
    </w:p>
    <w:p w:rsidR="0029193E" w:rsidRDefault="0029193E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93E" w:rsidRPr="00200212" w:rsidRDefault="00E040E3" w:rsidP="002919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29193E">
        <w:rPr>
          <w:rFonts w:ascii="Times New Roman" w:hAnsi="Times New Roman" w:cs="Times New Roman"/>
          <w:sz w:val="28"/>
          <w:szCs w:val="28"/>
        </w:rPr>
        <w:t>. Реквизиты документов, предусмотренных настоящим Порядком, формируемых в электронной форме, должны соответствовать реквизитам документов по формам, предусмотренным приложениями 1-1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9193E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200212" w:rsidRPr="00200212" w:rsidRDefault="00200212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12" w:rsidRPr="00200212" w:rsidRDefault="00200212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12" w:rsidRDefault="00200212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FCD" w:rsidRDefault="00B24FCD" w:rsidP="00572F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BD" w:rsidRDefault="00436BBD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2404A0" w:rsidRDefault="002404A0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F50717" w:rsidRDefault="00F5071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9C7" w:rsidRDefault="00B109C7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00212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DB4111" w:rsidRDefault="00A83CE5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  <w:r w:rsidRPr="0020021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к </w:t>
      </w:r>
      <w:r w:rsidRPr="00200212">
        <w:rPr>
          <w:rFonts w:ascii="Times New Roman" w:hAnsi="Times New Roman" w:cs="Times New Roman"/>
          <w:sz w:val="22"/>
          <w:szCs w:val="22"/>
        </w:rPr>
        <w:t>Порядку открытия</w:t>
      </w:r>
      <w:r w:rsidR="00DB4111">
        <w:rPr>
          <w:rFonts w:ascii="Times New Roman" w:hAnsi="Times New Roman" w:cs="Times New Roman"/>
          <w:sz w:val="22"/>
          <w:szCs w:val="22"/>
        </w:rPr>
        <w:t xml:space="preserve"> </w:t>
      </w:r>
      <w:r w:rsidR="009E74A6">
        <w:rPr>
          <w:rFonts w:ascii="Times New Roman" w:hAnsi="Times New Roman" w:cs="Times New Roman"/>
          <w:sz w:val="22"/>
          <w:szCs w:val="22"/>
        </w:rPr>
        <w:t xml:space="preserve">и ведения </w:t>
      </w:r>
    </w:p>
    <w:p w:rsidR="00DB4111" w:rsidRDefault="009E74A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  <w:r w:rsidRPr="00200212">
        <w:rPr>
          <w:rFonts w:ascii="Times New Roman" w:hAnsi="Times New Roman" w:cs="Times New Roman"/>
          <w:sz w:val="22"/>
          <w:szCs w:val="22"/>
        </w:rPr>
        <w:t xml:space="preserve">лицевых счетов </w:t>
      </w:r>
      <w:r w:rsidR="00A83CE5" w:rsidRPr="00200212">
        <w:rPr>
          <w:rFonts w:ascii="Times New Roman" w:hAnsi="Times New Roman" w:cs="Times New Roman"/>
          <w:sz w:val="22"/>
          <w:szCs w:val="22"/>
        </w:rPr>
        <w:t xml:space="preserve">департаментом финансов </w:t>
      </w:r>
    </w:p>
    <w:p w:rsidR="00DB4111" w:rsidRDefault="00A83CE5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  <w:r w:rsidRPr="00200212">
        <w:rPr>
          <w:rFonts w:ascii="Times New Roman" w:hAnsi="Times New Roman" w:cs="Times New Roman"/>
          <w:sz w:val="22"/>
          <w:szCs w:val="22"/>
        </w:rPr>
        <w:t>администрации города Нижневартовска</w:t>
      </w:r>
      <w:r w:rsidR="00DB41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83CE5" w:rsidRDefault="00DB4111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 казначейского сопровождения</w:t>
      </w:r>
    </w:p>
    <w:p w:rsidR="005D002D" w:rsidRPr="005D002D" w:rsidRDefault="005D002D" w:rsidP="005D002D">
      <w:pPr>
        <w:autoSpaceDE w:val="0"/>
        <w:autoSpaceDN w:val="0"/>
        <w:spacing w:after="120" w:line="240" w:lineRule="auto"/>
        <w:ind w:right="272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002D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256"/>
        <w:gridCol w:w="1418"/>
        <w:gridCol w:w="397"/>
        <w:gridCol w:w="397"/>
        <w:gridCol w:w="2098"/>
        <w:gridCol w:w="1474"/>
        <w:gridCol w:w="1248"/>
      </w:tblGrid>
      <w:tr w:rsidR="005D002D" w:rsidRPr="005D002D" w:rsidTr="00D469E9">
        <w:trPr>
          <w:trHeight w:val="300"/>
        </w:trPr>
        <w:tc>
          <w:tcPr>
            <w:tcW w:w="87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D002D" w:rsidRPr="005D002D" w:rsidTr="00D469E9">
        <w:tc>
          <w:tcPr>
            <w:tcW w:w="7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850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резервирование/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лицевого счета</w:t>
            </w:r>
          </w:p>
          <w:p w:rsidR="005D002D" w:rsidRPr="005D002D" w:rsidRDefault="005D002D" w:rsidP="005D002D">
            <w:pPr>
              <w:autoSpaceDE w:val="0"/>
              <w:autoSpaceDN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(нужное подчеркнуть)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КФД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0531368</w:t>
            </w:r>
          </w:p>
        </w:tc>
      </w:tr>
      <w:tr w:rsidR="005D002D" w:rsidRPr="005D002D" w:rsidTr="00D469E9">
        <w:trPr>
          <w:trHeight w:val="341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8245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824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82457E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участника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казначейского сопровождения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4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 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Сводному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реестру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rPr>
          <w:trHeight w:val="396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5D002D"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4" w:type="dxa"/>
            <w:gridSpan w:val="5"/>
            <w:tcBorders>
              <w:left w:val="nil"/>
              <w:right w:val="single" w:sz="12" w:space="0" w:color="auto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28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35CA" w:rsidRPr="008835CA" w:rsidRDefault="008835CA" w:rsidP="008835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5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финансов администрации города Нижневартовска</w:t>
      </w:r>
    </w:p>
    <w:p w:rsidR="005D002D" w:rsidRDefault="005D002D" w:rsidP="005D002D">
      <w:pPr>
        <w:autoSpaceDE w:val="0"/>
        <w:autoSpaceDN w:val="0"/>
        <w:spacing w:before="120" w:after="1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ПРОШУ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69"/>
        <w:gridCol w:w="1528"/>
        <w:gridCol w:w="4027"/>
        <w:gridCol w:w="1136"/>
        <w:gridCol w:w="1021"/>
        <w:gridCol w:w="1248"/>
      </w:tblGrid>
      <w:tr w:rsidR="00507181" w:rsidRPr="00507181" w:rsidTr="00850EDC"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7181" w:rsidRPr="00507181" w:rsidRDefault="00507181" w:rsidP="00507181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07181" w:rsidRPr="00507181" w:rsidRDefault="00507181" w:rsidP="005071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71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зарезервировать</w:t>
            </w:r>
            <w:r w:rsidRPr="00507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лицевой счет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507181" w:rsidRPr="00507181" w:rsidRDefault="00507181" w:rsidP="00507181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7181" w:rsidRPr="005D002D" w:rsidTr="005D002D"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07181" w:rsidRPr="005D002D" w:rsidRDefault="00507181" w:rsidP="00507181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07181" w:rsidRPr="005D002D" w:rsidRDefault="00507181" w:rsidP="005071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открыть</w:t>
            </w:r>
            <w:r w:rsidRPr="005D0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07181" w:rsidRPr="00507181" w:rsidRDefault="00507181" w:rsidP="005071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7181">
              <w:rPr>
                <w:rFonts w:ascii="Times New Roman" w:hAnsi="Times New Roman" w:cs="Times New Roman"/>
                <w:sz w:val="20"/>
                <w:szCs w:val="20"/>
              </w:rPr>
              <w:t>Номер лицевого счета </w:t>
            </w:r>
            <w:r w:rsidRPr="00507181">
              <w:rPr>
                <w:rStyle w:val="af2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07181" w:rsidRPr="005D002D" w:rsidRDefault="00507181" w:rsidP="00507181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002D" w:rsidRPr="005D002D" w:rsidTr="005D002D"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для открытия лицевого счета</w:t>
            </w: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5D002D"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документа-основания)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5D002D"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7" w:type="dxa"/>
            <w:tcBorders>
              <w:left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5D002D"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4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закрыть</w:t>
            </w:r>
            <w:r w:rsidRPr="005D0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лицевой счет</w:t>
            </w:r>
          </w:p>
        </w:tc>
        <w:tc>
          <w:tcPr>
            <w:tcW w:w="2157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rPr>
          <w:cantSplit/>
        </w:trPr>
        <w:tc>
          <w:tcPr>
            <w:tcW w:w="102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связи с: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1021" w:type="dxa"/>
            <w:gridSpan w:val="2"/>
            <w:tcBorders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(причина закрытия лицевого счета, наименование документа-основания)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D002D" w:rsidRPr="005D002D" w:rsidRDefault="005D002D" w:rsidP="005D002D">
            <w:pPr>
              <w:autoSpaceDE w:val="0"/>
              <w:autoSpaceDN w:val="0"/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002D" w:rsidRPr="005D002D" w:rsidRDefault="005D002D" w:rsidP="005D002D">
      <w:pPr>
        <w:tabs>
          <w:tab w:val="left" w:pos="1701"/>
        </w:tabs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  <w:r w:rsidRPr="005D002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1.  </w:t>
      </w:r>
    </w:p>
    <w:p w:rsidR="005D002D" w:rsidRPr="005D002D" w:rsidRDefault="005D002D" w:rsidP="005D002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5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D002D" w:rsidRPr="005D002D" w:rsidRDefault="005D002D" w:rsidP="005D002D">
      <w:pPr>
        <w:autoSpaceDE w:val="0"/>
        <w:autoSpaceDN w:val="0"/>
        <w:spacing w:after="0" w:line="240" w:lineRule="auto"/>
        <w:ind w:left="170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</w:p>
    <w:p w:rsidR="005D002D" w:rsidRPr="005D002D" w:rsidRDefault="005D002D" w:rsidP="005D002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95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D002D" w:rsidRPr="005D002D" w:rsidRDefault="005D002D" w:rsidP="005D00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552"/>
        <w:gridCol w:w="227"/>
        <w:gridCol w:w="1701"/>
        <w:gridCol w:w="227"/>
        <w:gridCol w:w="2552"/>
      </w:tblGrid>
      <w:tr w:rsidR="005D002D" w:rsidRPr="005D002D" w:rsidTr="00D469E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клиента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552"/>
        <w:gridCol w:w="227"/>
        <w:gridCol w:w="1701"/>
        <w:gridCol w:w="227"/>
        <w:gridCol w:w="2552"/>
      </w:tblGrid>
      <w:tr w:rsidR="005D002D" w:rsidRPr="005D002D" w:rsidTr="00D469E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 клиента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before="240" w:after="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60"/>
      </w:tblGrid>
      <w:tr w:rsidR="005D002D" w:rsidRPr="005D002D" w:rsidTr="00D469E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82457E" w:rsidP="005D0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82457E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002D" w:rsidRPr="005D002D" w:rsidRDefault="005D002D" w:rsidP="005D002D">
      <w:pPr>
        <w:pageBreakBefore/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На обороте</w:t>
      </w:r>
    </w:p>
    <w:p w:rsidR="005D002D" w:rsidRDefault="005D002D" w:rsidP="005D002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D00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Отметка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департамента финансов администрации города Нижневартовска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856"/>
      </w:tblGrid>
      <w:tr w:rsidR="00F30C5E" w:rsidRPr="00F30C5E" w:rsidTr="002B6C31">
        <w:trPr>
          <w:trHeight w:val="26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C5E" w:rsidRPr="00F30C5E" w:rsidRDefault="00F30C5E" w:rsidP="002B6C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резервировании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30C5E" w:rsidRPr="00F30C5E" w:rsidRDefault="00F30C5E" w:rsidP="002B6C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C5E" w:rsidRPr="00F30C5E" w:rsidRDefault="00F30C5E" w:rsidP="002B6C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0C5E" w:rsidRPr="00F30C5E" w:rsidRDefault="00F30C5E" w:rsidP="00F30C5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856"/>
      </w:tblGrid>
      <w:tr w:rsidR="00F30C5E" w:rsidRPr="00F30C5E" w:rsidTr="002B6C31">
        <w:trPr>
          <w:trHeight w:val="260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C5E" w:rsidRPr="00F30C5E" w:rsidRDefault="00F30C5E" w:rsidP="002B6C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 открытии (закрытии) лицевого счета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30C5E" w:rsidRPr="00F30C5E" w:rsidRDefault="00F30C5E" w:rsidP="002B6C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C5E" w:rsidRPr="00F30C5E" w:rsidRDefault="00F30C5E" w:rsidP="002B6C3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30C5E" w:rsidRDefault="00F30C5E" w:rsidP="00F30C5E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  <w:r w:rsidRPr="00F30C5E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F30C5E" w:rsidRPr="00F30C5E" w:rsidRDefault="00F30C5E" w:rsidP="00F30C5E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814"/>
        <w:gridCol w:w="170"/>
        <w:gridCol w:w="1361"/>
        <w:gridCol w:w="170"/>
        <w:gridCol w:w="2268"/>
      </w:tblGrid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814"/>
        <w:gridCol w:w="170"/>
        <w:gridCol w:w="1361"/>
        <w:gridCol w:w="170"/>
        <w:gridCol w:w="2268"/>
      </w:tblGrid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казначейства</w:t>
            </w: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(уполномоченное лицо)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814"/>
        <w:gridCol w:w="170"/>
        <w:gridCol w:w="1361"/>
        <w:gridCol w:w="170"/>
        <w:gridCol w:w="2268"/>
        <w:gridCol w:w="170"/>
        <w:gridCol w:w="1701"/>
      </w:tblGrid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02D" w:rsidRPr="005D002D" w:rsidTr="00D469E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60"/>
      </w:tblGrid>
      <w:tr w:rsidR="005D002D" w:rsidRPr="005D002D" w:rsidTr="00D469E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82457E" w:rsidP="005D0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82457E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02D" w:rsidRPr="005D002D" w:rsidRDefault="005D002D" w:rsidP="005D002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0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5D002D" w:rsidRPr="005D002D" w:rsidRDefault="005D002D" w:rsidP="005D00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D002D" w:rsidRPr="005D002D" w:rsidRDefault="005D002D" w:rsidP="005D00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5D002D" w:rsidRDefault="005D002D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p w:rsidR="00C93496" w:rsidRDefault="00C93496" w:rsidP="00572F8D">
      <w:pPr>
        <w:pStyle w:val="a6"/>
        <w:tabs>
          <w:tab w:val="left" w:pos="5103"/>
        </w:tabs>
        <w:ind w:right="-1" w:firstLine="1417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200212" w:rsidRPr="00200212" w:rsidTr="008E5ABA">
        <w:tc>
          <w:tcPr>
            <w:tcW w:w="3686" w:type="dxa"/>
          </w:tcPr>
          <w:p w:rsidR="00A83CE5" w:rsidRPr="00200212" w:rsidRDefault="00A83CE5" w:rsidP="00572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 w:type="page"/>
            </w:r>
          </w:p>
          <w:p w:rsidR="00A83CE5" w:rsidRPr="00200212" w:rsidRDefault="00A83CE5" w:rsidP="00572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83CE5" w:rsidRPr="00200212" w:rsidRDefault="00A83CE5" w:rsidP="00572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8E5ABA" w:rsidRDefault="00A83CE5" w:rsidP="008E5ABA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Приложение 2</w:t>
            </w: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8E5ABA"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="008E5ABA"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 w:rsidR="008E5A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74A6">
              <w:rPr>
                <w:rFonts w:ascii="Times New Roman" w:hAnsi="Times New Roman" w:cs="Times New Roman"/>
                <w:sz w:val="22"/>
                <w:szCs w:val="22"/>
              </w:rPr>
              <w:t>и ведения</w:t>
            </w:r>
          </w:p>
          <w:p w:rsidR="008E5ABA" w:rsidRDefault="009E74A6" w:rsidP="008E5ABA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74A6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</w:t>
            </w:r>
            <w:r w:rsidR="008E5ABA"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финансов </w:t>
            </w:r>
          </w:p>
          <w:p w:rsidR="008E5ABA" w:rsidRDefault="008E5ABA" w:rsidP="008E5ABA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3CE5" w:rsidRPr="008E5ABA" w:rsidRDefault="008E5ABA" w:rsidP="008E5ABA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83CE5" w:rsidRDefault="00A83CE5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0021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</w:t>
      </w:r>
    </w:p>
    <w:p w:rsidR="00E430F8" w:rsidRPr="00E430F8" w:rsidRDefault="00E430F8" w:rsidP="00E430F8">
      <w:pPr>
        <w:autoSpaceDE w:val="0"/>
        <w:autoSpaceDN w:val="0"/>
        <w:spacing w:after="0" w:line="240" w:lineRule="auto"/>
        <w:ind w:right="127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430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  <w:r w:rsidRPr="00E430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участников казначейского сопровождения </w:t>
      </w:r>
    </w:p>
    <w:tbl>
      <w:tblPr>
        <w:tblW w:w="96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2"/>
        <w:gridCol w:w="320"/>
        <w:gridCol w:w="347"/>
        <w:gridCol w:w="240"/>
        <w:gridCol w:w="1068"/>
        <w:gridCol w:w="213"/>
        <w:gridCol w:w="347"/>
        <w:gridCol w:w="347"/>
        <w:gridCol w:w="1762"/>
        <w:gridCol w:w="162"/>
        <w:gridCol w:w="1281"/>
        <w:gridCol w:w="1174"/>
      </w:tblGrid>
      <w:tr w:rsidR="00E430F8" w:rsidRPr="00E430F8" w:rsidTr="00E430F8">
        <w:trPr>
          <w:trHeight w:val="302"/>
        </w:trPr>
        <w:tc>
          <w:tcPr>
            <w:tcW w:w="84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240" w:line="240" w:lineRule="auto"/>
              <w:ind w:right="3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резервирования лицевых счетов</w:t>
            </w:r>
            <w:r w:rsidRPr="00E43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430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департаменте финансов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E430F8" w:rsidRPr="00E430F8" w:rsidTr="00E430F8">
        <w:trPr>
          <w:trHeight w:val="211"/>
        </w:trPr>
        <w:tc>
          <w:tcPr>
            <w:tcW w:w="720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196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196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заказчика</w:t>
            </w:r>
          </w:p>
        </w:tc>
        <w:tc>
          <w:tcPr>
            <w:tcW w:w="48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211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лицевого счета</w:t>
            </w: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241"/>
        </w:trPr>
        <w:tc>
          <w:tcPr>
            <w:tcW w:w="437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6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430F8" w:rsidRPr="00E430F8" w:rsidRDefault="00E430F8" w:rsidP="00E430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tbl>
      <w:tblPr>
        <w:tblW w:w="96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3398"/>
        <w:gridCol w:w="1402"/>
        <w:gridCol w:w="1402"/>
        <w:gridCol w:w="2887"/>
      </w:tblGrid>
      <w:tr w:rsidR="00E430F8" w:rsidRPr="00E430F8" w:rsidTr="00E430F8">
        <w:trPr>
          <w:trHeight w:val="611"/>
        </w:trPr>
        <w:tc>
          <w:tcPr>
            <w:tcW w:w="591" w:type="dxa"/>
            <w:vMerge w:val="restart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089" w:type="dxa"/>
            <w:gridSpan w:val="4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казначейского сопровождения</w:t>
            </w:r>
          </w:p>
        </w:tc>
      </w:tr>
      <w:tr w:rsidR="00E430F8" w:rsidRPr="00E430F8" w:rsidTr="00E430F8">
        <w:trPr>
          <w:trHeight w:val="611"/>
        </w:trPr>
        <w:tc>
          <w:tcPr>
            <w:tcW w:w="591" w:type="dxa"/>
            <w:vMerge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02" w:type="dxa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402" w:type="dxa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886" w:type="dxa"/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</w:tr>
      <w:tr w:rsidR="00E430F8" w:rsidRPr="00E430F8" w:rsidTr="00E430F8">
        <w:trPr>
          <w:trHeight w:val="293"/>
        </w:trPr>
        <w:tc>
          <w:tcPr>
            <w:tcW w:w="591" w:type="dxa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tcBorders>
              <w:bottom w:val="single" w:sz="12" w:space="0" w:color="auto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86" w:type="dxa"/>
            <w:tcBorders>
              <w:bottom w:val="single" w:sz="12" w:space="0" w:color="auto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430F8" w:rsidRPr="00E430F8" w:rsidTr="00E430F8">
        <w:trPr>
          <w:trHeight w:val="556"/>
        </w:trPr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tcBorders>
              <w:top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556"/>
        </w:trPr>
        <w:tc>
          <w:tcPr>
            <w:tcW w:w="591" w:type="dxa"/>
            <w:tcBorders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tcBorders>
              <w:bottom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430F8" w:rsidRPr="00E430F8" w:rsidRDefault="00E430F8" w:rsidP="00E430F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tbl>
      <w:tblPr>
        <w:tblW w:w="7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1"/>
        <w:gridCol w:w="1810"/>
        <w:gridCol w:w="90"/>
        <w:gridCol w:w="1206"/>
        <w:gridCol w:w="90"/>
        <w:gridCol w:w="2112"/>
      </w:tblGrid>
      <w:tr w:rsidR="00E430F8" w:rsidRPr="00E430F8" w:rsidTr="00E430F8">
        <w:trPr>
          <w:trHeight w:val="662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(уполномоченное лицо)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236"/>
        </w:trPr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E430F8" w:rsidRPr="00E430F8" w:rsidRDefault="00E430F8" w:rsidP="00E430F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82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1"/>
        <w:gridCol w:w="1635"/>
        <w:gridCol w:w="81"/>
        <w:gridCol w:w="1090"/>
        <w:gridCol w:w="81"/>
        <w:gridCol w:w="1908"/>
        <w:gridCol w:w="81"/>
        <w:gridCol w:w="1363"/>
      </w:tblGrid>
      <w:tr w:rsidR="00E430F8" w:rsidRPr="00E430F8" w:rsidTr="00E430F8">
        <w:trPr>
          <w:trHeight w:val="728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E430F8">
        <w:trPr>
          <w:trHeight w:val="26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(фамилия и инициалы)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(телефон)</w:t>
            </w:r>
          </w:p>
        </w:tc>
      </w:tr>
    </w:tbl>
    <w:p w:rsidR="00E430F8" w:rsidRPr="00E430F8" w:rsidRDefault="00E430F8" w:rsidP="00E430F8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"/>
        <w:gridCol w:w="380"/>
        <w:gridCol w:w="221"/>
        <w:gridCol w:w="1459"/>
        <w:gridCol w:w="380"/>
        <w:gridCol w:w="380"/>
        <w:gridCol w:w="380"/>
      </w:tblGrid>
      <w:tr w:rsidR="00E430F8" w:rsidRPr="00E430F8" w:rsidTr="00E430F8">
        <w:trPr>
          <w:trHeight w:val="299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:rsidR="00E430F8" w:rsidRPr="00E430F8" w:rsidRDefault="00E430F8" w:rsidP="00E430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964"/>
      </w:tblGrid>
      <w:tr w:rsidR="00E430F8" w:rsidRPr="00E430F8" w:rsidTr="002B6C31"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страницы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0F8" w:rsidRPr="00E430F8" w:rsidTr="002B6C31">
        <w:trPr>
          <w:jc w:val="right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страниц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0F8" w:rsidRPr="00E430F8" w:rsidRDefault="00E430F8" w:rsidP="00E430F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E430F8" w:rsidRPr="00200212" w:rsidTr="002B6C31">
        <w:tc>
          <w:tcPr>
            <w:tcW w:w="3686" w:type="dxa"/>
          </w:tcPr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3                                                                                                                                                                                                                    </w:t>
            </w:r>
            <w:r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ведения</w:t>
            </w:r>
          </w:p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департаментом финансов </w:t>
            </w:r>
          </w:p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430F8" w:rsidRPr="008E5ABA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E430F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30F8" w:rsidRPr="00E430F8" w:rsidRDefault="00E430F8" w:rsidP="00E430F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30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реквизитах зарезервированного/открытого</w:t>
      </w:r>
      <w:r w:rsidRPr="00E430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лицевого счета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2"/>
        <w:gridCol w:w="3923"/>
      </w:tblGrid>
      <w:tr w:rsidR="00E430F8" w:rsidRPr="00E430F8" w:rsidTr="00E430F8">
        <w:trPr>
          <w:trHeight w:val="270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(значение)</w:t>
            </w: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Сведения об участнике казначейского сопровождения: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 Полное наименование участника казначейского сопровождения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участника казначейского сопровождения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участника казначейского сопровождения (при наличии)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40"/>
        </w:trPr>
        <w:tc>
          <w:tcPr>
            <w:tcW w:w="5802" w:type="dxa"/>
          </w:tcPr>
          <w:p w:rsidR="00E430F8" w:rsidRPr="00E430F8" w:rsidRDefault="00E430F8" w:rsidP="00E430F8">
            <w:pPr>
              <w:spacing w:before="20"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открытия лицевого счета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customMarkFollows="1" w:id="3"/>
              <w:t>1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55"/>
        </w:trPr>
        <w:tc>
          <w:tcPr>
            <w:tcW w:w="5802" w:type="dxa"/>
          </w:tcPr>
          <w:p w:rsidR="00E430F8" w:rsidRPr="00E430F8" w:rsidRDefault="00E430F8" w:rsidP="00E430F8">
            <w:pPr>
              <w:spacing w:before="20"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раздела на лицевом счете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22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284" w:right="57" w:hanging="2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Аналитический код раздела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450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 Идентификатор муниципального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контракта, договора (соглашения), контракта (договора)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450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4.1.2. 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контракта, договора (соглашения), контракта (договора)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465"/>
        </w:trPr>
        <w:tc>
          <w:tcPr>
            <w:tcW w:w="5802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 Дата заключения муниципального контракта, договора (соглашения), контракта (договора)</w:t>
            </w:r>
          </w:p>
        </w:tc>
        <w:tc>
          <w:tcPr>
            <w:tcW w:w="3923" w:type="dxa"/>
          </w:tcPr>
          <w:p w:rsidR="00E430F8" w:rsidRPr="00E430F8" w:rsidRDefault="00E430F8" w:rsidP="00E430F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0F8" w:rsidRDefault="00E430F8" w:rsidP="00E430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3ACD" w:rsidRPr="00E430F8" w:rsidRDefault="00103ACD" w:rsidP="00E430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388"/>
        <w:gridCol w:w="1997"/>
        <w:gridCol w:w="278"/>
        <w:gridCol w:w="1442"/>
        <w:gridCol w:w="278"/>
        <w:gridCol w:w="1997"/>
        <w:gridCol w:w="278"/>
        <w:gridCol w:w="1720"/>
      </w:tblGrid>
      <w:tr w:rsidR="00E430F8" w:rsidRPr="00E430F8" w:rsidTr="00E430F8">
        <w:trPr>
          <w:trHeight w:val="454"/>
        </w:trPr>
        <w:tc>
          <w:tcPr>
            <w:tcW w:w="1388" w:type="dxa"/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88" w:type="dxa"/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bottom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0F8" w:rsidRPr="00E430F8" w:rsidTr="00E430F8">
        <w:trPr>
          <w:trHeight w:val="175"/>
        </w:trPr>
        <w:tc>
          <w:tcPr>
            <w:tcW w:w="1388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78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278" w:type="dxa"/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E430F8" w:rsidRPr="00E430F8" w:rsidRDefault="00E430F8" w:rsidP="00E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0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(телефон)</w:t>
            </w:r>
          </w:p>
        </w:tc>
      </w:tr>
    </w:tbl>
    <w:p w:rsidR="00E430F8" w:rsidRPr="00E430F8" w:rsidRDefault="00E430F8" w:rsidP="00E430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103ACD" w:rsidRDefault="00103ACD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E430F8" w:rsidRPr="008E5ABA" w:rsidTr="002B6C31">
        <w:tc>
          <w:tcPr>
            <w:tcW w:w="3686" w:type="dxa"/>
          </w:tcPr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E430F8" w:rsidRPr="00200212" w:rsidRDefault="00E430F8" w:rsidP="002B6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4                                                                                                                                                                                                                    </w:t>
            </w:r>
            <w:r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ведения</w:t>
            </w:r>
          </w:p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департаментом финансов </w:t>
            </w:r>
          </w:p>
          <w:p w:rsidR="00E430F8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430F8" w:rsidRPr="008E5ABA" w:rsidRDefault="00E430F8" w:rsidP="002B6C31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430F8" w:rsidRPr="00200212" w:rsidRDefault="00E430F8" w:rsidP="00572F8D">
      <w:pPr>
        <w:spacing w:after="0" w:line="240" w:lineRule="auto"/>
        <w:ind w:left="4301" w:hanging="56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13"/>
        <w:gridCol w:w="1955"/>
        <w:gridCol w:w="256"/>
        <w:gridCol w:w="500"/>
        <w:gridCol w:w="227"/>
        <w:gridCol w:w="444"/>
        <w:gridCol w:w="888"/>
        <w:gridCol w:w="340"/>
        <w:gridCol w:w="38"/>
        <w:gridCol w:w="257"/>
        <w:gridCol w:w="1115"/>
        <w:gridCol w:w="329"/>
        <w:gridCol w:w="1134"/>
        <w:gridCol w:w="1134"/>
      </w:tblGrid>
      <w:tr w:rsidR="00200212" w:rsidRPr="00200212" w:rsidTr="00DB5EBB">
        <w:trPr>
          <w:gridAfter w:val="2"/>
          <w:wAfter w:w="2268" w:type="dxa"/>
          <w:trHeight w:val="188"/>
        </w:trPr>
        <w:tc>
          <w:tcPr>
            <w:tcW w:w="569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КАРТОЧКА ОБРАЗЦОВ ПОДПИСЕЙ №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188"/>
        </w:trPr>
        <w:tc>
          <w:tcPr>
            <w:tcW w:w="44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ЛИЦЕВЫМ СЧЕТАМ №</w:t>
            </w:r>
          </w:p>
        </w:tc>
        <w:tc>
          <w:tcPr>
            <w:tcW w:w="29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Коды</w:t>
            </w:r>
          </w:p>
        </w:tc>
      </w:tr>
      <w:tr w:rsidR="00200212" w:rsidRPr="00200212" w:rsidTr="00DB5EBB">
        <w:trPr>
          <w:cantSplit/>
          <w:trHeight w:val="177"/>
        </w:trPr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188"/>
        </w:trPr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от  "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460"/>
        </w:trPr>
        <w:tc>
          <w:tcPr>
            <w:tcW w:w="326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Наименование клиента</w:t>
            </w:r>
          </w:p>
        </w:tc>
        <w:tc>
          <w:tcPr>
            <w:tcW w:w="41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68078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left="-3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364"/>
        </w:trPr>
        <w:tc>
          <w:tcPr>
            <w:tcW w:w="7399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по Сводному</w:t>
            </w: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br/>
              <w:t>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177"/>
        </w:trPr>
        <w:tc>
          <w:tcPr>
            <w:tcW w:w="73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188"/>
        </w:trPr>
        <w:tc>
          <w:tcPr>
            <w:tcW w:w="73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188"/>
        </w:trPr>
        <w:tc>
          <w:tcPr>
            <w:tcW w:w="73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177"/>
        </w:trPr>
        <w:tc>
          <w:tcPr>
            <w:tcW w:w="32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>Департамент финансов администрации города Нижневартовска</w:t>
      </w:r>
    </w:p>
    <w:p w:rsidR="00A83CE5" w:rsidRPr="00200212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 xml:space="preserve">Образцы подписей должностных лиц клиента, имеющих право подписи распоряжений </w:t>
      </w: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о совершении казначейских платежей и иных документов при совершении операции </w:t>
      </w: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br/>
        <w:t>по лицевому счету</w:t>
      </w:r>
    </w:p>
    <w:tbl>
      <w:tblPr>
        <w:tblW w:w="96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98"/>
        <w:gridCol w:w="2211"/>
        <w:gridCol w:w="1786"/>
        <w:gridCol w:w="2551"/>
      </w:tblGrid>
      <w:tr w:rsidR="00200212" w:rsidRPr="00200212" w:rsidTr="00DB5EBB">
        <w:trPr>
          <w:cantSplit/>
        </w:trPr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Право подписи</w:t>
            </w:r>
          </w:p>
        </w:tc>
        <w:tc>
          <w:tcPr>
            <w:tcW w:w="2098" w:type="dxa"/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211" w:type="dxa"/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86" w:type="dxa"/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Образец подписи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Срок полномочий лиц, временно пользующихся правом подписи</w:t>
            </w:r>
          </w:p>
        </w:tc>
      </w:tr>
      <w:tr w:rsidR="00200212" w:rsidRPr="00200212" w:rsidTr="00DB5EBB">
        <w:trPr>
          <w:cantSplit/>
        </w:trPr>
        <w:tc>
          <w:tcPr>
            <w:tcW w:w="1021" w:type="dxa"/>
            <w:tcBorders>
              <w:lef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00212" w:rsidRPr="00200212" w:rsidTr="00DB5EBB">
        <w:trPr>
          <w:cantSplit/>
          <w:trHeight w:val="374"/>
        </w:trPr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первой</w:t>
            </w: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421"/>
        </w:trPr>
        <w:tc>
          <w:tcPr>
            <w:tcW w:w="1021" w:type="dxa"/>
            <w:vMerge/>
            <w:tcBorders>
              <w:lef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413"/>
        </w:trPr>
        <w:tc>
          <w:tcPr>
            <w:tcW w:w="1021" w:type="dxa"/>
            <w:vMerge/>
            <w:tcBorders>
              <w:lef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420"/>
        </w:trPr>
        <w:tc>
          <w:tcPr>
            <w:tcW w:w="1021" w:type="dxa"/>
            <w:vMerge w:val="restart"/>
            <w:tcBorders>
              <w:left w:val="single" w:sz="4" w:space="0" w:color="auto"/>
            </w:tcBorders>
            <w:vAlign w:val="center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второй</w:t>
            </w: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cantSplit/>
          <w:trHeight w:val="412"/>
        </w:trPr>
        <w:tc>
          <w:tcPr>
            <w:tcW w:w="1021" w:type="dxa"/>
            <w:vMerge/>
            <w:tcBorders>
              <w:lef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CE5" w:rsidRPr="00200212" w:rsidTr="00DB5EBB">
        <w:trPr>
          <w:cantSplit/>
          <w:trHeight w:val="429"/>
        </w:trPr>
        <w:tc>
          <w:tcPr>
            <w:tcW w:w="1021" w:type="dxa"/>
            <w:vMerge/>
            <w:tcBorders>
              <w:lef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3"/>
        <w:gridCol w:w="2215"/>
        <w:gridCol w:w="157"/>
        <w:gridCol w:w="1265"/>
        <w:gridCol w:w="158"/>
        <w:gridCol w:w="2531"/>
      </w:tblGrid>
      <w:tr w:rsidR="00200212" w:rsidRPr="00200212" w:rsidTr="00DB5EBB">
        <w:trPr>
          <w:trHeight w:val="62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клиента </w:t>
            </w: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23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200212">
        <w:rPr>
          <w:rFonts w:ascii="Times New Roman" w:eastAsia="Times New Roman" w:hAnsi="Times New Roman" w:cs="Times New Roman"/>
          <w:lang w:eastAsia="ru-RU"/>
        </w:rPr>
        <w:t>М.П.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2225"/>
        <w:gridCol w:w="158"/>
        <w:gridCol w:w="1271"/>
        <w:gridCol w:w="159"/>
        <w:gridCol w:w="2485"/>
      </w:tblGrid>
      <w:tr w:rsidR="00200212" w:rsidRPr="00200212" w:rsidTr="00DB5EBB">
        <w:trPr>
          <w:trHeight w:val="549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клиента </w:t>
            </w: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23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A83CE5" w:rsidRPr="00200212" w:rsidTr="00DB5EBB">
        <w:trPr>
          <w:trHeight w:val="233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200212" w:rsidRPr="00200212" w:rsidTr="00DB5EB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A83CE5" w:rsidRPr="00200212" w:rsidRDefault="00A83CE5" w:rsidP="00572F8D">
      <w:pPr>
        <w:pageBreakBefore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021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Оборотная сторона формы</w:t>
      </w:r>
    </w:p>
    <w:p w:rsidR="00A83CE5" w:rsidRPr="00200212" w:rsidRDefault="00A83CE5" w:rsidP="00572F8D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83CE5" w:rsidRPr="00200212" w:rsidRDefault="00A83CE5" w:rsidP="00572F8D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B409E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EB409E" w:rsidSect="00346AC8">
          <w:headerReference w:type="default" r:id="rId84"/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 xml:space="preserve">Удостоверительная надпись о засвидетельствовании подлинности подписей </w:t>
      </w:r>
      <w:r w:rsidRPr="00200212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4"/>
      </w:r>
    </w:p>
    <w:p w:rsidR="00A83CE5" w:rsidRPr="00200212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pBdr>
          <w:bottom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83CE5" w:rsidRPr="00200212" w:rsidRDefault="00A83CE5" w:rsidP="00572F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>Отметка департамента финансов о приеме образцов подписей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125"/>
        <w:gridCol w:w="171"/>
        <w:gridCol w:w="1200"/>
        <w:gridCol w:w="171"/>
        <w:gridCol w:w="2428"/>
      </w:tblGrid>
      <w:tr w:rsidR="00200212" w:rsidRPr="00200212" w:rsidTr="00DB5EBB">
        <w:trPr>
          <w:trHeight w:val="79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</w:p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0212" w:rsidRPr="00200212" w:rsidTr="00DB5EBB">
        <w:trPr>
          <w:trHeight w:val="203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200212" w:rsidRPr="00200212" w:rsidTr="00DB5EBB">
        <w:trPr>
          <w:trHeight w:val="79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управления казначейства</w:t>
            </w:r>
          </w:p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CE5" w:rsidRPr="00200212" w:rsidTr="00DB5EBB">
        <w:trPr>
          <w:trHeight w:val="21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0"/>
        <w:gridCol w:w="1761"/>
        <w:gridCol w:w="142"/>
        <w:gridCol w:w="993"/>
        <w:gridCol w:w="142"/>
        <w:gridCol w:w="2129"/>
        <w:gridCol w:w="142"/>
        <w:gridCol w:w="1518"/>
      </w:tblGrid>
      <w:tr w:rsidR="00200212" w:rsidRPr="00200212" w:rsidTr="00DB5EBB">
        <w:trPr>
          <w:trHeight w:val="38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3CE5" w:rsidRPr="00200212" w:rsidTr="00DB5EBB">
        <w:trPr>
          <w:trHeight w:val="29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(телефон)</w:t>
            </w: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A83CE5" w:rsidRPr="00200212" w:rsidTr="00DB5EB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E5" w:rsidRPr="00200212" w:rsidRDefault="00A83CE5" w:rsidP="00572F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A83CE5" w:rsidRPr="00200212" w:rsidRDefault="00A83CE5" w:rsidP="00572F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3CE5" w:rsidRPr="00200212" w:rsidRDefault="00A83CE5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A83CE5" w:rsidRPr="00200212" w:rsidSect="00EB409E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00212">
        <w:rPr>
          <w:rFonts w:ascii="Times New Roman" w:eastAsia="Times New Roman" w:hAnsi="Times New Roman" w:cs="Times New Roman"/>
          <w:lang w:eastAsia="ru-RU"/>
        </w:rPr>
        <w:t>Особые отметки</w:t>
      </w:r>
    </w:p>
    <w:p w:rsidR="00D469E9" w:rsidRDefault="00D469E9" w:rsidP="00D46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C80194" w:rsidRPr="008E5ABA" w:rsidTr="00C40CB0">
        <w:tc>
          <w:tcPr>
            <w:tcW w:w="3686" w:type="dxa"/>
          </w:tcPr>
          <w:p w:rsidR="00C80194" w:rsidRPr="00200212" w:rsidRDefault="00C80194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 w:type="page"/>
            </w:r>
          </w:p>
          <w:p w:rsidR="00C80194" w:rsidRPr="00200212" w:rsidRDefault="00C80194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80194" w:rsidRPr="00200212" w:rsidRDefault="00C80194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C80194" w:rsidRDefault="00C80194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</w:t>
            </w:r>
            <w:r w:rsidR="00E417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5</w:t>
            </w: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74A6">
              <w:rPr>
                <w:rFonts w:ascii="Times New Roman" w:hAnsi="Times New Roman" w:cs="Times New Roman"/>
                <w:sz w:val="22"/>
                <w:szCs w:val="22"/>
              </w:rPr>
              <w:t>и ведения</w:t>
            </w:r>
          </w:p>
          <w:p w:rsidR="00C80194" w:rsidRDefault="009E74A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</w:t>
            </w:r>
            <w:r w:rsidR="00C80194"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финансов </w:t>
            </w:r>
          </w:p>
          <w:p w:rsidR="00C80194" w:rsidRDefault="00C80194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80194" w:rsidRPr="008E5ABA" w:rsidRDefault="00C80194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C80194" w:rsidRDefault="00C80194" w:rsidP="00D46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194" w:rsidRPr="00263516" w:rsidRDefault="00C80194" w:rsidP="00C80194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Pr="0026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ПРИОСТАНОВЛЕНИИ ОТКРЫТИЯ ЛИЦЕВОГО СЧЕТА</w:t>
      </w:r>
    </w:p>
    <w:tbl>
      <w:tblPr>
        <w:tblW w:w="96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481"/>
        <w:gridCol w:w="374"/>
        <w:gridCol w:w="241"/>
        <w:gridCol w:w="1337"/>
        <w:gridCol w:w="374"/>
        <w:gridCol w:w="374"/>
        <w:gridCol w:w="562"/>
        <w:gridCol w:w="1604"/>
        <w:gridCol w:w="1069"/>
      </w:tblGrid>
      <w:tr w:rsidR="00C80194" w:rsidRPr="00C80194" w:rsidTr="00C80194">
        <w:trPr>
          <w:trHeight w:val="433"/>
        </w:trPr>
        <w:tc>
          <w:tcPr>
            <w:tcW w:w="86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C80194" w:rsidRPr="00C80194" w:rsidTr="00D42ADE">
        <w:trPr>
          <w:trHeight w:val="433"/>
        </w:trPr>
        <w:tc>
          <w:tcPr>
            <w:tcW w:w="374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80194" w:rsidRPr="00C80194" w:rsidRDefault="00C80194" w:rsidP="00A62D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A62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right w:val="nil"/>
            </w:tcBorders>
            <w:vAlign w:val="bottom"/>
          </w:tcPr>
          <w:p w:rsidR="00C80194" w:rsidRPr="00C80194" w:rsidRDefault="00A62DB0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D42ADE">
        <w:trPr>
          <w:trHeight w:val="433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</w:tc>
        <w:tc>
          <w:tcPr>
            <w:tcW w:w="3743" w:type="dxa"/>
            <w:gridSpan w:val="7"/>
            <w:vMerge w:val="restart"/>
            <w:tcBorders>
              <w:left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A62DB0">
        <w:trPr>
          <w:trHeight w:val="433"/>
        </w:trPr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80194" w:rsidRPr="00C80194" w:rsidRDefault="00C80194" w:rsidP="00A62D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r w:rsidR="00A62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получателя</w:t>
            </w:r>
            <w:r w:rsidR="00A62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r w:rsidR="00A62D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города</w:t>
            </w: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/участника казначейского сопровождения, являющегося заказчиком</w:t>
            </w:r>
          </w:p>
        </w:tc>
        <w:tc>
          <w:tcPr>
            <w:tcW w:w="3743" w:type="dxa"/>
            <w:gridSpan w:val="7"/>
            <w:vMerge/>
            <w:tcBorders>
              <w:left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A62DB0">
        <w:trPr>
          <w:trHeight w:val="630"/>
        </w:trPr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3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A62DB0">
        <w:trPr>
          <w:trHeight w:val="82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7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0194" w:rsidRPr="00C80194" w:rsidRDefault="00C80194" w:rsidP="00C80194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21"/>
        <w:tblW w:w="972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80"/>
        <w:gridCol w:w="806"/>
        <w:gridCol w:w="1343"/>
        <w:gridCol w:w="1074"/>
        <w:gridCol w:w="1612"/>
        <w:gridCol w:w="1504"/>
        <w:gridCol w:w="1504"/>
      </w:tblGrid>
      <w:tr w:rsidR="00C80194" w:rsidRPr="00C80194" w:rsidTr="00C80194">
        <w:trPr>
          <w:trHeight w:val="331"/>
        </w:trPr>
        <w:tc>
          <w:tcPr>
            <w:tcW w:w="1880" w:type="dxa"/>
            <w:vMerge w:val="restart"/>
            <w:vAlign w:val="center"/>
          </w:tcPr>
          <w:p w:rsidR="00C80194" w:rsidRPr="00C80194" w:rsidRDefault="00C80194" w:rsidP="00A62DB0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Идентификатор муниципального контракта/договора (соглашения)</w:t>
            </w:r>
          </w:p>
        </w:tc>
        <w:tc>
          <w:tcPr>
            <w:tcW w:w="4835" w:type="dxa"/>
            <w:gridSpan w:val="4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Реквизиты договора (соглашения)/контракта (договора)</w:t>
            </w:r>
          </w:p>
        </w:tc>
        <w:tc>
          <w:tcPr>
            <w:tcW w:w="1504" w:type="dxa"/>
            <w:vMerge w:val="restart"/>
          </w:tcPr>
          <w:p w:rsidR="00C80194" w:rsidRPr="00C80194" w:rsidRDefault="00C80194" w:rsidP="00C80194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Причина приостановления открытия</w:t>
            </w:r>
            <w:r w:rsidRPr="00C80194">
              <w:rPr>
                <w:sz w:val="18"/>
                <w:szCs w:val="18"/>
              </w:rPr>
              <w:br/>
              <w:t>лицевого счета</w:t>
            </w:r>
          </w:p>
        </w:tc>
        <w:tc>
          <w:tcPr>
            <w:tcW w:w="1504" w:type="dxa"/>
            <w:vMerge w:val="restart"/>
          </w:tcPr>
          <w:p w:rsidR="00C80194" w:rsidRPr="00C80194" w:rsidRDefault="00C80194" w:rsidP="00C80194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Дата приостановления открытия</w:t>
            </w:r>
            <w:r w:rsidRPr="00C80194">
              <w:rPr>
                <w:sz w:val="18"/>
                <w:szCs w:val="18"/>
              </w:rPr>
              <w:br/>
              <w:t xml:space="preserve"> лицевого счета</w:t>
            </w:r>
          </w:p>
        </w:tc>
      </w:tr>
      <w:tr w:rsidR="00C80194" w:rsidRPr="00C80194" w:rsidTr="00C80194">
        <w:trPr>
          <w:trHeight w:val="331"/>
        </w:trPr>
        <w:tc>
          <w:tcPr>
            <w:tcW w:w="1880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 w:val="restart"/>
          </w:tcPr>
          <w:p w:rsidR="00C80194" w:rsidRPr="00C80194" w:rsidRDefault="00C80194" w:rsidP="00C80194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номер</w:t>
            </w:r>
          </w:p>
        </w:tc>
        <w:tc>
          <w:tcPr>
            <w:tcW w:w="1343" w:type="dxa"/>
            <w:vMerge w:val="restart"/>
          </w:tcPr>
          <w:p w:rsidR="00C80194" w:rsidRPr="00C80194" w:rsidRDefault="00C80194" w:rsidP="00C80194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дата</w:t>
            </w:r>
          </w:p>
        </w:tc>
        <w:tc>
          <w:tcPr>
            <w:tcW w:w="2686" w:type="dxa"/>
            <w:gridSpan w:val="2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сведения о контрагенте</w:t>
            </w:r>
          </w:p>
        </w:tc>
        <w:tc>
          <w:tcPr>
            <w:tcW w:w="1504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80194" w:rsidRPr="00C80194" w:rsidTr="00C80194">
        <w:trPr>
          <w:trHeight w:val="331"/>
        </w:trPr>
        <w:tc>
          <w:tcPr>
            <w:tcW w:w="1880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ИНН</w:t>
            </w:r>
          </w:p>
        </w:tc>
        <w:tc>
          <w:tcPr>
            <w:tcW w:w="1611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04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80194" w:rsidRPr="00C80194" w:rsidTr="00C80194">
        <w:trPr>
          <w:trHeight w:val="331"/>
        </w:trPr>
        <w:tc>
          <w:tcPr>
            <w:tcW w:w="1880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1</w:t>
            </w:r>
          </w:p>
        </w:tc>
        <w:tc>
          <w:tcPr>
            <w:tcW w:w="806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3</w:t>
            </w:r>
          </w:p>
        </w:tc>
        <w:tc>
          <w:tcPr>
            <w:tcW w:w="1074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4</w:t>
            </w:r>
          </w:p>
        </w:tc>
        <w:tc>
          <w:tcPr>
            <w:tcW w:w="1611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6</w:t>
            </w:r>
          </w:p>
        </w:tc>
        <w:tc>
          <w:tcPr>
            <w:tcW w:w="1504" w:type="dxa"/>
            <w:vAlign w:val="center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0194">
              <w:rPr>
                <w:sz w:val="18"/>
                <w:szCs w:val="18"/>
              </w:rPr>
              <w:t>7</w:t>
            </w:r>
          </w:p>
        </w:tc>
      </w:tr>
      <w:tr w:rsidR="00C80194" w:rsidRPr="00C80194" w:rsidTr="00C80194">
        <w:trPr>
          <w:trHeight w:val="331"/>
        </w:trPr>
        <w:tc>
          <w:tcPr>
            <w:tcW w:w="1880" w:type="dxa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C80194" w:rsidRPr="00C80194" w:rsidRDefault="00C80194" w:rsidP="00C801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80194" w:rsidRPr="00C80194" w:rsidRDefault="00C80194" w:rsidP="00C801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C80194" w:rsidRPr="00C80194" w:rsidRDefault="00C80194" w:rsidP="00C801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C80194" w:rsidRPr="00C80194" w:rsidRDefault="00C80194" w:rsidP="00C801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82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1758"/>
        <w:gridCol w:w="170"/>
        <w:gridCol w:w="1418"/>
        <w:gridCol w:w="170"/>
        <w:gridCol w:w="1758"/>
      </w:tblGrid>
      <w:tr w:rsidR="00C80194" w:rsidRPr="00C80194" w:rsidTr="00C40CB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C40CB0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C80194" w:rsidRPr="00C80194" w:rsidRDefault="00C80194" w:rsidP="00C80194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9"/>
        <w:gridCol w:w="1710"/>
        <w:gridCol w:w="165"/>
        <w:gridCol w:w="1380"/>
        <w:gridCol w:w="165"/>
        <w:gridCol w:w="1710"/>
        <w:gridCol w:w="165"/>
        <w:gridCol w:w="1655"/>
      </w:tblGrid>
      <w:tr w:rsidR="00C80194" w:rsidRPr="00C80194" w:rsidTr="00C80194">
        <w:trPr>
          <w:trHeight w:val="341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0194" w:rsidRPr="00C80194" w:rsidTr="00C80194">
        <w:trPr>
          <w:trHeight w:val="197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C80194" w:rsidRPr="00C80194" w:rsidRDefault="00C80194" w:rsidP="00C801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01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(телефон)</w:t>
            </w:r>
          </w:p>
        </w:tc>
      </w:tr>
    </w:tbl>
    <w:p w:rsidR="00C80194" w:rsidRPr="003B1AE4" w:rsidRDefault="00C80194" w:rsidP="00D46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69E9" w:rsidRPr="003B1AE4" w:rsidRDefault="00D469E9" w:rsidP="00D46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69E9" w:rsidRPr="00D469E9" w:rsidRDefault="00D469E9" w:rsidP="003B1AE4">
      <w:pPr>
        <w:pStyle w:val="ConsPlusNonformat"/>
        <w:jc w:val="both"/>
        <w:rPr>
          <w:rFonts w:ascii="Times New Roman" w:hAnsi="Times New Roman" w:cs="Times New Roman"/>
        </w:rPr>
      </w:pPr>
      <w:r w:rsidRPr="00D469E9">
        <w:rPr>
          <w:rFonts w:ascii="Times New Roman" w:hAnsi="Times New Roman" w:cs="Times New Roman"/>
        </w:rPr>
        <w:t xml:space="preserve">                       </w:t>
      </w:r>
    </w:p>
    <w:p w:rsidR="00D469E9" w:rsidRP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A62DB0" w:rsidRPr="008E5ABA" w:rsidTr="00C40CB0">
        <w:tc>
          <w:tcPr>
            <w:tcW w:w="3686" w:type="dxa"/>
          </w:tcPr>
          <w:p w:rsidR="00A62DB0" w:rsidRPr="00200212" w:rsidRDefault="00A62DB0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 w:type="page"/>
            </w:r>
          </w:p>
          <w:p w:rsidR="00A62DB0" w:rsidRPr="00200212" w:rsidRDefault="00A62DB0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62DB0" w:rsidRPr="00200212" w:rsidRDefault="00A62DB0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A62DB0" w:rsidRDefault="00A62DB0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B0BE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</w:t>
            </w:r>
            <w:r w:rsidR="00E417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</w:t>
            </w: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74A6">
              <w:rPr>
                <w:rFonts w:ascii="Times New Roman" w:hAnsi="Times New Roman" w:cs="Times New Roman"/>
                <w:sz w:val="22"/>
                <w:szCs w:val="22"/>
              </w:rPr>
              <w:t>и ведения</w:t>
            </w:r>
          </w:p>
          <w:p w:rsidR="00A62DB0" w:rsidRDefault="009E74A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</w:t>
            </w:r>
            <w:r w:rsidR="00A62DB0"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финансов </w:t>
            </w:r>
          </w:p>
          <w:p w:rsidR="00A62DB0" w:rsidRDefault="00A62DB0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62DB0" w:rsidRPr="008E5ABA" w:rsidRDefault="00A62DB0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320CC9" w:rsidRPr="00263516" w:rsidRDefault="00320CC9" w:rsidP="00320CC9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</w:t>
      </w:r>
      <w:r w:rsidRPr="0026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 ПОДТВЕРЖДЕНИИ ОТКРЫТИЯ ЛИЦЕВОГО СЧЕТА</w:t>
      </w:r>
      <w:r w:rsidRPr="00263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ИЛИ ОБ ОТКАЗЕ В ЕГО ОТКРЫТИИ</w:t>
      </w: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3"/>
        <w:gridCol w:w="319"/>
        <w:gridCol w:w="373"/>
        <w:gridCol w:w="240"/>
        <w:gridCol w:w="1172"/>
        <w:gridCol w:w="373"/>
        <w:gridCol w:w="373"/>
        <w:gridCol w:w="347"/>
        <w:gridCol w:w="1977"/>
        <w:gridCol w:w="960"/>
      </w:tblGrid>
      <w:tr w:rsidR="00320CC9" w:rsidRPr="00320CC9" w:rsidTr="00320CC9">
        <w:trPr>
          <w:trHeight w:val="434"/>
        </w:trPr>
        <w:tc>
          <w:tcPr>
            <w:tcW w:w="86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320CC9" w:rsidRPr="00320CC9" w:rsidTr="00320CC9">
        <w:trPr>
          <w:trHeight w:val="434"/>
        </w:trPr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0B35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B3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0B35E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434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кого:</w:t>
            </w:r>
          </w:p>
        </w:tc>
        <w:tc>
          <w:tcPr>
            <w:tcW w:w="319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434"/>
        </w:trPr>
        <w:tc>
          <w:tcPr>
            <w:tcW w:w="351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города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/участника казначейского сопровождения, являющегося заказчиком</w:t>
            </w:r>
          </w:p>
        </w:tc>
        <w:tc>
          <w:tcPr>
            <w:tcW w:w="3197" w:type="dxa"/>
            <w:gridSpan w:val="7"/>
            <w:vMerge/>
            <w:tcBorders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434"/>
        </w:trPr>
        <w:tc>
          <w:tcPr>
            <w:tcW w:w="3513" w:type="dxa"/>
            <w:vMerge/>
            <w:tcBorders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799"/>
        </w:trPr>
        <w:tc>
          <w:tcPr>
            <w:tcW w:w="67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320CC9">
              <w:rPr>
                <w:rFonts w:ascii="Times New Roman" w:eastAsia="Times New Roman" w:hAnsi="Times New Roman" w:cs="Times New Roman"/>
                <w:bCs/>
                <w:lang w:eastAsia="ru-RU"/>
              </w:rPr>
              <w:t>епартамент финансов администрации города Нижневартовска</w:t>
            </w:r>
          </w:p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651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CC9" w:rsidRPr="00320CC9" w:rsidRDefault="00320CC9" w:rsidP="00320CC9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3"/>
        <w:tblW w:w="966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55"/>
        <w:gridCol w:w="801"/>
        <w:gridCol w:w="1335"/>
        <w:gridCol w:w="1067"/>
        <w:gridCol w:w="1602"/>
        <w:gridCol w:w="1335"/>
        <w:gridCol w:w="1067"/>
      </w:tblGrid>
      <w:tr w:rsidR="00320CC9" w:rsidRPr="00320CC9" w:rsidTr="00320CC9">
        <w:trPr>
          <w:trHeight w:val="321"/>
        </w:trPr>
        <w:tc>
          <w:tcPr>
            <w:tcW w:w="2455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Идентификатор муниципального контракта/</w:t>
            </w:r>
            <w:r w:rsidRPr="00320CC9">
              <w:rPr>
                <w:sz w:val="18"/>
                <w:szCs w:val="18"/>
              </w:rPr>
              <w:br/>
              <w:t>договора (соглашения)</w:t>
            </w:r>
          </w:p>
        </w:tc>
        <w:tc>
          <w:tcPr>
            <w:tcW w:w="4805" w:type="dxa"/>
            <w:gridSpan w:val="4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Реквизиты договора (соглашения)/контракта (договора)</w:t>
            </w:r>
          </w:p>
        </w:tc>
        <w:tc>
          <w:tcPr>
            <w:tcW w:w="1335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Открытие</w:t>
            </w:r>
            <w:r w:rsidRPr="00320CC9">
              <w:rPr>
                <w:sz w:val="18"/>
                <w:szCs w:val="18"/>
              </w:rPr>
              <w:br/>
              <w:t>лицевого счета подтверждено/</w:t>
            </w:r>
            <w:r w:rsidRPr="00320CC9">
              <w:rPr>
                <w:sz w:val="18"/>
                <w:szCs w:val="18"/>
              </w:rPr>
              <w:br/>
              <w:t>отказано</w:t>
            </w:r>
          </w:p>
        </w:tc>
        <w:tc>
          <w:tcPr>
            <w:tcW w:w="1067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Пояснение</w:t>
            </w:r>
          </w:p>
        </w:tc>
      </w:tr>
      <w:tr w:rsidR="00320CC9" w:rsidRPr="00320CC9" w:rsidTr="00320CC9">
        <w:trPr>
          <w:trHeight w:val="321"/>
        </w:trPr>
        <w:tc>
          <w:tcPr>
            <w:tcW w:w="245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номер</w:t>
            </w:r>
          </w:p>
        </w:tc>
        <w:tc>
          <w:tcPr>
            <w:tcW w:w="1335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дата</w:t>
            </w:r>
          </w:p>
        </w:tc>
        <w:tc>
          <w:tcPr>
            <w:tcW w:w="2669" w:type="dxa"/>
            <w:gridSpan w:val="2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сведения о контрагенте</w:t>
            </w:r>
          </w:p>
        </w:tc>
        <w:tc>
          <w:tcPr>
            <w:tcW w:w="133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0CC9" w:rsidRPr="00320CC9" w:rsidTr="00320CC9">
        <w:trPr>
          <w:trHeight w:val="321"/>
        </w:trPr>
        <w:tc>
          <w:tcPr>
            <w:tcW w:w="245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ИНН</w:t>
            </w:r>
          </w:p>
        </w:tc>
        <w:tc>
          <w:tcPr>
            <w:tcW w:w="1601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33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0CC9" w:rsidRPr="00320CC9" w:rsidTr="00320CC9">
        <w:trPr>
          <w:trHeight w:val="321"/>
        </w:trPr>
        <w:tc>
          <w:tcPr>
            <w:tcW w:w="2455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2</w:t>
            </w:r>
          </w:p>
        </w:tc>
        <w:tc>
          <w:tcPr>
            <w:tcW w:w="1335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3</w:t>
            </w:r>
          </w:p>
        </w:tc>
        <w:tc>
          <w:tcPr>
            <w:tcW w:w="106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4</w:t>
            </w:r>
          </w:p>
        </w:tc>
        <w:tc>
          <w:tcPr>
            <w:tcW w:w="1601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6</w:t>
            </w:r>
          </w:p>
        </w:tc>
        <w:tc>
          <w:tcPr>
            <w:tcW w:w="106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7</w:t>
            </w:r>
          </w:p>
        </w:tc>
      </w:tr>
      <w:tr w:rsidR="00320CC9" w:rsidRPr="00320CC9" w:rsidTr="00320CC9">
        <w:trPr>
          <w:trHeight w:val="321"/>
        </w:trPr>
        <w:tc>
          <w:tcPr>
            <w:tcW w:w="2455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320CC9" w:rsidRPr="00320CC9" w:rsidRDefault="00320CC9" w:rsidP="00320C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320CC9" w:rsidRPr="00320CC9" w:rsidRDefault="00320CC9" w:rsidP="00320C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20CC9" w:rsidRPr="00320CC9" w:rsidRDefault="00320CC9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7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</w:tblGrid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320CC9" w:rsidRPr="00320CC9" w:rsidRDefault="00320CC9" w:rsidP="00320CC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1731"/>
        <w:gridCol w:w="167"/>
        <w:gridCol w:w="1396"/>
        <w:gridCol w:w="167"/>
        <w:gridCol w:w="1731"/>
        <w:gridCol w:w="167"/>
        <w:gridCol w:w="1898"/>
      </w:tblGrid>
      <w:tr w:rsidR="00320CC9" w:rsidRPr="00320CC9" w:rsidTr="00320CC9">
        <w:trPr>
          <w:trHeight w:val="5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исполнитель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320CC9">
        <w:trPr>
          <w:trHeight w:val="1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(телефон)</w:t>
            </w:r>
          </w:p>
        </w:tc>
      </w:tr>
    </w:tbl>
    <w:p w:rsidR="00320CC9" w:rsidRPr="00320CC9" w:rsidRDefault="00320CC9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0B35E9" w:rsidRDefault="000B35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0B35E9" w:rsidRDefault="000B35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0B35E9" w:rsidRDefault="000B35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0B35E9" w:rsidRDefault="000B35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0B35E9" w:rsidRDefault="000B35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320CC9" w:rsidRPr="009050CA" w:rsidTr="00C40CB0">
        <w:tc>
          <w:tcPr>
            <w:tcW w:w="3686" w:type="dxa"/>
          </w:tcPr>
          <w:p w:rsidR="00320CC9" w:rsidRPr="00200212" w:rsidRDefault="00320CC9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320CC9" w:rsidRPr="00200212" w:rsidRDefault="00320CC9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20CC9" w:rsidRPr="00200212" w:rsidRDefault="00320CC9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320CC9" w:rsidRPr="009050CA" w:rsidRDefault="00320CC9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050C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</w:t>
            </w:r>
            <w:r w:rsidR="00E417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7</w:t>
            </w:r>
            <w:r w:rsidRPr="009050C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к </w:t>
            </w:r>
            <w:r w:rsidRPr="009050CA">
              <w:rPr>
                <w:rFonts w:ascii="Times New Roman" w:hAnsi="Times New Roman" w:cs="Times New Roman"/>
                <w:sz w:val="22"/>
                <w:szCs w:val="22"/>
              </w:rPr>
              <w:t xml:space="preserve">Порядку открытия </w:t>
            </w:r>
            <w:r w:rsidR="009E74A6">
              <w:rPr>
                <w:rFonts w:ascii="Times New Roman" w:hAnsi="Times New Roman" w:cs="Times New Roman"/>
                <w:sz w:val="22"/>
                <w:szCs w:val="22"/>
              </w:rPr>
              <w:t>и ведения</w:t>
            </w:r>
          </w:p>
          <w:p w:rsidR="00320CC9" w:rsidRPr="009050CA" w:rsidRDefault="009E74A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лицевых счетов</w:t>
            </w:r>
            <w:r w:rsidRPr="009050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0CC9" w:rsidRPr="009050CA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финансов </w:t>
            </w:r>
          </w:p>
          <w:p w:rsidR="00320CC9" w:rsidRPr="009050CA" w:rsidRDefault="00320CC9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050CA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Нижневартовска </w:t>
            </w:r>
          </w:p>
          <w:p w:rsidR="00320CC9" w:rsidRPr="009050CA" w:rsidRDefault="00320CC9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050CA"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320CC9" w:rsidRPr="00320CC9" w:rsidRDefault="00320CC9" w:rsidP="00320CC9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</w:t>
      </w:r>
      <w:r w:rsidRPr="00320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ОБ ОТКАЗЕ В ОТКРЫТИИ ЛИЦЕВОГО СЧЕТА</w:t>
      </w:r>
      <w:r w:rsidRPr="004A6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tbl>
      <w:tblPr>
        <w:tblW w:w="96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216"/>
        <w:gridCol w:w="373"/>
        <w:gridCol w:w="213"/>
        <w:gridCol w:w="1173"/>
        <w:gridCol w:w="347"/>
        <w:gridCol w:w="347"/>
        <w:gridCol w:w="272"/>
        <w:gridCol w:w="1496"/>
        <w:gridCol w:w="1281"/>
      </w:tblGrid>
      <w:tr w:rsidR="00320CC9" w:rsidRPr="00320CC9" w:rsidTr="00320CC9">
        <w:trPr>
          <w:trHeight w:val="429"/>
        </w:trPr>
        <w:tc>
          <w:tcPr>
            <w:tcW w:w="83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320CC9" w:rsidRPr="00320CC9" w:rsidTr="00EF77D7">
        <w:trPr>
          <w:trHeight w:val="429"/>
        </w:trPr>
        <w:tc>
          <w:tcPr>
            <w:tcW w:w="41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EF77D7">
        <w:trPr>
          <w:trHeight w:val="429"/>
        </w:trPr>
        <w:tc>
          <w:tcPr>
            <w:tcW w:w="3945" w:type="dxa"/>
            <w:tcBorders>
              <w:left w:val="nil"/>
              <w:bottom w:val="nil"/>
              <w:right w:val="nil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</w:tc>
        <w:tc>
          <w:tcPr>
            <w:tcW w:w="2941" w:type="dxa"/>
            <w:gridSpan w:val="7"/>
            <w:vMerge w:val="restart"/>
            <w:tcBorders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EF77D7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города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/участника казначейского сопровождения, являющегося заказчиком</w:t>
            </w:r>
          </w:p>
        </w:tc>
        <w:tc>
          <w:tcPr>
            <w:tcW w:w="2941" w:type="dxa"/>
            <w:gridSpan w:val="7"/>
            <w:vMerge/>
            <w:tcBorders>
              <w:left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CC9" w:rsidRPr="00320CC9" w:rsidRDefault="00847A17" w:rsidP="00320CC9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C40CB0">
        <w:trPr>
          <w:trHeight w:val="105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</w:tcPr>
          <w:p w:rsidR="00847A17" w:rsidRPr="00320CC9" w:rsidRDefault="00847A17" w:rsidP="00847A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17" w:rsidRPr="00320CC9" w:rsidRDefault="00847A17" w:rsidP="00847A1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EF77D7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2941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320CC9">
        <w:trPr>
          <w:trHeight w:val="62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17" w:rsidRPr="00320CC9" w:rsidRDefault="00847A17" w:rsidP="00847A17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0CC9" w:rsidRDefault="00320CC9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F77D7" w:rsidRPr="00320CC9" w:rsidRDefault="00EF77D7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4"/>
        <w:tblW w:w="966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33"/>
        <w:gridCol w:w="1014"/>
        <w:gridCol w:w="907"/>
        <w:gridCol w:w="1067"/>
        <w:gridCol w:w="1710"/>
        <w:gridCol w:w="1335"/>
        <w:gridCol w:w="1497"/>
      </w:tblGrid>
      <w:tr w:rsidR="00320CC9" w:rsidRPr="00320CC9" w:rsidTr="00320CC9">
        <w:trPr>
          <w:trHeight w:val="326"/>
        </w:trPr>
        <w:tc>
          <w:tcPr>
            <w:tcW w:w="2133" w:type="dxa"/>
            <w:vMerge w:val="restart"/>
          </w:tcPr>
          <w:p w:rsidR="00320CC9" w:rsidRPr="00320CC9" w:rsidRDefault="00320CC9" w:rsidP="00847A17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Идентификатор м</w:t>
            </w:r>
            <w:r w:rsidR="00847A17">
              <w:rPr>
                <w:sz w:val="18"/>
                <w:szCs w:val="18"/>
              </w:rPr>
              <w:t>униципального</w:t>
            </w:r>
            <w:r w:rsidRPr="00320CC9">
              <w:rPr>
                <w:sz w:val="18"/>
                <w:szCs w:val="18"/>
              </w:rPr>
              <w:t xml:space="preserve"> контракта/договора (соглашения)</w:t>
            </w:r>
          </w:p>
        </w:tc>
        <w:tc>
          <w:tcPr>
            <w:tcW w:w="4698" w:type="dxa"/>
            <w:gridSpan w:val="4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Реквизиты договора (соглашения)/контракта (договора)</w:t>
            </w:r>
          </w:p>
        </w:tc>
        <w:tc>
          <w:tcPr>
            <w:tcW w:w="1335" w:type="dxa"/>
            <w:vMerge w:val="restart"/>
          </w:tcPr>
          <w:p w:rsidR="00320CC9" w:rsidRPr="00320CC9" w:rsidRDefault="00320CC9" w:rsidP="00847A17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Дата отказа</w:t>
            </w:r>
            <w:r w:rsidRPr="00320CC9">
              <w:rPr>
                <w:sz w:val="18"/>
                <w:szCs w:val="18"/>
              </w:rPr>
              <w:br/>
              <w:t>в открытии</w:t>
            </w:r>
            <w:r w:rsidRPr="00320CC9">
              <w:rPr>
                <w:sz w:val="18"/>
                <w:szCs w:val="18"/>
              </w:rPr>
              <w:br/>
              <w:t xml:space="preserve">лицевого счета </w:t>
            </w:r>
          </w:p>
        </w:tc>
        <w:tc>
          <w:tcPr>
            <w:tcW w:w="1497" w:type="dxa"/>
            <w:vMerge w:val="restart"/>
          </w:tcPr>
          <w:p w:rsidR="00320CC9" w:rsidRPr="00320CC9" w:rsidRDefault="00320CC9" w:rsidP="00847A17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Причина отказа</w:t>
            </w:r>
            <w:r w:rsidRPr="00320CC9">
              <w:rPr>
                <w:sz w:val="18"/>
                <w:szCs w:val="18"/>
              </w:rPr>
              <w:br/>
              <w:t>в открытии</w:t>
            </w:r>
            <w:r w:rsidRPr="00320CC9">
              <w:rPr>
                <w:sz w:val="18"/>
                <w:szCs w:val="18"/>
              </w:rPr>
              <w:br/>
              <w:t>лицевого счета</w:t>
            </w:r>
          </w:p>
        </w:tc>
      </w:tr>
      <w:tr w:rsidR="00320CC9" w:rsidRPr="00320CC9" w:rsidTr="00320CC9">
        <w:trPr>
          <w:trHeight w:val="326"/>
        </w:trPr>
        <w:tc>
          <w:tcPr>
            <w:tcW w:w="2133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номер</w:t>
            </w:r>
          </w:p>
        </w:tc>
        <w:tc>
          <w:tcPr>
            <w:tcW w:w="907" w:type="dxa"/>
            <w:vMerge w:val="restart"/>
          </w:tcPr>
          <w:p w:rsidR="00320CC9" w:rsidRPr="00320CC9" w:rsidRDefault="00320CC9" w:rsidP="00320CC9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дата</w:t>
            </w:r>
          </w:p>
        </w:tc>
        <w:tc>
          <w:tcPr>
            <w:tcW w:w="2776" w:type="dxa"/>
            <w:gridSpan w:val="2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сведения о контрагенте</w:t>
            </w:r>
          </w:p>
        </w:tc>
        <w:tc>
          <w:tcPr>
            <w:tcW w:w="133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0CC9" w:rsidRPr="00320CC9" w:rsidTr="00320CC9">
        <w:trPr>
          <w:trHeight w:val="326"/>
        </w:trPr>
        <w:tc>
          <w:tcPr>
            <w:tcW w:w="2133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ИНН</w:t>
            </w:r>
          </w:p>
        </w:tc>
        <w:tc>
          <w:tcPr>
            <w:tcW w:w="1709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335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20CC9" w:rsidRPr="00320CC9" w:rsidTr="00320CC9">
        <w:trPr>
          <w:trHeight w:val="326"/>
        </w:trPr>
        <w:tc>
          <w:tcPr>
            <w:tcW w:w="2133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1</w:t>
            </w:r>
          </w:p>
        </w:tc>
        <w:tc>
          <w:tcPr>
            <w:tcW w:w="1014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3</w:t>
            </w:r>
          </w:p>
        </w:tc>
        <w:tc>
          <w:tcPr>
            <w:tcW w:w="106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4</w:t>
            </w:r>
          </w:p>
        </w:tc>
        <w:tc>
          <w:tcPr>
            <w:tcW w:w="1709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5</w:t>
            </w:r>
          </w:p>
        </w:tc>
        <w:tc>
          <w:tcPr>
            <w:tcW w:w="1335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6</w:t>
            </w:r>
          </w:p>
        </w:tc>
        <w:tc>
          <w:tcPr>
            <w:tcW w:w="1497" w:type="dxa"/>
            <w:vAlign w:val="center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0CC9">
              <w:rPr>
                <w:sz w:val="18"/>
                <w:szCs w:val="18"/>
              </w:rPr>
              <w:t>7</w:t>
            </w:r>
          </w:p>
        </w:tc>
      </w:tr>
      <w:tr w:rsidR="00320CC9" w:rsidRPr="00320CC9" w:rsidTr="00320CC9">
        <w:trPr>
          <w:trHeight w:val="326"/>
        </w:trPr>
        <w:tc>
          <w:tcPr>
            <w:tcW w:w="2133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</w:tcPr>
          <w:p w:rsidR="00320CC9" w:rsidRPr="00320CC9" w:rsidRDefault="00320CC9" w:rsidP="00320CC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5" w:type="dxa"/>
          </w:tcPr>
          <w:p w:rsidR="00320CC9" w:rsidRPr="00320CC9" w:rsidRDefault="00320CC9" w:rsidP="00320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320CC9" w:rsidRPr="00320CC9" w:rsidRDefault="00320CC9" w:rsidP="00320CC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20CC9" w:rsidRPr="00320CC9" w:rsidRDefault="00320CC9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77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</w:tblGrid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320CC9" w:rsidRPr="00320CC9" w:rsidRDefault="00320CC9" w:rsidP="00320CC9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  <w:gridCol w:w="170"/>
        <w:gridCol w:w="1701"/>
      </w:tblGrid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0CC9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0CC9" w:rsidRPr="00320CC9" w:rsidRDefault="00320CC9" w:rsidP="00320C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(телефон)</w:t>
            </w:r>
          </w:p>
        </w:tc>
      </w:tr>
    </w:tbl>
    <w:p w:rsidR="00320CC9" w:rsidRPr="00320CC9" w:rsidRDefault="00320CC9" w:rsidP="00320C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BB5DF6" w:rsidRPr="008E5ABA" w:rsidTr="00C40CB0">
        <w:tc>
          <w:tcPr>
            <w:tcW w:w="3686" w:type="dxa"/>
          </w:tcPr>
          <w:p w:rsidR="00BB5DF6" w:rsidRPr="00200212" w:rsidRDefault="00BB5DF6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BB5DF6" w:rsidRPr="00200212" w:rsidRDefault="00BB5DF6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B5DF6" w:rsidRPr="00200212" w:rsidRDefault="00BB5DF6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BB5DF6" w:rsidRPr="00067AF5" w:rsidRDefault="00BB5DF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67AF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</w:t>
            </w:r>
            <w:r w:rsidR="00E417C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8</w:t>
            </w:r>
            <w:r w:rsidRPr="00067AF5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к </w:t>
            </w:r>
            <w:r w:rsidRPr="00067AF5">
              <w:rPr>
                <w:rFonts w:ascii="Times New Roman" w:hAnsi="Times New Roman" w:cs="Times New Roman"/>
                <w:sz w:val="22"/>
                <w:szCs w:val="22"/>
              </w:rPr>
              <w:t xml:space="preserve">Порядку открытия </w:t>
            </w:r>
            <w:r w:rsidR="009E74A6">
              <w:rPr>
                <w:rFonts w:ascii="Times New Roman" w:hAnsi="Times New Roman" w:cs="Times New Roman"/>
                <w:sz w:val="22"/>
                <w:szCs w:val="22"/>
              </w:rPr>
              <w:t>и ведения</w:t>
            </w:r>
          </w:p>
          <w:p w:rsidR="00BB5DF6" w:rsidRPr="00067AF5" w:rsidRDefault="009E74A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лицевых счетов</w:t>
            </w:r>
            <w:r w:rsidRPr="00067A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5DF6" w:rsidRPr="00067AF5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департаментом финансов </w:t>
            </w:r>
          </w:p>
          <w:p w:rsidR="00BB5DF6" w:rsidRPr="00067AF5" w:rsidRDefault="00BB5DF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67AF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города Нижневартовска </w:t>
            </w:r>
          </w:p>
          <w:p w:rsidR="00BB5DF6" w:rsidRPr="008E5ABA" w:rsidRDefault="00BB5DF6" w:rsidP="00C40CB0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67AF5"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BB5DF6" w:rsidRDefault="00BB5DF6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BB5DF6" w:rsidRDefault="00BB5DF6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</w:rPr>
      </w:pPr>
      <w:r w:rsidRPr="00BB5DF6">
        <w:rPr>
          <w:rFonts w:ascii="Times New Roman" w:hAnsi="Times New Roman" w:cs="Times New Roman"/>
        </w:rPr>
        <w:t>ПРОТОКОЛ</w:t>
      </w:r>
    </w:p>
    <w:p w:rsidR="00BB5DF6" w:rsidRDefault="00BB5DF6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</w:rPr>
      </w:pPr>
    </w:p>
    <w:tbl>
      <w:tblPr>
        <w:tblW w:w="96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216"/>
        <w:gridCol w:w="373"/>
        <w:gridCol w:w="213"/>
        <w:gridCol w:w="1173"/>
        <w:gridCol w:w="347"/>
        <w:gridCol w:w="347"/>
        <w:gridCol w:w="272"/>
        <w:gridCol w:w="1496"/>
        <w:gridCol w:w="1281"/>
      </w:tblGrid>
      <w:tr w:rsidR="00BB5DF6" w:rsidRPr="00320CC9" w:rsidTr="00C40CB0">
        <w:trPr>
          <w:trHeight w:val="429"/>
        </w:trPr>
        <w:tc>
          <w:tcPr>
            <w:tcW w:w="83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BB5DF6" w:rsidRPr="00320CC9" w:rsidTr="00067AF5">
        <w:trPr>
          <w:trHeight w:val="429"/>
        </w:trPr>
        <w:tc>
          <w:tcPr>
            <w:tcW w:w="41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DF6" w:rsidRPr="00320CC9" w:rsidTr="00067AF5">
        <w:trPr>
          <w:trHeight w:val="429"/>
        </w:trPr>
        <w:tc>
          <w:tcPr>
            <w:tcW w:w="3945" w:type="dxa"/>
            <w:tcBorders>
              <w:left w:val="nil"/>
              <w:bottom w:val="nil"/>
              <w:right w:val="nil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</w:tc>
        <w:tc>
          <w:tcPr>
            <w:tcW w:w="2941" w:type="dxa"/>
            <w:gridSpan w:val="7"/>
            <w:vMerge w:val="restart"/>
            <w:tcBorders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DF6" w:rsidRPr="00320CC9" w:rsidTr="00067AF5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BB5DF6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2941" w:type="dxa"/>
            <w:gridSpan w:val="7"/>
            <w:vMerge/>
            <w:tcBorders>
              <w:left w:val="nil"/>
              <w:right w:val="nil"/>
            </w:tcBorders>
            <w:vAlign w:val="bottom"/>
          </w:tcPr>
          <w:p w:rsidR="00BB5DF6" w:rsidRPr="00320CC9" w:rsidRDefault="00BB5DF6" w:rsidP="00BB5D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5DF6" w:rsidRPr="00320CC9" w:rsidRDefault="00BB5DF6" w:rsidP="00BB5DF6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6" w:rsidRPr="00320CC9" w:rsidRDefault="00BB5DF6" w:rsidP="00BB5D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DF6" w:rsidRPr="00320CC9" w:rsidTr="00C40CB0">
        <w:trPr>
          <w:trHeight w:val="105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6" w:rsidRPr="00320CC9" w:rsidRDefault="00BB5DF6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DF6" w:rsidRPr="00320CC9" w:rsidTr="00067AF5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941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5DF6" w:rsidRPr="00320CC9" w:rsidTr="00C40CB0">
        <w:trPr>
          <w:trHeight w:val="62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5DF6" w:rsidRPr="00320CC9" w:rsidRDefault="00BB5DF6" w:rsidP="00BB5DF6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документа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DF6" w:rsidRPr="00320CC9" w:rsidRDefault="00BB5DF6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5DF6" w:rsidRDefault="00BB5DF6" w:rsidP="00BB5DF6">
      <w:pPr>
        <w:pStyle w:val="a3"/>
        <w:tabs>
          <w:tab w:val="left" w:pos="6999"/>
        </w:tabs>
        <w:rPr>
          <w:rFonts w:ascii="Times New Roman" w:hAnsi="Times New Roman" w:cs="Times New Roman"/>
        </w:rPr>
      </w:pPr>
    </w:p>
    <w:p w:rsidR="00BB5DF6" w:rsidRDefault="00BB5DF6" w:rsidP="00BB5DF6">
      <w:pPr>
        <w:pStyle w:val="a3"/>
        <w:tabs>
          <w:tab w:val="left" w:pos="6999"/>
        </w:tabs>
        <w:rPr>
          <w:rFonts w:ascii="Times New Roman" w:hAnsi="Times New Roman" w:cs="Times New Roman"/>
        </w:rPr>
      </w:pPr>
    </w:p>
    <w:p w:rsidR="00BB5DF6" w:rsidRDefault="00BB5DF6" w:rsidP="00BB5DF6">
      <w:pPr>
        <w:pStyle w:val="a3"/>
        <w:tabs>
          <w:tab w:val="left" w:pos="6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Указание _______________________________________________________________________________</w:t>
      </w:r>
    </w:p>
    <w:p w:rsidR="00BB5DF6" w:rsidRDefault="00BB5DF6" w:rsidP="00BB5DF6">
      <w:pPr>
        <w:pStyle w:val="a3"/>
        <w:tabs>
          <w:tab w:val="left" w:pos="6999"/>
        </w:tabs>
        <w:rPr>
          <w:rFonts w:ascii="Times New Roman" w:hAnsi="Times New Roman" w:cs="Times New Roman"/>
        </w:rPr>
      </w:pPr>
    </w:p>
    <w:p w:rsidR="00BB5DF6" w:rsidRPr="00BB5DF6" w:rsidRDefault="00BB5DF6" w:rsidP="00BB5DF6">
      <w:pPr>
        <w:pStyle w:val="a3"/>
        <w:tabs>
          <w:tab w:val="left" w:pos="69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</w:t>
      </w:r>
    </w:p>
    <w:p w:rsidR="00BB5DF6" w:rsidRDefault="00BB5DF6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BB5DF6" w:rsidRDefault="00BB5DF6"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125"/>
        <w:gridCol w:w="171"/>
        <w:gridCol w:w="1200"/>
        <w:gridCol w:w="171"/>
        <w:gridCol w:w="2428"/>
      </w:tblGrid>
      <w:tr w:rsidR="00791899" w:rsidRPr="00200212" w:rsidTr="00C40CB0">
        <w:trPr>
          <w:trHeight w:val="79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управления казначейства</w:t>
            </w:r>
          </w:p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899" w:rsidRPr="00200212" w:rsidTr="00C40CB0">
        <w:trPr>
          <w:trHeight w:val="218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791899" w:rsidRPr="00200212" w:rsidRDefault="00791899" w:rsidP="0079189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0"/>
        <w:gridCol w:w="1761"/>
        <w:gridCol w:w="142"/>
        <w:gridCol w:w="993"/>
        <w:gridCol w:w="142"/>
        <w:gridCol w:w="2129"/>
        <w:gridCol w:w="142"/>
        <w:gridCol w:w="1518"/>
      </w:tblGrid>
      <w:tr w:rsidR="00791899" w:rsidRPr="00200212" w:rsidTr="00C40CB0">
        <w:trPr>
          <w:trHeight w:val="38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899" w:rsidRPr="00200212" w:rsidTr="00C40CB0">
        <w:trPr>
          <w:trHeight w:val="29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791899" w:rsidRPr="00200212" w:rsidRDefault="00791899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(телефон)</w:t>
            </w:r>
          </w:p>
        </w:tc>
      </w:tr>
    </w:tbl>
    <w:p w:rsidR="00BB5DF6" w:rsidRDefault="00BB5DF6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791899" w:rsidRDefault="00791899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91899" w:rsidRDefault="00791899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791899" w:rsidSect="00D469E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3686"/>
        <w:gridCol w:w="11198"/>
      </w:tblGrid>
      <w:tr w:rsidR="00791899" w:rsidRPr="00791899" w:rsidTr="00791899">
        <w:tc>
          <w:tcPr>
            <w:tcW w:w="3686" w:type="dxa"/>
          </w:tcPr>
          <w:p w:rsidR="00791899" w:rsidRPr="00791899" w:rsidRDefault="00791899" w:rsidP="0079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791899" w:rsidRPr="00791899" w:rsidRDefault="00791899" w:rsidP="0079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791899" w:rsidRPr="00791899" w:rsidRDefault="00791899" w:rsidP="0079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198" w:type="dxa"/>
          </w:tcPr>
          <w:p w:rsidR="00791899" w:rsidRPr="00791899" w:rsidRDefault="00791899" w:rsidP="00791899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F509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E417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F50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791899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791899">
              <w:rPr>
                <w:rFonts w:ascii="Times New Roman" w:hAnsi="Times New Roman" w:cs="Times New Roman"/>
              </w:rPr>
              <w:t xml:space="preserve">Порядку открытия </w:t>
            </w:r>
            <w:r w:rsidR="009E74A6">
              <w:rPr>
                <w:rFonts w:ascii="Times New Roman" w:hAnsi="Times New Roman" w:cs="Times New Roman"/>
              </w:rPr>
              <w:t>и ведения</w:t>
            </w:r>
          </w:p>
          <w:p w:rsidR="00791899" w:rsidRPr="00791899" w:rsidRDefault="009E74A6" w:rsidP="00791899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200212">
              <w:rPr>
                <w:rFonts w:ascii="Times New Roman" w:hAnsi="Times New Roman" w:cs="Times New Roman"/>
              </w:rPr>
              <w:t>лицевых счетов</w:t>
            </w:r>
            <w:r w:rsidRPr="00791899">
              <w:rPr>
                <w:rFonts w:ascii="Times New Roman" w:hAnsi="Times New Roman" w:cs="Times New Roman"/>
              </w:rPr>
              <w:t xml:space="preserve"> </w:t>
            </w:r>
            <w:r w:rsidR="00791899" w:rsidRPr="00791899">
              <w:rPr>
                <w:rFonts w:ascii="Times New Roman" w:hAnsi="Times New Roman" w:cs="Times New Roman"/>
              </w:rPr>
              <w:t xml:space="preserve">департаментом финансов </w:t>
            </w:r>
          </w:p>
          <w:p w:rsidR="00791899" w:rsidRPr="00791899" w:rsidRDefault="00791899" w:rsidP="00791899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 xml:space="preserve">администрации города Нижневартовска </w:t>
            </w:r>
          </w:p>
          <w:p w:rsidR="00791899" w:rsidRPr="00791899" w:rsidRDefault="00791899" w:rsidP="00791899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>участникам казначейского сопровождения</w:t>
            </w:r>
          </w:p>
        </w:tc>
      </w:tr>
    </w:tbl>
    <w:p w:rsidR="00791899" w:rsidRDefault="00791899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58BE" w:rsidRDefault="00FB3A41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41">
        <w:rPr>
          <w:noProof/>
          <w:lang w:eastAsia="ru-RU"/>
        </w:rPr>
        <w:drawing>
          <wp:inline distT="0" distB="0" distL="0" distR="0">
            <wp:extent cx="9458325" cy="3941815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650" cy="394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BE" w:rsidRDefault="003958BE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3A41" w:rsidRDefault="00FB3A41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B3A41" w:rsidSect="00791899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FB3A41">
        <w:rPr>
          <w:noProof/>
          <w:lang w:eastAsia="ru-RU"/>
        </w:rPr>
        <w:lastRenderedPageBreak/>
        <w:drawing>
          <wp:inline distT="0" distB="0" distL="0" distR="0">
            <wp:extent cx="9525000" cy="4762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160" cy="47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899" w:rsidRDefault="00791899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414"/>
        <w:gridCol w:w="7333"/>
      </w:tblGrid>
      <w:tr w:rsidR="003958BE" w:rsidRPr="00791899" w:rsidTr="003958BE">
        <w:trPr>
          <w:trHeight w:val="1169"/>
        </w:trPr>
        <w:tc>
          <w:tcPr>
            <w:tcW w:w="2414" w:type="dxa"/>
          </w:tcPr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333" w:type="dxa"/>
          </w:tcPr>
          <w:p w:rsidR="003958BE" w:rsidRPr="00791899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F509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2635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17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918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791899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791899">
              <w:rPr>
                <w:rFonts w:ascii="Times New Roman" w:hAnsi="Times New Roman" w:cs="Times New Roman"/>
              </w:rPr>
              <w:t xml:space="preserve">Порядку открытия </w:t>
            </w:r>
            <w:r w:rsidR="00CD3C49">
              <w:rPr>
                <w:rFonts w:ascii="Times New Roman" w:hAnsi="Times New Roman" w:cs="Times New Roman"/>
              </w:rPr>
              <w:t>и ведения</w:t>
            </w:r>
          </w:p>
          <w:p w:rsidR="003958BE" w:rsidRPr="00791899" w:rsidRDefault="00CD3C49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200212">
              <w:rPr>
                <w:rFonts w:ascii="Times New Roman" w:hAnsi="Times New Roman" w:cs="Times New Roman"/>
              </w:rPr>
              <w:t>лицевых счетов</w:t>
            </w:r>
            <w:r w:rsidRPr="00791899">
              <w:rPr>
                <w:rFonts w:ascii="Times New Roman" w:hAnsi="Times New Roman" w:cs="Times New Roman"/>
              </w:rPr>
              <w:t xml:space="preserve"> </w:t>
            </w:r>
            <w:r w:rsidR="003958BE" w:rsidRPr="00791899">
              <w:rPr>
                <w:rFonts w:ascii="Times New Roman" w:hAnsi="Times New Roman" w:cs="Times New Roman"/>
              </w:rPr>
              <w:t xml:space="preserve">департаментом финансов </w:t>
            </w:r>
          </w:p>
          <w:p w:rsidR="003958BE" w:rsidRPr="00791899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 xml:space="preserve">администрации города Нижневартовска </w:t>
            </w:r>
          </w:p>
          <w:p w:rsidR="003958BE" w:rsidRPr="00791899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>участникам казначейского сопровождения</w:t>
            </w:r>
          </w:p>
        </w:tc>
      </w:tr>
    </w:tbl>
    <w:p w:rsidR="00791899" w:rsidRDefault="00791899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7A17" w:rsidRPr="00847A17" w:rsidRDefault="00847A17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ПРЕДУПРЕЖДЕНИЕ (ИНФОРМИРОВАНИЕ)</w:t>
      </w:r>
    </w:p>
    <w:p w:rsidR="00847A17" w:rsidRPr="00847A17" w:rsidRDefault="00847A17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НАЛИЧИИ ПРИЗНАКОВ ФИНАНСОВЫХ НАРУШЕНИЙ ПРИ ОТКРЫТИИ</w:t>
      </w:r>
    </w:p>
    <w:p w:rsidR="00847A17" w:rsidRPr="00847A17" w:rsidRDefault="00847A17" w:rsidP="00847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7A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УЧАСТНИКАМ КАЗНАЧЕЙСКОГО СОПРОВОЖДЕНИЯ ЛИЦЕВЫХ СЧЕТОВ</w:t>
      </w:r>
    </w:p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96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216"/>
        <w:gridCol w:w="373"/>
        <w:gridCol w:w="213"/>
        <w:gridCol w:w="1173"/>
        <w:gridCol w:w="347"/>
        <w:gridCol w:w="347"/>
        <w:gridCol w:w="272"/>
        <w:gridCol w:w="1496"/>
        <w:gridCol w:w="1281"/>
      </w:tblGrid>
      <w:tr w:rsidR="00847A17" w:rsidRPr="00320CC9" w:rsidTr="00C40CB0">
        <w:trPr>
          <w:trHeight w:val="429"/>
        </w:trPr>
        <w:tc>
          <w:tcPr>
            <w:tcW w:w="838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847A17" w:rsidRPr="00320CC9" w:rsidTr="0067000D">
        <w:trPr>
          <w:trHeight w:val="429"/>
        </w:trPr>
        <w:tc>
          <w:tcPr>
            <w:tcW w:w="41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7A17" w:rsidRPr="00320CC9" w:rsidRDefault="0067000D" w:rsidP="00C40C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47A17"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847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tcBorders>
              <w:top w:val="nil"/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67000D">
        <w:trPr>
          <w:trHeight w:val="429"/>
        </w:trPr>
        <w:tc>
          <w:tcPr>
            <w:tcW w:w="3945" w:type="dxa"/>
            <w:tcBorders>
              <w:left w:val="nil"/>
              <w:bottom w:val="nil"/>
              <w:right w:val="nil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</w:p>
        </w:tc>
        <w:tc>
          <w:tcPr>
            <w:tcW w:w="2941" w:type="dxa"/>
            <w:gridSpan w:val="7"/>
            <w:vMerge w:val="restart"/>
            <w:tcBorders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C40CB0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 города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/участника казначейского сопровождения, являющегося заказчиком</w:t>
            </w:r>
          </w:p>
        </w:tc>
        <w:tc>
          <w:tcPr>
            <w:tcW w:w="2941" w:type="dxa"/>
            <w:gridSpan w:val="7"/>
            <w:vMerge/>
            <w:tcBorders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C40CB0">
        <w:trPr>
          <w:trHeight w:val="105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17" w:rsidRPr="00320CC9" w:rsidRDefault="00847A17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C40CB0">
        <w:trPr>
          <w:trHeight w:val="429"/>
        </w:trPr>
        <w:tc>
          <w:tcPr>
            <w:tcW w:w="3945" w:type="dxa"/>
            <w:vMerge w:val="restart"/>
            <w:tcBorders>
              <w:top w:val="nil"/>
              <w:left w:val="nil"/>
              <w:right w:val="nil"/>
            </w:tcBorders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2941" w:type="dxa"/>
            <w:gridSpan w:val="7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A17" w:rsidRPr="00320CC9" w:rsidTr="00C40CB0">
        <w:trPr>
          <w:trHeight w:val="625"/>
        </w:trPr>
        <w:tc>
          <w:tcPr>
            <w:tcW w:w="394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17" w:rsidRPr="00320CC9" w:rsidRDefault="00847A17" w:rsidP="00C40CB0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69E9" w:rsidRDefault="00D469E9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97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690"/>
        <w:gridCol w:w="1050"/>
        <w:gridCol w:w="1061"/>
        <w:gridCol w:w="1126"/>
        <w:gridCol w:w="1700"/>
        <w:gridCol w:w="2670"/>
      </w:tblGrid>
      <w:tr w:rsidR="00847A17" w:rsidRPr="00847A17" w:rsidTr="00847A17">
        <w:trPr>
          <w:trHeight w:val="55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F15A13" w:rsidP="00F15A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Идентификатор муниципально</w:t>
            </w:r>
            <w:r w:rsidR="00847A17" w:rsidRPr="00847A17">
              <w:rPr>
                <w:rFonts w:ascii="Times New Roman" w:hAnsi="Times New Roman" w:cs="Times New Roman"/>
                <w:sz w:val="20"/>
              </w:rPr>
              <w:t>го контракта / договора (соглашения)</w:t>
            </w:r>
          </w:p>
        </w:tc>
        <w:tc>
          <w:tcPr>
            <w:tcW w:w="4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Реквизиты договора (соглашения) / контракта (договора)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Признак финансового нарушения</w:t>
            </w:r>
          </w:p>
        </w:tc>
      </w:tr>
      <w:tr w:rsidR="00847A17" w:rsidRPr="00847A17" w:rsidTr="00847A17">
        <w:trPr>
          <w:trHeight w:val="44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сведения о контрагенте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7A17" w:rsidRPr="00847A17" w:rsidTr="00847A17">
        <w:trPr>
          <w:trHeight w:val="32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7A17" w:rsidRPr="00847A17" w:rsidTr="00847A17">
        <w:trPr>
          <w:trHeight w:val="23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7A17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47A17" w:rsidRPr="00847A17" w:rsidTr="00847A17">
        <w:trPr>
          <w:trHeight w:val="23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17" w:rsidRPr="00847A17" w:rsidRDefault="00847A17" w:rsidP="00C40C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47A17" w:rsidRDefault="00847A17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p w:rsidR="004A66FA" w:rsidRDefault="004A66FA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</w:pPr>
    </w:p>
    <w:tbl>
      <w:tblPr>
        <w:tblW w:w="77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</w:tblGrid>
      <w:tr w:rsidR="004A66FA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6FA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4A66FA" w:rsidRPr="00320CC9" w:rsidRDefault="004A66FA" w:rsidP="004A66FA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58"/>
        <w:gridCol w:w="170"/>
        <w:gridCol w:w="1418"/>
        <w:gridCol w:w="170"/>
        <w:gridCol w:w="1758"/>
        <w:gridCol w:w="170"/>
        <w:gridCol w:w="1701"/>
      </w:tblGrid>
      <w:tr w:rsidR="004A66FA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6FA" w:rsidRPr="00320CC9" w:rsidTr="00C40C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A66FA" w:rsidRPr="00320CC9" w:rsidRDefault="004A66FA" w:rsidP="00C40C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20CC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(телефон)</w:t>
            </w:r>
          </w:p>
        </w:tc>
      </w:tr>
    </w:tbl>
    <w:p w:rsidR="003958BE" w:rsidRDefault="003958BE" w:rsidP="00572F8D">
      <w:pPr>
        <w:pStyle w:val="a3"/>
        <w:tabs>
          <w:tab w:val="left" w:pos="6999"/>
        </w:tabs>
        <w:jc w:val="center"/>
        <w:rPr>
          <w:rFonts w:ascii="Times New Roman" w:hAnsi="Times New Roman" w:cs="Times New Roman"/>
          <w:b/>
        </w:rPr>
        <w:sectPr w:rsidR="003958BE" w:rsidSect="003958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334" w:type="dxa"/>
        <w:tblInd w:w="4834" w:type="dxa"/>
        <w:tblLayout w:type="fixed"/>
        <w:tblLook w:val="04A0" w:firstRow="1" w:lastRow="0" w:firstColumn="1" w:lastColumn="0" w:noHBand="0" w:noVBand="1"/>
      </w:tblPr>
      <w:tblGrid>
        <w:gridCol w:w="2414"/>
        <w:gridCol w:w="7920"/>
      </w:tblGrid>
      <w:tr w:rsidR="003958BE" w:rsidRPr="00346FDC" w:rsidTr="003958BE">
        <w:trPr>
          <w:trHeight w:val="1169"/>
        </w:trPr>
        <w:tc>
          <w:tcPr>
            <w:tcW w:w="2414" w:type="dxa"/>
          </w:tcPr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3958BE" w:rsidRPr="00791899" w:rsidRDefault="003958BE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20" w:type="dxa"/>
          </w:tcPr>
          <w:p w:rsidR="003958BE" w:rsidRPr="00346FDC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E417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к </w:t>
            </w:r>
            <w:r w:rsidRPr="00346FDC">
              <w:rPr>
                <w:rFonts w:ascii="Times New Roman" w:hAnsi="Times New Roman" w:cs="Times New Roman"/>
              </w:rPr>
              <w:t xml:space="preserve">Порядку открытия </w:t>
            </w:r>
            <w:r w:rsidR="00CD3C49">
              <w:rPr>
                <w:rFonts w:ascii="Times New Roman" w:hAnsi="Times New Roman" w:cs="Times New Roman"/>
              </w:rPr>
              <w:t>и ведения</w:t>
            </w:r>
          </w:p>
          <w:p w:rsidR="003958BE" w:rsidRPr="00346FDC" w:rsidRDefault="00CD3C49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200212">
              <w:rPr>
                <w:rFonts w:ascii="Times New Roman" w:hAnsi="Times New Roman" w:cs="Times New Roman"/>
              </w:rPr>
              <w:t>лицевых счетов</w:t>
            </w:r>
            <w:r w:rsidRPr="00346FDC">
              <w:rPr>
                <w:rFonts w:ascii="Times New Roman" w:hAnsi="Times New Roman" w:cs="Times New Roman"/>
              </w:rPr>
              <w:t xml:space="preserve"> </w:t>
            </w:r>
            <w:r w:rsidR="003958BE" w:rsidRPr="00346FDC">
              <w:rPr>
                <w:rFonts w:ascii="Times New Roman" w:hAnsi="Times New Roman" w:cs="Times New Roman"/>
              </w:rPr>
              <w:t xml:space="preserve">департаментом финансов </w:t>
            </w:r>
          </w:p>
          <w:p w:rsidR="003958BE" w:rsidRPr="00346FDC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hAnsi="Times New Roman" w:cs="Times New Roman"/>
              </w:rPr>
              <w:t xml:space="preserve">администрации города Нижневартовска </w:t>
            </w:r>
          </w:p>
          <w:p w:rsidR="003958BE" w:rsidRPr="00346FDC" w:rsidRDefault="003958BE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hAnsi="Times New Roman" w:cs="Times New Roman"/>
              </w:rPr>
              <w:t>участникам казначейского сопровождения</w:t>
            </w:r>
          </w:p>
        </w:tc>
      </w:tr>
    </w:tbl>
    <w:p w:rsidR="003958BE" w:rsidRDefault="003958BE" w:rsidP="00572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55B88" w:rsidRPr="00200212" w:rsidRDefault="00A55B88" w:rsidP="00572F8D">
      <w:pPr>
        <w:tabs>
          <w:tab w:val="left" w:pos="5387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>Книга регистрации лицевых счетов</w:t>
      </w:r>
    </w:p>
    <w:p w:rsidR="00A55B88" w:rsidRPr="00200212" w:rsidRDefault="00A55B88" w:rsidP="00572F8D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5B88" w:rsidRPr="00200212" w:rsidRDefault="00A55B88" w:rsidP="00572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>от "</w:t>
      </w:r>
      <w:r w:rsidR="000F122A" w:rsidRPr="00200212">
        <w:rPr>
          <w:rFonts w:ascii="Times New Roman" w:eastAsia="Times New Roman" w:hAnsi="Times New Roman" w:cs="Times New Roman"/>
          <w:b/>
          <w:bCs/>
          <w:lang w:eastAsia="ru-RU"/>
        </w:rPr>
        <w:t>_</w:t>
      </w:r>
      <w:r w:rsidRPr="00200212">
        <w:rPr>
          <w:rFonts w:ascii="Times New Roman" w:eastAsia="Times New Roman" w:hAnsi="Times New Roman" w:cs="Times New Roman"/>
          <w:b/>
          <w:bCs/>
          <w:lang w:eastAsia="ru-RU"/>
        </w:rPr>
        <w:t>_____" _____________ 20____г.</w:t>
      </w:r>
    </w:p>
    <w:p w:rsidR="00A55B88" w:rsidRPr="00200212" w:rsidRDefault="00A55B88" w:rsidP="00572F8D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5B88" w:rsidRPr="00200212" w:rsidRDefault="00A55B88" w:rsidP="00572F8D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0212">
        <w:rPr>
          <w:rFonts w:ascii="Times New Roman" w:hAnsi="Times New Roman" w:cs="Times New Roman"/>
          <w:b/>
          <w:sz w:val="20"/>
          <w:szCs w:val="20"/>
        </w:rPr>
        <w:t>ДЕПАРТАМЕНТ ФИНАНСОВ АДМИНИСТРАЦИИ ГОРОДА НИЖНЕВАРТОВСКА</w:t>
      </w:r>
    </w:p>
    <w:p w:rsidR="00A55B88" w:rsidRPr="00200212" w:rsidRDefault="00A55B88" w:rsidP="00572F8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1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9"/>
        <w:gridCol w:w="3866"/>
        <w:gridCol w:w="1815"/>
        <w:gridCol w:w="1842"/>
        <w:gridCol w:w="2552"/>
        <w:gridCol w:w="3799"/>
      </w:tblGrid>
      <w:tr w:rsidR="00200212" w:rsidRPr="00200212" w:rsidTr="002B7E3A">
        <w:trPr>
          <w:cantSplit/>
          <w:trHeight w:val="253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Дата открытия лицевого счета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Наименование клиента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Номер лицевого счета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Дата закрытия лицевого счета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Дата переоформле</w:t>
            </w: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softHyphen/>
              <w:t>ния лицевого счета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Примечание</w:t>
            </w:r>
          </w:p>
        </w:tc>
      </w:tr>
      <w:tr w:rsidR="00200212" w:rsidRPr="00200212" w:rsidTr="002B7E3A">
        <w:trPr>
          <w:cantSplit/>
          <w:trHeight w:val="253"/>
        </w:trPr>
        <w:tc>
          <w:tcPr>
            <w:tcW w:w="1279" w:type="dxa"/>
            <w:vMerge/>
            <w:tcBorders>
              <w:left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66" w:type="dxa"/>
            <w:vMerge/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15" w:type="dxa"/>
            <w:vMerge/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9" w:type="dxa"/>
            <w:vMerge/>
            <w:tcBorders>
              <w:right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00212" w:rsidRPr="00200212" w:rsidTr="002B7E3A">
        <w:trPr>
          <w:trHeight w:val="225"/>
        </w:trPr>
        <w:tc>
          <w:tcPr>
            <w:tcW w:w="12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799" w:type="dxa"/>
            <w:tcBorders>
              <w:right w:val="single" w:sz="12" w:space="0" w:color="auto"/>
            </w:tcBorders>
            <w:vAlign w:val="center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</w:tr>
      <w:tr w:rsidR="00200212" w:rsidRPr="00200212" w:rsidTr="002B7E3A">
        <w:trPr>
          <w:trHeight w:val="225"/>
        </w:trPr>
        <w:tc>
          <w:tcPr>
            <w:tcW w:w="1279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ind w:right="-453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5B88" w:rsidRPr="00200212" w:rsidTr="002B7E3A">
        <w:trPr>
          <w:trHeight w:val="212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66" w:type="dxa"/>
            <w:tcBorders>
              <w:bottom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15" w:type="dxa"/>
            <w:tcBorders>
              <w:bottom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A55B88" w:rsidRPr="00200212" w:rsidRDefault="00A55B88" w:rsidP="00572F8D">
      <w:pPr>
        <w:autoSpaceDE w:val="0"/>
        <w:autoSpaceDN w:val="0"/>
        <w:spacing w:after="0" w:line="240" w:lineRule="auto"/>
        <w:ind w:right="283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1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627"/>
        <w:gridCol w:w="2634"/>
        <w:gridCol w:w="141"/>
        <w:gridCol w:w="1024"/>
        <w:gridCol w:w="190"/>
        <w:gridCol w:w="771"/>
        <w:gridCol w:w="142"/>
        <w:gridCol w:w="1366"/>
        <w:gridCol w:w="190"/>
        <w:gridCol w:w="1562"/>
        <w:gridCol w:w="169"/>
        <w:gridCol w:w="2383"/>
      </w:tblGrid>
      <w:tr w:rsidR="00200212" w:rsidRPr="00200212" w:rsidTr="002B7E3A">
        <w:trPr>
          <w:trHeight w:val="176"/>
        </w:trPr>
        <w:tc>
          <w:tcPr>
            <w:tcW w:w="4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0212" w:rsidRPr="00200212" w:rsidTr="005865B2">
        <w:trPr>
          <w:trHeight w:val="629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казначейства</w:t>
            </w:r>
          </w:p>
          <w:p w:rsidR="00A55B88" w:rsidRPr="00200212" w:rsidRDefault="00A55B88" w:rsidP="00572F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(уполномоченное лицо)                                                  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5B88" w:rsidRPr="00200212" w:rsidRDefault="00A55B88" w:rsidP="00572F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5B88" w:rsidRPr="00200212" w:rsidTr="005865B2">
        <w:trPr>
          <w:trHeight w:val="280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212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vMerge/>
            <w:tcBorders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212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212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69" w:type="dxa"/>
            <w:vMerge/>
            <w:tcBorders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83" w:type="dxa"/>
            <w:vMerge/>
            <w:tcBorders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A55B88" w:rsidRPr="00200212" w:rsidRDefault="00A55B88" w:rsidP="00572F8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51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7"/>
        <w:gridCol w:w="3287"/>
        <w:gridCol w:w="165"/>
        <w:gridCol w:w="1972"/>
        <w:gridCol w:w="165"/>
        <w:gridCol w:w="3078"/>
        <w:gridCol w:w="210"/>
        <w:gridCol w:w="2314"/>
      </w:tblGrid>
      <w:tr w:rsidR="00200212" w:rsidRPr="00200212" w:rsidTr="00F93960">
        <w:trPr>
          <w:trHeight w:val="297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55B88" w:rsidRPr="00200212" w:rsidTr="00F93960">
        <w:trPr>
          <w:trHeight w:val="26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(телефон)</w:t>
            </w:r>
          </w:p>
        </w:tc>
      </w:tr>
    </w:tbl>
    <w:p w:rsidR="00A55B88" w:rsidRPr="00200212" w:rsidRDefault="00A55B88" w:rsidP="00572F8D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510"/>
        <w:gridCol w:w="227"/>
        <w:gridCol w:w="1701"/>
        <w:gridCol w:w="369"/>
        <w:gridCol w:w="397"/>
        <w:gridCol w:w="340"/>
      </w:tblGrid>
      <w:tr w:rsidR="00A55B88" w:rsidRPr="00200212" w:rsidTr="000022E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88" w:rsidRPr="00200212" w:rsidRDefault="00A55B88" w:rsidP="00572F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00212">
              <w:rPr>
                <w:rFonts w:ascii="Times New Roman" w:eastAsiaTheme="minorEastAsia" w:hAnsi="Times New Roman" w:cs="Times New Roman"/>
                <w:lang w:eastAsia="ru-RU"/>
              </w:rPr>
              <w:t>г.</w:t>
            </w:r>
          </w:p>
        </w:tc>
      </w:tr>
    </w:tbl>
    <w:p w:rsidR="00A55B88" w:rsidRPr="00200212" w:rsidRDefault="00A55B88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11D1" w:rsidRPr="00200212" w:rsidRDefault="001311D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34" w:type="dxa"/>
        <w:tblInd w:w="4834" w:type="dxa"/>
        <w:tblLayout w:type="fixed"/>
        <w:tblLook w:val="04A0" w:firstRow="1" w:lastRow="0" w:firstColumn="1" w:lastColumn="0" w:noHBand="0" w:noVBand="1"/>
      </w:tblPr>
      <w:tblGrid>
        <w:gridCol w:w="2414"/>
        <w:gridCol w:w="7920"/>
      </w:tblGrid>
      <w:tr w:rsidR="002A5C3B" w:rsidRPr="00791899" w:rsidTr="00C40CB0">
        <w:trPr>
          <w:trHeight w:val="1169"/>
        </w:trPr>
        <w:tc>
          <w:tcPr>
            <w:tcW w:w="2414" w:type="dxa"/>
          </w:tcPr>
          <w:p w:rsidR="002A5C3B" w:rsidRPr="00791899" w:rsidRDefault="002A5C3B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2A5C3B" w:rsidRPr="00791899" w:rsidRDefault="002A5C3B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2A5C3B" w:rsidRPr="00791899" w:rsidRDefault="002A5C3B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20" w:type="dxa"/>
          </w:tcPr>
          <w:p w:rsidR="002A5C3B" w:rsidRPr="00791899" w:rsidRDefault="002A5C3B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E417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791899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Pr="00791899">
              <w:rPr>
                <w:rFonts w:ascii="Times New Roman" w:hAnsi="Times New Roman" w:cs="Times New Roman"/>
              </w:rPr>
              <w:t xml:space="preserve">Порядку открытия </w:t>
            </w:r>
            <w:r w:rsidR="00CD3C49">
              <w:rPr>
                <w:rFonts w:ascii="Times New Roman" w:hAnsi="Times New Roman" w:cs="Times New Roman"/>
              </w:rPr>
              <w:t>и ведения</w:t>
            </w:r>
          </w:p>
          <w:p w:rsidR="002A5C3B" w:rsidRPr="00791899" w:rsidRDefault="00CD3C49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200212">
              <w:rPr>
                <w:rFonts w:ascii="Times New Roman" w:hAnsi="Times New Roman" w:cs="Times New Roman"/>
              </w:rPr>
              <w:t>лицевых счетов</w:t>
            </w:r>
            <w:r w:rsidRPr="00791899">
              <w:rPr>
                <w:rFonts w:ascii="Times New Roman" w:hAnsi="Times New Roman" w:cs="Times New Roman"/>
              </w:rPr>
              <w:t xml:space="preserve"> </w:t>
            </w:r>
            <w:r w:rsidR="002A5C3B" w:rsidRPr="00791899">
              <w:rPr>
                <w:rFonts w:ascii="Times New Roman" w:hAnsi="Times New Roman" w:cs="Times New Roman"/>
              </w:rPr>
              <w:t xml:space="preserve">департаментом финансов </w:t>
            </w:r>
          </w:p>
          <w:p w:rsidR="002A5C3B" w:rsidRPr="00791899" w:rsidRDefault="002A5C3B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 xml:space="preserve">администрации города Нижневартовска </w:t>
            </w:r>
          </w:p>
          <w:p w:rsidR="002A5C3B" w:rsidRPr="00791899" w:rsidRDefault="002A5C3B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791899">
              <w:rPr>
                <w:rFonts w:ascii="Times New Roman" w:hAnsi="Times New Roman" w:cs="Times New Roman"/>
              </w:rPr>
              <w:t>участникам казначейского сопровождения</w:t>
            </w:r>
          </w:p>
        </w:tc>
      </w:tr>
    </w:tbl>
    <w:p w:rsidR="002A5C3B" w:rsidRDefault="002A5C3B" w:rsidP="00572F8D">
      <w:pPr>
        <w:spacing w:after="0" w:line="240" w:lineRule="auto"/>
      </w:pPr>
    </w:p>
    <w:p w:rsidR="001311D1" w:rsidRDefault="001D4281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4281">
        <w:rPr>
          <w:noProof/>
          <w:lang w:eastAsia="ru-RU"/>
        </w:rPr>
        <w:drawing>
          <wp:inline distT="0" distB="0" distL="0" distR="0">
            <wp:extent cx="9658350" cy="4115036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411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A06" w:rsidRDefault="00D95A06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A06" w:rsidRDefault="00D95A06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5A06" w:rsidRPr="00200212" w:rsidRDefault="00D95A06" w:rsidP="00572F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95A06" w:rsidRPr="00200212" w:rsidSect="00791899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  <w:r w:rsidRPr="00D95A06">
        <w:rPr>
          <w:noProof/>
          <w:lang w:eastAsia="ru-RU"/>
        </w:rPr>
        <w:lastRenderedPageBreak/>
        <w:drawing>
          <wp:inline distT="0" distB="0" distL="0" distR="0">
            <wp:extent cx="9639300" cy="578163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579" cy="578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34" w:type="dxa"/>
        <w:tblInd w:w="4834" w:type="dxa"/>
        <w:tblLayout w:type="fixed"/>
        <w:tblLook w:val="04A0" w:firstRow="1" w:lastRow="0" w:firstColumn="1" w:lastColumn="0" w:noHBand="0" w:noVBand="1"/>
      </w:tblPr>
      <w:tblGrid>
        <w:gridCol w:w="2414"/>
        <w:gridCol w:w="7920"/>
      </w:tblGrid>
      <w:tr w:rsidR="002B6071" w:rsidRPr="00346FDC" w:rsidTr="00C40CB0">
        <w:trPr>
          <w:trHeight w:val="1169"/>
        </w:trPr>
        <w:tc>
          <w:tcPr>
            <w:tcW w:w="2414" w:type="dxa"/>
          </w:tcPr>
          <w:p w:rsidR="002B6071" w:rsidRDefault="002B6071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2B6071" w:rsidRPr="00791899" w:rsidRDefault="002B6071" w:rsidP="00C40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920" w:type="dxa"/>
          </w:tcPr>
          <w:p w:rsidR="002B6071" w:rsidRPr="00346FDC" w:rsidRDefault="002B6071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="00F363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46FD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к </w:t>
            </w:r>
            <w:r w:rsidRPr="00346FDC">
              <w:rPr>
                <w:rFonts w:ascii="Times New Roman" w:hAnsi="Times New Roman" w:cs="Times New Roman"/>
              </w:rPr>
              <w:t xml:space="preserve">Порядку открытия </w:t>
            </w:r>
            <w:r w:rsidR="00CD3C49">
              <w:rPr>
                <w:rFonts w:ascii="Times New Roman" w:hAnsi="Times New Roman" w:cs="Times New Roman"/>
              </w:rPr>
              <w:t>и ведения</w:t>
            </w:r>
          </w:p>
          <w:p w:rsidR="002B6071" w:rsidRPr="00346FDC" w:rsidRDefault="00CD3C49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200212">
              <w:rPr>
                <w:rFonts w:ascii="Times New Roman" w:hAnsi="Times New Roman" w:cs="Times New Roman"/>
              </w:rPr>
              <w:t>лицевых счетов</w:t>
            </w:r>
            <w:r w:rsidRPr="00346FDC">
              <w:rPr>
                <w:rFonts w:ascii="Times New Roman" w:hAnsi="Times New Roman" w:cs="Times New Roman"/>
              </w:rPr>
              <w:t xml:space="preserve"> </w:t>
            </w:r>
            <w:r w:rsidR="002B6071" w:rsidRPr="00346FDC">
              <w:rPr>
                <w:rFonts w:ascii="Times New Roman" w:hAnsi="Times New Roman" w:cs="Times New Roman"/>
              </w:rPr>
              <w:t xml:space="preserve">департаментом финансов </w:t>
            </w:r>
          </w:p>
          <w:p w:rsidR="002B6071" w:rsidRPr="00346FDC" w:rsidRDefault="002B6071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hAnsi="Times New Roman" w:cs="Times New Roman"/>
              </w:rPr>
              <w:t xml:space="preserve">администрации города Нижневартовска </w:t>
            </w:r>
          </w:p>
          <w:p w:rsidR="002B6071" w:rsidRPr="00346FDC" w:rsidRDefault="002B6071" w:rsidP="00C40CB0">
            <w:pPr>
              <w:tabs>
                <w:tab w:val="left" w:pos="5103"/>
              </w:tabs>
              <w:spacing w:after="0" w:line="240" w:lineRule="auto"/>
              <w:ind w:right="-1" w:firstLine="1417"/>
              <w:jc w:val="right"/>
              <w:rPr>
                <w:rFonts w:ascii="Times New Roman" w:hAnsi="Times New Roman" w:cs="Times New Roman"/>
              </w:rPr>
            </w:pPr>
            <w:r w:rsidRPr="00346FDC">
              <w:rPr>
                <w:rFonts w:ascii="Times New Roman" w:hAnsi="Times New Roman" w:cs="Times New Roman"/>
              </w:rPr>
              <w:t>участникам казначейского сопровождения</w:t>
            </w:r>
          </w:p>
        </w:tc>
      </w:tr>
    </w:tbl>
    <w:p w:rsidR="00D62FA6" w:rsidRDefault="00406A0D" w:rsidP="00572F8D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406A0D">
        <w:rPr>
          <w:noProof/>
          <w:lang w:eastAsia="ru-RU"/>
        </w:rPr>
        <w:drawing>
          <wp:inline distT="0" distB="0" distL="0" distR="0">
            <wp:extent cx="9629775" cy="487961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264" cy="48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CC" w:rsidRDefault="001D4281" w:rsidP="00572F8D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1D4281">
        <w:rPr>
          <w:noProof/>
          <w:lang w:eastAsia="ru-RU"/>
        </w:rPr>
        <w:lastRenderedPageBreak/>
        <w:drawing>
          <wp:inline distT="0" distB="0" distL="0" distR="0">
            <wp:extent cx="9658350" cy="5992331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599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35A" w:rsidRDefault="00F3635A" w:rsidP="00572F8D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  <w:sectPr w:rsidR="00F3635A" w:rsidSect="00F3635A">
          <w:footerReference w:type="default" r:id="rId91"/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B109C7" w:rsidRPr="00200212" w:rsidTr="000A75FD">
        <w:tc>
          <w:tcPr>
            <w:tcW w:w="3686" w:type="dxa"/>
          </w:tcPr>
          <w:p w:rsidR="00B109C7" w:rsidRPr="00200212" w:rsidRDefault="00B109C7" w:rsidP="000A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br w:type="page"/>
            </w:r>
          </w:p>
          <w:p w:rsidR="00B109C7" w:rsidRPr="00200212" w:rsidRDefault="00B109C7" w:rsidP="000A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B109C7" w:rsidRPr="00200212" w:rsidRDefault="00B109C7" w:rsidP="000A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953" w:type="dxa"/>
          </w:tcPr>
          <w:p w:rsidR="00B109C7" w:rsidRDefault="00B109C7" w:rsidP="000A75FD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Приложение </w:t>
            </w:r>
            <w:r w:rsidR="00F3635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14</w:t>
            </w:r>
            <w:r w:rsidRPr="00D42AD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20021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 </w:t>
            </w: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Порядку открытия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ведения</w:t>
            </w:r>
          </w:p>
          <w:p w:rsidR="00B109C7" w:rsidRDefault="00B109C7" w:rsidP="000A75FD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 xml:space="preserve">лицевых счетов департаментом финансов </w:t>
            </w:r>
          </w:p>
          <w:p w:rsidR="00B109C7" w:rsidRDefault="00B109C7" w:rsidP="000A75FD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00212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09C7" w:rsidRPr="008E5ABA" w:rsidRDefault="00B109C7" w:rsidP="000A75FD">
            <w:pPr>
              <w:pStyle w:val="a6"/>
              <w:tabs>
                <w:tab w:val="left" w:pos="5103"/>
              </w:tabs>
              <w:ind w:right="-1" w:firstLine="14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участникам казначейского сопровождения</w:t>
            </w:r>
          </w:p>
        </w:tc>
      </w:tr>
    </w:tbl>
    <w:p w:rsidR="00B109C7" w:rsidRDefault="00B109C7" w:rsidP="00B109C7">
      <w:pPr>
        <w:pStyle w:val="ConsPlusNonformat"/>
        <w:jc w:val="center"/>
        <w:rPr>
          <w:rFonts w:ascii="Times New Roman" w:hAnsi="Times New Roman" w:cs="Times New Roman"/>
        </w:rPr>
      </w:pPr>
    </w:p>
    <w:p w:rsidR="00B109C7" w:rsidRDefault="00B109C7" w:rsidP="00B109C7">
      <w:pPr>
        <w:pStyle w:val="ConsPlusNonformat"/>
        <w:jc w:val="center"/>
        <w:rPr>
          <w:rFonts w:ascii="Times New Roman" w:hAnsi="Times New Roman" w:cs="Times New Roman"/>
        </w:rPr>
      </w:pPr>
    </w:p>
    <w:p w:rsidR="00B109C7" w:rsidRPr="003B1AE4" w:rsidRDefault="00B109C7" w:rsidP="00B10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B109C7" w:rsidRPr="003B1AE4" w:rsidRDefault="00B109C7" w:rsidP="00B10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на получение выписок и документов по лицевым счетам,</w:t>
      </w:r>
    </w:p>
    <w:p w:rsidR="00B109C7" w:rsidRPr="003B1AE4" w:rsidRDefault="00B109C7" w:rsidP="00B10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открытым в департаменте финансов администрации города Нижневартовска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109C7" w:rsidRPr="00B109C7" w:rsidRDefault="00B109C7" w:rsidP="00B109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9C7">
        <w:rPr>
          <w:rFonts w:ascii="Times New Roman" w:hAnsi="Times New Roman" w:cs="Times New Roman"/>
          <w:sz w:val="24"/>
          <w:szCs w:val="24"/>
        </w:rPr>
        <w:t>(дата выдачи доверенности (прописью))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Дана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B1AE4">
        <w:rPr>
          <w:rFonts w:ascii="Times New Roman" w:hAnsi="Times New Roman" w:cs="Times New Roman"/>
          <w:sz w:val="28"/>
          <w:szCs w:val="28"/>
        </w:rPr>
        <w:t xml:space="preserve"> в том, что ему (ей)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AE4">
        <w:rPr>
          <w:rFonts w:ascii="Times New Roman" w:hAnsi="Times New Roman" w:cs="Times New Roman"/>
          <w:sz w:val="28"/>
          <w:szCs w:val="28"/>
        </w:rPr>
        <w:t>поручается получать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выписки и другие документы по лицевым счетам, открытым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в департаменте финансов администрации города Нижневартовска.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Паспортные данные: __________________ выдан: 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Прописан (зарегистрирован) по адресу: 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B1AE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B1AE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Доверенность действительна: ____________________________________________________________________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AE4">
        <w:rPr>
          <w:rFonts w:ascii="Times New Roman" w:hAnsi="Times New Roman" w:cs="Times New Roman"/>
          <w:sz w:val="28"/>
          <w:szCs w:val="28"/>
        </w:rPr>
        <w:t>Подпись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удостоверяем_____________ </w:t>
      </w:r>
    </w:p>
    <w:p w:rsidR="00B109C7" w:rsidRPr="003B1AE4" w:rsidRDefault="00B109C7" w:rsidP="00B10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1AE4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 (последнее - при наличии</w:t>
      </w:r>
      <w:proofErr w:type="gramStart"/>
      <w:r w:rsidRPr="003B1AE4">
        <w:rPr>
          <w:rFonts w:ascii="Times New Roman" w:hAnsi="Times New Roman" w:cs="Times New Roman"/>
          <w:sz w:val="24"/>
          <w:szCs w:val="24"/>
        </w:rPr>
        <w:t xml:space="preserve">))   </w:t>
      </w:r>
      <w:proofErr w:type="gramEnd"/>
      <w:r w:rsidRPr="003B1AE4">
        <w:rPr>
          <w:rFonts w:ascii="Times New Roman" w:hAnsi="Times New Roman" w:cs="Times New Roman"/>
          <w:sz w:val="24"/>
          <w:szCs w:val="24"/>
        </w:rPr>
        <w:t xml:space="preserve">                             (подпись)</w:t>
      </w:r>
    </w:p>
    <w:p w:rsidR="00B109C7" w:rsidRDefault="00B109C7" w:rsidP="00B10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3"/>
        <w:gridCol w:w="16"/>
        <w:gridCol w:w="2199"/>
        <w:gridCol w:w="26"/>
        <w:gridCol w:w="131"/>
        <w:gridCol w:w="27"/>
        <w:gridCol w:w="1238"/>
        <w:gridCol w:w="33"/>
        <w:gridCol w:w="125"/>
        <w:gridCol w:w="34"/>
        <w:gridCol w:w="2485"/>
        <w:gridCol w:w="12"/>
      </w:tblGrid>
      <w:tr w:rsidR="00B109C7" w:rsidRPr="00200212" w:rsidTr="000A75FD">
        <w:trPr>
          <w:trHeight w:val="62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клиента </w:t>
            </w:r>
            <w:r w:rsidRPr="00B1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9C7" w:rsidRPr="00200212" w:rsidTr="000A75FD">
        <w:trPr>
          <w:trHeight w:val="23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B109C7" w:rsidRPr="00200212" w:rsidTr="000A75FD">
        <w:trPr>
          <w:gridAfter w:val="1"/>
          <w:wAfter w:w="12" w:type="dxa"/>
          <w:trHeight w:val="549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клиента </w:t>
            </w:r>
            <w:r w:rsidRPr="00B1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(уполномоченное лицо)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09C7" w:rsidRPr="00200212" w:rsidTr="000A75FD">
        <w:trPr>
          <w:gridAfter w:val="1"/>
          <w:wAfter w:w="12" w:type="dxa"/>
          <w:trHeight w:val="233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02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B109C7" w:rsidRPr="00200212" w:rsidTr="000A75FD">
        <w:trPr>
          <w:gridAfter w:val="1"/>
          <w:wAfter w:w="12" w:type="dxa"/>
          <w:trHeight w:val="233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B109C7" w:rsidRPr="00200212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09C7" w:rsidRPr="00200212" w:rsidRDefault="00B109C7" w:rsidP="00B109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B109C7" w:rsidRPr="00200212" w:rsidTr="000A75FD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9C7" w:rsidRPr="003C360A" w:rsidRDefault="00B109C7" w:rsidP="000A75F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B109C7" w:rsidRPr="00200212" w:rsidRDefault="00B109C7" w:rsidP="00572F8D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sectPr w:rsidR="00B109C7" w:rsidRPr="00200212" w:rsidSect="00B109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1C" w:rsidRDefault="0034781C" w:rsidP="00A83CE5">
      <w:pPr>
        <w:spacing w:after="0" w:line="240" w:lineRule="auto"/>
      </w:pPr>
      <w:r>
        <w:separator/>
      </w:r>
    </w:p>
  </w:endnote>
  <w:endnote w:type="continuationSeparator" w:id="0">
    <w:p w:rsidR="0034781C" w:rsidRDefault="0034781C" w:rsidP="00A8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1C" w:rsidRDefault="003478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1C" w:rsidRDefault="0034781C" w:rsidP="00A83CE5">
      <w:pPr>
        <w:spacing w:after="0" w:line="240" w:lineRule="auto"/>
      </w:pPr>
      <w:r>
        <w:separator/>
      </w:r>
    </w:p>
  </w:footnote>
  <w:footnote w:type="continuationSeparator" w:id="0">
    <w:p w:rsidR="0034781C" w:rsidRDefault="0034781C" w:rsidP="00A83CE5">
      <w:pPr>
        <w:spacing w:after="0" w:line="240" w:lineRule="auto"/>
      </w:pPr>
      <w:r>
        <w:continuationSeparator/>
      </w:r>
    </w:p>
  </w:footnote>
  <w:footnote w:id="1">
    <w:p w:rsidR="0034781C" w:rsidRDefault="0034781C" w:rsidP="005D002D">
      <w:pPr>
        <w:pStyle w:val="af0"/>
      </w:pPr>
      <w:r w:rsidRPr="009D701D">
        <w:rPr>
          <w:rStyle w:val="af2"/>
          <w:sz w:val="16"/>
          <w:szCs w:val="16"/>
        </w:rPr>
        <w:footnoteRef/>
      </w:r>
      <w:r w:rsidRPr="009D701D">
        <w:rPr>
          <w:sz w:val="16"/>
          <w:szCs w:val="16"/>
        </w:rPr>
        <w:t> Указывается при запо</w:t>
      </w:r>
      <w:r>
        <w:rPr>
          <w:sz w:val="16"/>
          <w:szCs w:val="16"/>
        </w:rPr>
        <w:t xml:space="preserve">лнении для </w:t>
      </w:r>
      <w:r w:rsidRPr="009D701D">
        <w:rPr>
          <w:sz w:val="16"/>
          <w:szCs w:val="16"/>
        </w:rPr>
        <w:t>открытия лицевого счета.</w:t>
      </w:r>
    </w:p>
  </w:footnote>
  <w:footnote w:id="2">
    <w:p w:rsidR="0034781C" w:rsidRDefault="0034781C">
      <w:pPr>
        <w:pStyle w:val="af0"/>
      </w:pPr>
      <w:r w:rsidRPr="009D701D">
        <w:rPr>
          <w:rStyle w:val="af2"/>
          <w:sz w:val="16"/>
          <w:szCs w:val="16"/>
        </w:rPr>
        <w:footnoteRef/>
      </w:r>
      <w:r w:rsidRPr="009D701D">
        <w:rPr>
          <w:sz w:val="16"/>
          <w:szCs w:val="16"/>
        </w:rPr>
        <w:t> Указывается ранее зарезервированный номер лицевого счета.</w:t>
      </w:r>
    </w:p>
  </w:footnote>
  <w:footnote w:id="3">
    <w:p w:rsidR="0034781C" w:rsidRDefault="0034781C" w:rsidP="00E430F8">
      <w:pPr>
        <w:pStyle w:val="af0"/>
      </w:pPr>
      <w:r w:rsidRPr="00A2048C">
        <w:rPr>
          <w:rStyle w:val="af2"/>
          <w:sz w:val="18"/>
          <w:szCs w:val="18"/>
        </w:rPr>
        <w:t>1</w:t>
      </w:r>
      <w:r w:rsidRPr="00A2048C">
        <w:rPr>
          <w:sz w:val="18"/>
          <w:szCs w:val="18"/>
        </w:rPr>
        <w:t> Заполняется при открытии лицевого счета.</w:t>
      </w:r>
    </w:p>
  </w:footnote>
  <w:footnote w:id="4">
    <w:p w:rsidR="0034781C" w:rsidRDefault="0034781C" w:rsidP="00A83CE5">
      <w:pPr>
        <w:pStyle w:val="af0"/>
        <w:ind w:firstLine="567"/>
        <w:jc w:val="both"/>
        <w:rPr>
          <w:sz w:val="18"/>
          <w:szCs w:val="18"/>
        </w:rPr>
      </w:pPr>
      <w:r w:rsidRPr="00B827CB"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> 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</w:p>
    <w:p w:rsidR="0034781C" w:rsidRDefault="0034781C" w:rsidP="00A83CE5">
      <w:pPr>
        <w:pStyle w:val="af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786981"/>
      <w:docPartObj>
        <w:docPartGallery w:val="Page Numbers (Top of Page)"/>
        <w:docPartUnique/>
      </w:docPartObj>
    </w:sdtPr>
    <w:sdtEndPr/>
    <w:sdtContent>
      <w:p w:rsidR="0034781C" w:rsidRDefault="003478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D2D">
          <w:rPr>
            <w:noProof/>
          </w:rPr>
          <w:t>33</w:t>
        </w:r>
        <w:r>
          <w:fldChar w:fldCharType="end"/>
        </w:r>
      </w:p>
    </w:sdtContent>
  </w:sdt>
  <w:p w:rsidR="0034781C" w:rsidRDefault="003478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218E"/>
    <w:multiLevelType w:val="hybridMultilevel"/>
    <w:tmpl w:val="A55A1578"/>
    <w:lvl w:ilvl="0" w:tplc="47C01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6FDD"/>
    <w:multiLevelType w:val="multilevel"/>
    <w:tmpl w:val="67CE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303DE"/>
    <w:multiLevelType w:val="multilevel"/>
    <w:tmpl w:val="24CE5B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 w15:restartNumberingAfterBreak="0">
    <w:nsid w:val="383C0FD1"/>
    <w:multiLevelType w:val="hybridMultilevel"/>
    <w:tmpl w:val="089819A6"/>
    <w:lvl w:ilvl="0" w:tplc="FDD0C5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287362"/>
    <w:multiLevelType w:val="multilevel"/>
    <w:tmpl w:val="C166F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E6B5E91"/>
    <w:multiLevelType w:val="hybridMultilevel"/>
    <w:tmpl w:val="4BFC9BEE"/>
    <w:lvl w:ilvl="0" w:tplc="4AFAC558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76E8"/>
    <w:multiLevelType w:val="multilevel"/>
    <w:tmpl w:val="0382FD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377C41"/>
    <w:multiLevelType w:val="multilevel"/>
    <w:tmpl w:val="3A5671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3075841"/>
    <w:multiLevelType w:val="hybridMultilevel"/>
    <w:tmpl w:val="12768A74"/>
    <w:lvl w:ilvl="0" w:tplc="2FAE6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3341F"/>
    <w:multiLevelType w:val="multilevel"/>
    <w:tmpl w:val="8B04A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754078C8"/>
    <w:multiLevelType w:val="multilevel"/>
    <w:tmpl w:val="63D097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8F36BF"/>
    <w:multiLevelType w:val="multilevel"/>
    <w:tmpl w:val="DA8491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12" w15:restartNumberingAfterBreak="0">
    <w:nsid w:val="7A2F2D26"/>
    <w:multiLevelType w:val="multilevel"/>
    <w:tmpl w:val="B366DC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71"/>
    <w:rsid w:val="000019E4"/>
    <w:rsid w:val="000022EE"/>
    <w:rsid w:val="000060E3"/>
    <w:rsid w:val="00010F25"/>
    <w:rsid w:val="000130FA"/>
    <w:rsid w:val="00027C87"/>
    <w:rsid w:val="000324BE"/>
    <w:rsid w:val="00032D2C"/>
    <w:rsid w:val="00041036"/>
    <w:rsid w:val="000427F8"/>
    <w:rsid w:val="00050661"/>
    <w:rsid w:val="000535D3"/>
    <w:rsid w:val="0005597D"/>
    <w:rsid w:val="00056845"/>
    <w:rsid w:val="000575AF"/>
    <w:rsid w:val="0006320C"/>
    <w:rsid w:val="00065A04"/>
    <w:rsid w:val="00067AF5"/>
    <w:rsid w:val="00067CFE"/>
    <w:rsid w:val="00076FF8"/>
    <w:rsid w:val="00081A5E"/>
    <w:rsid w:val="0009600E"/>
    <w:rsid w:val="000A1878"/>
    <w:rsid w:val="000A70BF"/>
    <w:rsid w:val="000B0BE1"/>
    <w:rsid w:val="000B35E9"/>
    <w:rsid w:val="000B3AAA"/>
    <w:rsid w:val="000C1A5F"/>
    <w:rsid w:val="000C2732"/>
    <w:rsid w:val="000D1867"/>
    <w:rsid w:val="000E0798"/>
    <w:rsid w:val="000E0A9E"/>
    <w:rsid w:val="000E185F"/>
    <w:rsid w:val="000E3414"/>
    <w:rsid w:val="000E60B5"/>
    <w:rsid w:val="000E6DDD"/>
    <w:rsid w:val="000F122A"/>
    <w:rsid w:val="000F1B8F"/>
    <w:rsid w:val="000F5E7C"/>
    <w:rsid w:val="00103ACD"/>
    <w:rsid w:val="0011468A"/>
    <w:rsid w:val="0012072F"/>
    <w:rsid w:val="00120A32"/>
    <w:rsid w:val="00122FF0"/>
    <w:rsid w:val="001311D1"/>
    <w:rsid w:val="00143273"/>
    <w:rsid w:val="00145C42"/>
    <w:rsid w:val="00150138"/>
    <w:rsid w:val="0015638C"/>
    <w:rsid w:val="0015643F"/>
    <w:rsid w:val="00163B6D"/>
    <w:rsid w:val="0017101F"/>
    <w:rsid w:val="00184148"/>
    <w:rsid w:val="001A4F80"/>
    <w:rsid w:val="001A546B"/>
    <w:rsid w:val="001B0BCE"/>
    <w:rsid w:val="001D4281"/>
    <w:rsid w:val="001F1ADD"/>
    <w:rsid w:val="001F5E38"/>
    <w:rsid w:val="00200212"/>
    <w:rsid w:val="00202A14"/>
    <w:rsid w:val="002031CA"/>
    <w:rsid w:val="00213E38"/>
    <w:rsid w:val="00217D1E"/>
    <w:rsid w:val="00217E81"/>
    <w:rsid w:val="002214F2"/>
    <w:rsid w:val="002223C0"/>
    <w:rsid w:val="00222BF4"/>
    <w:rsid w:val="00223835"/>
    <w:rsid w:val="00224D39"/>
    <w:rsid w:val="00225565"/>
    <w:rsid w:val="00232EAA"/>
    <w:rsid w:val="002404A0"/>
    <w:rsid w:val="00246EB6"/>
    <w:rsid w:val="0025340E"/>
    <w:rsid w:val="00253AF6"/>
    <w:rsid w:val="0026097E"/>
    <w:rsid w:val="00263516"/>
    <w:rsid w:val="0026555A"/>
    <w:rsid w:val="00265D46"/>
    <w:rsid w:val="00266AC2"/>
    <w:rsid w:val="00267E1F"/>
    <w:rsid w:val="002701F7"/>
    <w:rsid w:val="002777B3"/>
    <w:rsid w:val="00290371"/>
    <w:rsid w:val="0029193E"/>
    <w:rsid w:val="002A5C3B"/>
    <w:rsid w:val="002B3125"/>
    <w:rsid w:val="002B6071"/>
    <w:rsid w:val="002B6C31"/>
    <w:rsid w:val="002B7E3A"/>
    <w:rsid w:val="002C4F0E"/>
    <w:rsid w:val="002D1846"/>
    <w:rsid w:val="002D64D8"/>
    <w:rsid w:val="002E186E"/>
    <w:rsid w:val="002E443F"/>
    <w:rsid w:val="002F2DFA"/>
    <w:rsid w:val="002F6C70"/>
    <w:rsid w:val="00300E61"/>
    <w:rsid w:val="003015BA"/>
    <w:rsid w:val="0031091F"/>
    <w:rsid w:val="00320CC9"/>
    <w:rsid w:val="0032122A"/>
    <w:rsid w:val="00323838"/>
    <w:rsid w:val="003323C8"/>
    <w:rsid w:val="0033738A"/>
    <w:rsid w:val="00346AC8"/>
    <w:rsid w:val="00346FDC"/>
    <w:rsid w:val="0034781C"/>
    <w:rsid w:val="00354B82"/>
    <w:rsid w:val="00357C30"/>
    <w:rsid w:val="00360564"/>
    <w:rsid w:val="0036156A"/>
    <w:rsid w:val="00370598"/>
    <w:rsid w:val="003802FC"/>
    <w:rsid w:val="003866C6"/>
    <w:rsid w:val="00387019"/>
    <w:rsid w:val="003937AA"/>
    <w:rsid w:val="003958BE"/>
    <w:rsid w:val="003A1BB1"/>
    <w:rsid w:val="003A6AFE"/>
    <w:rsid w:val="003B1AE4"/>
    <w:rsid w:val="003B5F45"/>
    <w:rsid w:val="003B7C73"/>
    <w:rsid w:val="003C360A"/>
    <w:rsid w:val="003C67DA"/>
    <w:rsid w:val="003D07B6"/>
    <w:rsid w:val="003D663C"/>
    <w:rsid w:val="003F509A"/>
    <w:rsid w:val="003F7D21"/>
    <w:rsid w:val="00401DC4"/>
    <w:rsid w:val="00404B18"/>
    <w:rsid w:val="00406A0D"/>
    <w:rsid w:val="00407AF1"/>
    <w:rsid w:val="00420EE3"/>
    <w:rsid w:val="00431730"/>
    <w:rsid w:val="00432EC5"/>
    <w:rsid w:val="00436BBD"/>
    <w:rsid w:val="00437FAD"/>
    <w:rsid w:val="00455ED0"/>
    <w:rsid w:val="004561F9"/>
    <w:rsid w:val="00477E76"/>
    <w:rsid w:val="004A66FA"/>
    <w:rsid w:val="004B22A1"/>
    <w:rsid w:val="004B40B3"/>
    <w:rsid w:val="004B6CF8"/>
    <w:rsid w:val="004B70EC"/>
    <w:rsid w:val="004C06BE"/>
    <w:rsid w:val="004D2BE1"/>
    <w:rsid w:val="004E2B39"/>
    <w:rsid w:val="004F072B"/>
    <w:rsid w:val="004F479D"/>
    <w:rsid w:val="004F64F3"/>
    <w:rsid w:val="00507181"/>
    <w:rsid w:val="00523B20"/>
    <w:rsid w:val="0053179F"/>
    <w:rsid w:val="00540593"/>
    <w:rsid w:val="00550C6D"/>
    <w:rsid w:val="0056062B"/>
    <w:rsid w:val="0056160A"/>
    <w:rsid w:val="00564563"/>
    <w:rsid w:val="00564E28"/>
    <w:rsid w:val="00567154"/>
    <w:rsid w:val="00571F59"/>
    <w:rsid w:val="00572F8D"/>
    <w:rsid w:val="00581A52"/>
    <w:rsid w:val="00582E24"/>
    <w:rsid w:val="0058409E"/>
    <w:rsid w:val="005865B2"/>
    <w:rsid w:val="0058784C"/>
    <w:rsid w:val="0059306D"/>
    <w:rsid w:val="00596896"/>
    <w:rsid w:val="005A1409"/>
    <w:rsid w:val="005A6E09"/>
    <w:rsid w:val="005B10C3"/>
    <w:rsid w:val="005B2652"/>
    <w:rsid w:val="005B29B7"/>
    <w:rsid w:val="005B79CB"/>
    <w:rsid w:val="005C0182"/>
    <w:rsid w:val="005C0D5E"/>
    <w:rsid w:val="005C22D2"/>
    <w:rsid w:val="005C4E77"/>
    <w:rsid w:val="005D002D"/>
    <w:rsid w:val="005D6BEA"/>
    <w:rsid w:val="005F4C78"/>
    <w:rsid w:val="00607512"/>
    <w:rsid w:val="006103F5"/>
    <w:rsid w:val="00613DD7"/>
    <w:rsid w:val="00630C78"/>
    <w:rsid w:val="0064299B"/>
    <w:rsid w:val="006431CD"/>
    <w:rsid w:val="00654B08"/>
    <w:rsid w:val="00655ACC"/>
    <w:rsid w:val="00662E39"/>
    <w:rsid w:val="0067000D"/>
    <w:rsid w:val="0067080D"/>
    <w:rsid w:val="00676220"/>
    <w:rsid w:val="00680785"/>
    <w:rsid w:val="00680CC8"/>
    <w:rsid w:val="0068108A"/>
    <w:rsid w:val="00686130"/>
    <w:rsid w:val="006A0A05"/>
    <w:rsid w:val="006A24C3"/>
    <w:rsid w:val="006A7DA4"/>
    <w:rsid w:val="006B30BC"/>
    <w:rsid w:val="006B3D00"/>
    <w:rsid w:val="006C01A5"/>
    <w:rsid w:val="006C13AC"/>
    <w:rsid w:val="006D4B7D"/>
    <w:rsid w:val="006E70F1"/>
    <w:rsid w:val="006F1ACA"/>
    <w:rsid w:val="006F5D6D"/>
    <w:rsid w:val="00703C02"/>
    <w:rsid w:val="00711FE0"/>
    <w:rsid w:val="00712E46"/>
    <w:rsid w:val="00720082"/>
    <w:rsid w:val="00721FCD"/>
    <w:rsid w:val="00724E74"/>
    <w:rsid w:val="00725CD0"/>
    <w:rsid w:val="00730C16"/>
    <w:rsid w:val="00734652"/>
    <w:rsid w:val="00736251"/>
    <w:rsid w:val="007473D9"/>
    <w:rsid w:val="0077613D"/>
    <w:rsid w:val="00781EAF"/>
    <w:rsid w:val="00785928"/>
    <w:rsid w:val="00791899"/>
    <w:rsid w:val="007A0EC6"/>
    <w:rsid w:val="007B244A"/>
    <w:rsid w:val="007D20EF"/>
    <w:rsid w:val="007E3B54"/>
    <w:rsid w:val="007F39EB"/>
    <w:rsid w:val="007F68DB"/>
    <w:rsid w:val="00800F31"/>
    <w:rsid w:val="008048CA"/>
    <w:rsid w:val="008048F8"/>
    <w:rsid w:val="00810417"/>
    <w:rsid w:val="00816A19"/>
    <w:rsid w:val="0082457E"/>
    <w:rsid w:val="0082636A"/>
    <w:rsid w:val="008315CB"/>
    <w:rsid w:val="00837C0F"/>
    <w:rsid w:val="008419AD"/>
    <w:rsid w:val="00844872"/>
    <w:rsid w:val="00846E6F"/>
    <w:rsid w:val="00847A17"/>
    <w:rsid w:val="00850E3A"/>
    <w:rsid w:val="00850EDC"/>
    <w:rsid w:val="00854C89"/>
    <w:rsid w:val="008719AF"/>
    <w:rsid w:val="00873A53"/>
    <w:rsid w:val="00874339"/>
    <w:rsid w:val="00874673"/>
    <w:rsid w:val="008835CA"/>
    <w:rsid w:val="008A7B39"/>
    <w:rsid w:val="008B0DFA"/>
    <w:rsid w:val="008D1412"/>
    <w:rsid w:val="008D3AB5"/>
    <w:rsid w:val="008D7643"/>
    <w:rsid w:val="008E3913"/>
    <w:rsid w:val="008E3F6C"/>
    <w:rsid w:val="008E574A"/>
    <w:rsid w:val="008E5ABA"/>
    <w:rsid w:val="008F6958"/>
    <w:rsid w:val="008F6DD7"/>
    <w:rsid w:val="008F6E46"/>
    <w:rsid w:val="009050CA"/>
    <w:rsid w:val="00905FF9"/>
    <w:rsid w:val="009158AE"/>
    <w:rsid w:val="00917FF1"/>
    <w:rsid w:val="0092386C"/>
    <w:rsid w:val="00931258"/>
    <w:rsid w:val="009316EB"/>
    <w:rsid w:val="00934BA6"/>
    <w:rsid w:val="00945752"/>
    <w:rsid w:val="009477F5"/>
    <w:rsid w:val="00951E5E"/>
    <w:rsid w:val="00964B0D"/>
    <w:rsid w:val="0097484D"/>
    <w:rsid w:val="009846CA"/>
    <w:rsid w:val="009946BA"/>
    <w:rsid w:val="009B7BBE"/>
    <w:rsid w:val="009C333C"/>
    <w:rsid w:val="009C420A"/>
    <w:rsid w:val="009D5150"/>
    <w:rsid w:val="009D7FDD"/>
    <w:rsid w:val="009E74A6"/>
    <w:rsid w:val="009F4DE2"/>
    <w:rsid w:val="009F51DC"/>
    <w:rsid w:val="009F5A53"/>
    <w:rsid w:val="00A02900"/>
    <w:rsid w:val="00A02BBE"/>
    <w:rsid w:val="00A02D53"/>
    <w:rsid w:val="00A04A4E"/>
    <w:rsid w:val="00A054A8"/>
    <w:rsid w:val="00A05DBC"/>
    <w:rsid w:val="00A22EBE"/>
    <w:rsid w:val="00A255C8"/>
    <w:rsid w:val="00A3590F"/>
    <w:rsid w:val="00A409EF"/>
    <w:rsid w:val="00A43738"/>
    <w:rsid w:val="00A46C6C"/>
    <w:rsid w:val="00A54462"/>
    <w:rsid w:val="00A55B88"/>
    <w:rsid w:val="00A62DB0"/>
    <w:rsid w:val="00A719D3"/>
    <w:rsid w:val="00A728C4"/>
    <w:rsid w:val="00A730A8"/>
    <w:rsid w:val="00A8197F"/>
    <w:rsid w:val="00A83CE5"/>
    <w:rsid w:val="00A846E4"/>
    <w:rsid w:val="00A872C0"/>
    <w:rsid w:val="00A924A7"/>
    <w:rsid w:val="00A93A2D"/>
    <w:rsid w:val="00AB0A5E"/>
    <w:rsid w:val="00AB3308"/>
    <w:rsid w:val="00AB39BB"/>
    <w:rsid w:val="00AC782D"/>
    <w:rsid w:val="00AE6576"/>
    <w:rsid w:val="00AF423E"/>
    <w:rsid w:val="00B109C7"/>
    <w:rsid w:val="00B2082D"/>
    <w:rsid w:val="00B23668"/>
    <w:rsid w:val="00B24FCD"/>
    <w:rsid w:val="00B460D6"/>
    <w:rsid w:val="00B50A95"/>
    <w:rsid w:val="00B67874"/>
    <w:rsid w:val="00B711A8"/>
    <w:rsid w:val="00B7256E"/>
    <w:rsid w:val="00B7399D"/>
    <w:rsid w:val="00B75E98"/>
    <w:rsid w:val="00B83A00"/>
    <w:rsid w:val="00B83CD2"/>
    <w:rsid w:val="00BA503E"/>
    <w:rsid w:val="00BB5DF6"/>
    <w:rsid w:val="00BB62EA"/>
    <w:rsid w:val="00BC2090"/>
    <w:rsid w:val="00BC4D87"/>
    <w:rsid w:val="00BD02CC"/>
    <w:rsid w:val="00BE33E3"/>
    <w:rsid w:val="00BE5B6B"/>
    <w:rsid w:val="00C02924"/>
    <w:rsid w:val="00C03B9A"/>
    <w:rsid w:val="00C05F74"/>
    <w:rsid w:val="00C10F59"/>
    <w:rsid w:val="00C21E94"/>
    <w:rsid w:val="00C23F8A"/>
    <w:rsid w:val="00C27351"/>
    <w:rsid w:val="00C3426C"/>
    <w:rsid w:val="00C40CB0"/>
    <w:rsid w:val="00C52502"/>
    <w:rsid w:val="00C52FD4"/>
    <w:rsid w:val="00C57800"/>
    <w:rsid w:val="00C62925"/>
    <w:rsid w:val="00C73D35"/>
    <w:rsid w:val="00C80194"/>
    <w:rsid w:val="00C81079"/>
    <w:rsid w:val="00C83815"/>
    <w:rsid w:val="00C911A1"/>
    <w:rsid w:val="00C93496"/>
    <w:rsid w:val="00CA48DD"/>
    <w:rsid w:val="00CB031A"/>
    <w:rsid w:val="00CB213F"/>
    <w:rsid w:val="00CB3200"/>
    <w:rsid w:val="00CC1CBA"/>
    <w:rsid w:val="00CC2632"/>
    <w:rsid w:val="00CC2E62"/>
    <w:rsid w:val="00CC3101"/>
    <w:rsid w:val="00CC7489"/>
    <w:rsid w:val="00CC7C2F"/>
    <w:rsid w:val="00CD19B6"/>
    <w:rsid w:val="00CD2854"/>
    <w:rsid w:val="00CD3C49"/>
    <w:rsid w:val="00CD3D2D"/>
    <w:rsid w:val="00CD7EEB"/>
    <w:rsid w:val="00CE26F6"/>
    <w:rsid w:val="00CE29DC"/>
    <w:rsid w:val="00CE2C2E"/>
    <w:rsid w:val="00CE4573"/>
    <w:rsid w:val="00CE5AB1"/>
    <w:rsid w:val="00D06128"/>
    <w:rsid w:val="00D12973"/>
    <w:rsid w:val="00D13DD4"/>
    <w:rsid w:val="00D2196F"/>
    <w:rsid w:val="00D22792"/>
    <w:rsid w:val="00D2524B"/>
    <w:rsid w:val="00D35D0E"/>
    <w:rsid w:val="00D37791"/>
    <w:rsid w:val="00D42363"/>
    <w:rsid w:val="00D42ADE"/>
    <w:rsid w:val="00D452A3"/>
    <w:rsid w:val="00D45E6D"/>
    <w:rsid w:val="00D469E9"/>
    <w:rsid w:val="00D5085B"/>
    <w:rsid w:val="00D61B11"/>
    <w:rsid w:val="00D62992"/>
    <w:rsid w:val="00D62FA6"/>
    <w:rsid w:val="00D63046"/>
    <w:rsid w:val="00D66130"/>
    <w:rsid w:val="00D70A0E"/>
    <w:rsid w:val="00D72561"/>
    <w:rsid w:val="00D762B9"/>
    <w:rsid w:val="00D764FE"/>
    <w:rsid w:val="00D80F33"/>
    <w:rsid w:val="00D83A4C"/>
    <w:rsid w:val="00D85ABA"/>
    <w:rsid w:val="00D91CE2"/>
    <w:rsid w:val="00D95A06"/>
    <w:rsid w:val="00DB4111"/>
    <w:rsid w:val="00DB5EBB"/>
    <w:rsid w:val="00DB6FEF"/>
    <w:rsid w:val="00DC610C"/>
    <w:rsid w:val="00DD66F5"/>
    <w:rsid w:val="00DD78C0"/>
    <w:rsid w:val="00DD792B"/>
    <w:rsid w:val="00DD7C26"/>
    <w:rsid w:val="00DE4C80"/>
    <w:rsid w:val="00DE67BF"/>
    <w:rsid w:val="00DE7DDC"/>
    <w:rsid w:val="00E040E3"/>
    <w:rsid w:val="00E07F85"/>
    <w:rsid w:val="00E24FE2"/>
    <w:rsid w:val="00E33DE6"/>
    <w:rsid w:val="00E37307"/>
    <w:rsid w:val="00E417C6"/>
    <w:rsid w:val="00E4238B"/>
    <w:rsid w:val="00E430F8"/>
    <w:rsid w:val="00E50461"/>
    <w:rsid w:val="00E50D44"/>
    <w:rsid w:val="00E606DD"/>
    <w:rsid w:val="00E66735"/>
    <w:rsid w:val="00E7218E"/>
    <w:rsid w:val="00E90DE7"/>
    <w:rsid w:val="00E95625"/>
    <w:rsid w:val="00E96493"/>
    <w:rsid w:val="00EA1EE3"/>
    <w:rsid w:val="00EA57D0"/>
    <w:rsid w:val="00EB2A49"/>
    <w:rsid w:val="00EB3CF2"/>
    <w:rsid w:val="00EB409E"/>
    <w:rsid w:val="00EB4963"/>
    <w:rsid w:val="00EC2D84"/>
    <w:rsid w:val="00ED1C27"/>
    <w:rsid w:val="00EF7040"/>
    <w:rsid w:val="00EF77D7"/>
    <w:rsid w:val="00F02990"/>
    <w:rsid w:val="00F029D9"/>
    <w:rsid w:val="00F05123"/>
    <w:rsid w:val="00F06EC5"/>
    <w:rsid w:val="00F150BA"/>
    <w:rsid w:val="00F15177"/>
    <w:rsid w:val="00F15A13"/>
    <w:rsid w:val="00F214A9"/>
    <w:rsid w:val="00F30C5E"/>
    <w:rsid w:val="00F33076"/>
    <w:rsid w:val="00F3635A"/>
    <w:rsid w:val="00F45FF0"/>
    <w:rsid w:val="00F50717"/>
    <w:rsid w:val="00F622EC"/>
    <w:rsid w:val="00F6399A"/>
    <w:rsid w:val="00F66976"/>
    <w:rsid w:val="00F7579B"/>
    <w:rsid w:val="00F76427"/>
    <w:rsid w:val="00F7687E"/>
    <w:rsid w:val="00F83A52"/>
    <w:rsid w:val="00F87819"/>
    <w:rsid w:val="00F87DEF"/>
    <w:rsid w:val="00F93960"/>
    <w:rsid w:val="00FB3A41"/>
    <w:rsid w:val="00FB6345"/>
    <w:rsid w:val="00FB6A85"/>
    <w:rsid w:val="00FC10FD"/>
    <w:rsid w:val="00FC7A4A"/>
    <w:rsid w:val="00FD094E"/>
    <w:rsid w:val="00FD1FDF"/>
    <w:rsid w:val="00FD6950"/>
    <w:rsid w:val="00FE07A3"/>
    <w:rsid w:val="00FE53D1"/>
    <w:rsid w:val="00FF10E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5505CF6"/>
  <w15:docId w15:val="{E8A11679-334A-4A3B-BE0C-36FB600A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70A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A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0A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link w:val="a4"/>
    <w:qFormat/>
    <w:rsid w:val="00D70A0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70A0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D7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70A0E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D70A0E"/>
    <w:rPr>
      <w:b/>
      <w:bCs/>
      <w:color w:val="26282F"/>
    </w:rPr>
  </w:style>
  <w:style w:type="paragraph" w:customStyle="1" w:styleId="ConsPlusTitlePage">
    <w:name w:val="ConsPlusTitlePage"/>
    <w:rsid w:val="00D70A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70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9">
    <w:name w:val="Гипертекстовая ссылка"/>
    <w:basedOn w:val="a8"/>
    <w:uiPriority w:val="99"/>
    <w:rsid w:val="00D70A0E"/>
    <w:rPr>
      <w:b/>
      <w:bCs/>
      <w:color w:val="106BBE"/>
    </w:rPr>
  </w:style>
  <w:style w:type="paragraph" w:customStyle="1" w:styleId="ConsPlusTitle">
    <w:name w:val="ConsPlusTitle"/>
    <w:uiPriority w:val="99"/>
    <w:rsid w:val="00D70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D7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0A0E"/>
  </w:style>
  <w:style w:type="paragraph" w:styleId="ac">
    <w:name w:val="footer"/>
    <w:basedOn w:val="a"/>
    <w:link w:val="ad"/>
    <w:uiPriority w:val="99"/>
    <w:unhideWhenUsed/>
    <w:rsid w:val="00D7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70A0E"/>
  </w:style>
  <w:style w:type="character" w:customStyle="1" w:styleId="a4">
    <w:name w:val="Без интервала Знак"/>
    <w:basedOn w:val="a0"/>
    <w:link w:val="a3"/>
    <w:rsid w:val="00D70A0E"/>
  </w:style>
  <w:style w:type="paragraph" w:customStyle="1" w:styleId="ConsPlusJurTerm">
    <w:name w:val="ConsPlusJurTerm"/>
    <w:uiPriority w:val="99"/>
    <w:rsid w:val="00D70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70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D70A0E"/>
  </w:style>
  <w:style w:type="character" w:styleId="af">
    <w:name w:val="Hyperlink"/>
    <w:basedOn w:val="a0"/>
    <w:uiPriority w:val="99"/>
    <w:unhideWhenUsed/>
    <w:rsid w:val="00D70A0E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D70A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D70A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D70A0E"/>
    <w:rPr>
      <w:rFonts w:cs="Times New Roman"/>
      <w:vertAlign w:val="superscript"/>
    </w:rPr>
  </w:style>
  <w:style w:type="table" w:styleId="af3">
    <w:name w:val="Table Grid"/>
    <w:basedOn w:val="a1"/>
    <w:uiPriority w:val="39"/>
    <w:rsid w:val="00D7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3"/>
    <w:uiPriority w:val="99"/>
    <w:rsid w:val="00E50D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99"/>
    <w:rsid w:val="00C801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3"/>
    <w:uiPriority w:val="99"/>
    <w:rsid w:val="00320C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99"/>
    <w:rsid w:val="00320C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1369&amp;date=12.08.2022&amp;dst=100255&amp;field=134" TargetMode="External"/><Relationship Id="rId18" Type="http://schemas.openxmlformats.org/officeDocument/2006/relationships/hyperlink" Target="https://login.consultant.ru/link/?req=doc&amp;base=LAW&amp;n=422112&amp;date=12.08.2022&amp;dst=6678&amp;field=134" TargetMode="External"/><Relationship Id="rId26" Type="http://schemas.openxmlformats.org/officeDocument/2006/relationships/hyperlink" Target="https://login.consultant.ru/link/?req=doc&amp;base=LAW&amp;n=422112&amp;date=12.08.2022&amp;dst=6690&amp;field=134" TargetMode="External"/><Relationship Id="rId39" Type="http://schemas.openxmlformats.org/officeDocument/2006/relationships/hyperlink" Target="https://login.consultant.ru/link/?req=doc&amp;base=RLAW926&amp;n=251369&amp;date=12.08.2022&amp;dst=100255&amp;field=134" TargetMode="External"/><Relationship Id="rId21" Type="http://schemas.openxmlformats.org/officeDocument/2006/relationships/hyperlink" Target="https://login.consultant.ru/link/?req=doc&amp;base=LAW&amp;n=422112&amp;date=12.08.2022&amp;dst=6690&amp;field=134" TargetMode="External"/><Relationship Id="rId34" Type="http://schemas.openxmlformats.org/officeDocument/2006/relationships/hyperlink" Target="https://login.consultant.ru/link/?req=doc&amp;base=RLAW926&amp;n=251369&amp;date=12.08.2022&amp;dst=100555&amp;field=134" TargetMode="External"/><Relationship Id="rId42" Type="http://schemas.openxmlformats.org/officeDocument/2006/relationships/hyperlink" Target="https://login.consultant.ru/link/?req=doc&amp;base=RLAW926&amp;n=251369&amp;date=12.08.2022&amp;dst=100255&amp;field=134" TargetMode="External"/><Relationship Id="rId47" Type="http://schemas.openxmlformats.org/officeDocument/2006/relationships/hyperlink" Target="https://login.consultant.ru/link/?req=doc&amp;base=RLAW926&amp;n=251369&amp;date=12.08.2022&amp;dst=100255&amp;field=134" TargetMode="External"/><Relationship Id="rId50" Type="http://schemas.openxmlformats.org/officeDocument/2006/relationships/hyperlink" Target="https://login.consultant.ru/link/?req=doc&amp;base=RLAW926&amp;n=251369&amp;date=12.08.2022&amp;dst=100257&amp;field=134" TargetMode="External"/><Relationship Id="rId55" Type="http://schemas.openxmlformats.org/officeDocument/2006/relationships/hyperlink" Target="https://login.consultant.ru/link/?req=doc&amp;base=LAW&amp;n=405524&amp;dst=100266&amp;field=134&amp;date=03.10.2022" TargetMode="External"/><Relationship Id="rId63" Type="http://schemas.openxmlformats.org/officeDocument/2006/relationships/hyperlink" Target="https://login.consultant.ru/link/?req=doc&amp;base=RLAW926&amp;n=251369&amp;date=12.08.2022&amp;dst=100314&amp;field=134" TargetMode="External"/><Relationship Id="rId68" Type="http://schemas.openxmlformats.org/officeDocument/2006/relationships/hyperlink" Target="https://login.consultant.ru/link/?req=doc&amp;base=RLAW926&amp;n=251369&amp;date=12.08.2022&amp;dst=100316&amp;field=134" TargetMode="External"/><Relationship Id="rId76" Type="http://schemas.openxmlformats.org/officeDocument/2006/relationships/hyperlink" Target="https://login.consultant.ru/link/?req=doc&amp;base=RLAW926&amp;n=251369&amp;date=12.08.2022&amp;dst=100339&amp;field=134" TargetMode="External"/><Relationship Id="rId84" Type="http://schemas.openxmlformats.org/officeDocument/2006/relationships/header" Target="header1.xml"/><Relationship Id="rId89" Type="http://schemas.openxmlformats.org/officeDocument/2006/relationships/image" Target="media/image6.emf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926&amp;n=251369&amp;date=12.08.2022&amp;dst=100322&amp;field=134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112&amp;date=12.08.2022&amp;dst=6690&amp;field=134" TargetMode="External"/><Relationship Id="rId29" Type="http://schemas.openxmlformats.org/officeDocument/2006/relationships/hyperlink" Target="https://login.consultant.ru/link/?req=doc&amp;base=LAW&amp;n=422112&amp;date=12.08.2022&amp;dst=6690&amp;field=134" TargetMode="External"/><Relationship Id="rId11" Type="http://schemas.openxmlformats.org/officeDocument/2006/relationships/hyperlink" Target="https://login.consultant.ru/link/?req=doc&amp;base=RLAW926&amp;n=251369&amp;date=12.08.2022&amp;dst=100255&amp;field=134" TargetMode="External"/><Relationship Id="rId24" Type="http://schemas.openxmlformats.org/officeDocument/2006/relationships/hyperlink" Target="https://login.consultant.ru/link/?req=doc&amp;base=RLAW926&amp;n=251369&amp;date=12.08.2022&amp;dst=100444&amp;field=134" TargetMode="External"/><Relationship Id="rId32" Type="http://schemas.openxmlformats.org/officeDocument/2006/relationships/hyperlink" Target="https://login.consultant.ru/link/?req=doc&amp;base=RLAW926&amp;n=251369&amp;date=12.08.2022&amp;dst=100480&amp;field=134" TargetMode="External"/><Relationship Id="rId37" Type="http://schemas.openxmlformats.org/officeDocument/2006/relationships/hyperlink" Target="https://login.consultant.ru/link/?req=doc&amp;base=RLAW926&amp;n=251369&amp;date=12.08.2022&amp;dst=100255&amp;field=134" TargetMode="External"/><Relationship Id="rId40" Type="http://schemas.openxmlformats.org/officeDocument/2006/relationships/hyperlink" Target="https://login.consultant.ru/link/?req=doc&amp;base=RLAW926&amp;n=251369&amp;date=12.08.2022&amp;dst=100255&amp;field=134" TargetMode="External"/><Relationship Id="rId45" Type="http://schemas.openxmlformats.org/officeDocument/2006/relationships/hyperlink" Target="https://login.consultant.ru/link/?req=doc&amp;base=RLAW926&amp;n=251369&amp;date=12.08.2022&amp;dst=100255&amp;field=134" TargetMode="External"/><Relationship Id="rId53" Type="http://schemas.openxmlformats.org/officeDocument/2006/relationships/hyperlink" Target="https://login.consultant.ru/link/?req=doc&amp;base=RLAW926&amp;n=251369&amp;date=12.08.2022&amp;dst=100263&amp;field=134" TargetMode="External"/><Relationship Id="rId58" Type="http://schemas.openxmlformats.org/officeDocument/2006/relationships/hyperlink" Target="https://login.consultant.ru/link/?req=doc&amp;base=RLAW926&amp;n=251369&amp;date=12.08.2022&amp;dst=100273&amp;field=134" TargetMode="External"/><Relationship Id="rId66" Type="http://schemas.openxmlformats.org/officeDocument/2006/relationships/hyperlink" Target="https://login.consultant.ru/link/?req=doc&amp;base=RLAW926&amp;n=251369&amp;date=12.08.2022&amp;dst=100314&amp;field=134" TargetMode="External"/><Relationship Id="rId74" Type="http://schemas.openxmlformats.org/officeDocument/2006/relationships/hyperlink" Target="https://login.consultant.ru/link/?req=doc&amp;base=RLAW926&amp;n=251369&amp;date=12.08.2022&amp;dst=100337&amp;field=134" TargetMode="External"/><Relationship Id="rId79" Type="http://schemas.openxmlformats.org/officeDocument/2006/relationships/hyperlink" Target="https://login.consultant.ru/link/?req=doc&amp;base=RLAW926&amp;n=251369&amp;date=12.08.2022&amp;dst=100357&amp;field=134" TargetMode="External"/><Relationship Id="rId87" Type="http://schemas.openxmlformats.org/officeDocument/2006/relationships/image" Target="media/image4.emf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926&amp;n=251369&amp;date=12.08.2022&amp;dst=100296&amp;field=134" TargetMode="External"/><Relationship Id="rId82" Type="http://schemas.openxmlformats.org/officeDocument/2006/relationships/hyperlink" Target="https://login.consultant.ru/link/?req=doc&amp;base=RLAW926&amp;n=251369&amp;date=12.08.2022&amp;dst=100314&amp;field=134" TargetMode="External"/><Relationship Id="rId90" Type="http://schemas.openxmlformats.org/officeDocument/2006/relationships/image" Target="media/image7.emf"/><Relationship Id="rId19" Type="http://schemas.openxmlformats.org/officeDocument/2006/relationships/hyperlink" Target="https://login.consultant.ru/link/?req=doc&amp;base=LAW&amp;n=422112&amp;date=12.08.2022&amp;dst=6690&amp;field=134" TargetMode="External"/><Relationship Id="rId14" Type="http://schemas.openxmlformats.org/officeDocument/2006/relationships/hyperlink" Target="https://login.consultant.ru/link/?req=doc&amp;base=RLAW926&amp;n=251369&amp;date=12.08.2022&amp;dst=100255&amp;field=134" TargetMode="External"/><Relationship Id="rId22" Type="http://schemas.openxmlformats.org/officeDocument/2006/relationships/hyperlink" Target="https://login.consultant.ru/link/?req=doc&amp;base=LAW&amp;n=422112&amp;date=12.08.2022&amp;dst=6695&amp;field=134" TargetMode="External"/><Relationship Id="rId27" Type="http://schemas.openxmlformats.org/officeDocument/2006/relationships/hyperlink" Target="https://login.consultant.ru/link/?req=doc&amp;base=RLAW926&amp;n=251369&amp;date=12.08.2022&amp;dst=100480&amp;field=134" TargetMode="External"/><Relationship Id="rId30" Type="http://schemas.openxmlformats.org/officeDocument/2006/relationships/hyperlink" Target="https://login.consultant.ru/link/?req=doc&amp;base=RLAW926&amp;n=251369&amp;date=12.08.2022&amp;dst=100480&amp;field=134" TargetMode="External"/><Relationship Id="rId35" Type="http://schemas.openxmlformats.org/officeDocument/2006/relationships/hyperlink" Target="https://login.consultant.ru/link/?req=doc&amp;base=RLAW926&amp;n=251369&amp;date=12.08.2022&amp;dst=100591&amp;field=134" TargetMode="External"/><Relationship Id="rId43" Type="http://schemas.openxmlformats.org/officeDocument/2006/relationships/hyperlink" Target="https://login.consultant.ru/link/?req=doc&amp;base=RLAW926&amp;n=251369&amp;date=12.08.2022&amp;dst=100625&amp;field=134" TargetMode="External"/><Relationship Id="rId48" Type="http://schemas.openxmlformats.org/officeDocument/2006/relationships/hyperlink" Target="https://login.consultant.ru/link/?req=doc&amp;base=RLAW926&amp;n=251369&amp;date=12.08.2022&amp;dst=100255&amp;field=134" TargetMode="External"/><Relationship Id="rId56" Type="http://schemas.openxmlformats.org/officeDocument/2006/relationships/hyperlink" Target="https://login.consultant.ru/link/?req=doc&amp;base=LAW&amp;n=405524&amp;dst=100266&amp;field=134&amp;date=03.10.2022" TargetMode="External"/><Relationship Id="rId64" Type="http://schemas.openxmlformats.org/officeDocument/2006/relationships/hyperlink" Target="https://login.consultant.ru/link/?req=doc&amp;base=RLAW926&amp;n=251369&amp;date=12.08.2022&amp;dst=100314&amp;field=134" TargetMode="External"/><Relationship Id="rId69" Type="http://schemas.openxmlformats.org/officeDocument/2006/relationships/hyperlink" Target="https://login.consultant.ru/link/?req=doc&amp;base=RLAW926&amp;n=251369&amp;date=12.08.2022&amp;dst=100317&amp;field=134" TargetMode="External"/><Relationship Id="rId77" Type="http://schemas.openxmlformats.org/officeDocument/2006/relationships/hyperlink" Target="https://login.consultant.ru/link/?req=doc&amp;base=RLAW926&amp;n=251369&amp;date=12.08.2022&amp;dst=100340&amp;field=134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RLAW926&amp;n=251369&amp;date=12.08.2022&amp;dst=100258&amp;field=134" TargetMode="External"/><Relationship Id="rId72" Type="http://schemas.openxmlformats.org/officeDocument/2006/relationships/hyperlink" Target="https://login.consultant.ru/link/?req=doc&amp;base=RLAW926&amp;n=251369&amp;date=12.08.2022&amp;dst=100327&amp;field=134" TargetMode="External"/><Relationship Id="rId80" Type="http://schemas.openxmlformats.org/officeDocument/2006/relationships/hyperlink" Target="https://login.consultant.ru/link/?req=doc&amp;base=RLAW926&amp;n=251369&amp;date=12.08.2022&amp;dst=100358&amp;field=134" TargetMode="External"/><Relationship Id="rId85" Type="http://schemas.openxmlformats.org/officeDocument/2006/relationships/image" Target="media/image2.e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926&amp;n=251369&amp;date=12.08.2022&amp;dst=100314&amp;field=134" TargetMode="External"/><Relationship Id="rId17" Type="http://schemas.openxmlformats.org/officeDocument/2006/relationships/hyperlink" Target="https://login.consultant.ru/link/?req=doc&amp;base=LAW&amp;n=422112&amp;date=12.08.2022&amp;dst=6695&amp;field=134" TargetMode="External"/><Relationship Id="rId25" Type="http://schemas.openxmlformats.org/officeDocument/2006/relationships/hyperlink" Target="https://login.consultant.ru/link/?req=doc&amp;base=RLAW926&amp;n=251369&amp;date=12.08.2022&amp;dst=100480&amp;field=134" TargetMode="External"/><Relationship Id="rId33" Type="http://schemas.openxmlformats.org/officeDocument/2006/relationships/hyperlink" Target="https://login.consultant.ru/link/?req=doc&amp;base=RLAW926&amp;n=251369&amp;date=12.08.2022&amp;dst=100623&amp;field=134" TargetMode="External"/><Relationship Id="rId38" Type="http://schemas.openxmlformats.org/officeDocument/2006/relationships/hyperlink" Target="https://login.consultant.ru/link/?req=doc&amp;base=RLAW926&amp;n=251369&amp;date=12.08.2022&amp;dst=100255&amp;field=134" TargetMode="External"/><Relationship Id="rId46" Type="http://schemas.openxmlformats.org/officeDocument/2006/relationships/hyperlink" Target="https://login.consultant.ru/link/?req=doc&amp;base=RLAW926&amp;n=251369&amp;date=12.08.2022&amp;dst=100255&amp;field=134" TargetMode="External"/><Relationship Id="rId59" Type="http://schemas.openxmlformats.org/officeDocument/2006/relationships/hyperlink" Target="https://login.consultant.ru/link/?req=doc&amp;base=RLAW926&amp;n=251369&amp;date=12.08.2022&amp;dst=100255&amp;field=134" TargetMode="External"/><Relationship Id="rId67" Type="http://schemas.openxmlformats.org/officeDocument/2006/relationships/hyperlink" Target="https://login.consultant.ru/link/?req=doc&amp;base=RLAW926&amp;n=251369&amp;date=12.08.2022&amp;dst=100314&amp;field=134" TargetMode="External"/><Relationship Id="rId20" Type="http://schemas.openxmlformats.org/officeDocument/2006/relationships/hyperlink" Target="https://login.consultant.ru/link/?req=doc&amp;base=LAW&amp;n=422112&amp;date=12.08.2022&amp;dst=6695&amp;field=134" TargetMode="External"/><Relationship Id="rId41" Type="http://schemas.openxmlformats.org/officeDocument/2006/relationships/hyperlink" Target="https://login.consultant.ru/link/?req=doc&amp;base=RLAW926&amp;n=251369&amp;date=12.08.2022&amp;dst=100255&amp;field=134" TargetMode="External"/><Relationship Id="rId54" Type="http://schemas.openxmlformats.org/officeDocument/2006/relationships/hyperlink" Target="https://login.consultant.ru/link/?req=doc&amp;base=LAW&amp;n=405524&amp;dst=100265&amp;field=134&amp;date=03.10.2022" TargetMode="External"/><Relationship Id="rId62" Type="http://schemas.openxmlformats.org/officeDocument/2006/relationships/hyperlink" Target="https://login.consultant.ru/link/?req=doc&amp;base=RLAW926&amp;n=251369&amp;date=12.08.2022&amp;dst=100314&amp;field=134" TargetMode="External"/><Relationship Id="rId70" Type="http://schemas.openxmlformats.org/officeDocument/2006/relationships/hyperlink" Target="https://login.consultant.ru/link/?req=doc&amp;base=RLAW926&amp;n=251369&amp;date=12.08.2022&amp;dst=100321&amp;field=134" TargetMode="External"/><Relationship Id="rId75" Type="http://schemas.openxmlformats.org/officeDocument/2006/relationships/hyperlink" Target="https://login.consultant.ru/link/?req=doc&amp;base=RLAW926&amp;n=251369&amp;date=12.08.2022&amp;dst=100338&amp;field=134" TargetMode="External"/><Relationship Id="rId83" Type="http://schemas.openxmlformats.org/officeDocument/2006/relationships/hyperlink" Target="https://login.consultant.ru/link/?req=doc&amp;base=RLAW926&amp;n=251369&amp;date=12.08.2022&amp;dst=100625&amp;field=134" TargetMode="External"/><Relationship Id="rId88" Type="http://schemas.openxmlformats.org/officeDocument/2006/relationships/image" Target="media/image5.emf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51369&amp;date=12.08.2022&amp;dst=100314&amp;field=134" TargetMode="External"/><Relationship Id="rId23" Type="http://schemas.openxmlformats.org/officeDocument/2006/relationships/hyperlink" Target="https://login.consultant.ru/link/?req=doc&amp;base=LAW&amp;n=422112&amp;date=12.08.2022&amp;dst=6695&amp;field=134" TargetMode="External"/><Relationship Id="rId28" Type="http://schemas.openxmlformats.org/officeDocument/2006/relationships/hyperlink" Target="https://login.consultant.ru/link/?req=doc&amp;base=RLAW926&amp;n=251369&amp;date=12.08.2022&amp;dst=100517&amp;field=134" TargetMode="External"/><Relationship Id="rId36" Type="http://schemas.openxmlformats.org/officeDocument/2006/relationships/hyperlink" Target="https://login.consultant.ru/link/?req=doc&amp;base=RLAW926&amp;n=251369&amp;date=12.08.2022&amp;dst=100591&amp;field=134" TargetMode="External"/><Relationship Id="rId49" Type="http://schemas.openxmlformats.org/officeDocument/2006/relationships/hyperlink" Target="https://login.consultant.ru/link/?req=doc&amp;base=RLAW926&amp;n=251369&amp;date=12.08.2022&amp;dst=100296&amp;field=134" TargetMode="External"/><Relationship Id="rId57" Type="http://schemas.openxmlformats.org/officeDocument/2006/relationships/hyperlink" Target="https://login.consultant.ru/link/?req=doc&amp;base=RLAW926&amp;n=251369&amp;date=12.08.2022&amp;dst=100265&amp;field=134" TargetMode="External"/><Relationship Id="rId10" Type="http://schemas.openxmlformats.org/officeDocument/2006/relationships/hyperlink" Target="https://login.consultant.ru/link/?req=doc&amp;base=LAW&amp;n=422112&amp;date=12.08.2022&amp;dst=103142&amp;field=134" TargetMode="External"/><Relationship Id="rId31" Type="http://schemas.openxmlformats.org/officeDocument/2006/relationships/hyperlink" Target="https://login.consultant.ru/link/?req=doc&amp;base=RLAW926&amp;n=251369&amp;date=12.08.2022&amp;dst=100444&amp;field=134" TargetMode="External"/><Relationship Id="rId44" Type="http://schemas.openxmlformats.org/officeDocument/2006/relationships/hyperlink" Target="https://login.consultant.ru/link/?req=doc&amp;base=RLAW926&amp;n=251369&amp;date=12.08.2022&amp;dst=100591&amp;field=134" TargetMode="External"/><Relationship Id="rId52" Type="http://schemas.openxmlformats.org/officeDocument/2006/relationships/hyperlink" Target="https://login.consultant.ru/link/?req=doc&amp;base=RLAW926&amp;n=251369&amp;date=12.08.2022&amp;dst=100259&amp;field=134" TargetMode="External"/><Relationship Id="rId60" Type="http://schemas.openxmlformats.org/officeDocument/2006/relationships/hyperlink" Target="https://login.consultant.ru/link/?req=doc&amp;base=RLAW926&amp;n=251369&amp;date=12.08.2022&amp;dst=100296&amp;field=134" TargetMode="External"/><Relationship Id="rId65" Type="http://schemas.openxmlformats.org/officeDocument/2006/relationships/hyperlink" Target="https://login.consultant.ru/link/?req=doc&amp;base=RLAW926&amp;n=251369&amp;date=12.08.2022&amp;dst=100333&amp;field=134" TargetMode="External"/><Relationship Id="rId73" Type="http://schemas.openxmlformats.org/officeDocument/2006/relationships/hyperlink" Target="https://login.consultant.ru/link/?req=doc&amp;base=RLAW926&amp;n=251369&amp;date=12.08.2022&amp;dst=100330&amp;field=134" TargetMode="External"/><Relationship Id="rId78" Type="http://schemas.openxmlformats.org/officeDocument/2006/relationships/hyperlink" Target="https://login.consultant.ru/link/?req=doc&amp;base=RLAW926&amp;n=251369&amp;date=12.08.2022&amp;dst=100314&amp;field=134" TargetMode="External"/><Relationship Id="rId81" Type="http://schemas.openxmlformats.org/officeDocument/2006/relationships/hyperlink" Target="https://login.consultant.ru/link/?req=doc&amp;base=RLAW926&amp;n=251369&amp;date=12.08.2022&amp;dst=100376&amp;field=134" TargetMode="External"/><Relationship Id="rId86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12&amp;dst=6025&amp;field=134&amp;date=12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39AC-504F-4049-9DEC-70329D04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43</Pages>
  <Words>12431</Words>
  <Characters>70858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Татьяна Владимировна</dc:creator>
  <cp:keywords/>
  <dc:description/>
  <cp:lastModifiedBy>Немченко Татьяна Юрьевна</cp:lastModifiedBy>
  <cp:revision>20</cp:revision>
  <cp:lastPrinted>2022-11-17T06:02:00Z</cp:lastPrinted>
  <dcterms:created xsi:type="dcterms:W3CDTF">2022-11-23T07:13:00Z</dcterms:created>
  <dcterms:modified xsi:type="dcterms:W3CDTF">2022-11-23T08:18:00Z</dcterms:modified>
</cp:coreProperties>
</file>