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F0" w:rsidRPr="004E39EF" w:rsidRDefault="005567F0" w:rsidP="005567F0">
      <w:pPr>
        <w:pStyle w:val="100"/>
        <w:shd w:val="clear" w:color="auto" w:fill="FFFFFF"/>
        <w:tabs>
          <w:tab w:val="left" w:pos="-7797"/>
        </w:tabs>
        <w:ind w:left="567" w:right="-2" w:firstLine="11907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>Приложение</w:t>
      </w:r>
    </w:p>
    <w:p w:rsidR="005567F0" w:rsidRPr="004E39EF" w:rsidRDefault="005567F0" w:rsidP="005567F0">
      <w:pPr>
        <w:pStyle w:val="100"/>
        <w:shd w:val="clear" w:color="auto" w:fill="FFFFFF"/>
        <w:tabs>
          <w:tab w:val="left" w:pos="-7797"/>
        </w:tabs>
        <w:ind w:left="567" w:right="-2" w:firstLine="11907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>к протоколу КЧС и ОПБ</w:t>
      </w:r>
    </w:p>
    <w:p w:rsidR="005567F0" w:rsidRPr="004E39EF" w:rsidRDefault="005567F0" w:rsidP="005567F0">
      <w:pPr>
        <w:pStyle w:val="100"/>
        <w:shd w:val="clear" w:color="auto" w:fill="FFFFFF"/>
        <w:tabs>
          <w:tab w:val="left" w:pos="-7797"/>
        </w:tabs>
        <w:ind w:left="567" w:right="-2" w:firstLine="11907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>города  Нижневартовска</w:t>
      </w:r>
    </w:p>
    <w:p w:rsidR="005567F0" w:rsidRPr="004E39EF" w:rsidRDefault="005567F0" w:rsidP="005567F0">
      <w:pPr>
        <w:pStyle w:val="100"/>
        <w:shd w:val="clear" w:color="auto" w:fill="FFFFFF"/>
        <w:tabs>
          <w:tab w:val="left" w:pos="-7797"/>
        </w:tabs>
        <w:ind w:left="567" w:right="-172" w:firstLine="11907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от </w:t>
      </w:r>
      <w:r w:rsidR="00DB0678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30.09.2021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4E39EF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>4</w:t>
      </w:r>
    </w:p>
    <w:p w:rsidR="005567F0" w:rsidRDefault="005567F0" w:rsidP="00D3658C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9EF" w:rsidRDefault="00BD574A" w:rsidP="00D3658C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451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лан</w:t>
      </w:r>
      <w:r w:rsidR="00C91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1685D" w:rsidRDefault="00E1685D" w:rsidP="00BB1715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проведения </w:t>
      </w:r>
      <w:r w:rsidR="00B00493" w:rsidRPr="00DF4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00493" w:rsidRPr="00DF4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75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дополнительных </w:t>
      </w:r>
      <w:r w:rsidR="00B00493" w:rsidRPr="00DF4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предупреждению гибели и травматизма людей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пожарах</w:t>
      </w:r>
    </w:p>
    <w:p w:rsidR="00C2167B" w:rsidRPr="00DF4C17" w:rsidRDefault="00E1685D" w:rsidP="003F4779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(в том числе детей)</w:t>
      </w:r>
      <w:r w:rsidR="00B00493" w:rsidRPr="00DF4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BD574A" w:rsidRPr="00DF4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 города Нижневартовска</w:t>
      </w:r>
      <w:r w:rsidR="003C24BE" w:rsidRPr="00DF4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2167B" w:rsidRDefault="00C2167B" w:rsidP="00C21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5128" w:type="dxa"/>
        <w:tblLayout w:type="fixed"/>
        <w:tblLook w:val="04A0"/>
      </w:tblPr>
      <w:tblGrid>
        <w:gridCol w:w="920"/>
        <w:gridCol w:w="8260"/>
        <w:gridCol w:w="3554"/>
        <w:gridCol w:w="2394"/>
      </w:tblGrid>
      <w:tr w:rsidR="003F4779" w:rsidTr="0098732D">
        <w:trPr>
          <w:trHeight w:val="150"/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779" w:rsidRPr="001815C3" w:rsidRDefault="003F4779" w:rsidP="00A931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F4779" w:rsidRPr="001815C3" w:rsidRDefault="003F4779" w:rsidP="00A931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8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8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815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779" w:rsidRPr="001815C3" w:rsidRDefault="00A931C6" w:rsidP="00A931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79" w:rsidRPr="004C664C" w:rsidRDefault="003F4779" w:rsidP="00A931C6">
            <w:pPr>
              <w:ind w:left="-107" w:right="-108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66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  <w:r w:rsidR="00DF4C1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структурные </w:t>
            </w:r>
            <w:r w:rsidRPr="004C664C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подразделения</w:t>
            </w:r>
            <w:r w:rsidR="00DF4C1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администрации города, организации, учреждения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779" w:rsidRPr="007E3B40" w:rsidRDefault="00970869" w:rsidP="00A931C6">
            <w:pPr>
              <w:ind w:left="-107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3F4779" w:rsidRPr="00B91B6E" w:rsidTr="0098732D">
        <w:trPr>
          <w:trHeight w:val="150"/>
        </w:trPr>
        <w:tc>
          <w:tcPr>
            <w:tcW w:w="920" w:type="dxa"/>
          </w:tcPr>
          <w:p w:rsidR="003F4779" w:rsidRPr="0086593E" w:rsidRDefault="005567F0" w:rsidP="0086593E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C97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0" w:type="dxa"/>
          </w:tcPr>
          <w:p w:rsidR="003F4779" w:rsidRPr="0086593E" w:rsidRDefault="003F4779" w:rsidP="0024394D">
            <w:pPr>
              <w:tabs>
                <w:tab w:val="left" w:pos="170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3E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BB7C01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86593E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котельных и иных теплогенерирующих установок на соответствие требованиям пожарной безопасности, а также </w:t>
            </w:r>
            <w:proofErr w:type="spellStart"/>
            <w:proofErr w:type="gramStart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>дополнитель</w:t>
            </w:r>
            <w:r w:rsidR="00E56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93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мероприятия, направленные на устойчивую безаварийную работу и функционирование объектов и установок в осенне-зимний период</w:t>
            </w:r>
            <w:r w:rsidR="00DF4C17">
              <w:rPr>
                <w:rFonts w:ascii="Times New Roman" w:hAnsi="Times New Roman" w:cs="Times New Roman"/>
                <w:sz w:val="24"/>
                <w:szCs w:val="24"/>
              </w:rPr>
              <w:t xml:space="preserve"> 2021-2022 годов</w:t>
            </w:r>
          </w:p>
        </w:tc>
        <w:tc>
          <w:tcPr>
            <w:tcW w:w="3554" w:type="dxa"/>
          </w:tcPr>
          <w:p w:rsidR="003F4779" w:rsidRDefault="0086593E" w:rsidP="0086593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департамент жилищно-коммунального хозяйства</w:t>
            </w:r>
          </w:p>
          <w:p w:rsidR="00586512" w:rsidRDefault="00BB7C01" w:rsidP="0086593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администрации города</w:t>
            </w:r>
          </w:p>
          <w:p w:rsidR="00BB7C01" w:rsidRPr="0086593E" w:rsidRDefault="00586512" w:rsidP="0086593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(далее – ДЖКХ)</w:t>
            </w:r>
          </w:p>
        </w:tc>
        <w:tc>
          <w:tcPr>
            <w:tcW w:w="2394" w:type="dxa"/>
          </w:tcPr>
          <w:p w:rsidR="003F4779" w:rsidRPr="0086593E" w:rsidRDefault="003F4779" w:rsidP="0086593E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E4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E25C39" w:rsidRPr="008A6F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D8B" w:rsidRPr="008A6FE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A6FE4" w:rsidRPr="008A6F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A6FE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3F4779" w:rsidRPr="0086593E" w:rsidRDefault="003F4779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779" w:rsidRPr="00B91B6E" w:rsidTr="0098732D">
        <w:trPr>
          <w:trHeight w:val="150"/>
        </w:trPr>
        <w:tc>
          <w:tcPr>
            <w:tcW w:w="920" w:type="dxa"/>
          </w:tcPr>
          <w:p w:rsidR="003F4779" w:rsidRPr="0086593E" w:rsidRDefault="005567F0" w:rsidP="0086593E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97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0" w:type="dxa"/>
          </w:tcPr>
          <w:p w:rsidR="003F4779" w:rsidRPr="0086593E" w:rsidRDefault="003F4779" w:rsidP="00865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B7C0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r w:rsidRPr="0086593E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противопожарных инструктажей с </w:t>
            </w:r>
            <w:proofErr w:type="spellStart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CD1E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93E"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proofErr w:type="spellEnd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 xml:space="preserve"> (нанимателями) жилых помещений в многоквартирных жилых домах в порядке, установленном пунктом 2 раздела II Положения об организации обучения мерам пожарной безопасности населения в Ханты-Мансийском автономном округе – </w:t>
            </w:r>
            <w:proofErr w:type="spellStart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 xml:space="preserve">, утверждённого постановлением Правительства автономного округа от 30.06.2006 №146-п «Об организации обучения мерам пожарной безопасности населения в Ханты-Мансийском автономном округе - </w:t>
            </w:r>
            <w:proofErr w:type="spellStart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End"/>
          </w:p>
        </w:tc>
        <w:tc>
          <w:tcPr>
            <w:tcW w:w="3554" w:type="dxa"/>
          </w:tcPr>
          <w:p w:rsidR="003F4779" w:rsidRPr="0086593E" w:rsidRDefault="003F4779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3F4779" w:rsidRPr="0086593E" w:rsidRDefault="003F4779" w:rsidP="0086593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товарищества собственников жилья (далее – ТСЖ)</w:t>
            </w:r>
          </w:p>
        </w:tc>
        <w:tc>
          <w:tcPr>
            <w:tcW w:w="2394" w:type="dxa"/>
          </w:tcPr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до 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15.10.2021 </w:t>
            </w:r>
          </w:p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26.11.2021</w:t>
            </w:r>
          </w:p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15.12.2021</w:t>
            </w:r>
          </w:p>
          <w:p w:rsidR="0000293F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24.12.2021</w:t>
            </w:r>
          </w:p>
          <w:p w:rsidR="003F4779" w:rsidRPr="0086593E" w:rsidRDefault="003F4779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22" w:rsidRPr="00B91B6E" w:rsidTr="0098732D">
        <w:trPr>
          <w:trHeight w:val="150"/>
        </w:trPr>
        <w:tc>
          <w:tcPr>
            <w:tcW w:w="920" w:type="dxa"/>
          </w:tcPr>
          <w:p w:rsidR="00BA1F22" w:rsidRPr="0086593E" w:rsidRDefault="0086593E" w:rsidP="0086593E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97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0" w:type="dxa"/>
          </w:tcPr>
          <w:p w:rsidR="00BA1F22" w:rsidRPr="0086593E" w:rsidRDefault="00BA1F22" w:rsidP="0086593E">
            <w:pPr>
              <w:pStyle w:val="100"/>
              <w:tabs>
                <w:tab w:val="left" w:pos="-5354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59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профилактических рейдов по проверке мест проживания социально неадаптированных слоев населения («группа риска») с обязательным проведением противопожарных инструктажей и вручением памяток на противопожарную тематику.  </w:t>
            </w:r>
          </w:p>
          <w:p w:rsidR="00BA1F22" w:rsidRPr="0086593E" w:rsidRDefault="00BA1F22" w:rsidP="008659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5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Сведения о квартирах, в которых проживают лица «группы риска» (допустившие нарушение норм и правил пожарной безопасности в быту, ведущие асоциальный образ жизни, одинокие инвалиды и т.д.), представлять в участковые пункты полиции с целью  информирования органов внутренних дел о лицах, относящихся к данной группе, для осуществления </w:t>
            </w:r>
            <w:proofErr w:type="spellStart"/>
            <w:r w:rsidRPr="00865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</w:t>
            </w:r>
            <w:r w:rsidR="00D91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ческого</w:t>
            </w:r>
            <w:proofErr w:type="spellEnd"/>
            <w:r w:rsidRPr="008659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учета в соответствии с </w:t>
            </w:r>
            <w:hyperlink r:id="rId8" w:history="1">
              <w:r w:rsidRPr="00D40ED3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Федеральным законом от 23.06.2016 №182-ФЗ «Об основах системы профилактики</w:t>
              </w:r>
              <w:proofErr w:type="gramEnd"/>
              <w:r w:rsidRPr="00D40ED3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 xml:space="preserve"> правонарушений в Российской Федерации»</w:t>
              </w:r>
            </w:hyperlink>
          </w:p>
        </w:tc>
        <w:tc>
          <w:tcPr>
            <w:tcW w:w="3554" w:type="dxa"/>
          </w:tcPr>
          <w:p w:rsidR="00BA1F22" w:rsidRPr="0086593E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управляющие компании,</w:t>
            </w:r>
          </w:p>
          <w:p w:rsidR="00BA1F22" w:rsidRPr="0086593E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</w:p>
          <w:p w:rsidR="00BA1F22" w:rsidRPr="0086593E" w:rsidRDefault="00BA1F22" w:rsidP="0086593E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</w:t>
            </w:r>
            <w:r w:rsidR="00A240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правление социальной защиты населения по </w:t>
            </w:r>
            <w:proofErr w:type="gramStart"/>
            <w:r w:rsidR="00A240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</w:t>
            </w:r>
            <w:proofErr w:type="gramEnd"/>
            <w:r w:rsidR="00A240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. Нижневартовску и </w:t>
            </w:r>
            <w:proofErr w:type="spellStart"/>
            <w:r w:rsidR="00A240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Нижневартовскому</w:t>
            </w:r>
            <w:proofErr w:type="spellEnd"/>
            <w:r w:rsidR="00A240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району (далее –</w:t>
            </w:r>
            <w:r w:rsidR="0058651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A240A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УСЗН)</w:t>
            </w:r>
          </w:p>
          <w:p w:rsidR="00BA1F22" w:rsidRPr="0086593E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до 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15.10.2021 </w:t>
            </w:r>
          </w:p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26.11.2021</w:t>
            </w:r>
          </w:p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15.12.2021</w:t>
            </w:r>
          </w:p>
          <w:p w:rsidR="0000293F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24.12.2021</w:t>
            </w:r>
          </w:p>
          <w:p w:rsidR="00BA1F22" w:rsidRPr="0086593E" w:rsidRDefault="00BA1F22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22" w:rsidRPr="00B91B6E" w:rsidTr="0098732D">
        <w:trPr>
          <w:trHeight w:val="150"/>
        </w:trPr>
        <w:tc>
          <w:tcPr>
            <w:tcW w:w="920" w:type="dxa"/>
          </w:tcPr>
          <w:p w:rsidR="00BA1F22" w:rsidRPr="0086593E" w:rsidRDefault="0086593E" w:rsidP="0086593E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  <w:r w:rsidR="00C973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0" w:type="dxa"/>
          </w:tcPr>
          <w:p w:rsidR="00BA1F22" w:rsidRPr="0086593E" w:rsidRDefault="00BA1F22" w:rsidP="00B80F8D">
            <w:pPr>
              <w:jc w:val="both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с организациями в части соблюдения требований пожарной безопасности при проведении ремонтных работ в многоквартирном жилом доме</w:t>
            </w:r>
            <w:r w:rsidRPr="0086593E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3554" w:type="dxa"/>
          </w:tcPr>
          <w:p w:rsidR="00BA1F22" w:rsidRPr="0086593E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BA1F22" w:rsidRPr="0086593E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</w:tc>
        <w:tc>
          <w:tcPr>
            <w:tcW w:w="2394" w:type="dxa"/>
          </w:tcPr>
          <w:p w:rsidR="00BA1F22" w:rsidRPr="0086593E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</w:rPr>
              <w:t>перед проведением</w:t>
            </w:r>
          </w:p>
          <w:p w:rsidR="00BA1F22" w:rsidRPr="0086593E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</w:rPr>
              <w:t>ремонтных работ</w:t>
            </w:r>
          </w:p>
          <w:p w:rsidR="00BA1F22" w:rsidRPr="0086593E" w:rsidRDefault="00BA1F22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ADD" w:rsidRPr="00B80F8D" w:rsidTr="000751B0">
        <w:trPr>
          <w:trHeight w:val="150"/>
        </w:trPr>
        <w:tc>
          <w:tcPr>
            <w:tcW w:w="920" w:type="dxa"/>
            <w:shd w:val="clear" w:color="auto" w:fill="auto"/>
          </w:tcPr>
          <w:p w:rsidR="00AD0ADD" w:rsidRPr="000751B0" w:rsidRDefault="0086593E" w:rsidP="0086593E">
            <w:pPr>
              <w:pStyle w:val="ab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75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97313" w:rsidRPr="000751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60" w:type="dxa"/>
            <w:shd w:val="clear" w:color="auto" w:fill="auto"/>
          </w:tcPr>
          <w:p w:rsidR="00AD0ADD" w:rsidRPr="000751B0" w:rsidRDefault="00AD0ADD" w:rsidP="0086593E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Проведение внеплановых противопожарных инструктажей о мерах пожарной безопасности с работниками подведомственных муниципальных организаций (учреждений) </w:t>
            </w:r>
          </w:p>
        </w:tc>
        <w:tc>
          <w:tcPr>
            <w:tcW w:w="3554" w:type="dxa"/>
            <w:shd w:val="clear" w:color="auto" w:fill="auto"/>
          </w:tcPr>
          <w:p w:rsidR="00AD0ADD" w:rsidRPr="000751B0" w:rsidRDefault="00586512" w:rsidP="0086593E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ДЖКХ</w:t>
            </w:r>
            <w:r w:rsidR="00AD0ADD"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AD0ADD" w:rsidRPr="000751B0" w:rsidRDefault="00AD0ADD" w:rsidP="0086593E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по социальной политике,</w:t>
            </w: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департамент образования  администрации города</w:t>
            </w:r>
          </w:p>
        </w:tc>
        <w:tc>
          <w:tcPr>
            <w:tcW w:w="2394" w:type="dxa"/>
            <w:shd w:val="clear" w:color="auto" w:fill="auto"/>
          </w:tcPr>
          <w:p w:rsidR="00AD0ADD" w:rsidRPr="000751B0" w:rsidRDefault="00AD0ADD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29.10.2021 </w:t>
            </w:r>
          </w:p>
        </w:tc>
      </w:tr>
      <w:tr w:rsidR="00BD6F4E" w:rsidRPr="00B91B6E" w:rsidTr="0098732D">
        <w:trPr>
          <w:trHeight w:val="150"/>
        </w:trPr>
        <w:tc>
          <w:tcPr>
            <w:tcW w:w="920" w:type="dxa"/>
            <w:vMerge w:val="restart"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Проведение общих осмотров многоквартирных жилых домов и территорий работниками организаций по обслуживанию жилищного фонда, </w:t>
            </w:r>
            <w:proofErr w:type="gramStart"/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предусмотренные</w:t>
            </w:r>
            <w:proofErr w:type="gramEnd"/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пунктом 2.1.1. Правил и норм технической эксплуатации жилищного фонда, утверждённых постановлением Госстроя Российской Федерации от 27.09.2003 № 170, в ходе которых:</w:t>
            </w:r>
          </w:p>
        </w:tc>
        <w:tc>
          <w:tcPr>
            <w:tcW w:w="3554" w:type="dxa"/>
            <w:vMerge w:val="restart"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</w:p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</w:tcPr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до 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15.10.2021 </w:t>
            </w:r>
          </w:p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26.11.2021</w:t>
            </w:r>
          </w:p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15.12.2021</w:t>
            </w:r>
          </w:p>
          <w:p w:rsidR="0000293F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24.12.2021</w:t>
            </w:r>
          </w:p>
          <w:p w:rsidR="00BD6F4E" w:rsidRPr="0086593E" w:rsidRDefault="00BD6F4E" w:rsidP="000751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F4E" w:rsidRPr="00B91B6E" w:rsidTr="0098732D">
        <w:trPr>
          <w:trHeight w:val="150"/>
        </w:trPr>
        <w:tc>
          <w:tcPr>
            <w:tcW w:w="920" w:type="dxa"/>
            <w:vMerge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60" w:type="dxa"/>
          </w:tcPr>
          <w:p w:rsidR="00BD6F4E" w:rsidRPr="0086593E" w:rsidRDefault="00BD6F4E" w:rsidP="0086593E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провести мероприятия по очистке мест общего пользования </w:t>
            </w:r>
            <w:proofErr w:type="spellStart"/>
            <w:proofErr w:type="gramStart"/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много-квартирных</w:t>
            </w:r>
            <w:proofErr w:type="spellEnd"/>
            <w:proofErr w:type="gramEnd"/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жилых домов от посторонних предметов, мебели и других горючих материалов, в том числе в подвальных и чердачных помещениях</w:t>
            </w:r>
          </w:p>
        </w:tc>
        <w:tc>
          <w:tcPr>
            <w:tcW w:w="3554" w:type="dxa"/>
            <w:vMerge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BD6F4E" w:rsidRPr="0086593E" w:rsidRDefault="00BD6F4E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F4E" w:rsidRPr="00B91B6E" w:rsidTr="0098732D">
        <w:trPr>
          <w:trHeight w:val="150"/>
        </w:trPr>
        <w:tc>
          <w:tcPr>
            <w:tcW w:w="920" w:type="dxa"/>
            <w:vMerge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60" w:type="dxa"/>
          </w:tcPr>
          <w:p w:rsidR="00BD6F4E" w:rsidRPr="0086593E" w:rsidRDefault="00BD6F4E" w:rsidP="0086593E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провести оценку состояния электросетей в местах общего пользования жилых домов, с целью исключения возникновения пожаров по причине нарушений правил устройства и эксплуатации электрооборудования</w:t>
            </w:r>
          </w:p>
        </w:tc>
        <w:tc>
          <w:tcPr>
            <w:tcW w:w="3554" w:type="dxa"/>
            <w:vMerge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BD6F4E" w:rsidRPr="0086593E" w:rsidRDefault="00BD6F4E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F4E" w:rsidRPr="00B91B6E" w:rsidTr="0098732D">
        <w:trPr>
          <w:trHeight w:val="150"/>
        </w:trPr>
        <w:tc>
          <w:tcPr>
            <w:tcW w:w="920" w:type="dxa"/>
            <w:vMerge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60" w:type="dxa"/>
          </w:tcPr>
          <w:p w:rsidR="00BD6F4E" w:rsidRPr="0086593E" w:rsidRDefault="00BD6F4E" w:rsidP="0086593E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проверить содержание в закрытом состоянии дверей, ведущих в подвальные и чердачные помещения, а также проверку работоспособности устройств ограничения доступа (</w:t>
            </w:r>
            <w:proofErr w:type="spellStart"/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домофонов</w:t>
            </w:r>
            <w:proofErr w:type="spellEnd"/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) в подъезды жилых домов</w:t>
            </w:r>
          </w:p>
        </w:tc>
        <w:tc>
          <w:tcPr>
            <w:tcW w:w="3554" w:type="dxa"/>
            <w:vMerge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BD6F4E" w:rsidRPr="0086593E" w:rsidRDefault="00BD6F4E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F4E" w:rsidRPr="00B91B6E" w:rsidTr="0098732D">
        <w:trPr>
          <w:trHeight w:val="150"/>
        </w:trPr>
        <w:tc>
          <w:tcPr>
            <w:tcW w:w="920" w:type="dxa"/>
            <w:vMerge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60" w:type="dxa"/>
          </w:tcPr>
          <w:p w:rsidR="00BD6F4E" w:rsidRPr="0086593E" w:rsidRDefault="00BD6F4E" w:rsidP="0086593E">
            <w:pPr>
              <w:pStyle w:val="100"/>
              <w:shd w:val="clear" w:color="auto" w:fill="FFFFFF"/>
              <w:tabs>
                <w:tab w:val="left" w:pos="851"/>
                <w:tab w:val="left" w:pos="1701"/>
              </w:tabs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z w:val="24"/>
                <w:szCs w:val="24"/>
              </w:rPr>
              <w:t xml:space="preserve">провести проверки противопожарного водоснабжения и состояния подъездных путей к внешним противопожарным источникам и организации  своевременной очистки в зимнее время </w:t>
            </w:r>
          </w:p>
        </w:tc>
        <w:tc>
          <w:tcPr>
            <w:tcW w:w="3554" w:type="dxa"/>
            <w:vMerge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BD6F4E" w:rsidRPr="0086593E" w:rsidRDefault="00BD6F4E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6F4E" w:rsidRPr="00B91B6E" w:rsidTr="0098732D">
        <w:trPr>
          <w:trHeight w:val="150"/>
        </w:trPr>
        <w:tc>
          <w:tcPr>
            <w:tcW w:w="920" w:type="dxa"/>
            <w:vMerge/>
          </w:tcPr>
          <w:p w:rsidR="00BD6F4E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60" w:type="dxa"/>
          </w:tcPr>
          <w:p w:rsidR="00BD6F4E" w:rsidRPr="0086593E" w:rsidRDefault="00BD6F4E" w:rsidP="0098732D">
            <w:pPr>
              <w:pStyle w:val="100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актуализировать тематическую информацию </w:t>
            </w:r>
            <w:r w:rsidR="0098732D"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 вопросам пожарной безопасности 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 </w:t>
            </w:r>
            <w:r w:rsidR="0098732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информационных 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стендах в местах общего пользования, с учётом </w:t>
            </w: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наступления осенне-зимнего пожароопасного периода</w:t>
            </w:r>
          </w:p>
        </w:tc>
        <w:tc>
          <w:tcPr>
            <w:tcW w:w="3554" w:type="dxa"/>
          </w:tcPr>
          <w:p w:rsidR="00BD6F4E" w:rsidRPr="0086593E" w:rsidRDefault="0058651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ДЖКХ</w:t>
            </w:r>
            <w:r w:rsidR="00BD6F4E"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586512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управляющие компании, </w:t>
            </w:r>
          </w:p>
          <w:p w:rsidR="0024394D" w:rsidRDefault="00BD6F4E" w:rsidP="002439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  <w:r w:rsidR="0024394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:rsidR="00BD6F4E" w:rsidRPr="0086593E" w:rsidRDefault="00586512" w:rsidP="0024394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МКУ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г. Нижневартовска «Управление по делам ГО и ЧС» (далее – МКУ УГОЧС)</w:t>
            </w:r>
          </w:p>
        </w:tc>
        <w:tc>
          <w:tcPr>
            <w:tcW w:w="2394" w:type="dxa"/>
            <w:vMerge/>
          </w:tcPr>
          <w:p w:rsidR="00BD6F4E" w:rsidRPr="0086593E" w:rsidRDefault="00BD6F4E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1F22" w:rsidRPr="00B91B6E" w:rsidTr="0098732D">
        <w:trPr>
          <w:trHeight w:val="150"/>
        </w:trPr>
        <w:tc>
          <w:tcPr>
            <w:tcW w:w="920" w:type="dxa"/>
          </w:tcPr>
          <w:p w:rsidR="00BA1F22" w:rsidRPr="000751B0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7</w:t>
            </w:r>
            <w:r w:rsidR="00C97313"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BA1F22" w:rsidRPr="000751B0" w:rsidRDefault="00BA1F22" w:rsidP="0024394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месячника по предупреждению пожаров и гибели людей в жилом секторе города с предоставлением информации, согласно установленной форме отчетности МКУ города Нижневартовска «Управление по делам ГО и ЧС»</w:t>
            </w:r>
          </w:p>
        </w:tc>
        <w:tc>
          <w:tcPr>
            <w:tcW w:w="3554" w:type="dxa"/>
          </w:tcPr>
          <w:p w:rsidR="00BA1F22" w:rsidRPr="000751B0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BA1F22" w:rsidRPr="000751B0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</w:p>
          <w:p w:rsidR="00BA1F22" w:rsidRPr="000751B0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  <w:p w:rsidR="00BA1F22" w:rsidRPr="000751B0" w:rsidRDefault="00BA1F22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BA1F22" w:rsidRPr="000751B0" w:rsidRDefault="00BA1F22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5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01.11.2021</w:t>
            </w:r>
          </w:p>
          <w:p w:rsidR="00BA1F22" w:rsidRPr="000751B0" w:rsidRDefault="00BA1F22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1E6B" w:rsidRPr="00B91B6E" w:rsidTr="0098732D">
        <w:trPr>
          <w:trHeight w:val="150"/>
        </w:trPr>
        <w:tc>
          <w:tcPr>
            <w:tcW w:w="920" w:type="dxa"/>
          </w:tcPr>
          <w:p w:rsidR="00F71E6B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F71E6B" w:rsidRPr="0086593E" w:rsidRDefault="00F71E6B" w:rsidP="00B80F8D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Прове</w:t>
            </w:r>
            <w:r w:rsidR="00B80F8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дение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мероприяти</w:t>
            </w:r>
            <w:r w:rsidR="00B80F8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й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по оценке работоспособности ранее установленных дымовых пожарных </w:t>
            </w:r>
            <w:proofErr w:type="spellStart"/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извещателей</w:t>
            </w:r>
            <w:proofErr w:type="spellEnd"/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в местах общего пользования многоквартирных жилых домов с низкой пожарной устойчивостью, находящихся в муниципальной собственности, а также в жилых помещениях</w:t>
            </w:r>
            <w:r w:rsidR="00B13714"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этих домов</w:t>
            </w:r>
          </w:p>
        </w:tc>
        <w:tc>
          <w:tcPr>
            <w:tcW w:w="3554" w:type="dxa"/>
          </w:tcPr>
          <w:p w:rsidR="00F71E6B" w:rsidRPr="0086593E" w:rsidRDefault="00F71E6B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F71E6B" w:rsidRPr="0086593E" w:rsidRDefault="00F71E6B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ТСЖ</w:t>
            </w:r>
            <w:r w:rsidR="009A078A"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C97313" w:rsidRPr="0086593E" w:rsidRDefault="00C97313" w:rsidP="00C97313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F71E6B" w:rsidRPr="0086593E" w:rsidRDefault="00F71E6B" w:rsidP="0086593E">
            <w:pPr>
              <w:tabs>
                <w:tab w:val="left" w:pos="1701"/>
              </w:tabs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19.11.2021</w:t>
            </w:r>
          </w:p>
          <w:p w:rsidR="00F71E6B" w:rsidRPr="0086593E" w:rsidRDefault="00F71E6B" w:rsidP="0086593E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BC1" w:rsidRPr="00B91B6E" w:rsidTr="0098732D">
        <w:trPr>
          <w:trHeight w:val="150"/>
        </w:trPr>
        <w:tc>
          <w:tcPr>
            <w:tcW w:w="920" w:type="dxa"/>
          </w:tcPr>
          <w:p w:rsidR="00410BC1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410BC1" w:rsidRPr="0086593E" w:rsidRDefault="00410BC1" w:rsidP="0086593E">
            <w:pPr>
              <w:pStyle w:val="100"/>
              <w:shd w:val="clear" w:color="auto" w:fill="FFFFFF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Освещение в средствах массовой информации тематических информационных материалов по вопросам соблюдения гражданами правил пожарной безопасности при использовании бытовых электроприборов, эксплуатации печей, газового оборудования и других отопительных приборов, о негативных случаях злоупотребления алкогольной продукцией, приводящих к тяжким последствиям при пожарах в жилье, недопустимости оставления малолетних детей без присмотра, посредством: </w:t>
            </w:r>
          </w:p>
          <w:p w:rsidR="00410BC1" w:rsidRPr="0086593E" w:rsidRDefault="00410BC1" w:rsidP="00C97313">
            <w:pPr>
              <w:pStyle w:val="100"/>
              <w:shd w:val="clear" w:color="auto" w:fill="FFFFFF"/>
              <w:ind w:right="-2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- размещения  информации на официальном сайте </w:t>
            </w:r>
            <w:proofErr w:type="gramStart"/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органов местного самоуправления города Нижневартовска публикаций тематических статей</w:t>
            </w:r>
            <w:proofErr w:type="gramEnd"/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и заметок в печатных изданиях, социальных сетях, демонстрацией на каналах ТВ видеороликов на противопожарную тематику, выступлений на телевидении, а также других способов информирования населения, не запрещенных действующим законодательством</w:t>
            </w:r>
          </w:p>
        </w:tc>
        <w:tc>
          <w:tcPr>
            <w:tcW w:w="3554" w:type="dxa"/>
          </w:tcPr>
          <w:p w:rsidR="00410BC1" w:rsidRPr="0086593E" w:rsidRDefault="00410BC1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МКУ</w:t>
            </w:r>
            <w:r w:rsidR="00AD0EA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УГОЧС</w:t>
            </w: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  <w:p w:rsidR="00410BC1" w:rsidRPr="0086593E" w:rsidRDefault="00410BC1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департамент общественных ко</w:t>
            </w:r>
            <w:r w:rsidR="000751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ммуникаций администрации города</w:t>
            </w:r>
          </w:p>
          <w:p w:rsidR="00410BC1" w:rsidRPr="0086593E" w:rsidRDefault="00410BC1" w:rsidP="008659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0D7919" w:rsidRDefault="00410BC1" w:rsidP="000D791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не реже 1 раза в неделю</w:t>
            </w:r>
          </w:p>
          <w:p w:rsidR="00410BC1" w:rsidRPr="0086593E" w:rsidRDefault="00410BC1" w:rsidP="000D7919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 1</w:t>
            </w:r>
            <w:r w:rsidR="009A2115"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.12.2021</w:t>
            </w:r>
          </w:p>
        </w:tc>
      </w:tr>
      <w:tr w:rsidR="008C4033" w:rsidRPr="00B91B6E" w:rsidTr="0098732D">
        <w:trPr>
          <w:trHeight w:val="150"/>
        </w:trPr>
        <w:tc>
          <w:tcPr>
            <w:tcW w:w="920" w:type="dxa"/>
          </w:tcPr>
          <w:p w:rsidR="008C4033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10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8C4033" w:rsidRPr="0086593E" w:rsidRDefault="008C4033" w:rsidP="000D7919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Разме</w:t>
            </w:r>
            <w:r w:rsidR="00B80F8D">
              <w:rPr>
                <w:rFonts w:ascii="Times New Roman" w:hAnsi="Times New Roman"/>
                <w:snapToGrid w:val="0"/>
                <w:sz w:val="24"/>
                <w:szCs w:val="24"/>
              </w:rPr>
              <w:t>щ</w:t>
            </w:r>
            <w:r w:rsidR="000D7919">
              <w:rPr>
                <w:rFonts w:ascii="Times New Roman" w:hAnsi="Times New Roman"/>
                <w:snapToGrid w:val="0"/>
                <w:sz w:val="24"/>
                <w:szCs w:val="24"/>
              </w:rPr>
              <w:t>ение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актуальны</w:t>
            </w:r>
            <w:r w:rsidR="000D7919">
              <w:rPr>
                <w:rFonts w:ascii="Times New Roman" w:hAnsi="Times New Roman"/>
                <w:snapToGrid w:val="0"/>
                <w:sz w:val="24"/>
                <w:szCs w:val="24"/>
              </w:rPr>
              <w:t>х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сведени</w:t>
            </w:r>
            <w:r w:rsidR="000D7919">
              <w:rPr>
                <w:rFonts w:ascii="Times New Roman" w:hAnsi="Times New Roman"/>
                <w:snapToGrid w:val="0"/>
                <w:sz w:val="24"/>
                <w:szCs w:val="24"/>
              </w:rPr>
              <w:t>й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вопросам пожарной безопасности на информационн</w:t>
            </w:r>
            <w:r w:rsidR="00B80F8D">
              <w:rPr>
                <w:rFonts w:ascii="Times New Roman" w:hAnsi="Times New Roman"/>
                <w:snapToGrid w:val="0"/>
                <w:sz w:val="24"/>
                <w:szCs w:val="24"/>
              </w:rPr>
              <w:t>о-справочных стендах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подведомственных </w:t>
            </w:r>
            <w:r w:rsidR="00B80F8D">
              <w:rPr>
                <w:rFonts w:ascii="Times New Roman" w:hAnsi="Times New Roman"/>
                <w:snapToGrid w:val="0"/>
                <w:sz w:val="24"/>
                <w:szCs w:val="24"/>
              </w:rPr>
              <w:t>организаций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, с учётом наступления осенне-зимнего пожароопасного периода</w:t>
            </w:r>
            <w:r w:rsidR="00B80F8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и использования печного отопления на территориях дачных участков</w:t>
            </w:r>
          </w:p>
        </w:tc>
        <w:tc>
          <w:tcPr>
            <w:tcW w:w="3554" w:type="dxa"/>
          </w:tcPr>
          <w:p w:rsidR="008C4033" w:rsidRPr="0086593E" w:rsidRDefault="008C4033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управляющие компании,</w:t>
            </w:r>
          </w:p>
          <w:p w:rsidR="008C4033" w:rsidRPr="0086593E" w:rsidRDefault="008C4033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ТСЖ,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AD0EA7">
              <w:rPr>
                <w:rFonts w:ascii="Times New Roman" w:hAnsi="Times New Roman"/>
                <w:snapToGrid w:val="0"/>
                <w:sz w:val="24"/>
                <w:szCs w:val="24"/>
              </w:rPr>
              <w:t>ДЖКХ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8C4033" w:rsidRPr="0086593E" w:rsidRDefault="008C4033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8C4033" w:rsidRPr="0086593E" w:rsidRDefault="008C4033" w:rsidP="00B80F8D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до 29.</w:t>
            </w:r>
            <w:r w:rsidR="00B80F8D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3F4779" w:rsidRPr="00B91B6E" w:rsidTr="0098732D">
        <w:trPr>
          <w:trHeight w:val="150"/>
        </w:trPr>
        <w:tc>
          <w:tcPr>
            <w:tcW w:w="920" w:type="dxa"/>
          </w:tcPr>
          <w:p w:rsidR="003F4779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11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3F4779" w:rsidRPr="0086593E" w:rsidRDefault="003F4779" w:rsidP="000D7919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Организ</w:t>
            </w:r>
            <w:r w:rsidR="000D7919">
              <w:rPr>
                <w:rFonts w:ascii="Times New Roman" w:hAnsi="Times New Roman"/>
                <w:snapToGrid w:val="0"/>
                <w:sz w:val="24"/>
                <w:szCs w:val="24"/>
              </w:rPr>
              <w:t>ации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работ</w:t>
            </w:r>
            <w:r w:rsidR="000D7919">
              <w:rPr>
                <w:rFonts w:ascii="Times New Roman" w:hAnsi="Times New Roman"/>
                <w:snapToGrid w:val="0"/>
                <w:sz w:val="24"/>
                <w:szCs w:val="24"/>
              </w:rPr>
              <w:t>ы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оказанию материальной помощи по имеющимся задолженностям по оплате коммунальных услуг и оказанию безвозмездной </w:t>
            </w: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помощи в ремонте печного отопления, электрического и газового оборудования социально незащищённым категориям граждан (многодетных, малообеспеченных и неблагополучных семей, инвалидов, одиноко проживающих пожилых граждан)</w:t>
            </w:r>
          </w:p>
        </w:tc>
        <w:tc>
          <w:tcPr>
            <w:tcW w:w="3554" w:type="dxa"/>
          </w:tcPr>
          <w:p w:rsidR="003F4779" w:rsidRPr="0086593E" w:rsidRDefault="00AD0EA7" w:rsidP="00AD0EA7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УСЗН</w:t>
            </w:r>
          </w:p>
        </w:tc>
        <w:tc>
          <w:tcPr>
            <w:tcW w:w="2394" w:type="dxa"/>
          </w:tcPr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до 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15.10.2021 </w:t>
            </w:r>
          </w:p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26.11.2021</w:t>
            </w:r>
          </w:p>
          <w:p w:rsidR="0000293F" w:rsidRPr="0086593E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lastRenderedPageBreak/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15.12.2021</w:t>
            </w:r>
          </w:p>
          <w:p w:rsidR="0000293F" w:rsidRDefault="0000293F" w:rsidP="0000293F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24.12.2021</w:t>
            </w:r>
          </w:p>
          <w:p w:rsidR="003F4779" w:rsidRPr="0086593E" w:rsidRDefault="003F4779" w:rsidP="00865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0BC1" w:rsidRPr="00B91B6E" w:rsidTr="0098732D">
        <w:trPr>
          <w:trHeight w:val="150"/>
        </w:trPr>
        <w:tc>
          <w:tcPr>
            <w:tcW w:w="920" w:type="dxa"/>
          </w:tcPr>
          <w:p w:rsidR="00410BC1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12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410BC1" w:rsidRPr="0086593E" w:rsidRDefault="00410BC1" w:rsidP="0086593E">
            <w:pPr>
              <w:pStyle w:val="100"/>
              <w:shd w:val="clear" w:color="auto" w:fill="FFFFFF"/>
              <w:tabs>
                <w:tab w:val="left" w:pos="1134"/>
              </w:tabs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Продолжить работу по принятию на баланс муниципального образования бесхозных источников наружного противопожарного водоснабжения, обеспечить их содержание в исправном состоянии</w:t>
            </w:r>
          </w:p>
        </w:tc>
        <w:tc>
          <w:tcPr>
            <w:tcW w:w="3554" w:type="dxa"/>
          </w:tcPr>
          <w:p w:rsidR="00410BC1" w:rsidRPr="0086593E" w:rsidRDefault="0067578C" w:rsidP="0067578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ДЖКХ</w:t>
            </w:r>
          </w:p>
        </w:tc>
        <w:tc>
          <w:tcPr>
            <w:tcW w:w="2394" w:type="dxa"/>
          </w:tcPr>
          <w:p w:rsidR="00410BC1" w:rsidRPr="0086593E" w:rsidRDefault="00410BC1" w:rsidP="0086593E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 01.06.2022</w:t>
            </w:r>
          </w:p>
        </w:tc>
      </w:tr>
      <w:tr w:rsidR="00AD0ADD" w:rsidRPr="00B91B6E" w:rsidTr="0098732D">
        <w:trPr>
          <w:trHeight w:val="150"/>
        </w:trPr>
        <w:tc>
          <w:tcPr>
            <w:tcW w:w="920" w:type="dxa"/>
            <w:vMerge w:val="restart"/>
          </w:tcPr>
          <w:p w:rsidR="00AD0ADD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13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AD0ADD" w:rsidRPr="0086593E" w:rsidRDefault="000D7919" w:rsidP="000D7919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Предусмотреть </w:t>
            </w:r>
            <w:r w:rsidR="00AD0ADD"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компенсирующие мероприятия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н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 территории безводных участков</w:t>
            </w:r>
            <w:r w:rsidR="00AD0ADD"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: </w:t>
            </w:r>
          </w:p>
        </w:tc>
        <w:tc>
          <w:tcPr>
            <w:tcW w:w="3554" w:type="dxa"/>
            <w:vMerge w:val="restart"/>
          </w:tcPr>
          <w:p w:rsidR="00AD0ADD" w:rsidRPr="0086593E" w:rsidRDefault="0067578C" w:rsidP="0067578C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ДЖКХ</w:t>
            </w:r>
          </w:p>
        </w:tc>
        <w:tc>
          <w:tcPr>
            <w:tcW w:w="2394" w:type="dxa"/>
            <w:vMerge w:val="restart"/>
          </w:tcPr>
          <w:p w:rsidR="00AD0ADD" w:rsidRPr="0086593E" w:rsidRDefault="00AD0ADD" w:rsidP="0086593E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постоянно</w:t>
            </w:r>
          </w:p>
        </w:tc>
      </w:tr>
      <w:tr w:rsidR="00AD0ADD" w:rsidRPr="00B91B6E" w:rsidTr="0098732D">
        <w:trPr>
          <w:trHeight w:val="150"/>
        </w:trPr>
        <w:tc>
          <w:tcPr>
            <w:tcW w:w="920" w:type="dxa"/>
            <w:vMerge/>
          </w:tcPr>
          <w:p w:rsidR="00AD0ADD" w:rsidRPr="0086593E" w:rsidRDefault="00AD0ADD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60" w:type="dxa"/>
          </w:tcPr>
          <w:p w:rsidR="00AD0ADD" w:rsidRPr="008A6FE4" w:rsidRDefault="00AD0ADD" w:rsidP="0086593E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A6F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по обустройству подъездных путей и пирсов для возможности забора воды передвижной пожарной техникой</w:t>
            </w:r>
            <w:r w:rsidR="00236D8B" w:rsidRPr="008A6F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3554" w:type="dxa"/>
            <w:vMerge/>
          </w:tcPr>
          <w:p w:rsidR="00AD0ADD" w:rsidRPr="0086593E" w:rsidRDefault="00AD0ADD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D0ADD" w:rsidRPr="0086593E" w:rsidRDefault="00AD0ADD" w:rsidP="0086593E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D0ADD" w:rsidRPr="00B91B6E" w:rsidTr="0098732D">
        <w:trPr>
          <w:trHeight w:val="150"/>
        </w:trPr>
        <w:tc>
          <w:tcPr>
            <w:tcW w:w="920" w:type="dxa"/>
            <w:vMerge/>
          </w:tcPr>
          <w:p w:rsidR="00AD0ADD" w:rsidRPr="0086593E" w:rsidRDefault="00AD0ADD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60" w:type="dxa"/>
          </w:tcPr>
          <w:p w:rsidR="00AD0ADD" w:rsidRPr="008A6FE4" w:rsidRDefault="00AD0ADD" w:rsidP="0086593E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A6F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- </w:t>
            </w:r>
            <w:proofErr w:type="gramStart"/>
            <w:r w:rsidRPr="008A6F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по обеспечению водовозной техникой в безводных районах для заправки пожарных автомобилей водой прибывших на пожары </w:t>
            </w:r>
            <w:r w:rsidR="00236D8B" w:rsidRPr="008A6F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 мере</w:t>
            </w:r>
            <w:proofErr w:type="gramEnd"/>
            <w:r w:rsidR="00236D8B" w:rsidRPr="008A6F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3554" w:type="dxa"/>
            <w:vMerge/>
          </w:tcPr>
          <w:p w:rsidR="00AD0ADD" w:rsidRPr="0086593E" w:rsidRDefault="00AD0ADD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D0ADD" w:rsidRPr="0086593E" w:rsidRDefault="00AD0ADD" w:rsidP="0086593E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D0ADD" w:rsidRPr="00B91B6E" w:rsidTr="0098732D">
        <w:trPr>
          <w:trHeight w:val="150"/>
        </w:trPr>
        <w:tc>
          <w:tcPr>
            <w:tcW w:w="920" w:type="dxa"/>
            <w:vMerge/>
          </w:tcPr>
          <w:p w:rsidR="00AD0ADD" w:rsidRPr="0086593E" w:rsidRDefault="00AD0ADD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260" w:type="dxa"/>
          </w:tcPr>
          <w:p w:rsidR="00AD0ADD" w:rsidRPr="008A6FE4" w:rsidRDefault="00AD0ADD" w:rsidP="0086593E">
            <w:pPr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A6F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 использование в летний период мягких пожарных резервуаров</w:t>
            </w:r>
            <w:r w:rsidR="00236D8B" w:rsidRPr="008A6F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3554" w:type="dxa"/>
            <w:vMerge/>
          </w:tcPr>
          <w:p w:rsidR="00AD0ADD" w:rsidRPr="0086593E" w:rsidRDefault="00AD0ADD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  <w:vMerge/>
          </w:tcPr>
          <w:p w:rsidR="00AD0ADD" w:rsidRPr="0086593E" w:rsidRDefault="00AD0ADD" w:rsidP="0086593E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A73EB" w:rsidRPr="00B91B6E" w:rsidTr="0098732D">
        <w:trPr>
          <w:trHeight w:val="150"/>
        </w:trPr>
        <w:tc>
          <w:tcPr>
            <w:tcW w:w="920" w:type="dxa"/>
          </w:tcPr>
          <w:p w:rsidR="00CA73EB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14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CA73EB" w:rsidRPr="0086593E" w:rsidRDefault="00CA73EB" w:rsidP="00367313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Организовать проведение дополнительных занятий с практической отработкой действий при пожаре и бесед с детьми в дошкольных и общеобразовательных организациях о мерах пожарной безопасности в быту</w:t>
            </w:r>
          </w:p>
        </w:tc>
        <w:tc>
          <w:tcPr>
            <w:tcW w:w="3554" w:type="dxa"/>
          </w:tcPr>
          <w:p w:rsidR="00CA73EB" w:rsidRPr="0086593E" w:rsidRDefault="00CA73EB" w:rsidP="0086593E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образования  администрации города</w:t>
            </w:r>
          </w:p>
        </w:tc>
        <w:tc>
          <w:tcPr>
            <w:tcW w:w="2394" w:type="dxa"/>
          </w:tcPr>
          <w:p w:rsidR="00CA73EB" w:rsidRPr="0086593E" w:rsidRDefault="00CA73EB" w:rsidP="0086593E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</w:t>
            </w:r>
            <w:r w:rsidR="008C4033" w:rsidRPr="008659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8659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.12.2021</w:t>
            </w:r>
          </w:p>
        </w:tc>
      </w:tr>
      <w:tr w:rsidR="003F4779" w:rsidRPr="00B91B6E" w:rsidTr="0098732D">
        <w:trPr>
          <w:trHeight w:val="150"/>
        </w:trPr>
        <w:tc>
          <w:tcPr>
            <w:tcW w:w="920" w:type="dxa"/>
          </w:tcPr>
          <w:p w:rsidR="003F4779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15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3F4779" w:rsidRPr="0086593E" w:rsidRDefault="003F4779" w:rsidP="00FE2770">
            <w:pPr>
              <w:tabs>
                <w:tab w:val="left" w:pos="1701"/>
              </w:tabs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Организовать и провести дополнительную разъяснительную работу с родителями по предупреждению гибели и травматизма детей на пожарах посредством родительских собраний в дошкольных и общеобразовательных организациях (в т.</w:t>
            </w:r>
            <w:r w:rsidR="00D91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ч. в </w:t>
            </w:r>
            <w:proofErr w:type="spellStart"/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онлайн</w:t>
            </w:r>
            <w:proofErr w:type="spellEnd"/>
            <w:r w:rsidR="00D91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  <w:r w:rsidR="00D918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режиме), с привлечением работников социальной защиты, сотрудников и работников территориальных подразделений Главного управления МЧС России по Ханты-Мансийскому автономному округу – </w:t>
            </w:r>
            <w:proofErr w:type="spellStart"/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Югре</w:t>
            </w:r>
            <w:proofErr w:type="spellEnd"/>
            <w:r w:rsidR="00FE27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; д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овести информацию о произошедших пожарах за 2021 год с гибелью несовершеннолетних, в том числе о мерах пожарной безопасности в быту, при эксплуатации электрооборудования, печного отопления, о порядке вызова подразделений пожарной охраны, а также недопустимости оставления малолетних детей без присмотра</w:t>
            </w:r>
          </w:p>
        </w:tc>
        <w:tc>
          <w:tcPr>
            <w:tcW w:w="3554" w:type="dxa"/>
          </w:tcPr>
          <w:p w:rsidR="003F4779" w:rsidRPr="0086593E" w:rsidRDefault="003F4779" w:rsidP="0086593E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образования  администрации города</w:t>
            </w:r>
          </w:p>
        </w:tc>
        <w:tc>
          <w:tcPr>
            <w:tcW w:w="2394" w:type="dxa"/>
          </w:tcPr>
          <w:p w:rsidR="003F4779" w:rsidRPr="0086593E" w:rsidRDefault="003F4779" w:rsidP="0086593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9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</w:t>
            </w:r>
            <w:r w:rsidR="008C4033" w:rsidRPr="008659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8659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.12.2021</w:t>
            </w:r>
          </w:p>
        </w:tc>
      </w:tr>
      <w:tr w:rsidR="00CA73EB" w:rsidRPr="00B91B6E" w:rsidTr="0098732D">
        <w:trPr>
          <w:trHeight w:val="150"/>
        </w:trPr>
        <w:tc>
          <w:tcPr>
            <w:tcW w:w="920" w:type="dxa"/>
          </w:tcPr>
          <w:p w:rsidR="00CA73EB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16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CA73EB" w:rsidRPr="0086593E" w:rsidRDefault="00CA73EB" w:rsidP="00FE2770">
            <w:pPr>
              <w:pStyle w:val="af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93E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</w:t>
            </w:r>
            <w:proofErr w:type="gramStart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учебно-тренировочных комплексов для обучения несовершеннолетних мерам пожарной безопасности в быту на базе </w:t>
            </w:r>
            <w:r w:rsidRPr="00865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учреждений города с обязательным проведением</w:t>
            </w:r>
            <w:proofErr w:type="gramEnd"/>
            <w:r w:rsidRPr="0086593E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для отработки практических действий в случае возникновения пожара</w:t>
            </w:r>
          </w:p>
        </w:tc>
        <w:tc>
          <w:tcPr>
            <w:tcW w:w="3554" w:type="dxa"/>
          </w:tcPr>
          <w:p w:rsidR="00CA73EB" w:rsidRPr="0086593E" w:rsidRDefault="00CA73EB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департамент образования администрации города</w:t>
            </w:r>
          </w:p>
          <w:p w:rsidR="00CA73EB" w:rsidRPr="0086593E" w:rsidRDefault="00CA73EB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94" w:type="dxa"/>
          </w:tcPr>
          <w:p w:rsidR="00CA73EB" w:rsidRPr="0086593E" w:rsidRDefault="00CA73EB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до 1</w:t>
            </w:r>
            <w:r w:rsidR="008C4033"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  <w:r w:rsidRPr="0086593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.12.2021 </w:t>
            </w:r>
          </w:p>
        </w:tc>
      </w:tr>
      <w:tr w:rsidR="003F4779" w:rsidRPr="00B91B6E" w:rsidTr="0098732D">
        <w:trPr>
          <w:trHeight w:val="150"/>
        </w:trPr>
        <w:tc>
          <w:tcPr>
            <w:tcW w:w="920" w:type="dxa"/>
          </w:tcPr>
          <w:p w:rsidR="003F4779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17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3F4779" w:rsidRPr="0086593E" w:rsidRDefault="003F4779" w:rsidP="0086593E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Организовать работу по определению фактического срока эксплуатации систем противопожарной защиты и обеспечения комплексной безопасности на объектах образования и в общежитиях образовательных организаций, а также разработать комплекс мер, направленных на их совершенствование и о</w:t>
            </w:r>
            <w:r w:rsidR="00AD0ADD"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бновление на ближайшие три года</w:t>
            </w:r>
          </w:p>
        </w:tc>
        <w:tc>
          <w:tcPr>
            <w:tcW w:w="3554" w:type="dxa"/>
          </w:tcPr>
          <w:p w:rsidR="003F4779" w:rsidRPr="0086593E" w:rsidRDefault="00946CF0" w:rsidP="0086593E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образования  администрации города</w:t>
            </w:r>
          </w:p>
        </w:tc>
        <w:tc>
          <w:tcPr>
            <w:tcW w:w="2394" w:type="dxa"/>
          </w:tcPr>
          <w:p w:rsidR="003F4779" w:rsidRPr="0086593E" w:rsidRDefault="003F4779" w:rsidP="0086593E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 24</w:t>
            </w:r>
            <w:r w:rsidR="00CA73EB"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.12.2021</w:t>
            </w:r>
          </w:p>
          <w:p w:rsidR="003F4779" w:rsidRPr="0086593E" w:rsidRDefault="003F4779" w:rsidP="0086593E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F4779" w:rsidRPr="00B91B6E" w:rsidTr="0098732D">
        <w:trPr>
          <w:trHeight w:val="150"/>
        </w:trPr>
        <w:tc>
          <w:tcPr>
            <w:tcW w:w="920" w:type="dxa"/>
          </w:tcPr>
          <w:p w:rsidR="003F4779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18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3F4779" w:rsidRPr="0086593E" w:rsidRDefault="003F4779" w:rsidP="0024394D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Организовать периодическое проведение обследований электросетей, кабелей и электрооборудования на объектах образования и в общежитиях образовательных организаци</w:t>
            </w:r>
            <w:r w:rsidR="00FE277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й</w:t>
            </w:r>
          </w:p>
        </w:tc>
        <w:tc>
          <w:tcPr>
            <w:tcW w:w="3554" w:type="dxa"/>
          </w:tcPr>
          <w:p w:rsidR="003F4779" w:rsidRPr="0086593E" w:rsidRDefault="00B9786C" w:rsidP="0086593E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образования  администрации города</w:t>
            </w:r>
          </w:p>
        </w:tc>
        <w:tc>
          <w:tcPr>
            <w:tcW w:w="2394" w:type="dxa"/>
          </w:tcPr>
          <w:p w:rsidR="003F4779" w:rsidRPr="0086593E" w:rsidRDefault="003F4779" w:rsidP="0086593E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 24</w:t>
            </w:r>
            <w:r w:rsidR="009A078A"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.12.2021</w:t>
            </w:r>
          </w:p>
          <w:p w:rsidR="003F4779" w:rsidRPr="0086593E" w:rsidRDefault="003F4779" w:rsidP="0086593E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AD0ADD" w:rsidRPr="00B91B6E" w:rsidTr="0098732D">
        <w:trPr>
          <w:trHeight w:val="150"/>
        </w:trPr>
        <w:tc>
          <w:tcPr>
            <w:tcW w:w="920" w:type="dxa"/>
          </w:tcPr>
          <w:p w:rsidR="00AD0ADD" w:rsidRPr="000751B0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19</w:t>
            </w:r>
            <w:r w:rsidR="00C97313"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AD0ADD" w:rsidRPr="000751B0" w:rsidRDefault="00DB0678" w:rsidP="0086593E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Устранить</w:t>
            </w:r>
            <w:r w:rsidR="00AD0ADD" w:rsidRPr="000751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0751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в установленные сроки </w:t>
            </w:r>
            <w:r w:rsidR="00AD0ADD" w:rsidRPr="000751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имеющи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е</w:t>
            </w:r>
            <w:r w:rsidR="00AD0ADD" w:rsidRPr="000751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ся нарушени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я</w:t>
            </w:r>
            <w:r w:rsidR="00AD0ADD" w:rsidRPr="000751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требований пожарной безопасности </w:t>
            </w:r>
            <w:r w:rsidR="000751B0" w:rsidRPr="000751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по предписаниям </w:t>
            </w:r>
            <w:r w:rsidR="000751B0" w:rsidRPr="000751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Отдела надзорной деятельности и профилактической работы (по г</w:t>
            </w:r>
            <w:proofErr w:type="gramStart"/>
            <w:r w:rsidR="000751B0" w:rsidRPr="000751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.Н</w:t>
            </w:r>
            <w:proofErr w:type="gramEnd"/>
            <w:r w:rsidR="000751B0" w:rsidRPr="000751B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ижневартовску) </w:t>
            </w:r>
          </w:p>
          <w:p w:rsidR="00AD0ADD" w:rsidRPr="000751B0" w:rsidRDefault="00AD0ADD" w:rsidP="0086593E">
            <w:pPr>
              <w:pStyle w:val="100"/>
              <w:shd w:val="clear" w:color="auto" w:fill="FFFFFF"/>
              <w:ind w:right="-2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AD0ADD" w:rsidRPr="000751B0" w:rsidRDefault="00FE2770" w:rsidP="0086593E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ДЖКХ</w:t>
            </w:r>
            <w:r w:rsidR="00AD0ADD"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  <w:p w:rsidR="00AD0ADD" w:rsidRPr="000751B0" w:rsidRDefault="00AD0ADD" w:rsidP="0086593E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департамент по социальной политике,</w:t>
            </w: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br/>
              <w:t>департамент образования  администрации города</w:t>
            </w:r>
          </w:p>
        </w:tc>
        <w:tc>
          <w:tcPr>
            <w:tcW w:w="2394" w:type="dxa"/>
          </w:tcPr>
          <w:p w:rsidR="00AD0ADD" w:rsidRPr="000751B0" w:rsidRDefault="008C4033" w:rsidP="0086593E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до 24</w:t>
            </w:r>
            <w:r w:rsidR="00AD0ADD" w:rsidRPr="000751B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.12.2021</w:t>
            </w:r>
          </w:p>
        </w:tc>
      </w:tr>
      <w:tr w:rsidR="00E65776" w:rsidRPr="00B91B6E" w:rsidTr="0098732D">
        <w:trPr>
          <w:trHeight w:val="150"/>
        </w:trPr>
        <w:tc>
          <w:tcPr>
            <w:tcW w:w="920" w:type="dxa"/>
          </w:tcPr>
          <w:p w:rsidR="00E65776" w:rsidRPr="0086593E" w:rsidRDefault="00BD6F4E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20</w:t>
            </w:r>
            <w:r w:rsidR="00C97313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8260" w:type="dxa"/>
          </w:tcPr>
          <w:p w:rsidR="00357AA2" w:rsidRDefault="00E65776" w:rsidP="00357AA2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Ответственным исполнителям пред</w:t>
            </w:r>
            <w:r w:rsidR="00F0058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ставлять информацию (доклад) о  проведенн</w:t>
            </w:r>
            <w:r w:rsidR="00357AA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ых мероприятиях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в МКУ </w:t>
            </w:r>
            <w:r w:rsidR="00357AA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УГОЧС</w:t>
            </w: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не позднее установленных сроков</w:t>
            </w:r>
          </w:p>
          <w:p w:rsidR="00E65776" w:rsidRPr="0086593E" w:rsidRDefault="00E65776" w:rsidP="00357AA2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E65776" w:rsidRPr="0086593E" w:rsidRDefault="000D7919" w:rsidP="000D7919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</w:t>
            </w:r>
            <w:r w:rsidR="00E65776" w:rsidRPr="008659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тветственные </w:t>
            </w:r>
            <w:r w:rsidR="00357AA2">
              <w:rPr>
                <w:rFonts w:ascii="Times New Roman" w:hAnsi="Times New Roman"/>
                <w:snapToGrid w:val="0"/>
                <w:sz w:val="24"/>
                <w:szCs w:val="24"/>
              </w:rPr>
              <w:t>исполнители</w:t>
            </w:r>
          </w:p>
        </w:tc>
        <w:tc>
          <w:tcPr>
            <w:tcW w:w="2394" w:type="dxa"/>
          </w:tcPr>
          <w:p w:rsidR="0000293F" w:rsidRDefault="0000293F" w:rsidP="0086593E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отчетный период </w:t>
            </w:r>
          </w:p>
          <w:p w:rsidR="00E25C39" w:rsidRPr="0086593E" w:rsidRDefault="00E25C39" w:rsidP="0086593E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86593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не позднее</w:t>
            </w:r>
          </w:p>
          <w:p w:rsidR="0000293F" w:rsidRPr="0086593E" w:rsidRDefault="0000293F" w:rsidP="0024394D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установленных сроков</w:t>
            </w:r>
          </w:p>
        </w:tc>
      </w:tr>
      <w:tr w:rsidR="000751B0" w:rsidRPr="00B91B6E" w:rsidTr="0098732D">
        <w:trPr>
          <w:trHeight w:val="150"/>
        </w:trPr>
        <w:tc>
          <w:tcPr>
            <w:tcW w:w="920" w:type="dxa"/>
          </w:tcPr>
          <w:p w:rsidR="000751B0" w:rsidRDefault="000751B0" w:rsidP="0086593E">
            <w:pPr>
              <w:pStyle w:val="100"/>
              <w:tabs>
                <w:tab w:val="left" w:pos="1134"/>
              </w:tabs>
              <w:ind w:right="-2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21.</w:t>
            </w:r>
          </w:p>
        </w:tc>
        <w:tc>
          <w:tcPr>
            <w:tcW w:w="8260" w:type="dxa"/>
          </w:tcPr>
          <w:p w:rsidR="000751B0" w:rsidRPr="000D7919" w:rsidRDefault="00DB0678" w:rsidP="00357AA2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Подготовка и н</w:t>
            </w:r>
            <w:r w:rsidR="000D7919" w:rsidRPr="000D79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аправление с</w:t>
            </w:r>
            <w:r w:rsidR="000751B0" w:rsidRPr="000D79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водн</w:t>
            </w:r>
            <w:r w:rsidR="000D7919" w:rsidRPr="000D79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ой</w:t>
            </w:r>
            <w:r w:rsidR="000751B0" w:rsidRPr="000D79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информации </w:t>
            </w:r>
            <w:r w:rsidR="000751B0" w:rsidRPr="000D79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в Комиссию по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предупреждению и ликвидации чрезвычайных ситуаций и обеспечению пожарной безопасности </w:t>
            </w:r>
            <w:r w:rsidR="000751B0" w:rsidRPr="000D79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Ханты-Мансийского автономного округа – </w:t>
            </w:r>
            <w:proofErr w:type="spellStart"/>
            <w:r w:rsidR="000751B0" w:rsidRPr="000D791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Югры</w:t>
            </w:r>
            <w:proofErr w:type="spellEnd"/>
          </w:p>
          <w:p w:rsidR="000751B0" w:rsidRPr="0086593E" w:rsidRDefault="000751B0" w:rsidP="000D7919">
            <w:pPr>
              <w:tabs>
                <w:tab w:val="left" w:pos="1701"/>
              </w:tabs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554" w:type="dxa"/>
          </w:tcPr>
          <w:p w:rsidR="000751B0" w:rsidRPr="0086593E" w:rsidRDefault="000751B0" w:rsidP="00357AA2">
            <w:pPr>
              <w:pStyle w:val="100"/>
              <w:ind w:right="-2" w:firstLine="34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751B0">
              <w:rPr>
                <w:rFonts w:ascii="Times New Roman" w:hAnsi="Times New Roman"/>
                <w:snapToGrid w:val="0"/>
                <w:sz w:val="24"/>
                <w:szCs w:val="24"/>
              </w:rPr>
              <w:t>МКУ УГОЧС</w:t>
            </w:r>
          </w:p>
        </w:tc>
        <w:tc>
          <w:tcPr>
            <w:tcW w:w="2394" w:type="dxa"/>
          </w:tcPr>
          <w:p w:rsidR="000751B0" w:rsidRPr="0086593E" w:rsidRDefault="0000293F" w:rsidP="0086593E">
            <w:pPr>
              <w:tabs>
                <w:tab w:val="left" w:pos="1701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в установленные сроки </w:t>
            </w:r>
          </w:p>
        </w:tc>
      </w:tr>
    </w:tbl>
    <w:p w:rsidR="00256B0E" w:rsidRDefault="00256B0E" w:rsidP="00C21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68EC" w:rsidRPr="00211A19" w:rsidRDefault="002E68EC" w:rsidP="00495441">
      <w:pPr>
        <w:ind w:left="1560" w:hanging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</w:t>
      </w:r>
      <w:r w:rsidR="0043797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02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роводимые мероприятия осуществляются с использованием медицинских средств индивидуальной защиты органов дыхания (медицинских масок) и дезинфицирующих средств, а также с соблюдением санитарно-гигиенических и противоэпидемических правил, препятствующих возникновению и распространению случаев заболевания </w:t>
      </w:r>
      <w:proofErr w:type="spellStart"/>
      <w:r w:rsidRPr="00D02E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02E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(COVID-19).</w:t>
      </w:r>
    </w:p>
    <w:sectPr w:rsidR="002E68EC" w:rsidRPr="00211A19" w:rsidSect="0024394D">
      <w:headerReference w:type="default" r:id="rId9"/>
      <w:pgSz w:w="16838" w:h="11906" w:orient="landscape"/>
      <w:pgMar w:top="851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619" w:rsidRDefault="00770619" w:rsidP="006656F0">
      <w:pPr>
        <w:spacing w:after="0" w:line="240" w:lineRule="auto"/>
      </w:pPr>
      <w:r>
        <w:separator/>
      </w:r>
    </w:p>
  </w:endnote>
  <w:endnote w:type="continuationSeparator" w:id="0">
    <w:p w:rsidR="00770619" w:rsidRDefault="00770619" w:rsidP="0066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619" w:rsidRDefault="00770619" w:rsidP="006656F0">
      <w:pPr>
        <w:spacing w:after="0" w:line="240" w:lineRule="auto"/>
      </w:pPr>
      <w:r>
        <w:separator/>
      </w:r>
    </w:p>
  </w:footnote>
  <w:footnote w:type="continuationSeparator" w:id="0">
    <w:p w:rsidR="00770619" w:rsidRDefault="00770619" w:rsidP="00665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7617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922EA" w:rsidRPr="006656F0" w:rsidRDefault="0071761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656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922EA" w:rsidRPr="006656F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56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187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656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922EA" w:rsidRDefault="006922E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24B"/>
    <w:multiLevelType w:val="hybridMultilevel"/>
    <w:tmpl w:val="029C8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5674D"/>
    <w:multiLevelType w:val="multilevel"/>
    <w:tmpl w:val="000E72E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2">
    <w:nsid w:val="76D0530C"/>
    <w:multiLevelType w:val="hybridMultilevel"/>
    <w:tmpl w:val="488CA2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B4827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C2167B"/>
    <w:rsid w:val="00000D09"/>
    <w:rsid w:val="0000293F"/>
    <w:rsid w:val="00004643"/>
    <w:rsid w:val="0001537B"/>
    <w:rsid w:val="00033FB3"/>
    <w:rsid w:val="000476D8"/>
    <w:rsid w:val="00055D77"/>
    <w:rsid w:val="000573DC"/>
    <w:rsid w:val="000751B0"/>
    <w:rsid w:val="00080E6F"/>
    <w:rsid w:val="00092B95"/>
    <w:rsid w:val="00093F84"/>
    <w:rsid w:val="000A3D5C"/>
    <w:rsid w:val="000C42E5"/>
    <w:rsid w:val="000D7919"/>
    <w:rsid w:val="000E3E9F"/>
    <w:rsid w:val="000F7DE0"/>
    <w:rsid w:val="00102556"/>
    <w:rsid w:val="00125971"/>
    <w:rsid w:val="001462F1"/>
    <w:rsid w:val="00184711"/>
    <w:rsid w:val="0018789E"/>
    <w:rsid w:val="00195465"/>
    <w:rsid w:val="001A0974"/>
    <w:rsid w:val="001A2694"/>
    <w:rsid w:val="001D5A73"/>
    <w:rsid w:val="001E3F51"/>
    <w:rsid w:val="001F2CCE"/>
    <w:rsid w:val="00211A19"/>
    <w:rsid w:val="00212F76"/>
    <w:rsid w:val="00233108"/>
    <w:rsid w:val="002362FD"/>
    <w:rsid w:val="00236D8B"/>
    <w:rsid w:val="0024394D"/>
    <w:rsid w:val="00256B0E"/>
    <w:rsid w:val="002845CA"/>
    <w:rsid w:val="00293D65"/>
    <w:rsid w:val="002D10FF"/>
    <w:rsid w:val="002E2760"/>
    <w:rsid w:val="002E68EC"/>
    <w:rsid w:val="002F1F40"/>
    <w:rsid w:val="0031232E"/>
    <w:rsid w:val="00333E7B"/>
    <w:rsid w:val="0033792D"/>
    <w:rsid w:val="003475AA"/>
    <w:rsid w:val="00355E86"/>
    <w:rsid w:val="00357AA2"/>
    <w:rsid w:val="00360F64"/>
    <w:rsid w:val="0036214A"/>
    <w:rsid w:val="00362357"/>
    <w:rsid w:val="00367313"/>
    <w:rsid w:val="00372A42"/>
    <w:rsid w:val="00374233"/>
    <w:rsid w:val="003818E5"/>
    <w:rsid w:val="003974C9"/>
    <w:rsid w:val="003977E1"/>
    <w:rsid w:val="003B7D80"/>
    <w:rsid w:val="003C24BE"/>
    <w:rsid w:val="003D4585"/>
    <w:rsid w:val="003E2630"/>
    <w:rsid w:val="003F4779"/>
    <w:rsid w:val="003F4D72"/>
    <w:rsid w:val="00402F52"/>
    <w:rsid w:val="00410BC1"/>
    <w:rsid w:val="00432312"/>
    <w:rsid w:val="0043734F"/>
    <w:rsid w:val="0043797A"/>
    <w:rsid w:val="00450CE9"/>
    <w:rsid w:val="004512F1"/>
    <w:rsid w:val="00455336"/>
    <w:rsid w:val="004635BB"/>
    <w:rsid w:val="00466236"/>
    <w:rsid w:val="00481B29"/>
    <w:rsid w:val="00491700"/>
    <w:rsid w:val="00491C5F"/>
    <w:rsid w:val="00495441"/>
    <w:rsid w:val="004A3239"/>
    <w:rsid w:val="004B76B0"/>
    <w:rsid w:val="004C664C"/>
    <w:rsid w:val="004E39EF"/>
    <w:rsid w:val="004F2C75"/>
    <w:rsid w:val="005123C1"/>
    <w:rsid w:val="00524444"/>
    <w:rsid w:val="00525780"/>
    <w:rsid w:val="0054783B"/>
    <w:rsid w:val="00553BEA"/>
    <w:rsid w:val="005567F0"/>
    <w:rsid w:val="00557B8D"/>
    <w:rsid w:val="00586512"/>
    <w:rsid w:val="00587167"/>
    <w:rsid w:val="005B282D"/>
    <w:rsid w:val="005B37BB"/>
    <w:rsid w:val="005B61BB"/>
    <w:rsid w:val="006051E8"/>
    <w:rsid w:val="00621D98"/>
    <w:rsid w:val="006428EA"/>
    <w:rsid w:val="00646D59"/>
    <w:rsid w:val="006578C1"/>
    <w:rsid w:val="006656F0"/>
    <w:rsid w:val="0067578C"/>
    <w:rsid w:val="00683177"/>
    <w:rsid w:val="00683E10"/>
    <w:rsid w:val="00686290"/>
    <w:rsid w:val="006922EA"/>
    <w:rsid w:val="006922F9"/>
    <w:rsid w:val="006B0468"/>
    <w:rsid w:val="006B2E17"/>
    <w:rsid w:val="006E5267"/>
    <w:rsid w:val="00717617"/>
    <w:rsid w:val="0072257F"/>
    <w:rsid w:val="007273E0"/>
    <w:rsid w:val="00727945"/>
    <w:rsid w:val="0074477D"/>
    <w:rsid w:val="00770619"/>
    <w:rsid w:val="007800E1"/>
    <w:rsid w:val="007B6754"/>
    <w:rsid w:val="007B79AB"/>
    <w:rsid w:val="007E3B40"/>
    <w:rsid w:val="007E3E97"/>
    <w:rsid w:val="00817F73"/>
    <w:rsid w:val="00831757"/>
    <w:rsid w:val="00833198"/>
    <w:rsid w:val="00851562"/>
    <w:rsid w:val="00857CE0"/>
    <w:rsid w:val="0086068D"/>
    <w:rsid w:val="0086593E"/>
    <w:rsid w:val="00872C48"/>
    <w:rsid w:val="00873B1F"/>
    <w:rsid w:val="0087492D"/>
    <w:rsid w:val="0088081C"/>
    <w:rsid w:val="008A6342"/>
    <w:rsid w:val="008A6FE4"/>
    <w:rsid w:val="008B3D58"/>
    <w:rsid w:val="008C4033"/>
    <w:rsid w:val="008C5187"/>
    <w:rsid w:val="008E0FE1"/>
    <w:rsid w:val="008E5537"/>
    <w:rsid w:val="008F6994"/>
    <w:rsid w:val="009011A3"/>
    <w:rsid w:val="009047D1"/>
    <w:rsid w:val="009304B5"/>
    <w:rsid w:val="00932B1A"/>
    <w:rsid w:val="00946CF0"/>
    <w:rsid w:val="009621FA"/>
    <w:rsid w:val="00966707"/>
    <w:rsid w:val="00970869"/>
    <w:rsid w:val="00977111"/>
    <w:rsid w:val="0098453F"/>
    <w:rsid w:val="0098732D"/>
    <w:rsid w:val="0099601D"/>
    <w:rsid w:val="009A078A"/>
    <w:rsid w:val="009A2115"/>
    <w:rsid w:val="009B69E3"/>
    <w:rsid w:val="009F16AF"/>
    <w:rsid w:val="00A040E6"/>
    <w:rsid w:val="00A05101"/>
    <w:rsid w:val="00A12E1A"/>
    <w:rsid w:val="00A146EE"/>
    <w:rsid w:val="00A240AC"/>
    <w:rsid w:val="00A26FEA"/>
    <w:rsid w:val="00A42C69"/>
    <w:rsid w:val="00A646D1"/>
    <w:rsid w:val="00A65186"/>
    <w:rsid w:val="00A651FA"/>
    <w:rsid w:val="00A709BC"/>
    <w:rsid w:val="00A76EF2"/>
    <w:rsid w:val="00A858BC"/>
    <w:rsid w:val="00A931C6"/>
    <w:rsid w:val="00AA7C3E"/>
    <w:rsid w:val="00AB2E1E"/>
    <w:rsid w:val="00AB2E7E"/>
    <w:rsid w:val="00AC0321"/>
    <w:rsid w:val="00AD0ADD"/>
    <w:rsid w:val="00AD0EA7"/>
    <w:rsid w:val="00AE4C63"/>
    <w:rsid w:val="00B00493"/>
    <w:rsid w:val="00B05A81"/>
    <w:rsid w:val="00B13714"/>
    <w:rsid w:val="00B15DA8"/>
    <w:rsid w:val="00B20448"/>
    <w:rsid w:val="00B245C4"/>
    <w:rsid w:val="00B330A1"/>
    <w:rsid w:val="00B47893"/>
    <w:rsid w:val="00B71A1A"/>
    <w:rsid w:val="00B7304D"/>
    <w:rsid w:val="00B77B3C"/>
    <w:rsid w:val="00B77CAB"/>
    <w:rsid w:val="00B80F8D"/>
    <w:rsid w:val="00B91B6E"/>
    <w:rsid w:val="00B932F0"/>
    <w:rsid w:val="00B95BC1"/>
    <w:rsid w:val="00B96B89"/>
    <w:rsid w:val="00B9786C"/>
    <w:rsid w:val="00BA1F22"/>
    <w:rsid w:val="00BB1715"/>
    <w:rsid w:val="00BB7C01"/>
    <w:rsid w:val="00BC7243"/>
    <w:rsid w:val="00BD574A"/>
    <w:rsid w:val="00BD6F4E"/>
    <w:rsid w:val="00C2167B"/>
    <w:rsid w:val="00C37097"/>
    <w:rsid w:val="00C376CF"/>
    <w:rsid w:val="00C47CA7"/>
    <w:rsid w:val="00C84E2D"/>
    <w:rsid w:val="00C91F8E"/>
    <w:rsid w:val="00C97313"/>
    <w:rsid w:val="00CA73EB"/>
    <w:rsid w:val="00CB79D0"/>
    <w:rsid w:val="00CD1E87"/>
    <w:rsid w:val="00CD63EC"/>
    <w:rsid w:val="00CD76E3"/>
    <w:rsid w:val="00CE30C5"/>
    <w:rsid w:val="00CE4F8F"/>
    <w:rsid w:val="00D02E90"/>
    <w:rsid w:val="00D05430"/>
    <w:rsid w:val="00D057A6"/>
    <w:rsid w:val="00D3658C"/>
    <w:rsid w:val="00D40ED3"/>
    <w:rsid w:val="00D549FF"/>
    <w:rsid w:val="00D56D6A"/>
    <w:rsid w:val="00D60D61"/>
    <w:rsid w:val="00D82E26"/>
    <w:rsid w:val="00D87BE6"/>
    <w:rsid w:val="00D9187D"/>
    <w:rsid w:val="00DB0678"/>
    <w:rsid w:val="00DC0FDB"/>
    <w:rsid w:val="00DC2272"/>
    <w:rsid w:val="00DC5CF0"/>
    <w:rsid w:val="00DD4338"/>
    <w:rsid w:val="00DE3E16"/>
    <w:rsid w:val="00DF4C17"/>
    <w:rsid w:val="00E1085D"/>
    <w:rsid w:val="00E13E88"/>
    <w:rsid w:val="00E1520A"/>
    <w:rsid w:val="00E1685D"/>
    <w:rsid w:val="00E25C39"/>
    <w:rsid w:val="00E41731"/>
    <w:rsid w:val="00E43FC4"/>
    <w:rsid w:val="00E511E9"/>
    <w:rsid w:val="00E56CCA"/>
    <w:rsid w:val="00E65776"/>
    <w:rsid w:val="00E67086"/>
    <w:rsid w:val="00E67B2A"/>
    <w:rsid w:val="00E70516"/>
    <w:rsid w:val="00E729C3"/>
    <w:rsid w:val="00E87763"/>
    <w:rsid w:val="00E9630B"/>
    <w:rsid w:val="00EA0E44"/>
    <w:rsid w:val="00EC5552"/>
    <w:rsid w:val="00ED06A4"/>
    <w:rsid w:val="00EE48E3"/>
    <w:rsid w:val="00F00586"/>
    <w:rsid w:val="00F56D31"/>
    <w:rsid w:val="00F614C4"/>
    <w:rsid w:val="00F71E6B"/>
    <w:rsid w:val="00F722ED"/>
    <w:rsid w:val="00F73385"/>
    <w:rsid w:val="00F7433B"/>
    <w:rsid w:val="00F879A5"/>
    <w:rsid w:val="00F902B2"/>
    <w:rsid w:val="00F90301"/>
    <w:rsid w:val="00F955B0"/>
    <w:rsid w:val="00FA07D8"/>
    <w:rsid w:val="00FA1F81"/>
    <w:rsid w:val="00FB1EBF"/>
    <w:rsid w:val="00FC1B55"/>
    <w:rsid w:val="00FD0B60"/>
    <w:rsid w:val="00FD21FC"/>
    <w:rsid w:val="00FD51E9"/>
    <w:rsid w:val="00FE2770"/>
    <w:rsid w:val="00FE4505"/>
    <w:rsid w:val="00FE5026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2ED"/>
  </w:style>
  <w:style w:type="paragraph" w:styleId="1">
    <w:name w:val="heading 1"/>
    <w:basedOn w:val="a"/>
    <w:link w:val="10"/>
    <w:uiPriority w:val="9"/>
    <w:qFormat/>
    <w:rsid w:val="001A09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56F0"/>
  </w:style>
  <w:style w:type="paragraph" w:styleId="a6">
    <w:name w:val="footer"/>
    <w:basedOn w:val="a"/>
    <w:link w:val="a7"/>
    <w:uiPriority w:val="99"/>
    <w:unhideWhenUsed/>
    <w:rsid w:val="00665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56F0"/>
  </w:style>
  <w:style w:type="paragraph" w:styleId="a8">
    <w:name w:val="footnote text"/>
    <w:basedOn w:val="a"/>
    <w:link w:val="a9"/>
    <w:uiPriority w:val="99"/>
    <w:semiHidden/>
    <w:unhideWhenUsed/>
    <w:rsid w:val="006656F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656F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656F0"/>
    <w:rPr>
      <w:vertAlign w:val="superscript"/>
    </w:rPr>
  </w:style>
  <w:style w:type="paragraph" w:styleId="ab">
    <w:name w:val="List Paragraph"/>
    <w:aliases w:val="Варианты ответов"/>
    <w:basedOn w:val="a"/>
    <w:link w:val="ac"/>
    <w:uiPriority w:val="34"/>
    <w:qFormat/>
    <w:rsid w:val="00211A19"/>
    <w:pPr>
      <w:ind w:left="720"/>
      <w:contextualSpacing/>
    </w:pPr>
  </w:style>
  <w:style w:type="paragraph" w:styleId="ad">
    <w:name w:val="No Spacing"/>
    <w:uiPriority w:val="1"/>
    <w:qFormat/>
    <w:rsid w:val="00BC7243"/>
    <w:pPr>
      <w:spacing w:after="0" w:line="240" w:lineRule="auto"/>
    </w:pPr>
  </w:style>
  <w:style w:type="character" w:customStyle="1" w:styleId="2">
    <w:name w:val="Основной текст (2)_"/>
    <w:link w:val="20"/>
    <w:rsid w:val="00BC724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7243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C4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47CA7"/>
    <w:rPr>
      <w:rFonts w:ascii="Segoe UI" w:hAnsi="Segoe UI" w:cs="Segoe UI"/>
      <w:sz w:val="18"/>
      <w:szCs w:val="18"/>
    </w:rPr>
  </w:style>
  <w:style w:type="paragraph" w:customStyle="1" w:styleId="100">
    <w:name w:val="Без интервала10"/>
    <w:rsid w:val="003C24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A09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FE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Plain Text"/>
    <w:basedOn w:val="a"/>
    <w:link w:val="af1"/>
    <w:uiPriority w:val="99"/>
    <w:qFormat/>
    <w:rsid w:val="00A26FEA"/>
    <w:pPr>
      <w:spacing w:after="200" w:line="276" w:lineRule="auto"/>
    </w:pPr>
    <w:rPr>
      <w:rFonts w:ascii="Consolas" w:eastAsia="Calibri" w:hAnsi="Consolas" w:cs="Consolas"/>
      <w:sz w:val="21"/>
      <w:szCs w:val="21"/>
      <w:lang w:eastAsia="ru-RU"/>
    </w:rPr>
  </w:style>
  <w:style w:type="character" w:customStyle="1" w:styleId="af1">
    <w:name w:val="Текст Знак"/>
    <w:basedOn w:val="a0"/>
    <w:link w:val="af0"/>
    <w:uiPriority w:val="99"/>
    <w:rsid w:val="00A26FEA"/>
    <w:rPr>
      <w:rFonts w:ascii="Consolas" w:eastAsia="Calibri" w:hAnsi="Consolas" w:cs="Consolas"/>
      <w:sz w:val="21"/>
      <w:szCs w:val="21"/>
      <w:lang w:eastAsia="ru-RU"/>
    </w:rPr>
  </w:style>
  <w:style w:type="character" w:customStyle="1" w:styleId="ac">
    <w:name w:val="Абзац списка Знак"/>
    <w:aliases w:val="Варианты ответов Знак"/>
    <w:link w:val="ab"/>
    <w:uiPriority w:val="34"/>
    <w:locked/>
    <w:rsid w:val="00B00493"/>
  </w:style>
  <w:style w:type="character" w:styleId="af2">
    <w:name w:val="Hyperlink"/>
    <w:basedOn w:val="a0"/>
    <w:uiPriority w:val="99"/>
    <w:semiHidden/>
    <w:unhideWhenUsed/>
    <w:rsid w:val="00BA1F2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616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6642D-D5D6-4233-BB55-D9440F3A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Референт - Нестругин А.Н.</dc:creator>
  <cp:lastModifiedBy>Пискорская НВ</cp:lastModifiedBy>
  <cp:revision>9</cp:revision>
  <cp:lastPrinted>2021-09-28T05:03:00Z</cp:lastPrinted>
  <dcterms:created xsi:type="dcterms:W3CDTF">2021-09-28T06:04:00Z</dcterms:created>
  <dcterms:modified xsi:type="dcterms:W3CDTF">2021-09-28T09:18:00Z</dcterms:modified>
</cp:coreProperties>
</file>