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B5" w:rsidRPr="009434B5" w:rsidRDefault="009434B5" w:rsidP="00F4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Заявление</w:t>
      </w:r>
      <w:r w:rsidR="006A217D">
        <w:rPr>
          <w:b/>
          <w:sz w:val="28"/>
          <w:szCs w:val="28"/>
        </w:rPr>
        <w:t xml:space="preserve"> </w:t>
      </w:r>
      <w:bookmarkStart w:id="0" w:name="_GoBack"/>
      <w:bookmarkEnd w:id="0"/>
      <w:r w:rsidRPr="009434B5">
        <w:rPr>
          <w:b/>
          <w:sz w:val="28"/>
          <w:szCs w:val="28"/>
        </w:rPr>
        <w:t>на участие в конкурсе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предоставление гранта главы города Нижневартовска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404"/>
      </w:tblGrid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Полное наименование социально ориентированной некоммерческой организации, в том числе организационно-правовая форма (в соответствии с Уставом)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6" w:history="1">
              <w:r w:rsidRPr="009434B5">
                <w:rPr>
                  <w:rFonts w:eastAsia="Calibri"/>
                  <w:sz w:val="28"/>
                  <w:szCs w:val="28"/>
                  <w:lang w:eastAsia="en-US"/>
                </w:rPr>
                <w:t>(ОКВЭД)</w:t>
              </w:r>
            </w:hyperlink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Адрес (место нахождения) постоянно действующего органа социально ориентированной некоммерческой организации (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указанный в ЕГРЮЛ (юридический адрес))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Фактический адрес социально ориентированной некоммерческой организации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для направления юридически значимых сообщений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Телефон, сайт в информационно-телекоммуникационной сети "Интернет" (при наличии), адрес электронной почты (при наличии), группы в социальных сетях (при наличии) (указать ссылки)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Фамилия, имя, отчество (последнее - при наличии) руководителя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штатных работников на 31 декабря года, предшествующего году подачи заявки на участие                         в конкурсе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(членов) добровольцев за календарный год, предшествовавший году подачи заявки на участие                 в конкурсе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Информация о проекте,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представленном в составе заявки на участие в конкурсе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2"/>
        <w:gridCol w:w="2414"/>
      </w:tblGrid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414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География проекта, в том числе адрес(а) помещения (территории), где планируется проведение мероприятий </w:t>
            </w:r>
            <w:r w:rsidRPr="009434B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проекта (даты начала и окончания срока реализации проекта)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Фамилия, имя, отчество (последнее - при наличии) руководителя проекта, телефон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Информация о команде проекта (фамилия, имя, отчество (последнее - при наличии)</w:t>
            </w:r>
          </w:p>
        </w:tc>
        <w:tc>
          <w:tcPr>
            <w:tcW w:w="2414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Общая сумма планируемых расходов на реализацию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Запрашиваемый размер гранта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Предполагаемая сумма софинансирования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Основные цели и задачи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Ожидаемые количественные и качественные результаты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Целевые группы проекта (в том числе охват (чел.))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Используемые технологии и формы работы с целевыми группами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Материально-техническое оснащение 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социально ориентированной некоммерческой организации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textAlignment w:val="baseline"/>
              <w:rPr>
                <w:sz w:val="28"/>
                <w:szCs w:val="28"/>
              </w:rPr>
            </w:pPr>
            <w:r w:rsidRPr="009434B5">
              <w:rPr>
                <w:sz w:val="28"/>
                <w:szCs w:val="28"/>
              </w:rPr>
              <w:t>Информационное сопровождение проекта (освещение                в средствах массовой информации и информационно-телекоммуникационной сети "Интернет")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9776" w:type="dxa"/>
            <w:gridSpan w:val="2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Краткое описание мероприятий проекта, для финансового обеспечения которых запрашивается грант</w:t>
            </w:r>
          </w:p>
        </w:tc>
      </w:tr>
      <w:tr w:rsidR="009434B5" w:rsidRPr="009434B5" w:rsidTr="004027D4">
        <w:tc>
          <w:tcPr>
            <w:tcW w:w="9776" w:type="dxa"/>
            <w:gridSpan w:val="2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Достоверность информации (в том числе документов), представленной          в составе заявки на участие в конкурсе, подтверждаю.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С условиями конкурса и предоставления гранта ознакомлен и согласен.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Подтверждаю, что деятельность социально ориентированной некоммерческой организации осуществляется на территории города Нижневартовска.</w:t>
      </w:r>
    </w:p>
    <w:p w:rsidR="009434B5" w:rsidRPr="009434B5" w:rsidRDefault="009434B5" w:rsidP="009434B5">
      <w:pPr>
        <w:ind w:firstLine="708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Даю согласие на публикацию (размещение) в информационно-телекоммуникационной сети "Интернет" информации о </w:t>
      </w:r>
      <w:r w:rsidRPr="009434B5">
        <w:rPr>
          <w:rFonts w:eastAsia="Calibri"/>
          <w:sz w:val="28"/>
          <w:szCs w:val="28"/>
          <w:lang w:eastAsia="en-US"/>
        </w:rPr>
        <w:t>социально ориентированной некоммерческой организации</w:t>
      </w:r>
      <w:r w:rsidRPr="009434B5">
        <w:rPr>
          <w:sz w:val="28"/>
          <w:szCs w:val="22"/>
        </w:rPr>
        <w:t xml:space="preserve">, о подаваемом проекте, иной информации о </w:t>
      </w:r>
      <w:r w:rsidRPr="009434B5">
        <w:rPr>
          <w:rFonts w:eastAsia="Calibri"/>
          <w:sz w:val="28"/>
          <w:szCs w:val="28"/>
          <w:lang w:eastAsia="en-US"/>
        </w:rPr>
        <w:t>социально ориентированной некоммерческой организации</w:t>
      </w:r>
      <w:r w:rsidRPr="009434B5">
        <w:rPr>
          <w:sz w:val="28"/>
          <w:szCs w:val="22"/>
        </w:rPr>
        <w:t>, связанной с конкурсом.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Руководитель социально ориентированной некоммерческой организации (уполномоченное лицо):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  ________________  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(должность)                                                            (подпись)                                              (расшифровка подписи)</w:t>
      </w:r>
    </w:p>
    <w:p w:rsidR="00F43D76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"___" __________ 20___ г.                                                           М.П. </w:t>
      </w:r>
    </w:p>
    <w:p w:rsidR="009434B5" w:rsidRPr="00F43D76" w:rsidRDefault="00F43D76" w:rsidP="00F43D76">
      <w:pPr>
        <w:widowControl w:val="0"/>
        <w:autoSpaceDE w:val="0"/>
        <w:autoSpaceDN w:val="0"/>
        <w:adjustRightInd w:val="0"/>
        <w:ind w:left="6372" w:firstLine="708"/>
        <w:jc w:val="both"/>
        <w:rPr>
          <w:vertAlign w:val="superscript"/>
        </w:rPr>
      </w:pPr>
      <w:r>
        <w:rPr>
          <w:rFonts w:eastAsia="Calibri"/>
          <w:vertAlign w:val="superscript"/>
          <w:lang w:eastAsia="en-US"/>
        </w:rPr>
        <w:t xml:space="preserve">     </w:t>
      </w:r>
      <w:r w:rsidR="009434B5" w:rsidRPr="00F43D76">
        <w:rPr>
          <w:rFonts w:eastAsia="Calibri"/>
          <w:vertAlign w:val="superscript"/>
          <w:lang w:eastAsia="en-US"/>
        </w:rPr>
        <w:t>(при наличии)</w:t>
      </w:r>
    </w:p>
    <w:p w:rsidR="009434B5" w:rsidRPr="009434B5" w:rsidRDefault="009434B5" w:rsidP="00F43D76">
      <w:pPr>
        <w:ind w:right="-1"/>
        <w:jc w:val="both"/>
      </w:pPr>
      <w:r w:rsidRPr="009434B5">
        <w:lastRenderedPageBreak/>
        <w:t xml:space="preserve"> </w:t>
      </w:r>
    </w:p>
    <w:p w:rsidR="00765A2A" w:rsidRDefault="00765A2A" w:rsidP="009434B5"/>
    <w:sectPr w:rsidR="007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4C68D2"/>
    <w:rsid w:val="006965A8"/>
    <w:rsid w:val="006A217D"/>
    <w:rsid w:val="00765A2A"/>
    <w:rsid w:val="008B4CB0"/>
    <w:rsid w:val="008E32B3"/>
    <w:rsid w:val="009434B5"/>
    <w:rsid w:val="00D47F99"/>
    <w:rsid w:val="00DE7D3E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D9E61E923B7BA1E4ECD2DC7B38EE0E7&amp;req=doc&amp;base=LAW&amp;n=350817&amp;REFFIELD=134&amp;REFDST=100158&amp;REFDOC=210010&amp;REFBASE=RLAW926&amp;stat=refcode%3D16876%3Bindex%3D267&amp;date=25.05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7</cp:revision>
  <dcterms:created xsi:type="dcterms:W3CDTF">2021-06-24T09:33:00Z</dcterms:created>
  <dcterms:modified xsi:type="dcterms:W3CDTF">2021-07-20T06:52:00Z</dcterms:modified>
</cp:coreProperties>
</file>