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2A" w:rsidRPr="0042412A" w:rsidRDefault="0042412A" w:rsidP="004241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1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67A106" wp14:editId="2D990FEA">
            <wp:extent cx="381000" cy="5511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A1F" w:rsidRPr="0042412A" w:rsidRDefault="00DC6AE8" w:rsidP="00DC6A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412A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412A">
        <w:rPr>
          <w:rFonts w:ascii="Times New Roman" w:hAnsi="Times New Roman" w:cs="Times New Roman"/>
          <w:b/>
        </w:rPr>
        <w:t>ГОРОД НИЖНЕВАРТОВСК</w:t>
      </w: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2412A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2412A" w:rsidRPr="0042412A" w:rsidRDefault="0042412A" w:rsidP="0042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12A">
        <w:rPr>
          <w:rFonts w:ascii="Times New Roman" w:hAnsi="Times New Roman" w:cs="Times New Roman"/>
          <w:b/>
          <w:sz w:val="28"/>
          <w:szCs w:val="28"/>
        </w:rPr>
        <w:t xml:space="preserve">ДУМА ГОРОДА         </w:t>
      </w: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2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         </w:t>
      </w:r>
    </w:p>
    <w:p w:rsidR="0042412A" w:rsidRPr="0042412A" w:rsidRDefault="0042412A" w:rsidP="00424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12A" w:rsidRPr="0042412A" w:rsidRDefault="0042412A" w:rsidP="0042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12A">
        <w:rPr>
          <w:rFonts w:ascii="Times New Roman" w:hAnsi="Times New Roman" w:cs="Times New Roman"/>
          <w:bCs/>
          <w:sz w:val="28"/>
          <w:szCs w:val="28"/>
        </w:rPr>
        <w:t>от __________ 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826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412A">
        <w:rPr>
          <w:rFonts w:ascii="Times New Roman" w:hAnsi="Times New Roman" w:cs="Times New Roman"/>
          <w:bCs/>
          <w:sz w:val="28"/>
          <w:szCs w:val="28"/>
        </w:rPr>
        <w:t>г.</w:t>
      </w:r>
      <w:r w:rsidRPr="0042412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2412A">
        <w:rPr>
          <w:rFonts w:ascii="Times New Roman" w:hAnsi="Times New Roman" w:cs="Times New Roman"/>
          <w:sz w:val="28"/>
          <w:szCs w:val="28"/>
        </w:rPr>
        <w:tab/>
      </w:r>
      <w:r w:rsidRPr="0042412A">
        <w:rPr>
          <w:rFonts w:ascii="Times New Roman" w:hAnsi="Times New Roman" w:cs="Times New Roman"/>
          <w:sz w:val="28"/>
          <w:szCs w:val="28"/>
        </w:rPr>
        <w:tab/>
      </w:r>
      <w:r w:rsidRPr="0042412A">
        <w:rPr>
          <w:rFonts w:ascii="Times New Roman" w:hAnsi="Times New Roman" w:cs="Times New Roman"/>
          <w:sz w:val="28"/>
          <w:szCs w:val="28"/>
        </w:rPr>
        <w:tab/>
      </w:r>
      <w:r w:rsidRPr="0042412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412A">
        <w:rPr>
          <w:rFonts w:ascii="Times New Roman" w:hAnsi="Times New Roman" w:cs="Times New Roman"/>
          <w:sz w:val="28"/>
          <w:szCs w:val="28"/>
        </w:rPr>
        <w:tab/>
      </w:r>
      <w:r w:rsidRPr="0042412A">
        <w:rPr>
          <w:rFonts w:ascii="Times New Roman" w:hAnsi="Times New Roman" w:cs="Times New Roman"/>
          <w:sz w:val="28"/>
          <w:szCs w:val="28"/>
        </w:rPr>
        <w:tab/>
      </w:r>
      <w:r w:rsidRPr="0042412A">
        <w:rPr>
          <w:rFonts w:ascii="Times New Roman" w:hAnsi="Times New Roman" w:cs="Times New Roman"/>
          <w:sz w:val="28"/>
          <w:szCs w:val="28"/>
        </w:rPr>
        <w:tab/>
        <w:t>№______</w:t>
      </w:r>
    </w:p>
    <w:p w:rsidR="0042412A" w:rsidRPr="0042412A" w:rsidRDefault="0042412A" w:rsidP="0042412A">
      <w:pPr>
        <w:tabs>
          <w:tab w:val="left" w:pos="4678"/>
          <w:tab w:val="left" w:pos="5387"/>
          <w:tab w:val="left" w:pos="6300"/>
        </w:tabs>
        <w:spacing w:after="0" w:line="240" w:lineRule="auto"/>
        <w:ind w:righ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B92" w:rsidRDefault="00687B92" w:rsidP="0068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B92" w:rsidRDefault="00687B92" w:rsidP="001D1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92" w:rsidRDefault="00BA7968" w:rsidP="0085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Нижневартовска от</w:t>
      </w:r>
      <w:r w:rsidR="00C24F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22.09.2021 № 823 «</w:t>
      </w:r>
      <w:r w:rsid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</w:t>
      </w:r>
      <w:r w:rsidR="00F0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0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палате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7B92" w:rsidRDefault="00687B92" w:rsidP="001D1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86A" w:rsidRDefault="0051586A" w:rsidP="00C4183E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</w:t>
      </w:r>
      <w:r w:rsidRPr="005158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Нижневартовска от 22.09.2021 № 823 «О</w:t>
      </w:r>
      <w:r w:rsidR="00C24F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58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контрольно-счетном органе муниципального образования – счетной палате города Нижневартовска»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внесенный депутатами города Нижневартовска,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Бюджетным </w:t>
      </w:r>
      <w:hyperlink r:id="rId9" w:history="1">
        <w:r w:rsidR="001D1F36" w:rsidRPr="001D1F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10" w:history="1">
        <w:r w:rsidR="001D1F36" w:rsidRPr="001D1F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11" w:history="1">
        <w:r w:rsidR="001D1F36" w:rsidRPr="001D1F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07.02.2011 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6-ФЗ 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</w:t>
      </w:r>
      <w:r w:rsidR="001D1F36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деятельности контрольно-счетных органов субъектов Российской Федерации и муниципальных образований», </w:t>
      </w:r>
      <w:bookmarkStart w:id="0" w:name="_GoBack"/>
      <w:r w:rsid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Ханты-Мансийского автономного округа </w:t>
      </w:r>
      <w:r w:rsidR="00C24FE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Югры от 07.10.2021 № 83-оз «О </w:t>
      </w:r>
      <w:r w:rsid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="00C4183E"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r w:rsid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</w:t>
      </w:r>
      <w:r w:rsidR="00C4183E"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183E"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отдельных вопросов организации и деятельности контрольно-счетных органов муниципальных образований Ханты-</w:t>
      </w:r>
      <w:r w:rsid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автономного округа – Югры»</w:t>
      </w:r>
      <w:bookmarkEnd w:id="0"/>
      <w:r w:rsid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19 </w:t>
      </w:r>
      <w:hyperlink r:id="rId12" w:history="1">
        <w:r w:rsidR="001D1F36" w:rsidRPr="00687B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</w:hyperlink>
      <w:r w:rsidR="001D1F36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</w:t>
      </w:r>
    </w:p>
    <w:p w:rsidR="0051586A" w:rsidRDefault="0051586A" w:rsidP="00C4183E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92" w:rsidRDefault="001D1F36" w:rsidP="00C4183E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города </w:t>
      </w:r>
      <w:r w:rsidR="005158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="00B96E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586A" w:rsidRPr="00687B92" w:rsidRDefault="0051586A" w:rsidP="00C4183E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AA5" w:rsidRDefault="00687B92" w:rsidP="00BA7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A796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Думы города Нижневартовска от 22.09.2021 № 823 «О контрольно-счетном органе муниципального образования</w:t>
      </w:r>
      <w:r w:rsidR="00F0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9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0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96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палате города Нижневартовска» следующие изменения:</w:t>
      </w:r>
    </w:p>
    <w:p w:rsidR="004B416E" w:rsidRDefault="004B416E" w:rsidP="00BA7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абзаце втором пункта 1 слова «Кр</w:t>
      </w:r>
      <w:r w:rsidR="00E6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аткое наименование» заменить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C24F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61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«Сокращенное наименование»;</w:t>
      </w:r>
    </w:p>
    <w:p w:rsidR="00BA7968" w:rsidRDefault="004B416E" w:rsidP="00BA7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</w:t>
      </w:r>
      <w:r w:rsidR="00A33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A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 следующего содержания:</w:t>
      </w:r>
    </w:p>
    <w:p w:rsidR="00EC71AD" w:rsidRDefault="00BA7968" w:rsidP="00BA7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03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с 23.09.2021 до </w:t>
      </w:r>
      <w:r w:rsidR="00A3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31.12.2021 </w:t>
      </w:r>
      <w:r w:rsidR="0003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пределить </w:t>
      </w:r>
      <w:r w:rsidR="00F04F14" w:rsidRPr="0057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штатную численность контрольно-счетного органа муниципального образования </w:t>
      </w:r>
      <w:r w:rsidR="00F04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04F14" w:rsidRPr="0057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 города Ниж</w:t>
      </w:r>
      <w:r w:rsidR="00F04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невартовска</w:t>
      </w:r>
      <w:r w:rsidR="0003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 14 штатных единиц</w:t>
      </w:r>
      <w:r w:rsidR="00031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2D6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4183E" w:rsidRDefault="004B416E" w:rsidP="00BA7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Приложении:</w:t>
      </w:r>
    </w:p>
    <w:p w:rsidR="0075672A" w:rsidRDefault="0075672A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4 статьи 6 дополнить подпунктом 8 следующего содержания:</w:t>
      </w:r>
    </w:p>
    <w:p w:rsidR="0075672A" w:rsidRPr="0075672A" w:rsidRDefault="0075672A" w:rsidP="007567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72A">
        <w:rPr>
          <w:rFonts w:ascii="Times New Roman" w:eastAsia="Calibri" w:hAnsi="Times New Roman" w:cs="Times New Roman"/>
          <w:sz w:val="28"/>
          <w:szCs w:val="28"/>
        </w:rPr>
        <w:t xml:space="preserve">«8)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справка </w:t>
      </w:r>
      <w:r w:rsidRPr="00756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наличии (отсутствии) судимости и (или) факта уголовного</w:t>
      </w:r>
    </w:p>
    <w:p w:rsidR="0075672A" w:rsidRDefault="0075672A" w:rsidP="00756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преследования либо о прекращении уголовного преследования</w:t>
      </w:r>
      <w:r w:rsidR="00E02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9D6A1F" w:rsidRDefault="009D6A1F" w:rsidP="007567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9B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B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 </w:t>
      </w:r>
      <w:r w:rsidR="009B21D9" w:rsidRPr="009D6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статьи 6 </w:t>
      </w:r>
      <w:r w:rsidRPr="009D6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слова «могут быть представлены(а) те же либо другие кандидатуры» заменить словами «могут быть представлены(а) те(а) </w:t>
      </w:r>
      <w:proofErr w:type="gramStart"/>
      <w:r w:rsidRPr="009D6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</w:t>
      </w:r>
      <w:proofErr w:type="gramEnd"/>
      <w:r w:rsidRPr="009D6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другие кандидатуры(а)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D6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416E" w:rsidRDefault="004B416E" w:rsidP="007567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статье 10:</w:t>
      </w:r>
    </w:p>
    <w:p w:rsidR="002D6B56" w:rsidRPr="004B416E" w:rsidRDefault="004B416E" w:rsidP="004B416E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первый</w:t>
      </w:r>
      <w:r w:rsidR="002D6B56" w:rsidRPr="004B4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2D6B56" w:rsidRPr="004B416E" w:rsidRDefault="002D6B56" w:rsidP="004B416E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4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«1. Счетная палата осуществляет следующие </w:t>
      </w:r>
      <w:r w:rsidR="00495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</w:t>
      </w:r>
      <w:r w:rsidRPr="004B4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полномочия:»</w:t>
      </w:r>
      <w:r w:rsidR="004B4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D6B56" w:rsidRPr="004B416E" w:rsidRDefault="004B416E" w:rsidP="004B416E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пятнадцатый</w:t>
      </w:r>
      <w:r w:rsidR="002D6B56" w:rsidRPr="004B4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2D6B56" w:rsidRDefault="002D6B56" w:rsidP="007567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 Внешний муниципальный финансовый контроль осуществляется Счетной палатой:»;</w:t>
      </w:r>
    </w:p>
    <w:p w:rsidR="008F45B8" w:rsidRPr="009D6A1F" w:rsidRDefault="0051586A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A1F">
        <w:rPr>
          <w:rFonts w:ascii="Times New Roman" w:eastAsia="Calibri" w:hAnsi="Times New Roman" w:cs="Times New Roman"/>
          <w:sz w:val="28"/>
          <w:szCs w:val="28"/>
        </w:rPr>
        <w:t>пункты</w:t>
      </w:r>
      <w:r w:rsidR="00C4183E" w:rsidRPr="009D6A1F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r w:rsidR="008F45B8" w:rsidRPr="009D6A1F">
        <w:rPr>
          <w:rFonts w:ascii="Times New Roman" w:eastAsia="Calibri" w:hAnsi="Times New Roman" w:cs="Times New Roman"/>
          <w:sz w:val="28"/>
          <w:szCs w:val="28"/>
        </w:rPr>
        <w:t xml:space="preserve">и 3 </w:t>
      </w:r>
      <w:r w:rsidR="00C4183E" w:rsidRPr="009D6A1F">
        <w:rPr>
          <w:rFonts w:ascii="Times New Roman" w:eastAsia="Calibri" w:hAnsi="Times New Roman" w:cs="Times New Roman"/>
          <w:sz w:val="28"/>
          <w:szCs w:val="28"/>
        </w:rPr>
        <w:t xml:space="preserve">статьи 25 </w:t>
      </w:r>
      <w:r w:rsidR="008F45B8" w:rsidRPr="009D6A1F">
        <w:rPr>
          <w:rFonts w:ascii="Times New Roman" w:eastAsia="Calibri" w:hAnsi="Times New Roman" w:cs="Times New Roman"/>
          <w:sz w:val="28"/>
          <w:szCs w:val="28"/>
        </w:rPr>
        <w:t>изложить в следующей реакции:</w:t>
      </w:r>
    </w:p>
    <w:p w:rsidR="008F45B8" w:rsidRPr="008F45B8" w:rsidRDefault="008F45B8" w:rsidP="008F45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A1F">
        <w:rPr>
          <w:rFonts w:ascii="Times New Roman" w:eastAsia="Calibri" w:hAnsi="Times New Roman" w:cs="Times New Roman"/>
          <w:sz w:val="28"/>
          <w:szCs w:val="28"/>
        </w:rPr>
        <w:t>«2. Меры по материальному</w:t>
      </w:r>
      <w:r w:rsidRPr="008F45B8">
        <w:rPr>
          <w:rFonts w:ascii="Times New Roman" w:eastAsia="Calibri" w:hAnsi="Times New Roman" w:cs="Times New Roman"/>
          <w:sz w:val="28"/>
          <w:szCs w:val="28"/>
        </w:rPr>
        <w:t xml:space="preserve"> и социальному обеспечению председателя, заместителя председателя, аудиторов, инспекторов и иных работников аппарата Счетной палаты устанавливаются муниципальными правовыми актами в соответствии с федеральными законами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F45B8">
        <w:rPr>
          <w:rFonts w:ascii="Times New Roman" w:eastAsia="Calibri" w:hAnsi="Times New Roman" w:cs="Times New Roman"/>
          <w:sz w:val="28"/>
          <w:szCs w:val="28"/>
        </w:rPr>
        <w:t xml:space="preserve"> законами Ханты-Мансийского автономного округа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8F45B8">
        <w:rPr>
          <w:rFonts w:ascii="Times New Roman" w:eastAsia="Calibri" w:hAnsi="Times New Roman" w:cs="Times New Roman"/>
          <w:sz w:val="28"/>
          <w:szCs w:val="28"/>
        </w:rPr>
        <w:t xml:space="preserve"> Югры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E9A">
        <w:rPr>
          <w:rFonts w:ascii="Times New Roman" w:eastAsia="Calibri" w:hAnsi="Times New Roman" w:cs="Times New Roman"/>
          <w:sz w:val="28"/>
          <w:szCs w:val="28"/>
        </w:rPr>
        <w:t>и настоящим Положением.</w:t>
      </w:r>
    </w:p>
    <w:p w:rsidR="00C4183E" w:rsidRDefault="008F45B8" w:rsidP="008F45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5B8">
        <w:rPr>
          <w:rFonts w:ascii="Times New Roman" w:eastAsia="Calibri" w:hAnsi="Times New Roman" w:cs="Times New Roman"/>
          <w:sz w:val="28"/>
          <w:szCs w:val="28"/>
        </w:rPr>
        <w:t>3. Материально-техническое и организационное обеспечение деятельности Счетной палаты осуществляется в порядке, установленном решением Думы города Нижневартовска.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A26">
        <w:rPr>
          <w:rFonts w:ascii="Times New Roman" w:eastAsia="Calibri" w:hAnsi="Times New Roman" w:cs="Times New Roman"/>
          <w:sz w:val="28"/>
          <w:szCs w:val="28"/>
        </w:rPr>
        <w:t>д</w:t>
      </w:r>
      <w:r w:rsidRPr="00C4183E">
        <w:rPr>
          <w:rFonts w:ascii="Times New Roman" w:eastAsia="Calibri" w:hAnsi="Times New Roman" w:cs="Times New Roman"/>
          <w:sz w:val="28"/>
          <w:szCs w:val="28"/>
        </w:rPr>
        <w:t xml:space="preserve">ополнить статьями </w:t>
      </w:r>
      <w:r w:rsidRPr="008E7A26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="009B21D9">
        <w:rPr>
          <w:rFonts w:ascii="Times New Roman" w:eastAsia="Calibri" w:hAnsi="Times New Roman" w:cs="Times New Roman"/>
          <w:sz w:val="28"/>
          <w:szCs w:val="28"/>
        </w:rPr>
        <w:t>–</w:t>
      </w:r>
      <w:r w:rsidRPr="008E7A26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043320">
        <w:rPr>
          <w:rFonts w:ascii="Times New Roman" w:eastAsia="Calibri" w:hAnsi="Times New Roman" w:cs="Times New Roman"/>
          <w:sz w:val="28"/>
          <w:szCs w:val="28"/>
        </w:rPr>
        <w:t>3</w:t>
      </w:r>
      <w:r w:rsidRPr="00C4183E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4FEE">
        <w:rPr>
          <w:rFonts w:ascii="Times New Roman" w:eastAsia="Calibri" w:hAnsi="Times New Roman" w:cs="Times New Roman"/>
          <w:sz w:val="28"/>
          <w:szCs w:val="28"/>
        </w:rPr>
        <w:t>«</w:t>
      </w:r>
      <w:r w:rsidRPr="00C4183E">
        <w:rPr>
          <w:rFonts w:ascii="Times New Roman" w:eastAsia="Calibri" w:hAnsi="Times New Roman" w:cs="Times New Roman"/>
          <w:b/>
          <w:sz w:val="28"/>
          <w:szCs w:val="28"/>
        </w:rPr>
        <w:t xml:space="preserve">Статья 26. Меры по материальному и социальному обеспечению лица, замещающего муниципальную должность в Счетной палате 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1. Лицу, замещающему муниципальную должность в Счетной палате, за счет средств бюджета города Нижневартовска устанавливаются следующие меры по материальному и социальному обеспечению:</w:t>
      </w:r>
    </w:p>
    <w:p w:rsidR="00C4183E" w:rsidRDefault="00C4183E" w:rsidP="008F45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C4183E">
        <w:rPr>
          <w:rFonts w:ascii="Times New Roman" w:eastAsia="Calibri" w:hAnsi="Times New Roman" w:cs="Times New Roman"/>
          <w:sz w:val="28"/>
          <w:szCs w:val="28"/>
        </w:rPr>
        <w:t>денежное содержание</w:t>
      </w:r>
      <w:r w:rsidR="008F45B8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решением Думы города с учетом положений </w:t>
      </w:r>
      <w:r w:rsidR="008F45B8" w:rsidRPr="008F45B8">
        <w:rPr>
          <w:rFonts w:ascii="Times New Roman" w:eastAsia="Calibri" w:hAnsi="Times New Roman" w:cs="Times New Roman"/>
          <w:sz w:val="28"/>
          <w:szCs w:val="28"/>
        </w:rPr>
        <w:t>Закон</w:t>
      </w:r>
      <w:r w:rsidR="008F45B8">
        <w:rPr>
          <w:rFonts w:ascii="Times New Roman" w:eastAsia="Calibri" w:hAnsi="Times New Roman" w:cs="Times New Roman"/>
          <w:sz w:val="28"/>
          <w:szCs w:val="28"/>
        </w:rPr>
        <w:t>а</w:t>
      </w:r>
      <w:r w:rsidR="008F45B8" w:rsidRPr="008F45B8">
        <w:rPr>
          <w:rFonts w:ascii="Times New Roman" w:eastAsia="Calibri" w:hAnsi="Times New Roman" w:cs="Times New Roman"/>
          <w:sz w:val="28"/>
          <w:szCs w:val="28"/>
        </w:rPr>
        <w:t xml:space="preserve"> ХМАО - Югры </w:t>
      </w:r>
      <w:r w:rsidR="008F45B8">
        <w:rPr>
          <w:rFonts w:ascii="Times New Roman" w:eastAsia="Calibri" w:hAnsi="Times New Roman" w:cs="Times New Roman"/>
          <w:sz w:val="28"/>
          <w:szCs w:val="28"/>
        </w:rPr>
        <w:t>«</w:t>
      </w:r>
      <w:r w:rsidR="008F45B8" w:rsidRPr="008F45B8">
        <w:rPr>
          <w:rFonts w:ascii="Times New Roman" w:eastAsia="Calibri" w:hAnsi="Times New Roman" w:cs="Times New Roman"/>
          <w:sz w:val="28"/>
          <w:szCs w:val="28"/>
        </w:rPr>
        <w:t>О регулировании отдельных вопросов организации и деятельности контрольно-счетных органов муниципальных образований Ханты-Мансий</w:t>
      </w:r>
      <w:r w:rsidR="008F45B8">
        <w:rPr>
          <w:rFonts w:ascii="Times New Roman" w:eastAsia="Calibri" w:hAnsi="Times New Roman" w:cs="Times New Roman"/>
          <w:sz w:val="28"/>
          <w:szCs w:val="28"/>
        </w:rPr>
        <w:t>ского автономного округа – Югры»;</w:t>
      </w:r>
    </w:p>
    <w:p w:rsidR="00C4183E" w:rsidRPr="00C4183E" w:rsidRDefault="00C4183E" w:rsidP="00C4183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C4183E">
        <w:rPr>
          <w:rFonts w:ascii="Times New Roman" w:eastAsia="Calibri" w:hAnsi="Times New Roman" w:cs="Times New Roman"/>
          <w:sz w:val="28"/>
          <w:szCs w:val="28"/>
        </w:rPr>
        <w:t>надлежащие условия работы, обеспечивающие эффективное осуществление полномочий</w:t>
      </w:r>
      <w:r w:rsidR="009B21D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4183E" w:rsidRPr="00C4183E" w:rsidRDefault="00C4183E" w:rsidP="00C4183E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4183E">
        <w:rPr>
          <w:rFonts w:ascii="Times New Roman" w:eastAsia="Calibri" w:hAnsi="Times New Roman" w:cs="Times New Roman"/>
          <w:sz w:val="28"/>
          <w:szCs w:val="28"/>
        </w:rPr>
        <w:t>ежегодные оплачиваемые отпуска (основной и дополнительные);</w:t>
      </w:r>
    </w:p>
    <w:p w:rsidR="00C4183E" w:rsidRPr="00C4183E" w:rsidRDefault="00C4183E" w:rsidP="00C4183E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4)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4183E">
        <w:rPr>
          <w:rFonts w:ascii="Times New Roman" w:eastAsia="Calibri" w:hAnsi="Times New Roman" w:cs="Times New Roman"/>
          <w:sz w:val="28"/>
          <w:szCs w:val="28"/>
        </w:rPr>
        <w:t>профессиональное развитие, в том числе получение дополнительного профессионального образования;</w:t>
      </w:r>
    </w:p>
    <w:p w:rsidR="00C4183E" w:rsidRPr="00C4183E" w:rsidRDefault="00C4183E" w:rsidP="00C4183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5)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4183E">
        <w:rPr>
          <w:rFonts w:ascii="Times New Roman" w:eastAsia="Calibri" w:hAnsi="Times New Roman" w:cs="Times New Roman"/>
          <w:sz w:val="28"/>
          <w:szCs w:val="28"/>
        </w:rPr>
        <w:t>медицинское обеспечение;</w:t>
      </w:r>
    </w:p>
    <w:p w:rsidR="00C4183E" w:rsidRPr="00C4183E" w:rsidRDefault="00C4183E" w:rsidP="00C4183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6)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4183E">
        <w:rPr>
          <w:rFonts w:ascii="Times New Roman" w:eastAsia="Calibri" w:hAnsi="Times New Roman" w:cs="Times New Roman"/>
          <w:sz w:val="28"/>
          <w:szCs w:val="28"/>
        </w:rPr>
        <w:t xml:space="preserve">ежегодная частичная компенсация расходов на санаторно-курортное обслуживание лица, замещающего муниципальную должность, и его детей, а также оплата проезда к месту санаторно-курортного обслуживания и обратно; </w:t>
      </w:r>
    </w:p>
    <w:p w:rsidR="00C4183E" w:rsidRPr="00C4183E" w:rsidRDefault="00C4183E" w:rsidP="00C4183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lastRenderedPageBreak/>
        <w:t>7)</w:t>
      </w:r>
      <w:r w:rsidR="008E7A26">
        <w:rPr>
          <w:rFonts w:ascii="Times New Roman" w:eastAsia="Calibri" w:hAnsi="Times New Roman" w:cs="Times New Roman"/>
          <w:sz w:val="28"/>
          <w:szCs w:val="28"/>
        </w:rPr>
        <w:t> </w:t>
      </w:r>
      <w:r w:rsidRPr="00C4183E">
        <w:rPr>
          <w:rFonts w:ascii="Times New Roman" w:eastAsia="Calibri" w:hAnsi="Times New Roman" w:cs="Times New Roman"/>
          <w:sz w:val="28"/>
          <w:szCs w:val="28"/>
        </w:rPr>
        <w:t>компенсация расходов на оплату стоимости проезда и провоза багажа к месту использования отпуска и обратно один раз в два года;</w:t>
      </w:r>
    </w:p>
    <w:p w:rsidR="00C4183E" w:rsidRPr="00C4183E" w:rsidRDefault="00C4183E" w:rsidP="00C4183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8)</w:t>
      </w:r>
      <w:r w:rsidR="008E7A26">
        <w:rPr>
          <w:rFonts w:ascii="Times New Roman" w:eastAsia="Calibri" w:hAnsi="Times New Roman" w:cs="Times New Roman"/>
          <w:sz w:val="28"/>
          <w:szCs w:val="28"/>
        </w:rPr>
        <w:t> </w:t>
      </w:r>
      <w:r w:rsidRPr="00C4183E">
        <w:rPr>
          <w:rFonts w:ascii="Times New Roman" w:eastAsia="Calibri" w:hAnsi="Times New Roman" w:cs="Times New Roman"/>
          <w:sz w:val="28"/>
          <w:szCs w:val="28"/>
        </w:rPr>
        <w:t>возмещение расходов, связанных со служебными командировками;</w:t>
      </w:r>
    </w:p>
    <w:p w:rsidR="00C4183E" w:rsidRPr="00C4183E" w:rsidRDefault="00C4183E" w:rsidP="00C4183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9)</w:t>
      </w:r>
      <w:r w:rsidR="008E7A26">
        <w:rPr>
          <w:rFonts w:ascii="Times New Roman" w:eastAsia="Calibri" w:hAnsi="Times New Roman" w:cs="Times New Roman"/>
          <w:sz w:val="28"/>
          <w:szCs w:val="28"/>
        </w:rPr>
        <w:t> </w:t>
      </w:r>
      <w:r w:rsidRPr="00C4183E">
        <w:rPr>
          <w:rFonts w:ascii="Times New Roman" w:eastAsia="Calibri" w:hAnsi="Times New Roman" w:cs="Times New Roman"/>
          <w:sz w:val="28"/>
          <w:szCs w:val="28"/>
        </w:rPr>
        <w:t>страхование на случай заболевания или потери трудоспособности в период осуществления полномочий на сумму страховой выплаты не более годового денежного содержания лица, замещающего муниципальную должность;</w:t>
      </w:r>
    </w:p>
    <w:p w:rsidR="00C4183E" w:rsidRPr="00C4183E" w:rsidRDefault="00C4183E" w:rsidP="00C4183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10)</w:t>
      </w:r>
      <w:r w:rsidR="008E7A26">
        <w:rPr>
          <w:rFonts w:ascii="Times New Roman" w:eastAsia="Calibri" w:hAnsi="Times New Roman" w:cs="Times New Roman"/>
          <w:sz w:val="28"/>
          <w:szCs w:val="28"/>
        </w:rPr>
        <w:t> </w:t>
      </w:r>
      <w:r w:rsidRPr="00C4183E">
        <w:rPr>
          <w:rFonts w:ascii="Times New Roman" w:eastAsia="Calibri" w:hAnsi="Times New Roman" w:cs="Times New Roman"/>
          <w:sz w:val="28"/>
          <w:szCs w:val="28"/>
        </w:rPr>
        <w:t>дополнительное пенсионное обеспечение;</w:t>
      </w:r>
    </w:p>
    <w:p w:rsidR="00C4183E" w:rsidRDefault="00C4183E" w:rsidP="00C4183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11)</w:t>
      </w:r>
      <w:r w:rsidR="008E7A26">
        <w:rPr>
          <w:rFonts w:ascii="Times New Roman" w:eastAsia="Calibri" w:hAnsi="Times New Roman" w:cs="Times New Roman"/>
          <w:sz w:val="28"/>
          <w:szCs w:val="28"/>
        </w:rPr>
        <w:t> </w:t>
      </w:r>
      <w:r w:rsidRPr="00C4183E">
        <w:rPr>
          <w:rFonts w:ascii="Times New Roman" w:eastAsia="Calibri" w:hAnsi="Times New Roman" w:cs="Times New Roman"/>
          <w:sz w:val="28"/>
          <w:szCs w:val="28"/>
        </w:rPr>
        <w:t>возмещение расходов, связанных с переездом лица, замещающего муниципальную должность, и членов его семьи из другой местности.</w:t>
      </w:r>
    </w:p>
    <w:p w:rsidR="00043320" w:rsidRDefault="00043320" w:rsidP="00C4183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320" w:rsidRPr="0051586A" w:rsidRDefault="00043320" w:rsidP="00C4183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586A">
        <w:rPr>
          <w:rFonts w:ascii="Times New Roman" w:eastAsia="Calibri" w:hAnsi="Times New Roman" w:cs="Times New Roman"/>
          <w:b/>
          <w:sz w:val="28"/>
          <w:szCs w:val="28"/>
        </w:rPr>
        <w:t>Статья 27. Условия работы, обеспечивающие эффективное осуществление полномочий лиц, замещающих муниципальные должности в Счетной палате</w:t>
      </w:r>
    </w:p>
    <w:p w:rsidR="00043320" w:rsidRPr="0051586A" w:rsidRDefault="00043320" w:rsidP="000433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183E" w:rsidRPr="0051586A" w:rsidRDefault="00043320" w:rsidP="000433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86A">
        <w:rPr>
          <w:rFonts w:ascii="Times New Roman" w:eastAsia="Calibri" w:hAnsi="Times New Roman" w:cs="Times New Roman"/>
          <w:sz w:val="28"/>
          <w:szCs w:val="28"/>
        </w:rPr>
        <w:t>1. Лицам, замещающим муниципальные должности в Счетной палате, устанавливаются ненормированный рабочий день</w:t>
      </w:r>
      <w:r w:rsidR="00526B83" w:rsidRPr="0051586A">
        <w:rPr>
          <w:rFonts w:ascii="Times New Roman" w:eastAsia="Calibri" w:hAnsi="Times New Roman" w:cs="Times New Roman"/>
          <w:sz w:val="28"/>
          <w:szCs w:val="28"/>
        </w:rPr>
        <w:t>,</w:t>
      </w:r>
      <w:r w:rsidRPr="0051586A">
        <w:rPr>
          <w:rFonts w:ascii="Times New Roman" w:eastAsia="Calibri" w:hAnsi="Times New Roman" w:cs="Times New Roman"/>
          <w:sz w:val="28"/>
          <w:szCs w:val="28"/>
        </w:rPr>
        <w:t xml:space="preserve"> пятидневная рабочая неделя с двумя выходными днями (суббота и воскресенье</w:t>
      </w:r>
      <w:r w:rsidR="00526B83" w:rsidRPr="0051586A">
        <w:rPr>
          <w:rFonts w:ascii="Times New Roman" w:eastAsia="Calibri" w:hAnsi="Times New Roman" w:cs="Times New Roman"/>
          <w:sz w:val="28"/>
          <w:szCs w:val="28"/>
        </w:rPr>
        <w:t>), а также</w:t>
      </w:r>
      <w:r w:rsidRPr="0051586A">
        <w:rPr>
          <w:rFonts w:ascii="Times New Roman" w:eastAsia="Calibri" w:hAnsi="Times New Roman" w:cs="Times New Roman"/>
          <w:sz w:val="28"/>
          <w:szCs w:val="28"/>
        </w:rPr>
        <w:t xml:space="preserve"> режим работы</w:t>
      </w:r>
      <w:r w:rsidR="00526B83" w:rsidRPr="0051586A">
        <w:rPr>
          <w:rFonts w:ascii="Times New Roman" w:eastAsia="Calibri" w:hAnsi="Times New Roman" w:cs="Times New Roman"/>
          <w:sz w:val="28"/>
          <w:szCs w:val="28"/>
        </w:rPr>
        <w:t xml:space="preserve">, сроки и периодичность выплаты денежного содержания </w:t>
      </w:r>
      <w:r w:rsidRPr="0051586A">
        <w:rPr>
          <w:rFonts w:ascii="Times New Roman" w:eastAsia="Calibri" w:hAnsi="Times New Roman" w:cs="Times New Roman"/>
          <w:sz w:val="28"/>
          <w:szCs w:val="28"/>
        </w:rPr>
        <w:t>в соответствии с правилами внутреннего трудового распорядка, утвержденными распоряжением Счетной палаты.</w:t>
      </w:r>
    </w:p>
    <w:p w:rsidR="00043320" w:rsidRDefault="00043320" w:rsidP="000433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86A">
        <w:rPr>
          <w:rFonts w:ascii="Times New Roman" w:eastAsia="Calibri" w:hAnsi="Times New Roman" w:cs="Times New Roman"/>
          <w:sz w:val="28"/>
          <w:szCs w:val="28"/>
        </w:rPr>
        <w:t>2. Лицам, замещающим муниципальные должности в Счетной палате, обеспечиваются организационно-технические условия, необходимые для исполнения должностных обязанностей, безопасность труда и условия, отвечающие требованиям охраны и гигиены труда.</w:t>
      </w:r>
    </w:p>
    <w:p w:rsidR="00043320" w:rsidRPr="00C4183E" w:rsidRDefault="00043320" w:rsidP="000433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183E" w:rsidRPr="00C4183E" w:rsidRDefault="00C4183E" w:rsidP="00C41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  <w:r w:rsidR="00526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E7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41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7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Pr="00C41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астичн</w:t>
      </w:r>
      <w:r w:rsidR="008E7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Pr="00C41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компенсаци</w:t>
      </w:r>
      <w:r w:rsidR="008E7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C41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расходов на санаторно-курортное обслуживание лицу, замещающему муниципальную должность в Счетной палате, и его детей, а также оплат</w:t>
      </w:r>
      <w:r w:rsidR="008E7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41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проезда к месту санаторно-курортного обслуживания и обратно </w:t>
      </w:r>
    </w:p>
    <w:p w:rsidR="00C4183E" w:rsidRPr="00C4183E" w:rsidRDefault="00C4183E" w:rsidP="00C41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83E" w:rsidRPr="00C4183E" w:rsidRDefault="00C4183E" w:rsidP="00C41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Частичная компенсация стоимости санаторно-курортного обслуживания в пределах территории Российской Федерации производится путем компенсации лицу, замещающему муниципальную должность в Счетной палате</w:t>
      </w:r>
      <w:r w:rsidR="008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183E" w:rsidRPr="00C4183E" w:rsidRDefault="00591326" w:rsidP="00C41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4183E"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фактической стоимости санаторно-курортного обслуживания лица, замещающего муниципальную должность в Счетной палате один раз в календарном году;</w:t>
      </w:r>
    </w:p>
    <w:p w:rsidR="00C4183E" w:rsidRPr="00C4183E" w:rsidRDefault="00591326" w:rsidP="00C41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50%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4183E"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фактической стоимости санаторно-курортного обслуживания его несовершеннолетних детей в возрасте до 18 лет один раз в календарном году;</w:t>
      </w:r>
    </w:p>
    <w:p w:rsidR="00C4183E" w:rsidRPr="00C4183E" w:rsidRDefault="00C4183E" w:rsidP="00C41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проезда и провоза багажа к месту санаторно-курортного обслуживания и обратно 1 раз в два </w:t>
      </w:r>
      <w:r w:rsidR="0051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C4183E" w:rsidRPr="00C4183E" w:rsidRDefault="00C4183E" w:rsidP="00C41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осуществления выплаты</w:t>
      </w:r>
      <w:r w:rsidRPr="00C4183E">
        <w:rPr>
          <w:rFonts w:ascii="Calibri" w:eastAsia="Calibri" w:hAnsi="Calibri" w:cs="Times New Roman"/>
        </w:rPr>
        <w:t xml:space="preserve"> </w:t>
      </w: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частичной компенсации стоимости санаторно-курортного обслуживания в пределах территории Российской Федерации, документы, подтверждающие сумму понесенных расходов, а </w:t>
      </w: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порядок их предоставления определяется </w:t>
      </w:r>
      <w:r w:rsidR="0045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Счетной палаты</w:t>
      </w:r>
      <w:r w:rsidR="00591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83E" w:rsidRPr="00C4183E" w:rsidRDefault="00C4183E" w:rsidP="00C41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183E" w:rsidRPr="00C4183E" w:rsidRDefault="00C4183E" w:rsidP="00C41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  <w:r w:rsidR="00526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E7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41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Медицинское обеспечение и страхование на случай</w:t>
      </w:r>
      <w:r w:rsidRPr="00C41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183E">
        <w:rPr>
          <w:rFonts w:ascii="Times New Roman" w:eastAsia="Calibri" w:hAnsi="Times New Roman" w:cs="Times New Roman"/>
          <w:b/>
          <w:sz w:val="28"/>
          <w:szCs w:val="28"/>
        </w:rPr>
        <w:t>заболевания или потери трудоспособности</w:t>
      </w:r>
      <w:r w:rsidR="008E7A26">
        <w:rPr>
          <w:rFonts w:ascii="Times New Roman" w:eastAsia="Calibri" w:hAnsi="Times New Roman" w:cs="Times New Roman"/>
          <w:b/>
          <w:sz w:val="28"/>
          <w:szCs w:val="28"/>
        </w:rPr>
        <w:t xml:space="preserve"> в период осуществления полномочий</w:t>
      </w:r>
    </w:p>
    <w:p w:rsidR="00C4183E" w:rsidRPr="00C4183E" w:rsidRDefault="00C4183E" w:rsidP="00C41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1.</w:t>
      </w:r>
      <w:r w:rsidRPr="00C418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183E">
        <w:rPr>
          <w:rFonts w:ascii="Times New Roman" w:eastAsia="Calibri" w:hAnsi="Times New Roman" w:cs="Times New Roman"/>
          <w:sz w:val="28"/>
          <w:szCs w:val="28"/>
        </w:rPr>
        <w:t>Лицу, замещающему муниципальную должность в Счетной палате, гарантируется: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медицинское обеспечение;</w:t>
      </w:r>
    </w:p>
    <w:p w:rsidR="00C4183E" w:rsidRPr="00591326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326">
        <w:rPr>
          <w:rFonts w:ascii="Times New Roman" w:eastAsia="Calibri" w:hAnsi="Times New Roman" w:cs="Times New Roman"/>
          <w:sz w:val="28"/>
          <w:szCs w:val="28"/>
        </w:rPr>
        <w:t>страхование на случай заболевания или потери трудоспособности в период осуществления полномочий.</w:t>
      </w:r>
    </w:p>
    <w:p w:rsidR="00C4183E" w:rsidRPr="00591326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326">
        <w:rPr>
          <w:rFonts w:ascii="Times New Roman" w:eastAsia="Calibri" w:hAnsi="Times New Roman" w:cs="Times New Roman"/>
          <w:sz w:val="28"/>
          <w:szCs w:val="28"/>
        </w:rPr>
        <w:t>2. Медицинское обеспечение лица, замещающего муниципальную должности в Счетной палате, осуществляется в соответствии с Федеральным законом «Об обязательном медицинском стра</w:t>
      </w:r>
      <w:r w:rsidR="005E1960">
        <w:rPr>
          <w:rFonts w:ascii="Times New Roman" w:eastAsia="Calibri" w:hAnsi="Times New Roman" w:cs="Times New Roman"/>
          <w:sz w:val="28"/>
          <w:szCs w:val="28"/>
        </w:rPr>
        <w:t>ховании в Российской Федерации».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326">
        <w:rPr>
          <w:rFonts w:ascii="Times New Roman" w:eastAsia="Calibri" w:hAnsi="Times New Roman" w:cs="Times New Roman"/>
          <w:sz w:val="28"/>
          <w:szCs w:val="28"/>
        </w:rPr>
        <w:t>3. Страхование на случай заболевания или потери трудоспособности в период осуществления полномочий осуществляется</w:t>
      </w:r>
      <w:r w:rsidRPr="00C4183E">
        <w:rPr>
          <w:rFonts w:ascii="Times New Roman" w:eastAsia="Calibri" w:hAnsi="Times New Roman" w:cs="Times New Roman"/>
          <w:sz w:val="28"/>
          <w:szCs w:val="28"/>
        </w:rPr>
        <w:t xml:space="preserve"> путем заключения </w:t>
      </w:r>
      <w:r w:rsidR="008E7A26">
        <w:rPr>
          <w:rFonts w:ascii="Times New Roman" w:eastAsia="Calibri" w:hAnsi="Times New Roman" w:cs="Times New Roman"/>
          <w:sz w:val="28"/>
          <w:szCs w:val="28"/>
        </w:rPr>
        <w:t xml:space="preserve">Счетной палатой </w:t>
      </w:r>
      <w:r w:rsidRPr="00C4183E">
        <w:rPr>
          <w:rFonts w:ascii="Times New Roman" w:eastAsia="Calibri" w:hAnsi="Times New Roman" w:cs="Times New Roman"/>
          <w:sz w:val="28"/>
          <w:szCs w:val="28"/>
        </w:rPr>
        <w:t>договора страхования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 сумму страховой выплаты не более годового денежного содержания лица, замещающего муниципальную должность в Счетной палате.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83E">
        <w:rPr>
          <w:rFonts w:ascii="Times New Roman" w:eastAsia="Calibri" w:hAnsi="Times New Roman" w:cs="Times New Roman"/>
          <w:b/>
          <w:sz w:val="28"/>
          <w:szCs w:val="28"/>
        </w:rPr>
        <w:t xml:space="preserve">Статья </w:t>
      </w:r>
      <w:r w:rsidR="00526B83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8E7A2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4183E">
        <w:rPr>
          <w:rFonts w:ascii="Times New Roman" w:eastAsia="Calibri" w:hAnsi="Times New Roman" w:cs="Times New Roman"/>
          <w:b/>
          <w:sz w:val="28"/>
          <w:szCs w:val="28"/>
        </w:rPr>
        <w:t xml:space="preserve"> Компенсация расходов на оплату стоимости проезда и провоза багажа к месту использования отпуска и обратно </w:t>
      </w:r>
    </w:p>
    <w:p w:rsidR="008E7A26" w:rsidRPr="00C4183E" w:rsidRDefault="008E7A26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 xml:space="preserve">Компенсация расходов на оплату стоимости проезда и провоза багажа к месту использования отпуска и обратно осуществляется лицу, замещающему муниципальную должность в Счетной палате, один раз в два года в порядке, установленном </w:t>
      </w:r>
      <w:hyperlink r:id="rId13" w:history="1">
        <w:r w:rsidRPr="00C4183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решением</w:t>
        </w:r>
      </w:hyperlink>
      <w:r w:rsidRPr="00C418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Думы города</w:t>
      </w:r>
      <w:r w:rsidRPr="00C4183E">
        <w:rPr>
          <w:rFonts w:ascii="Calibri" w:eastAsia="Calibri" w:hAnsi="Calibri" w:cs="Times New Roman"/>
        </w:rPr>
        <w:t xml:space="preserve"> </w:t>
      </w:r>
      <w:r w:rsidRPr="00C4183E">
        <w:rPr>
          <w:rFonts w:ascii="Times New Roman" w:eastAsia="Times New Roman" w:hAnsi="Times New Roman" w:cs="Times New Roman"/>
          <w:sz w:val="28"/>
          <w:szCs w:val="24"/>
          <w:lang w:eastAsia="ru-RU"/>
        </w:rPr>
        <w:t>«О 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Нижневартовска».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83E">
        <w:rPr>
          <w:rFonts w:ascii="Times New Roman" w:eastAsia="Calibri" w:hAnsi="Times New Roman" w:cs="Times New Roman"/>
          <w:b/>
          <w:sz w:val="28"/>
          <w:szCs w:val="28"/>
        </w:rPr>
        <w:t>Статья 3</w:t>
      </w:r>
      <w:r w:rsidR="00526B8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4183E">
        <w:rPr>
          <w:rFonts w:ascii="Times New Roman" w:eastAsia="Calibri" w:hAnsi="Times New Roman" w:cs="Times New Roman"/>
          <w:b/>
          <w:sz w:val="28"/>
          <w:szCs w:val="28"/>
        </w:rPr>
        <w:t xml:space="preserve">. Возмещение расходов, связанных со служебными </w:t>
      </w:r>
      <w:r w:rsidR="00526B83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C4183E">
        <w:rPr>
          <w:rFonts w:ascii="Times New Roman" w:eastAsia="Calibri" w:hAnsi="Times New Roman" w:cs="Times New Roman"/>
          <w:b/>
          <w:sz w:val="28"/>
          <w:szCs w:val="28"/>
        </w:rPr>
        <w:t>омандировками лицу, замещающему муниципальную должность в Счетной палате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 xml:space="preserve">Лицу, замещающему муниципальную должность в Счетной палате, расходы, связанные со служебными командировками, возмещаются в порядке, установленном </w:t>
      </w:r>
      <w:r w:rsidR="00452944">
        <w:rPr>
          <w:rFonts w:ascii="Times New Roman" w:eastAsia="Calibri" w:hAnsi="Times New Roman" w:cs="Times New Roman"/>
          <w:sz w:val="28"/>
          <w:szCs w:val="28"/>
        </w:rPr>
        <w:t>постановлением Счетной палаты</w:t>
      </w:r>
      <w:r w:rsidRPr="00C418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83E">
        <w:rPr>
          <w:rFonts w:ascii="Times New Roman" w:eastAsia="Calibri" w:hAnsi="Times New Roman" w:cs="Times New Roman"/>
          <w:b/>
          <w:sz w:val="28"/>
          <w:szCs w:val="28"/>
        </w:rPr>
        <w:t>Статья 3</w:t>
      </w:r>
      <w:r w:rsidR="00526B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4183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4183E">
        <w:rPr>
          <w:rFonts w:ascii="Calibri" w:eastAsia="Calibri" w:hAnsi="Calibri" w:cs="Times New Roman"/>
          <w:b/>
        </w:rPr>
        <w:t xml:space="preserve"> </w:t>
      </w:r>
      <w:r w:rsidRPr="00C4183E">
        <w:rPr>
          <w:rFonts w:ascii="Times New Roman" w:eastAsia="Calibri" w:hAnsi="Times New Roman" w:cs="Times New Roman"/>
          <w:b/>
          <w:sz w:val="28"/>
          <w:szCs w:val="28"/>
        </w:rPr>
        <w:t>Дополнительное пенсионное обеспечение лица, замещавшего муниципальную должность в Счетной палате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>1. При выходе на пенсию лицу, замещавшему муниципальную должность в Счетной палате, назначается пенсия за выслугу лет, при прекращении своих полномочий, за исключением случаев прекращения полномочий досрочно в случаях, предусмотренных пунктами 1, 5 и 8 части 5 статьи 8 Федерального закона</w:t>
      </w:r>
      <w:r w:rsidR="00E02ABC">
        <w:rPr>
          <w:rFonts w:ascii="Calibri" w:eastAsia="Calibri" w:hAnsi="Calibri" w:cs="Times New Roman"/>
        </w:rPr>
        <w:t xml:space="preserve"> </w:t>
      </w:r>
      <w:r w:rsidR="00E02ABC" w:rsidRPr="00E02ABC">
        <w:rPr>
          <w:rFonts w:ascii="Times New Roman" w:eastAsia="Calibri" w:hAnsi="Times New Roman" w:cs="Times New Roman"/>
          <w:sz w:val="28"/>
          <w:szCs w:val="28"/>
        </w:rPr>
        <w:t>«</w:t>
      </w:r>
      <w:r w:rsidRPr="00E02ABC">
        <w:rPr>
          <w:rFonts w:ascii="Times New Roman" w:eastAsia="Calibri" w:hAnsi="Times New Roman" w:cs="Times New Roman"/>
          <w:sz w:val="28"/>
          <w:szCs w:val="28"/>
        </w:rPr>
        <w:t>О</w:t>
      </w:r>
      <w:r w:rsidRPr="00C4183E">
        <w:rPr>
          <w:rFonts w:ascii="Times New Roman" w:eastAsia="Calibri" w:hAnsi="Times New Roman" w:cs="Times New Roman"/>
          <w:sz w:val="28"/>
          <w:szCs w:val="28"/>
        </w:rPr>
        <w:t>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326">
        <w:rPr>
          <w:rFonts w:ascii="Times New Roman" w:eastAsia="Calibri" w:hAnsi="Times New Roman" w:cs="Times New Roman"/>
          <w:sz w:val="28"/>
          <w:szCs w:val="28"/>
        </w:rPr>
        <w:t>2. Порядок назначения, прекращения, перерасчета и выплаты пенсии за выслугу лет лицу, замещающему муниципальную должность в Счетной палате, устанавливается решением Думы города Нижневартовска.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83E">
        <w:rPr>
          <w:rFonts w:ascii="Times New Roman" w:eastAsia="Calibri" w:hAnsi="Times New Roman" w:cs="Times New Roman"/>
          <w:b/>
          <w:sz w:val="28"/>
          <w:szCs w:val="28"/>
        </w:rPr>
        <w:t>Статья 3</w:t>
      </w:r>
      <w:r w:rsidR="00526B8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C4183E">
        <w:rPr>
          <w:rFonts w:ascii="Times New Roman" w:eastAsia="Calibri" w:hAnsi="Times New Roman" w:cs="Times New Roman"/>
          <w:b/>
          <w:sz w:val="28"/>
          <w:szCs w:val="28"/>
        </w:rPr>
        <w:t>. Возмещение расходов, связанных с переездом лица, замещающего муниципальную должность, и членов его семьи из другой местности</w:t>
      </w:r>
    </w:p>
    <w:p w:rsidR="00C4183E" w:rsidRPr="00C4183E" w:rsidRDefault="00C4183E" w:rsidP="00C41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D61" w:rsidRDefault="00C4183E" w:rsidP="00C24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3E">
        <w:rPr>
          <w:rFonts w:ascii="Times New Roman" w:eastAsia="Calibri" w:hAnsi="Times New Roman" w:cs="Times New Roman"/>
          <w:sz w:val="28"/>
          <w:szCs w:val="28"/>
        </w:rPr>
        <w:t xml:space="preserve">Возмещение расходов, связанных с переездом лица, замещающего муниципальную должность, и членов его семьи из другой местности осуществляется лицу, замещающему муниципальную должность в Счетной палате, в порядке, установленном </w:t>
      </w:r>
      <w:r w:rsidR="00452944">
        <w:rPr>
          <w:rFonts w:ascii="Times New Roman" w:eastAsia="Calibri" w:hAnsi="Times New Roman" w:cs="Times New Roman"/>
          <w:sz w:val="28"/>
          <w:szCs w:val="28"/>
        </w:rPr>
        <w:t>постановлением Счетной палаты</w:t>
      </w:r>
      <w:r w:rsidRPr="00C418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2D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24FEE" w:rsidRDefault="00C24FEE" w:rsidP="00C24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26" w:rsidRPr="00343784" w:rsidRDefault="00F04F14" w:rsidP="00813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6C33" w:rsidRPr="008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1F36" w:rsidRPr="008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A636D3" w:rsidRPr="008132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8E7A26" w:rsidRPr="008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 и распространяет свое действие на правоотношения, возникшие со дня вступления в силу Федерального закона от 01.07.2021 № 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</w:t>
      </w:r>
      <w:r w:rsidR="00591326" w:rsidRPr="008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акты Российской Федерации», за исключением </w:t>
      </w:r>
      <w:r w:rsidR="00A3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 1 пункта 1 </w:t>
      </w:r>
      <w:r w:rsidR="00031E9A" w:rsidRPr="008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</w:t>
      </w:r>
      <w:r w:rsidR="008132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031E9A" w:rsidRPr="008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 свое действие на правоотношения, возникшие с 23.09.2021.</w:t>
      </w:r>
    </w:p>
    <w:p w:rsidR="00343784" w:rsidRDefault="00343784" w:rsidP="008510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BA" w:rsidRDefault="001918BA" w:rsidP="008510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BA" w:rsidRDefault="001918BA" w:rsidP="008510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C24FEE" w:rsidTr="001918BA">
        <w:tc>
          <w:tcPr>
            <w:tcW w:w="4785" w:type="dxa"/>
          </w:tcPr>
          <w:p w:rsidR="001918BA" w:rsidRDefault="00C24FEE" w:rsidP="0085109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</w:t>
            </w:r>
            <w:r w:rsidR="00191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 Думы </w:t>
            </w:r>
          </w:p>
          <w:p w:rsidR="00C24FEE" w:rsidRDefault="00C24FEE" w:rsidP="0085109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  <w:p w:rsidR="00C24FEE" w:rsidRDefault="00C24FEE" w:rsidP="0085109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FEE" w:rsidRDefault="00C24FEE" w:rsidP="00C24F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</w:t>
            </w:r>
            <w:r w:rsidR="00191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Сатинов</w:t>
            </w:r>
          </w:p>
          <w:p w:rsidR="001918BA" w:rsidRDefault="001918BA" w:rsidP="00C24F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8BA" w:rsidRDefault="001918BA" w:rsidP="00C24F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8BA" w:rsidRPr="001918BA" w:rsidRDefault="001918BA" w:rsidP="00C24F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8BA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_________2021 года</w:t>
            </w:r>
            <w:r w:rsidRPr="00191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1918BA" w:rsidRDefault="001918BA" w:rsidP="00C24F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</w:tc>
        <w:tc>
          <w:tcPr>
            <w:tcW w:w="4786" w:type="dxa"/>
          </w:tcPr>
          <w:p w:rsidR="001918BA" w:rsidRDefault="001918BA" w:rsidP="0085109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</w:p>
          <w:p w:rsidR="00C24FEE" w:rsidRDefault="001918BA" w:rsidP="0085109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города Нижневартовска </w:t>
            </w:r>
          </w:p>
          <w:p w:rsidR="001918BA" w:rsidRDefault="001918BA" w:rsidP="0085109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8BA" w:rsidRDefault="001918BA" w:rsidP="0085109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  Д.А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Кощенко</w:t>
            </w:r>
            <w:proofErr w:type="spellEnd"/>
          </w:p>
          <w:p w:rsidR="001918BA" w:rsidRDefault="001918BA" w:rsidP="001918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918BA" w:rsidRPr="00343784" w:rsidRDefault="001918BA" w:rsidP="001918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918BA" w:rsidRPr="001918BA" w:rsidRDefault="001918BA" w:rsidP="001918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8BA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_________2021 года</w:t>
            </w:r>
            <w:r w:rsidRPr="00191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18BA" w:rsidRDefault="001918BA" w:rsidP="0085109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1960" w:rsidRDefault="005E1960" w:rsidP="008510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960" w:rsidRPr="00343784" w:rsidRDefault="005E1960" w:rsidP="008510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210" w:rsidRDefault="006A7210" w:rsidP="00F0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A7210" w:rsidSect="001918BA">
      <w:headerReference w:type="default" r:id="rId14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7B" w:rsidRDefault="005D5C7B" w:rsidP="00E80EDA">
      <w:pPr>
        <w:spacing w:after="0" w:line="240" w:lineRule="auto"/>
      </w:pPr>
      <w:r>
        <w:separator/>
      </w:r>
    </w:p>
  </w:endnote>
  <w:endnote w:type="continuationSeparator" w:id="0">
    <w:p w:rsidR="005D5C7B" w:rsidRDefault="005D5C7B" w:rsidP="00E8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7B" w:rsidRDefault="005D5C7B" w:rsidP="00E80EDA">
      <w:pPr>
        <w:spacing w:after="0" w:line="240" w:lineRule="auto"/>
      </w:pPr>
      <w:r>
        <w:separator/>
      </w:r>
    </w:p>
  </w:footnote>
  <w:footnote w:type="continuationSeparator" w:id="0">
    <w:p w:rsidR="005D5C7B" w:rsidRDefault="005D5C7B" w:rsidP="00E8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775412"/>
      <w:docPartObj>
        <w:docPartGallery w:val="Page Numbers (Top of Page)"/>
        <w:docPartUnique/>
      </w:docPartObj>
    </w:sdtPr>
    <w:sdtEndPr/>
    <w:sdtContent>
      <w:p w:rsidR="001918BA" w:rsidRDefault="001918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BEB">
          <w:rPr>
            <w:noProof/>
          </w:rPr>
          <w:t>5</w:t>
        </w:r>
        <w:r>
          <w:fldChar w:fldCharType="end"/>
        </w:r>
      </w:p>
    </w:sdtContent>
  </w:sdt>
  <w:p w:rsidR="001918BA" w:rsidRDefault="001918B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1EE"/>
    <w:multiLevelType w:val="multilevel"/>
    <w:tmpl w:val="1330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F370C"/>
    <w:multiLevelType w:val="hybridMultilevel"/>
    <w:tmpl w:val="F544FD78"/>
    <w:lvl w:ilvl="0" w:tplc="8968E1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DA"/>
    <w:rsid w:val="000141D2"/>
    <w:rsid w:val="00020D0D"/>
    <w:rsid w:val="00026E39"/>
    <w:rsid w:val="0002723B"/>
    <w:rsid w:val="00031E9A"/>
    <w:rsid w:val="00043320"/>
    <w:rsid w:val="00053A5E"/>
    <w:rsid w:val="00055B55"/>
    <w:rsid w:val="00091D5D"/>
    <w:rsid w:val="000A21F1"/>
    <w:rsid w:val="000B00E2"/>
    <w:rsid w:val="000B1338"/>
    <w:rsid w:val="00100B40"/>
    <w:rsid w:val="00131C87"/>
    <w:rsid w:val="00132D61"/>
    <w:rsid w:val="001353AD"/>
    <w:rsid w:val="00155CB3"/>
    <w:rsid w:val="0015733A"/>
    <w:rsid w:val="00186130"/>
    <w:rsid w:val="001918BA"/>
    <w:rsid w:val="001A0EBF"/>
    <w:rsid w:val="001B0E0C"/>
    <w:rsid w:val="001B21B4"/>
    <w:rsid w:val="001D1F36"/>
    <w:rsid w:val="001F0E40"/>
    <w:rsid w:val="00223F1C"/>
    <w:rsid w:val="00237E44"/>
    <w:rsid w:val="00244BB1"/>
    <w:rsid w:val="00255605"/>
    <w:rsid w:val="00255B53"/>
    <w:rsid w:val="00273B2B"/>
    <w:rsid w:val="002903B6"/>
    <w:rsid w:val="00293CAB"/>
    <w:rsid w:val="002C3AD2"/>
    <w:rsid w:val="002C5F77"/>
    <w:rsid w:val="002D6B56"/>
    <w:rsid w:val="002E128E"/>
    <w:rsid w:val="002F4523"/>
    <w:rsid w:val="003026A8"/>
    <w:rsid w:val="00307713"/>
    <w:rsid w:val="00320203"/>
    <w:rsid w:val="0033239B"/>
    <w:rsid w:val="00336F7F"/>
    <w:rsid w:val="00343784"/>
    <w:rsid w:val="003539C1"/>
    <w:rsid w:val="00375BCE"/>
    <w:rsid w:val="00375E5D"/>
    <w:rsid w:val="0038448C"/>
    <w:rsid w:val="003B40D2"/>
    <w:rsid w:val="003B42B5"/>
    <w:rsid w:val="003D5A23"/>
    <w:rsid w:val="003E008D"/>
    <w:rsid w:val="003E2603"/>
    <w:rsid w:val="003E27BC"/>
    <w:rsid w:val="0042412A"/>
    <w:rsid w:val="00433542"/>
    <w:rsid w:val="00436BE9"/>
    <w:rsid w:val="00451185"/>
    <w:rsid w:val="00452944"/>
    <w:rsid w:val="00467BB5"/>
    <w:rsid w:val="0047427C"/>
    <w:rsid w:val="004801E3"/>
    <w:rsid w:val="00495257"/>
    <w:rsid w:val="004B416E"/>
    <w:rsid w:val="004E1C95"/>
    <w:rsid w:val="004E320B"/>
    <w:rsid w:val="0051586A"/>
    <w:rsid w:val="005229A0"/>
    <w:rsid w:val="00526B83"/>
    <w:rsid w:val="0053568D"/>
    <w:rsid w:val="00543B8A"/>
    <w:rsid w:val="00545359"/>
    <w:rsid w:val="0054751E"/>
    <w:rsid w:val="005515C0"/>
    <w:rsid w:val="0056748B"/>
    <w:rsid w:val="005722B4"/>
    <w:rsid w:val="00573942"/>
    <w:rsid w:val="0057606E"/>
    <w:rsid w:val="00577FE5"/>
    <w:rsid w:val="00590CC5"/>
    <w:rsid w:val="00591326"/>
    <w:rsid w:val="00597413"/>
    <w:rsid w:val="005A4C17"/>
    <w:rsid w:val="005D5C7B"/>
    <w:rsid w:val="005E1960"/>
    <w:rsid w:val="005F27AD"/>
    <w:rsid w:val="00630207"/>
    <w:rsid w:val="00684147"/>
    <w:rsid w:val="00687B92"/>
    <w:rsid w:val="00690A01"/>
    <w:rsid w:val="006A3312"/>
    <w:rsid w:val="006A3ECF"/>
    <w:rsid w:val="006A51F6"/>
    <w:rsid w:val="006A7210"/>
    <w:rsid w:val="006B3D27"/>
    <w:rsid w:val="006E10D5"/>
    <w:rsid w:val="006E41A1"/>
    <w:rsid w:val="00717B38"/>
    <w:rsid w:val="0074224A"/>
    <w:rsid w:val="0075672A"/>
    <w:rsid w:val="0079537C"/>
    <w:rsid w:val="007E0618"/>
    <w:rsid w:val="007F414C"/>
    <w:rsid w:val="00802EF5"/>
    <w:rsid w:val="008040B2"/>
    <w:rsid w:val="00813240"/>
    <w:rsid w:val="00826D87"/>
    <w:rsid w:val="008310D4"/>
    <w:rsid w:val="008335B7"/>
    <w:rsid w:val="0084407A"/>
    <w:rsid w:val="008479CE"/>
    <w:rsid w:val="00850456"/>
    <w:rsid w:val="0085109D"/>
    <w:rsid w:val="00866919"/>
    <w:rsid w:val="008C24D5"/>
    <w:rsid w:val="008D3DCF"/>
    <w:rsid w:val="008E7A26"/>
    <w:rsid w:val="008F45B8"/>
    <w:rsid w:val="008F7611"/>
    <w:rsid w:val="00931BEB"/>
    <w:rsid w:val="00954F31"/>
    <w:rsid w:val="00960DA8"/>
    <w:rsid w:val="009709CC"/>
    <w:rsid w:val="00973166"/>
    <w:rsid w:val="009805F0"/>
    <w:rsid w:val="00995F43"/>
    <w:rsid w:val="009B21D9"/>
    <w:rsid w:val="009D6A1F"/>
    <w:rsid w:val="00A10A46"/>
    <w:rsid w:val="00A129CC"/>
    <w:rsid w:val="00A3330A"/>
    <w:rsid w:val="00A434AF"/>
    <w:rsid w:val="00A4482A"/>
    <w:rsid w:val="00A44A46"/>
    <w:rsid w:val="00A47862"/>
    <w:rsid w:val="00A47B50"/>
    <w:rsid w:val="00A636D3"/>
    <w:rsid w:val="00A956DB"/>
    <w:rsid w:val="00AA2655"/>
    <w:rsid w:val="00AB10EE"/>
    <w:rsid w:val="00AC5537"/>
    <w:rsid w:val="00AE75E2"/>
    <w:rsid w:val="00B37469"/>
    <w:rsid w:val="00B523A7"/>
    <w:rsid w:val="00B64224"/>
    <w:rsid w:val="00B73141"/>
    <w:rsid w:val="00B96E2D"/>
    <w:rsid w:val="00BA7968"/>
    <w:rsid w:val="00BB4002"/>
    <w:rsid w:val="00BC7E59"/>
    <w:rsid w:val="00BE3077"/>
    <w:rsid w:val="00C06DED"/>
    <w:rsid w:val="00C208D5"/>
    <w:rsid w:val="00C21A1E"/>
    <w:rsid w:val="00C24FEE"/>
    <w:rsid w:val="00C27A4E"/>
    <w:rsid w:val="00C4183E"/>
    <w:rsid w:val="00C42603"/>
    <w:rsid w:val="00CB1788"/>
    <w:rsid w:val="00D43834"/>
    <w:rsid w:val="00D75EBC"/>
    <w:rsid w:val="00D80471"/>
    <w:rsid w:val="00D90ABF"/>
    <w:rsid w:val="00DA1241"/>
    <w:rsid w:val="00DA29EB"/>
    <w:rsid w:val="00DB0FC3"/>
    <w:rsid w:val="00DB7D40"/>
    <w:rsid w:val="00DC6AE8"/>
    <w:rsid w:val="00DD3029"/>
    <w:rsid w:val="00DE7164"/>
    <w:rsid w:val="00E02ABC"/>
    <w:rsid w:val="00E048FF"/>
    <w:rsid w:val="00E166C2"/>
    <w:rsid w:val="00E3507B"/>
    <w:rsid w:val="00E52F87"/>
    <w:rsid w:val="00E61728"/>
    <w:rsid w:val="00E64F44"/>
    <w:rsid w:val="00E65F36"/>
    <w:rsid w:val="00E66C33"/>
    <w:rsid w:val="00E67F12"/>
    <w:rsid w:val="00E71B86"/>
    <w:rsid w:val="00E80EDA"/>
    <w:rsid w:val="00E86AA5"/>
    <w:rsid w:val="00E86F1D"/>
    <w:rsid w:val="00EA458B"/>
    <w:rsid w:val="00EB5D31"/>
    <w:rsid w:val="00EC71AD"/>
    <w:rsid w:val="00ED7004"/>
    <w:rsid w:val="00EF06A5"/>
    <w:rsid w:val="00EF1B3C"/>
    <w:rsid w:val="00F01036"/>
    <w:rsid w:val="00F04F14"/>
    <w:rsid w:val="00F4646B"/>
    <w:rsid w:val="00F53F4C"/>
    <w:rsid w:val="00F66437"/>
    <w:rsid w:val="00F75E2B"/>
    <w:rsid w:val="00F7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739A"/>
  <w15:docId w15:val="{14142F9B-BBE3-4A58-A090-CC37AD7B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0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80ED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ED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EDA"/>
    <w:rPr>
      <w:vertAlign w:val="superscript"/>
    </w:rPr>
  </w:style>
  <w:style w:type="paragraph" w:styleId="a6">
    <w:name w:val="List Paragraph"/>
    <w:basedOn w:val="a"/>
    <w:uiPriority w:val="34"/>
    <w:qFormat/>
    <w:rsid w:val="00D80471"/>
    <w:pPr>
      <w:spacing w:after="200" w:line="276" w:lineRule="auto"/>
      <w:ind w:left="720"/>
      <w:contextualSpacing/>
    </w:pPr>
  </w:style>
  <w:style w:type="paragraph" w:customStyle="1" w:styleId="1">
    <w:name w:val="1"/>
    <w:basedOn w:val="a"/>
    <w:rsid w:val="003E008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1861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D1F3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C553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5537"/>
    <w:rPr>
      <w:rFonts w:ascii="Consolas" w:hAnsi="Consolas" w:cs="Consolas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412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C2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918BA"/>
  </w:style>
  <w:style w:type="paragraph" w:styleId="ad">
    <w:name w:val="footer"/>
    <w:basedOn w:val="a"/>
    <w:link w:val="ae"/>
    <w:uiPriority w:val="99"/>
    <w:unhideWhenUsed/>
    <w:rsid w:val="0019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91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926&amp;n=223524&amp;date=07.10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34052&amp;dst=101743&amp;field=134&amp;date=03.09.20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3469&amp;dst=100020&amp;field=134&amp;date=03.09.20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9137&amp;dst=338&amp;field=134&amp;date=03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332&amp;dst=2317&amp;field=134&amp;date=03.09.20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53EB8-0DD0-4AB0-8F84-92495C50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Некрасова Наталья Сергеевна</cp:lastModifiedBy>
  <cp:revision>3</cp:revision>
  <cp:lastPrinted>2021-10-19T11:37:00Z</cp:lastPrinted>
  <dcterms:created xsi:type="dcterms:W3CDTF">2021-10-19T11:28:00Z</dcterms:created>
  <dcterms:modified xsi:type="dcterms:W3CDTF">2021-10-19T11:49:00Z</dcterms:modified>
</cp:coreProperties>
</file>