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A3A47" w14:textId="77777777" w:rsidR="00B11977" w:rsidRPr="00830EEE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r w:rsidRPr="00830EEE">
        <w:rPr>
          <w:sz w:val="18"/>
          <w:szCs w:val="18"/>
        </w:rPr>
        <w:t xml:space="preserve">Приложение </w:t>
      </w:r>
      <w:r w:rsidR="00AB6540" w:rsidRPr="00830EEE">
        <w:rPr>
          <w:sz w:val="18"/>
          <w:szCs w:val="18"/>
        </w:rPr>
        <w:t>2</w:t>
      </w:r>
    </w:p>
    <w:p w14:paraId="6DBA7EEC" w14:textId="77777777" w:rsidR="00B11977" w:rsidRPr="00830EEE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830EEE">
        <w:rPr>
          <w:bCs/>
          <w:sz w:val="18"/>
          <w:szCs w:val="18"/>
        </w:rPr>
        <w:t>к информационному сообщению</w:t>
      </w:r>
    </w:p>
    <w:p w14:paraId="26A4085D" w14:textId="77777777" w:rsidR="00B11977" w:rsidRPr="00830EEE" w:rsidRDefault="00B11977" w:rsidP="00B11977">
      <w:pPr>
        <w:ind w:firstLine="567"/>
        <w:jc w:val="both"/>
        <w:outlineLvl w:val="0"/>
        <w:rPr>
          <w:b/>
        </w:rPr>
      </w:pPr>
    </w:p>
    <w:p w14:paraId="7DE1AF86" w14:textId="77777777" w:rsidR="002C1FFE" w:rsidRPr="00830EEE" w:rsidRDefault="002C1FFE" w:rsidP="002C1FFE">
      <w:pPr>
        <w:jc w:val="center"/>
        <w:outlineLvl w:val="0"/>
        <w:rPr>
          <w:b/>
          <w:sz w:val="28"/>
          <w:szCs w:val="28"/>
        </w:rPr>
      </w:pPr>
      <w:r w:rsidRPr="00830EEE">
        <w:rPr>
          <w:b/>
          <w:sz w:val="28"/>
          <w:szCs w:val="28"/>
        </w:rPr>
        <w:t>Проект договора купли-продажи</w:t>
      </w:r>
    </w:p>
    <w:p w14:paraId="56179C6B" w14:textId="77777777" w:rsidR="002C1FFE" w:rsidRPr="00830EEE" w:rsidRDefault="002C1FFE" w:rsidP="002C1FFE">
      <w:pPr>
        <w:jc w:val="center"/>
        <w:outlineLvl w:val="0"/>
        <w:rPr>
          <w:b/>
          <w:sz w:val="28"/>
          <w:szCs w:val="28"/>
        </w:rPr>
      </w:pPr>
      <w:r w:rsidRPr="00830EEE">
        <w:rPr>
          <w:b/>
          <w:sz w:val="28"/>
          <w:szCs w:val="28"/>
        </w:rPr>
        <w:t>муниципального имущества</w:t>
      </w:r>
    </w:p>
    <w:p w14:paraId="62D88EB5" w14:textId="77777777" w:rsidR="002C1FFE" w:rsidRPr="00830EEE" w:rsidRDefault="00CA1F96" w:rsidP="002C1FFE">
      <w:pPr>
        <w:jc w:val="center"/>
        <w:outlineLvl w:val="0"/>
        <w:rPr>
          <w:b/>
          <w:sz w:val="28"/>
          <w:szCs w:val="28"/>
        </w:rPr>
      </w:pPr>
      <w:r w:rsidRPr="00830EEE">
        <w:rPr>
          <w:b/>
          <w:sz w:val="28"/>
          <w:szCs w:val="28"/>
        </w:rPr>
        <w:t>по лот</w:t>
      </w:r>
      <w:r w:rsidR="005D096F" w:rsidRPr="00830EEE">
        <w:rPr>
          <w:b/>
          <w:sz w:val="28"/>
          <w:szCs w:val="28"/>
        </w:rPr>
        <w:t>у</w:t>
      </w:r>
      <w:r w:rsidRPr="00830EEE">
        <w:rPr>
          <w:b/>
          <w:sz w:val="28"/>
          <w:szCs w:val="28"/>
        </w:rPr>
        <w:t xml:space="preserve"> №</w:t>
      </w:r>
      <w:r w:rsidR="005D096F" w:rsidRPr="00830EEE">
        <w:rPr>
          <w:b/>
          <w:sz w:val="28"/>
          <w:szCs w:val="28"/>
        </w:rPr>
        <w:t>_____</w:t>
      </w:r>
    </w:p>
    <w:p w14:paraId="28E7ADCA" w14:textId="77777777" w:rsidR="002C1FFE" w:rsidRPr="00830EEE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830EEE">
        <w:rPr>
          <w:sz w:val="28"/>
          <w:szCs w:val="28"/>
        </w:rPr>
        <w:tab/>
      </w:r>
    </w:p>
    <w:p w14:paraId="5B02F7C5" w14:textId="77777777" w:rsidR="002C1FFE" w:rsidRPr="00830EEE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830EEE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14:paraId="1BE83528" w14:textId="77777777" w:rsidR="002C1FFE" w:rsidRPr="00830EEE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14:paraId="364C0B49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830EEE">
        <w:rPr>
          <w:rFonts w:ascii="Times New Roman" w:hAnsi="Times New Roman"/>
          <w:sz w:val="28"/>
          <w:szCs w:val="28"/>
        </w:rPr>
        <w:t xml:space="preserve"> </w:t>
      </w:r>
      <w:r w:rsidRPr="00830EEE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830E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30EEE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________________________________________________________________________</w:t>
      </w:r>
      <w:r w:rsidRPr="00830EEE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830EEE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830EEE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830EEE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 о нижеследующем:</w:t>
      </w:r>
    </w:p>
    <w:p w14:paraId="1E59BB80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7AD804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30EEE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14:paraId="4ABE0C56" w14:textId="4085A158" w:rsidR="00B4068C" w:rsidRPr="00830EEE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830EEE">
        <w:rPr>
          <w:rFonts w:ascii="Times New Roman" w:hAnsi="Times New Roman"/>
          <w:sz w:val="28"/>
        </w:rPr>
        <w:t>1.1. В соответствии с условиями настоящего договора Продавец продает</w:t>
      </w:r>
      <w:r w:rsidR="005C0E30" w:rsidRPr="00830EEE">
        <w:rPr>
          <w:rFonts w:ascii="Times New Roman" w:hAnsi="Times New Roman"/>
          <w:sz w:val="28"/>
        </w:rPr>
        <w:t>,</w:t>
      </w:r>
      <w:r w:rsidRPr="00830EEE">
        <w:rPr>
          <w:rFonts w:ascii="Times New Roman" w:hAnsi="Times New Roman"/>
          <w:sz w:val="28"/>
        </w:rPr>
        <w:t xml:space="preserve"> </w:t>
      </w:r>
      <w:r w:rsidRPr="00830EEE">
        <w:rPr>
          <w:rFonts w:ascii="Times New Roman" w:hAnsi="Times New Roman"/>
          <w:sz w:val="28"/>
        </w:rPr>
        <w:br/>
        <w:t xml:space="preserve">а Покупатель приобретает в собственность </w:t>
      </w:r>
      <w:r w:rsidR="00010CDF" w:rsidRPr="00830EEE">
        <w:rPr>
          <w:rFonts w:ascii="Times New Roman" w:hAnsi="Times New Roman"/>
          <w:sz w:val="28"/>
        </w:rPr>
        <w:t>нежилое помещение №1007 общей площадью 16 кв.м, назначение: нежилое, расположенное по адресу: город Нижневартовск, улица Интернациональная, дом 29, кадастровый номер 86:11:0301001:4130</w:t>
      </w:r>
      <w:r w:rsidRPr="00830EEE">
        <w:rPr>
          <w:rFonts w:ascii="Times New Roman" w:hAnsi="Times New Roman"/>
          <w:sz w:val="28"/>
        </w:rPr>
        <w:t>, в дальнейшем именуемое "Имущество".</w:t>
      </w:r>
    </w:p>
    <w:p w14:paraId="77EC14E2" w14:textId="77777777" w:rsidR="00B4068C" w:rsidRPr="00830EEE" w:rsidRDefault="00B4068C" w:rsidP="00B4068C">
      <w:pPr>
        <w:ind w:firstLine="709"/>
        <w:jc w:val="both"/>
        <w:rPr>
          <w:sz w:val="28"/>
          <w:szCs w:val="28"/>
        </w:rPr>
      </w:pPr>
      <w:r w:rsidRPr="00830EEE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830EEE">
        <w:rPr>
          <w:bCs/>
          <w:sz w:val="28"/>
          <w:szCs w:val="28"/>
        </w:rPr>
        <w:t xml:space="preserve">(заполняется при заключении договора) </w:t>
      </w:r>
      <w:r w:rsidRPr="00830EEE">
        <w:rPr>
          <w:sz w:val="28"/>
          <w:szCs w:val="28"/>
        </w:rPr>
        <w:t>по лоту №____.</w:t>
      </w:r>
    </w:p>
    <w:p w14:paraId="36EA138B" w14:textId="77777777" w:rsidR="00B4068C" w:rsidRPr="00830EEE" w:rsidRDefault="00B4068C" w:rsidP="00B4068C">
      <w:pPr>
        <w:ind w:right="-19" w:firstLine="709"/>
        <w:jc w:val="both"/>
        <w:rPr>
          <w:sz w:val="28"/>
          <w:szCs w:val="28"/>
        </w:rPr>
      </w:pPr>
    </w:p>
    <w:p w14:paraId="4CFC95A2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30EEE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14:paraId="11055566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 руб. ______ коп. (с учетом НДС).</w:t>
      </w:r>
    </w:p>
    <w:p w14:paraId="14A9F2F6" w14:textId="4732D7A9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>Указанная цена установлена по итогам электронного аукциона по продаже Имущества от _________ 202</w:t>
      </w:r>
      <w:r w:rsidR="00277F30" w:rsidRPr="00830EEE">
        <w:rPr>
          <w:rFonts w:ascii="Times New Roman" w:hAnsi="Times New Roman"/>
          <w:sz w:val="28"/>
          <w:szCs w:val="28"/>
        </w:rPr>
        <w:t>6</w:t>
      </w:r>
      <w:r w:rsidRPr="00830EEE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830EEE">
        <w:rPr>
          <w:rFonts w:ascii="Times New Roman" w:hAnsi="Times New Roman"/>
          <w:sz w:val="28"/>
          <w:szCs w:val="28"/>
        </w:rPr>
        <w:br/>
        <w:t>не подлежит.</w:t>
      </w:r>
    </w:p>
    <w:p w14:paraId="56DA9717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>2.2. Внесенный Покупателем задаток в сумме ____________________________ засчитывается в счет оплаты приобретаемого Имущества.</w:t>
      </w:r>
    </w:p>
    <w:p w14:paraId="1AE33163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830EEE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14:paraId="18EA6940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ABF9D74" w14:textId="77777777" w:rsidR="00010CDF" w:rsidRPr="00830EEE" w:rsidRDefault="00010CDF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1F56C1" w14:textId="77777777" w:rsidR="00010CDF" w:rsidRPr="00830EEE" w:rsidRDefault="00010CDF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C281CD" w14:textId="77777777" w:rsidR="00010CDF" w:rsidRPr="00830EEE" w:rsidRDefault="00010CDF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D47E42" w14:textId="7D5011A9" w:rsidR="00B4068C" w:rsidRPr="00830EEE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30EEE">
        <w:rPr>
          <w:rFonts w:ascii="Times New Roman" w:hAnsi="Times New Roman"/>
          <w:b/>
          <w:bCs/>
          <w:sz w:val="28"/>
          <w:szCs w:val="28"/>
        </w:rPr>
        <w:lastRenderedPageBreak/>
        <w:t>3. Срок действия договора</w:t>
      </w:r>
    </w:p>
    <w:p w14:paraId="39FCAB27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>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14:paraId="2D3ED6B4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EBF8191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30EEE">
        <w:rPr>
          <w:rFonts w:ascii="Times New Roman" w:hAnsi="Times New Roman"/>
          <w:b/>
          <w:bCs/>
          <w:sz w:val="28"/>
          <w:szCs w:val="28"/>
        </w:rPr>
        <w:t>4. Передача имущества</w:t>
      </w:r>
    </w:p>
    <w:p w14:paraId="73DA9122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>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14:paraId="22FEB00D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830EEE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14:paraId="1FB4AF60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1B8C8BE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30EEE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14:paraId="58FA1D2E" w14:textId="0D459F7F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="002B6CD1" w:rsidRPr="00830EEE">
        <w:rPr>
          <w:rFonts w:ascii="Times New Roman" w:hAnsi="Times New Roman"/>
          <w:sz w:val="28"/>
          <w:szCs w:val="28"/>
        </w:rPr>
        <w:t xml:space="preserve"> </w:t>
      </w:r>
      <w:r w:rsidR="002B6CD1" w:rsidRPr="00830EEE">
        <w:rPr>
          <w:rFonts w:ascii="Times New Roman" w:hAnsi="Times New Roman"/>
          <w:sz w:val="28"/>
          <w:szCs w:val="28"/>
        </w:rPr>
        <w:br/>
      </w:r>
      <w:r w:rsidRPr="00830EEE">
        <w:rPr>
          <w:rFonts w:ascii="Times New Roman" w:hAnsi="Times New Roman"/>
          <w:sz w:val="28"/>
          <w:szCs w:val="28"/>
        </w:rPr>
        <w:t>к Покупателю со дня государственной регистрации перехода права собственности</w:t>
      </w:r>
      <w:r w:rsidR="002B6CD1" w:rsidRPr="00830EEE">
        <w:rPr>
          <w:rFonts w:ascii="Times New Roman" w:hAnsi="Times New Roman"/>
          <w:sz w:val="28"/>
          <w:szCs w:val="28"/>
        </w:rPr>
        <w:t xml:space="preserve"> </w:t>
      </w:r>
      <w:r w:rsidR="002B6CD1" w:rsidRPr="00830EEE">
        <w:rPr>
          <w:rFonts w:ascii="Times New Roman" w:hAnsi="Times New Roman"/>
          <w:sz w:val="28"/>
          <w:szCs w:val="28"/>
        </w:rPr>
        <w:br/>
      </w:r>
      <w:r w:rsidRPr="00830EEE">
        <w:rPr>
          <w:rFonts w:ascii="Times New Roman" w:hAnsi="Times New Roman"/>
          <w:sz w:val="28"/>
          <w:szCs w:val="28"/>
        </w:rPr>
        <w:t xml:space="preserve">в органе, осуществляющем государственный кадастровый учет и государственную регистрацию прав. Оформление права собственности осуществляется </w:t>
      </w:r>
      <w:r w:rsidR="002B6CD1" w:rsidRPr="00830EEE">
        <w:rPr>
          <w:rFonts w:ascii="Times New Roman" w:hAnsi="Times New Roman"/>
          <w:sz w:val="28"/>
          <w:szCs w:val="28"/>
        </w:rPr>
        <w:br/>
      </w:r>
      <w:r w:rsidRPr="00830EEE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Федерации. </w:t>
      </w:r>
    </w:p>
    <w:p w14:paraId="0E3E46CE" w14:textId="1E40A14C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="002B6CD1" w:rsidRPr="00830EEE">
        <w:rPr>
          <w:rFonts w:ascii="Times New Roman" w:hAnsi="Times New Roman"/>
          <w:sz w:val="28"/>
          <w:szCs w:val="28"/>
        </w:rPr>
        <w:br/>
      </w:r>
      <w:r w:rsidRPr="00830EEE">
        <w:rPr>
          <w:rFonts w:ascii="Times New Roman" w:hAnsi="Times New Roman"/>
          <w:sz w:val="28"/>
          <w:szCs w:val="28"/>
        </w:rPr>
        <w:t>на Имущество отчуждать его или распоряжаться им иным образом.</w:t>
      </w:r>
    </w:p>
    <w:p w14:paraId="062EFF31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400B0AC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30EEE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14:paraId="3986A754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14:paraId="7DCE0A1E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>6.2. Покупатель обязан:</w:t>
      </w:r>
    </w:p>
    <w:p w14:paraId="64672179" w14:textId="79393E38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="002B6CD1" w:rsidRPr="00830EEE">
        <w:rPr>
          <w:rFonts w:ascii="Times New Roman" w:hAnsi="Times New Roman"/>
          <w:sz w:val="28"/>
          <w:szCs w:val="28"/>
        </w:rPr>
        <w:br/>
      </w:r>
      <w:r w:rsidRPr="00830EEE">
        <w:rPr>
          <w:rFonts w:ascii="Times New Roman" w:hAnsi="Times New Roman"/>
          <w:sz w:val="28"/>
          <w:szCs w:val="28"/>
        </w:rPr>
        <w:t xml:space="preserve">(п. 2.1 настоящего договора) путем безналичного перечисления денежных средств </w:t>
      </w:r>
      <w:r w:rsidR="002B6CD1" w:rsidRPr="00830EEE">
        <w:rPr>
          <w:rFonts w:ascii="Times New Roman" w:hAnsi="Times New Roman"/>
          <w:sz w:val="28"/>
          <w:szCs w:val="28"/>
        </w:rPr>
        <w:br/>
      </w:r>
      <w:r w:rsidRPr="00830EEE">
        <w:rPr>
          <w:rFonts w:ascii="Times New Roman" w:hAnsi="Times New Roman"/>
          <w:sz w:val="28"/>
          <w:szCs w:val="28"/>
        </w:rPr>
        <w:t>в порядке и в сроки, установленные в п. 2.2 настоящего договора.</w:t>
      </w:r>
    </w:p>
    <w:p w14:paraId="637C1378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14:paraId="2A03CDBE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6EF8C21F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30EEE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14:paraId="583BFFC5" w14:textId="066D4B0E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="002B6CD1" w:rsidRPr="00830EEE">
        <w:rPr>
          <w:rFonts w:ascii="Times New Roman" w:hAnsi="Times New Roman"/>
          <w:sz w:val="28"/>
          <w:szCs w:val="28"/>
        </w:rPr>
        <w:t xml:space="preserve"> </w:t>
      </w:r>
      <w:r w:rsidR="002B6CD1" w:rsidRPr="00830EEE">
        <w:rPr>
          <w:rFonts w:ascii="Times New Roman" w:hAnsi="Times New Roman"/>
          <w:sz w:val="28"/>
          <w:szCs w:val="28"/>
        </w:rPr>
        <w:br/>
      </w:r>
      <w:r w:rsidRPr="00830EEE">
        <w:rPr>
          <w:rFonts w:ascii="Times New Roman" w:hAnsi="Times New Roman"/>
          <w:sz w:val="28"/>
          <w:szCs w:val="28"/>
        </w:rPr>
        <w:t xml:space="preserve">в п. 2.2 настоящего договора, Покупатель уплачивает пеню в размере 0,1% </w:t>
      </w:r>
      <w:r w:rsidR="002B6CD1" w:rsidRPr="00830EEE">
        <w:rPr>
          <w:rFonts w:ascii="Times New Roman" w:hAnsi="Times New Roman"/>
          <w:sz w:val="28"/>
          <w:szCs w:val="28"/>
        </w:rPr>
        <w:br/>
      </w:r>
      <w:r w:rsidRPr="00830EEE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14:paraId="10D0009C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14:paraId="16B4248F" w14:textId="77777777" w:rsidR="00B4068C" w:rsidRPr="00830EEE" w:rsidRDefault="00B4068C" w:rsidP="00B4068C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830EEE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14:paraId="17EB4B28" w14:textId="77777777" w:rsidR="00B4068C" w:rsidRPr="00830EEE" w:rsidRDefault="00B4068C" w:rsidP="00B4068C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14:paraId="38AF02C4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30EEE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14:paraId="2D09ECC0" w14:textId="50530381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="002B6CD1" w:rsidRPr="00830EEE">
        <w:rPr>
          <w:rFonts w:ascii="Times New Roman" w:hAnsi="Times New Roman"/>
          <w:sz w:val="28"/>
          <w:szCs w:val="28"/>
        </w:rPr>
        <w:br/>
      </w:r>
      <w:r w:rsidRPr="00830EEE">
        <w:rPr>
          <w:rFonts w:ascii="Times New Roman" w:hAnsi="Times New Roman"/>
          <w:sz w:val="28"/>
          <w:szCs w:val="28"/>
        </w:rPr>
        <w:t>в соответствии с действующим законодательством.</w:t>
      </w:r>
    </w:p>
    <w:p w14:paraId="70CC4987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lastRenderedPageBreak/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14:paraId="682DC0B1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</w:t>
      </w:r>
      <w:r w:rsidRPr="00830EEE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14:paraId="3E4641DC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830EEE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14:paraId="28595C8E" w14:textId="77777777" w:rsidR="00B4068C" w:rsidRPr="00830EEE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830EEE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14:paraId="07407FF1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078F78C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30EEE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14:paraId="4BBD9C23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14:paraId="441BC23B" w14:textId="77777777" w:rsidR="00B4068C" w:rsidRPr="00830EEE" w:rsidRDefault="00B4068C" w:rsidP="00B4068C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830EEE">
        <w:rPr>
          <w:rFonts w:ascii="Times New Roman" w:hAnsi="Times New Roman"/>
          <w:b/>
          <w:bCs/>
          <w:sz w:val="28"/>
          <w:szCs w:val="28"/>
        </w:rPr>
        <w:t>Продавец</w:t>
      </w:r>
      <w:r w:rsidRPr="00830EEE">
        <w:rPr>
          <w:rFonts w:ascii="Times New Roman" w:hAnsi="Times New Roman"/>
          <w:b/>
          <w:bCs/>
          <w:sz w:val="28"/>
          <w:szCs w:val="28"/>
        </w:rPr>
        <w:tab/>
      </w:r>
      <w:r w:rsidRPr="00830EEE">
        <w:rPr>
          <w:rFonts w:ascii="Times New Roman" w:hAnsi="Times New Roman"/>
          <w:b/>
          <w:bCs/>
          <w:sz w:val="28"/>
          <w:szCs w:val="28"/>
        </w:rPr>
        <w:tab/>
      </w:r>
      <w:r w:rsidRPr="00830EEE">
        <w:rPr>
          <w:rFonts w:ascii="Times New Roman" w:hAnsi="Times New Roman"/>
          <w:b/>
          <w:bCs/>
          <w:sz w:val="28"/>
          <w:szCs w:val="28"/>
        </w:rPr>
        <w:tab/>
      </w:r>
      <w:r w:rsidRPr="00830EEE">
        <w:rPr>
          <w:rFonts w:ascii="Times New Roman" w:hAnsi="Times New Roman"/>
          <w:b/>
          <w:bCs/>
          <w:sz w:val="28"/>
          <w:szCs w:val="28"/>
        </w:rPr>
        <w:tab/>
      </w:r>
      <w:r w:rsidRPr="00830EEE">
        <w:rPr>
          <w:rFonts w:ascii="Times New Roman" w:hAnsi="Times New Roman"/>
          <w:b/>
          <w:bCs/>
          <w:sz w:val="28"/>
          <w:szCs w:val="28"/>
        </w:rPr>
        <w:tab/>
      </w:r>
      <w:r w:rsidRPr="00830EEE">
        <w:rPr>
          <w:rFonts w:ascii="Times New Roman" w:hAnsi="Times New Roman"/>
          <w:b/>
          <w:bCs/>
          <w:sz w:val="28"/>
          <w:szCs w:val="28"/>
        </w:rPr>
        <w:tab/>
      </w:r>
      <w:r w:rsidRPr="00830EEE">
        <w:rPr>
          <w:rFonts w:ascii="Times New Roman" w:hAnsi="Times New Roman"/>
          <w:b/>
          <w:bCs/>
          <w:sz w:val="28"/>
          <w:szCs w:val="28"/>
        </w:rPr>
        <w:tab/>
      </w:r>
      <w:r w:rsidRPr="00830EEE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830EEE" w:rsidRPr="00830EEE" w14:paraId="0E17EE27" w14:textId="77777777" w:rsidTr="00F5425C">
        <w:tc>
          <w:tcPr>
            <w:tcW w:w="5709" w:type="dxa"/>
          </w:tcPr>
          <w:p w14:paraId="77F73144" w14:textId="77777777" w:rsidR="00B4068C" w:rsidRPr="00830EEE" w:rsidRDefault="00B4068C" w:rsidP="00F5425C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830EEE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830EEE">
              <w:rPr>
                <w:sz w:val="25"/>
                <w:szCs w:val="25"/>
              </w:rPr>
              <w:t xml:space="preserve"> </w:t>
            </w:r>
          </w:p>
          <w:p w14:paraId="6129E3C1" w14:textId="77777777" w:rsidR="00B4068C" w:rsidRPr="00830EEE" w:rsidRDefault="00B4068C" w:rsidP="00F5425C">
            <w:pPr>
              <w:jc w:val="both"/>
              <w:rPr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180" w:type="dxa"/>
          </w:tcPr>
          <w:p w14:paraId="1F134C3D" w14:textId="77777777" w:rsidR="00B4068C" w:rsidRPr="00830EEE" w:rsidRDefault="00B4068C" w:rsidP="00F5425C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14:paraId="426093EE" w14:textId="77777777" w:rsidR="00B4068C" w:rsidRPr="00830EEE" w:rsidRDefault="00B4068C" w:rsidP="00F5425C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14:paraId="4717F5BB" w14:textId="77777777" w:rsidR="00FF4C3A" w:rsidRPr="00830EEE" w:rsidRDefault="00FF4C3A" w:rsidP="002063B6">
      <w:pPr>
        <w:autoSpaceDE w:val="0"/>
        <w:autoSpaceDN w:val="0"/>
        <w:adjustRightInd w:val="0"/>
        <w:rPr>
          <w:sz w:val="28"/>
          <w:szCs w:val="28"/>
        </w:rPr>
        <w:sectPr w:rsidR="00FF4C3A" w:rsidRPr="00830EEE" w:rsidSect="00234878">
          <w:pgSz w:w="11906" w:h="16838" w:code="9"/>
          <w:pgMar w:top="1134" w:right="567" w:bottom="851" w:left="1134" w:header="709" w:footer="709" w:gutter="0"/>
          <w:cols w:space="708"/>
          <w:titlePg/>
          <w:docGrid w:linePitch="381"/>
        </w:sectPr>
      </w:pPr>
    </w:p>
    <w:p w14:paraId="7D3ADD2C" w14:textId="77777777" w:rsidR="00FF4C3A" w:rsidRPr="00830EEE" w:rsidRDefault="00FF4C3A" w:rsidP="002063B6">
      <w:pPr>
        <w:autoSpaceDE w:val="0"/>
        <w:autoSpaceDN w:val="0"/>
        <w:adjustRightInd w:val="0"/>
        <w:rPr>
          <w:bCs/>
          <w:sz w:val="18"/>
          <w:szCs w:val="18"/>
        </w:rPr>
      </w:pPr>
    </w:p>
    <w:sectPr w:rsidR="00FF4C3A" w:rsidRPr="00830EEE" w:rsidSect="002063B6">
      <w:pgSz w:w="11906" w:h="16838" w:code="9"/>
      <w:pgMar w:top="822" w:right="284" w:bottom="851" w:left="42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7B8DF" w14:textId="77777777" w:rsidR="00253E6A" w:rsidRDefault="00253E6A">
      <w:r>
        <w:separator/>
      </w:r>
    </w:p>
  </w:endnote>
  <w:endnote w:type="continuationSeparator" w:id="0">
    <w:p w14:paraId="0B5B5800" w14:textId="77777777" w:rsidR="00253E6A" w:rsidRDefault="0025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5AF35" w14:textId="77777777" w:rsidR="00253E6A" w:rsidRDefault="00253E6A">
      <w:r>
        <w:separator/>
      </w:r>
    </w:p>
  </w:footnote>
  <w:footnote w:type="continuationSeparator" w:id="0">
    <w:p w14:paraId="521BDF14" w14:textId="77777777" w:rsidR="00253E6A" w:rsidRDefault="0025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0CDF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A76F1"/>
    <w:rsid w:val="001B0005"/>
    <w:rsid w:val="001B0E57"/>
    <w:rsid w:val="001B5248"/>
    <w:rsid w:val="001B6364"/>
    <w:rsid w:val="001C32AA"/>
    <w:rsid w:val="001C3D98"/>
    <w:rsid w:val="001C487B"/>
    <w:rsid w:val="001C63C2"/>
    <w:rsid w:val="001C702D"/>
    <w:rsid w:val="001D135A"/>
    <w:rsid w:val="001D227D"/>
    <w:rsid w:val="001D37C2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3E6A"/>
    <w:rsid w:val="00255820"/>
    <w:rsid w:val="00274BB2"/>
    <w:rsid w:val="00274E2F"/>
    <w:rsid w:val="00277F30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1B4"/>
    <w:rsid w:val="002B42B3"/>
    <w:rsid w:val="002B6CD1"/>
    <w:rsid w:val="002B6FFB"/>
    <w:rsid w:val="002C1FFE"/>
    <w:rsid w:val="002C442E"/>
    <w:rsid w:val="002C70F5"/>
    <w:rsid w:val="002D1E15"/>
    <w:rsid w:val="002D2275"/>
    <w:rsid w:val="002D2B07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318BC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447E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115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735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3F1D"/>
    <w:rsid w:val="005A4BD6"/>
    <w:rsid w:val="005A6536"/>
    <w:rsid w:val="005B47A9"/>
    <w:rsid w:val="005B515F"/>
    <w:rsid w:val="005B76EF"/>
    <w:rsid w:val="005C0E30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47B5F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1565C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09C1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0EEE"/>
    <w:rsid w:val="008317CF"/>
    <w:rsid w:val="008326C4"/>
    <w:rsid w:val="00833275"/>
    <w:rsid w:val="00834811"/>
    <w:rsid w:val="00834FAA"/>
    <w:rsid w:val="00851B8A"/>
    <w:rsid w:val="00854EC5"/>
    <w:rsid w:val="0085606D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63FF9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1D0B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6152"/>
    <w:rsid w:val="00C36BD1"/>
    <w:rsid w:val="00C40CA7"/>
    <w:rsid w:val="00C427FD"/>
    <w:rsid w:val="00C60BF7"/>
    <w:rsid w:val="00C61164"/>
    <w:rsid w:val="00C62BFA"/>
    <w:rsid w:val="00C713FA"/>
    <w:rsid w:val="00C73004"/>
    <w:rsid w:val="00C742B0"/>
    <w:rsid w:val="00C75072"/>
    <w:rsid w:val="00C84A7C"/>
    <w:rsid w:val="00C84CB3"/>
    <w:rsid w:val="00C850F0"/>
    <w:rsid w:val="00C8583A"/>
    <w:rsid w:val="00C85B7A"/>
    <w:rsid w:val="00C860FE"/>
    <w:rsid w:val="00C91B01"/>
    <w:rsid w:val="00C9222C"/>
    <w:rsid w:val="00C94A56"/>
    <w:rsid w:val="00C95005"/>
    <w:rsid w:val="00C96E0A"/>
    <w:rsid w:val="00C96FE3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47EB"/>
    <w:rsid w:val="00D360CD"/>
    <w:rsid w:val="00D408EE"/>
    <w:rsid w:val="00D415E5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1DC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5425C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8A183186-EE80-4AF4-ADC5-75589F01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8FD34-9AE7-4DC9-B563-9A9EC5E7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5096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Рубцова Василиса Павловна</cp:lastModifiedBy>
  <cp:revision>2</cp:revision>
  <cp:lastPrinted>2025-12-04T13:28:00Z</cp:lastPrinted>
  <dcterms:created xsi:type="dcterms:W3CDTF">2025-12-05T12:13:00Z</dcterms:created>
  <dcterms:modified xsi:type="dcterms:W3CDTF">2025-12-05T12:13:00Z</dcterms:modified>
</cp:coreProperties>
</file>