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ноября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3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завершении</w:t>
      </w:r>
      <w:r>
        <w:rPr>
          <w:sz w:val="28"/>
          <w:szCs w:val="28"/>
        </w:rPr>
        <w:t xml:space="preserve"> проектов.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  <w:lang w:eastAsia="en-US"/>
        </w:rPr>
        <w:t>Улица Московкина от улицы Героев Самотлора до улицы Салманова г. Нижневартовска.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sz w:val="28"/>
          <w:szCs w:val="28"/>
        </w:rPr>
        <w:tab/>
        <w:t xml:space="preserve">1.2. </w:t>
      </w:r>
      <w:r>
        <w:rPr>
          <w:sz w:val="28"/>
          <w:szCs w:val="28"/>
          <w:lang w:eastAsia="en-US"/>
        </w:rPr>
        <w:t>Строительство объекта "Улица Нововартовская от улицы Героев Самотлора до улицы Летней г. Нижневартовска" (2 этап).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ab/>
        <w:t>1.3. 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ind w:left="709" w:hanging="0"/>
        <w:jc w:val="both"/>
        <w:rPr/>
      </w:pPr>
      <w:r>
        <w:rPr>
          <w:sz w:val="28"/>
          <w:szCs w:val="28"/>
        </w:rPr>
        <w:t>3. Об исполнении решений Проектного комитета.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</w:t>
        <w:tab/>
        <w:t xml:space="preserve">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завершении </w:t>
      </w:r>
      <w:r>
        <w:rPr>
          <w:b/>
          <w:sz w:val="28"/>
          <w:szCs w:val="28"/>
        </w:rPr>
        <w:t>проектов.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6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(Силецкий, Ряска)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Отметить получение в полном объеме продукта проекта "</w:t>
      </w:r>
      <w:r>
        <w:rPr>
          <w:sz w:val="28"/>
          <w:szCs w:val="28"/>
          <w:lang w:eastAsia="en-US"/>
        </w:rPr>
        <w:t>Улица Московкина от улицы Героев Самотлора до улицы Салманова г. Нижневартовска</w:t>
      </w:r>
      <w:r>
        <w:rPr>
          <w:sz w:val="28"/>
          <w:szCs w:val="28"/>
        </w:rPr>
        <w:t>", соответствующего требованиям, отраженным в паспорте проекта.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итоговый отчет по проекту "</w:t>
      </w:r>
      <w:r>
        <w:rPr>
          <w:sz w:val="28"/>
          <w:szCs w:val="28"/>
          <w:lang w:eastAsia="en-US"/>
        </w:rPr>
        <w:t>Улица Московкина от улицы Героев Самотлора до улицы Салманова г. Нижневартовска</w:t>
      </w:r>
      <w:r>
        <w:rPr>
          <w:sz w:val="28"/>
          <w:szCs w:val="28"/>
        </w:rPr>
        <w:t xml:space="preserve">",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признать проект завершенным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Отметить получение в полном объеме продукта проекта "</w:t>
      </w:r>
      <w:r>
        <w:rPr>
          <w:sz w:val="28"/>
          <w:szCs w:val="28"/>
          <w:lang w:eastAsia="en-US"/>
        </w:rPr>
        <w:t>Строительство объекта "Улица Нововартовская от улицы Героев Самотлора до улицы Летней г. Нижневартовска" (2 этап)</w:t>
      </w:r>
      <w:r>
        <w:rPr>
          <w:sz w:val="28"/>
          <w:szCs w:val="28"/>
        </w:rPr>
        <w:t>", соответствующего требованиям, отраженным в паспорте проекта.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Утвердить итоговый отчет по проекту "</w:t>
      </w:r>
      <w:r>
        <w:rPr>
          <w:sz w:val="28"/>
          <w:szCs w:val="28"/>
          <w:lang w:eastAsia="en-US"/>
        </w:rPr>
        <w:t>Строительство объекта "Улица Нововартовская от улицы Героев Самотлора до улицы Летней г. Нижневартовска" (2 этап)</w:t>
      </w:r>
      <w:r>
        <w:rPr>
          <w:sz w:val="28"/>
          <w:szCs w:val="28"/>
        </w:rPr>
        <w:t>", признать проект заве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шенным.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Отметить. Текущая финансовая ситуация застройщика задействованного в проекте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влечет наступление рисков  исполнения обязательств в устано</w:t>
      </w:r>
      <w:bookmarkStart w:id="0" w:name="_GoBack"/>
      <w:bookmarkEnd w:id="0"/>
      <w:r>
        <w:rPr>
          <w:sz w:val="28"/>
          <w:szCs w:val="28"/>
        </w:rPr>
        <w:t>вленные сроки, что не позволит получить продукт проекта в полном объеме.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Утвердить итоговый отчет по проекту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признать проект досрочно заве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шенным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rFonts w:eastAsia="Calibri"/>
          <w:sz w:val="28"/>
          <w:szCs w:val="28"/>
        </w:rPr>
        <w:t>(Попович, Сушков, Попенко, Котов, Силецкий)</w:t>
      </w:r>
    </w:p>
    <w:p>
      <w:pPr>
        <w:pStyle w:val="Normal"/>
        <w:spacing w:lineRule="auto" w:line="27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 xml:space="preserve">2.2. Информацию о ходе реализации муниципального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2.3.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                     г. Нижневартовска" принять к сведению.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2.3.1. В целях установления в календарном плане последовательности проведения строительно-монтажных работ руководителю проекта "Детский сад на 320 мест в квартале 21 (стр.№6) г. Нижневартовска" (Котов Д.А.) подготовить запрос на изменение в проекте и направить в муниципальный проектный офис.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Срок: до 19.12.2022 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lang w:eastAsia="en-US"/>
        </w:rPr>
        <w:t>и "Центр лыжного спорта со специализированным биатлонным стрельбищем"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lang w:eastAsia="en-US"/>
        </w:rPr>
        <w:t xml:space="preserve">2.4.1. </w:t>
      </w:r>
      <w:r>
        <w:rPr>
          <w:sz w:val="28"/>
          <w:szCs w:val="28"/>
          <w:lang w:eastAsia="en-US"/>
        </w:rPr>
        <w:t>В целях установления в календарн</w:t>
      </w:r>
      <w:r>
        <w:rPr>
          <w:rFonts w:eastAsia="Arial" w:cs="Times New Roman" w:eastAsiaTheme="minorEastAsia"/>
          <w:color w:val="auto"/>
          <w:kern w:val="0"/>
          <w:sz w:val="28"/>
          <w:szCs w:val="28"/>
          <w:lang w:val="ru-RU" w:eastAsia="en-US" w:bidi="ar-SA"/>
        </w:rPr>
        <w:t>ых</w:t>
      </w:r>
      <w:r>
        <w:rPr>
          <w:sz w:val="28"/>
          <w:szCs w:val="28"/>
          <w:lang w:eastAsia="en-US"/>
        </w:rPr>
        <w:t xml:space="preserve"> планах последовательности проведения строительно-монтажных работ руководителю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  <w:lang w:eastAsia="en-US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szCs w:val="28"/>
          <w:lang w:eastAsia="en-US"/>
        </w:rPr>
        <w:t>и "Центр лыжного спорта со специализированным биатлонным стрельбищем" (Силецкий И.П.) подготовить запросы на изменение в проекты и направить в муниципальный проектный офис.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  <w:lang w:eastAsia="en-US"/>
        </w:rPr>
        <w:t xml:space="preserve">Срок: до 19.12.2022 </w:t>
      </w:r>
    </w:p>
    <w:p>
      <w:pPr>
        <w:pStyle w:val="ConsPlusNormal"/>
        <w:spacing w:lineRule="auto" w:line="276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ConsPlusNormal"/>
        <w:spacing w:lineRule="auto" w:line="276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Arial" w:eastAsiaTheme="minorEastAsia"/>
          <w:sz w:val="28"/>
          <w:lang w:eastAsia="en-US"/>
        </w:rPr>
        <w:t xml:space="preserve">3.1. Считать исполненным и снять с контроля поручение, предусмотренное </w:t>
      </w:r>
      <w:r>
        <w:rPr>
          <w:bCs/>
          <w:sz w:val="28"/>
          <w:szCs w:val="28"/>
        </w:rPr>
        <w:t xml:space="preserve">пунктом 2.3.2. протокола заседания Проектного комитета от 25.10.2022 №10. </w:t>
      </w:r>
      <w:r>
        <w:rPr>
          <w:rFonts w:eastAsia="Arial" w:eastAsiaTheme="minorEastAsia"/>
          <w:sz w:val="28"/>
          <w:lang w:eastAsia="en-US"/>
        </w:rPr>
        <w:t xml:space="preserve"> 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73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73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73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29.11.2022 №11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ноября 2022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>5.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>6. 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заместителя главы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Сушков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Владимир Геннадьевич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bookmarkStart w:id="1" w:name="fio_408359"/>
                  <w:bookmarkEnd w:id="1"/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Ряска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Вадим Иванович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д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link w:val="20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6E63EA9-4FB6-43F7-8767-6AE239569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Application>LibreOffice/7.0.6.2$Linux_X86_64 LibreOffice_project/00$Build-2</Application>
  <AppVersion>15.0000</AppVersion>
  <Pages>6</Pages>
  <Words>940</Words>
  <Characters>6978</Characters>
  <CharactersWithSpaces>8034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2022-12-01T12:05:05Z</cp:lastPrinted>
  <dcterms:modified xsi:type="dcterms:W3CDTF">2022-12-01T12:11:28Z</dcterms:modified>
  <cp:revision>61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