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7053"/>
      </w:tblGrid>
      <w:tr w:rsidR="00143A26">
        <w:trPr>
          <w:trHeight w:val="5104"/>
        </w:trPr>
        <w:tc>
          <w:tcPr>
            <w:tcW w:w="20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143A26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Департамента труда и занятости населения </w:t>
            </w:r>
            <w:r>
              <w:rPr>
                <w:rFonts w:ascii="Times New Roman" w:hAnsi="Times New Roman" w:cs="Times New Roman"/>
              </w:rPr>
              <w:br/>
              <w:t>Ханты-Мансийского автономного округа – Югры,</w:t>
            </w:r>
            <w:r>
              <w:rPr>
                <w:rFonts w:ascii="Times New Roman" w:hAnsi="Times New Roman" w:cs="Times New Roman"/>
              </w:rPr>
              <w:br/>
              <w:t xml:space="preserve"> заместителю председателя Организационного комитета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по координации информационной кампании, подготовке и проведению в Ханты-Мансийском автономном округе – Югре регионального этапа Национальной премии «Человек труда»</w:t>
            </w:r>
          </w:p>
          <w:p w:rsidR="00143A26" w:rsidRDefault="00143A26">
            <w:pPr>
              <w:pStyle w:val="afc"/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143A26" w:rsidRDefault="00EA1C04">
            <w:pPr>
              <w:pStyle w:val="afc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Р.М. Белкину</w:t>
            </w:r>
          </w:p>
          <w:p w:rsidR="00143A26" w:rsidRDefault="00143A26">
            <w:pPr>
              <w:pStyle w:val="afc"/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</w:t>
            </w:r>
          </w:p>
          <w:p w:rsidR="00143A26" w:rsidRDefault="00EA1C04">
            <w:pPr>
              <w:pStyle w:val="afb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паспорт  _</w:t>
            </w:r>
            <w:proofErr w:type="gramEnd"/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43A26" w:rsidRDefault="00EA1C04">
            <w:pPr>
              <w:pStyle w:val="afb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(серия и номер)</w:t>
            </w: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143A26" w:rsidRDefault="00EA1C04">
            <w:pPr>
              <w:pStyle w:val="afb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(кем и когда выдан)</w:t>
            </w: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_____________________________________,</w:t>
            </w: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проживающего (ей) по адресу:</w:t>
            </w: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143A26" w:rsidRDefault="00143A26">
            <w:pPr>
              <w:pStyle w:val="afb"/>
              <w:jc w:val="right"/>
              <w:rPr>
                <w:rFonts w:ascii="Times New Roman" w:hAnsi="Times New Roman" w:cs="Times New Roman"/>
              </w:rPr>
            </w:pPr>
          </w:p>
          <w:p w:rsidR="00143A26" w:rsidRDefault="00EA1C04">
            <w:pPr>
              <w:pStyle w:val="afc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</w:tbl>
    <w:p w:rsidR="00143A26" w:rsidRDefault="00EA1C04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143A26" w:rsidRDefault="00143A26">
      <w:pPr>
        <w:spacing w:after="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143A26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43A26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(Ф.И.О)</w:t>
            </w:r>
          </w:p>
        </w:tc>
      </w:tr>
    </w:tbl>
    <w:p w:rsidR="00143A26" w:rsidRDefault="00143A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3A26" w:rsidRDefault="00EA1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в соответствии со </w:t>
      </w:r>
      <w:hyperlink r:id="rId6" w:tooltip="garantF1://12048567.9" w:history="1">
        <w:r>
          <w:rPr>
            <w:rStyle w:val="afa"/>
            <w:rFonts w:ascii="Times New Roman" w:hAnsi="Times New Roman"/>
            <w:color w:val="auto"/>
            <w:sz w:val="28"/>
            <w:szCs w:val="28"/>
          </w:rPr>
          <w:t>статьей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на автоматизированную, а также без использования средств автоматизации обработку моих персональных данных для участия в региональном этапе Национальной премии «Человек труда» в </w:t>
      </w:r>
      <w:r>
        <w:rPr>
          <w:rFonts w:ascii="Times New Roman" w:hAnsi="Times New Roman" w:cs="Times New Roman"/>
          <w:sz w:val="28"/>
          <w:szCs w:val="28"/>
        </w:rPr>
        <w:br/>
        <w:t xml:space="preserve">Ханты-Мансийском автономном округе – Югре, а именно </w:t>
      </w:r>
      <w:r>
        <w:rPr>
          <w:rFonts w:ascii="Times New Roman" w:hAnsi="Times New Roman" w:cs="Times New Roman"/>
          <w:sz w:val="28"/>
          <w:szCs w:val="28"/>
        </w:rPr>
        <w:t xml:space="preserve">на совершение предусмотренных </w:t>
      </w:r>
      <w:hyperlink r:id="rId7" w:tooltip="garantF1://12048567.303" w:history="1">
        <w:r>
          <w:rPr>
            <w:rStyle w:val="afa"/>
            <w:rFonts w:ascii="Times New Roman" w:hAnsi="Times New Roman"/>
            <w:color w:val="auto"/>
            <w:sz w:val="28"/>
            <w:szCs w:val="28"/>
          </w:rPr>
          <w:t>пунктом 3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 действий со сведениями, представленными мной в Департамент труда и занятости населения Ханты-М</w:t>
      </w:r>
      <w:r>
        <w:rPr>
          <w:rFonts w:ascii="Times New Roman" w:hAnsi="Times New Roman" w:cs="Times New Roman"/>
          <w:sz w:val="28"/>
          <w:szCs w:val="28"/>
        </w:rPr>
        <w:t xml:space="preserve">ансийского автономного </w:t>
      </w:r>
      <w:r>
        <w:rPr>
          <w:rFonts w:ascii="Times New Roman" w:hAnsi="Times New Roman" w:cs="Times New Roman"/>
          <w:sz w:val="28"/>
          <w:szCs w:val="28"/>
        </w:rPr>
        <w:br/>
        <w:t>округа – Югры.</w:t>
      </w:r>
    </w:p>
    <w:p w:rsidR="00143A26" w:rsidRDefault="00EA1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 и закон</w:t>
      </w:r>
      <w:r>
        <w:rPr>
          <w:rFonts w:ascii="Times New Roman" w:hAnsi="Times New Roman" w:cs="Times New Roman"/>
          <w:sz w:val="28"/>
          <w:szCs w:val="28"/>
        </w:rPr>
        <w:t xml:space="preserve">одательством Ханты-Мансийского автономного </w:t>
      </w:r>
      <w:r>
        <w:rPr>
          <w:rFonts w:ascii="Times New Roman" w:hAnsi="Times New Roman" w:cs="Times New Roman"/>
          <w:sz w:val="28"/>
          <w:szCs w:val="28"/>
        </w:rPr>
        <w:br/>
        <w:t>округа – Югры.</w:t>
      </w:r>
    </w:p>
    <w:p w:rsidR="00143A26" w:rsidRDefault="00143A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A26" w:rsidRDefault="00143A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9"/>
        <w:gridCol w:w="3544"/>
        <w:gridCol w:w="2555"/>
      </w:tblGrid>
      <w:tr w:rsidR="00143A26">
        <w:trPr>
          <w:jc w:val="center"/>
        </w:trPr>
        <w:tc>
          <w:tcPr>
            <w:tcW w:w="3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pStyle w:val="af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 20____ г.</w:t>
            </w: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143A26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43A26">
        <w:trPr>
          <w:jc w:val="center"/>
        </w:trPr>
        <w:tc>
          <w:tcPr>
            <w:tcW w:w="3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143A26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143A26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3A26" w:rsidRDefault="00EA1C04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143A26" w:rsidRDefault="00143A26">
      <w:pPr>
        <w:rPr>
          <w:rFonts w:ascii="Times New Roman" w:hAnsi="Times New Roman" w:cs="Times New Roman"/>
          <w:sz w:val="28"/>
          <w:szCs w:val="28"/>
        </w:rPr>
      </w:pPr>
    </w:p>
    <w:sectPr w:rsidR="00143A26">
      <w:headerReference w:type="default" r:id="rId8"/>
      <w:footerReference w:type="default" r:id="rId9"/>
      <w:pgSz w:w="11906" w:h="16838"/>
      <w:pgMar w:top="709" w:right="850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C04" w:rsidRDefault="00EA1C04">
      <w:pPr>
        <w:spacing w:after="0" w:line="240" w:lineRule="auto"/>
      </w:pPr>
      <w:r>
        <w:separator/>
      </w:r>
    </w:p>
  </w:endnote>
  <w:endnote w:type="continuationSeparator" w:id="0">
    <w:p w:rsidR="00EA1C04" w:rsidRDefault="00EA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A26" w:rsidRDefault="00143A26">
    <w:pPr>
      <w:pStyle w:val="ab"/>
      <w:jc w:val="center"/>
    </w:pPr>
  </w:p>
  <w:p w:rsidR="00143A26" w:rsidRDefault="00143A2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C04" w:rsidRDefault="00EA1C04">
      <w:pPr>
        <w:spacing w:after="0" w:line="240" w:lineRule="auto"/>
      </w:pPr>
      <w:r>
        <w:separator/>
      </w:r>
    </w:p>
  </w:footnote>
  <w:footnote w:type="continuationSeparator" w:id="0">
    <w:p w:rsidR="00EA1C04" w:rsidRDefault="00EA1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A26" w:rsidRDefault="00143A2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26"/>
    <w:rsid w:val="0002371F"/>
    <w:rsid w:val="00143A26"/>
    <w:rsid w:val="00E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6265E-4767-4B4F-876A-A7A15B8F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fb">
    <w:name w:val="Нормальный (таблица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Прижатый влево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12048567.3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67.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Крецул Татьяна Юрьевна</dc:creator>
  <cp:lastModifiedBy>Крецул Татьяна Юрьевна</cp:lastModifiedBy>
  <cp:revision>2</cp:revision>
  <dcterms:created xsi:type="dcterms:W3CDTF">2026-07-23T06:48:00Z</dcterms:created>
  <dcterms:modified xsi:type="dcterms:W3CDTF">2026-07-23T06:48:00Z</dcterms:modified>
</cp:coreProperties>
</file>