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380E3F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о городском смотре-конкурсе "Новогодний Нижневартовск"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I. Общие положения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Городской смотр-конкурс "Новогодний Нижневартовск" (далее - смотр-конкурс) проводится в целях создания праздничной атмосферы для жителей          и гостей города в предновогодние, новогодние и рождественские праздники           и улучшения внешнего облика города.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II. Цели смотра-конкурса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2.1. Комплексное благоустройство территории города в зимний период.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2.2. Повышение эстетического и художественного уровня праздничного оформления территории города.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2.3. Организация мест массового отдыха жителей и гостей города, досуга детей и подростков во время зимних каникул.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III. Участники смотра-конкурса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Участниками смотра-конкурса могут быть: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- лица из числа жителей города;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- лица, зарегистрированные в установленном порядке и осуществляющие предпринимательскую деятельность без образования юридического лица;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 xml:space="preserve">- организации независимо от организационно-правовой формы, в том числе муниципальные учреждения, государственные учреждения, предприятия жилищно-коммунального хозяйства, частные управляющие компании, товарищества собственников жилья, 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изъявившие желание участвовать в смотре-конкурсе и подавшие заявки на участие в смотре-конкурсе.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IV. Сроки проведения смотра-конкурса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Смотр-конкурс проводится с 14 по 18 декабря 2020 года.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V. Порядок и условия проведения смотра-конкурса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 xml:space="preserve">5.1. Заявки на участие в смотре-конкурсе представляются секретарю           комиссии по проведению смотра-конкурса (далее - комиссия) в срок с 7                 по 11 декабря 2020 года (до 15.00 часов) по адресу: ул. Мусы Джалиля, 14,           кабинет 105 или на адрес электронной почты: </w:t>
      </w:r>
      <w:hyperlink r:id="rId5" w:history="1">
        <w:r w:rsidRPr="00380E3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SkomorohovaLI@n-vartovsk.ru</w:t>
        </w:r>
      </w:hyperlink>
      <w:r w:rsidRPr="00380E3F">
        <w:rPr>
          <w:rFonts w:ascii="Times New Roman" w:eastAsia="Calibri" w:hAnsi="Times New Roman" w:cs="Times New Roman"/>
          <w:sz w:val="28"/>
          <w:szCs w:val="28"/>
        </w:rPr>
        <w:t xml:space="preserve">        по формам согласно приложению к настоящему Положению.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5.2. Смотр-конкурс проводится по следующим номинациям: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lastRenderedPageBreak/>
        <w:t>- "Лучшее оформление фасадов зданий и прилегающих к ним территорий школ";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- "Лучшее оформление фасадов зданий и прилегающих к ним территорий детских дошкольных учреждений";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- "Лучшее оформление дворовых территорий и снежных игровых площадок";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- "Лучшее оформление фасадов зданий и прилегающих к ним территорий муниципальных унитарных предприятий, государственных и муниципальных учреждений и коммерческих предприятий (с количеством работающих до 300 человек)";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- "Лучшее оформление фасадов зданий и прилегающих к ним территорий муниципальных унитарных предприятий, государственных и муниципальных учреждений и коммерческих предприятий (с количеством работающих более 300 человек)";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- "Лучший символ года".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VI. Критерии оценки смотра-конкурса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Критериями оценки смотра-конкурса являются: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- применение нестандартных творческих и технических решений;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- оригинальность композиционного решения, соответствие тематике смотра-конкурса.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Оценка участников смотра-конкурса проводится по 5-балльной системе по каждому критерию. В случае равенства баллов у участников смотра-конкурса первое место отдается участнику смотра-конкурса, получившему наибольший балл по критерию "оригинальность композиционного решения, соответствие тематике смотра-конкурса"; при последующем равенстве баллов первое место отдается участнику смотра-конкурса, получившему наибольший балл по критерию "применение нестандартных творческих и технических              решений".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VII. Порядок подведения итогов смотра-конкурса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7.1. Комиссия оценивает выполнение условий смотра-конкурса с выездом на место 15, 16 декабря 2020 года.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7.2. Итоги смотра-конкурса подводятся комиссией не позднее 18 декабря 2020 года.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7.3. В каждой номинации комиссия определяет победителей смотра-конкурса с присуждением трех призовых мест. Комиссия имеет право перераспределять призовые места по номинациям.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7.4. Победителем смотра-конкурса в каждой номинации признается участник смотра-конкурса, набравший наибольшее количество баллов в соответствии с критериями оценки смотра-конкурса.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7.5. Решение комиссии оформляется протоколом, который подписывается председателем комиссии и секретарем комиссии.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lastRenderedPageBreak/>
        <w:t>7.6. Итоги смотра-конкурса публикуются в газете "</w:t>
      </w:r>
      <w:proofErr w:type="spellStart"/>
      <w:r w:rsidRPr="00380E3F">
        <w:rPr>
          <w:rFonts w:ascii="Times New Roman" w:eastAsia="Calibri" w:hAnsi="Times New Roman" w:cs="Times New Roman"/>
          <w:sz w:val="28"/>
          <w:szCs w:val="28"/>
        </w:rPr>
        <w:t>Варта</w:t>
      </w:r>
      <w:proofErr w:type="spellEnd"/>
      <w:r w:rsidRPr="00380E3F">
        <w:rPr>
          <w:rFonts w:ascii="Times New Roman" w:eastAsia="Calibri" w:hAnsi="Times New Roman" w:cs="Times New Roman"/>
          <w:sz w:val="28"/>
          <w:szCs w:val="28"/>
        </w:rPr>
        <w:t>".</w:t>
      </w:r>
    </w:p>
    <w:p w:rsidR="00380E3F" w:rsidRPr="00380E3F" w:rsidRDefault="00380E3F" w:rsidP="00380E3F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380E3F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к Положению о городском смотре-конкурсе "Новогодний Нижневартовск"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ЗАЯВКА №1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на участие в городском смотре-конкурсе "Новогодний Нижневартовск"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в номинации _______________________________________________________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380E3F">
        <w:rPr>
          <w:rFonts w:ascii="Times New Roman" w:eastAsia="Calibri" w:hAnsi="Times New Roman" w:cs="Times New Roman"/>
          <w:sz w:val="20"/>
          <w:szCs w:val="28"/>
        </w:rPr>
        <w:t>(полное наименование организации)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в лице____________________________________________________________</w:t>
      </w:r>
    </w:p>
    <w:p w:rsidR="00380E3F" w:rsidRPr="00380E3F" w:rsidRDefault="00380E3F" w:rsidP="00380E3F">
      <w:pPr>
        <w:spacing w:after="0" w:line="240" w:lineRule="auto"/>
        <w:ind w:firstLine="993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380E3F">
        <w:rPr>
          <w:rFonts w:ascii="Times New Roman" w:eastAsia="Calibri" w:hAnsi="Times New Roman" w:cs="Times New Roman"/>
          <w:sz w:val="20"/>
          <w:szCs w:val="28"/>
        </w:rPr>
        <w:t>(полностью фамилия, имя, отчество, должность руководителя)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Месторасположение объекта (территории):_____________________________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380E3F">
        <w:rPr>
          <w:rFonts w:ascii="Times New Roman" w:eastAsia="Calibri" w:hAnsi="Times New Roman" w:cs="Times New Roman"/>
          <w:sz w:val="20"/>
          <w:szCs w:val="28"/>
        </w:rPr>
        <w:t>(адрес)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Руководитель организации_____________________________________________</w:t>
      </w:r>
    </w:p>
    <w:p w:rsidR="00380E3F" w:rsidRPr="00380E3F" w:rsidRDefault="00380E3F" w:rsidP="00380E3F">
      <w:pPr>
        <w:spacing w:after="0" w:line="240" w:lineRule="auto"/>
        <w:ind w:firstLine="3119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380E3F">
        <w:rPr>
          <w:rFonts w:ascii="Times New Roman" w:eastAsia="Calibri" w:hAnsi="Times New Roman" w:cs="Times New Roman"/>
          <w:sz w:val="20"/>
          <w:szCs w:val="28"/>
        </w:rPr>
        <w:t>(подпись, фамилия, инициалы)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М.П.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Даю свое согласие администрации города Нижневартовска на обработку              и передачу моих персональных данных в соответствии со статьей 9 Федерального закона от 27.07.2006 №152-ФЗ "О персональных данных".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Дата подачи заявки: _________________________________________________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Контактный телефон: _______________________________________________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Примечание: в случае выставления на смотр-конкурс нескольких объектов или желания участвовать в нескольких номинациях заявка оформляется              на каждый объект (номинацию) отдельно. Заявка подается вместе с карточкой предприятия.</w:t>
      </w:r>
    </w:p>
    <w:p w:rsidR="00380E3F" w:rsidRDefault="00380E3F" w:rsidP="00380E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ЗАЯВКА №2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на участие в городском смотре-конкурсе "Новогодний Нижневартовск"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в номинации _______________________________________________________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380E3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380E3F">
        <w:rPr>
          <w:rFonts w:ascii="Times New Roman" w:eastAsia="Calibri" w:hAnsi="Times New Roman" w:cs="Times New Roman"/>
          <w:sz w:val="20"/>
          <w:szCs w:val="28"/>
        </w:rPr>
        <w:t>(полностью фамилия, имя, отчество физического лица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380E3F">
        <w:rPr>
          <w:rFonts w:ascii="Times New Roman" w:eastAsia="Calibri" w:hAnsi="Times New Roman" w:cs="Times New Roman"/>
          <w:sz w:val="20"/>
          <w:szCs w:val="28"/>
        </w:rPr>
        <w:t>или предпринимателя без образования юридического лица)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Месторасположение объекта (территории): _____________________________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380E3F">
        <w:rPr>
          <w:rFonts w:ascii="Times New Roman" w:eastAsia="Calibri" w:hAnsi="Times New Roman" w:cs="Times New Roman"/>
          <w:sz w:val="20"/>
          <w:szCs w:val="28"/>
        </w:rPr>
        <w:t>(адрес)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Место жительства: __________________________________________________</w:t>
      </w:r>
    </w:p>
    <w:p w:rsidR="00380E3F" w:rsidRPr="00380E3F" w:rsidRDefault="00380E3F" w:rsidP="00380E3F">
      <w:pPr>
        <w:spacing w:after="0" w:line="240" w:lineRule="auto"/>
        <w:ind w:firstLine="1985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380E3F">
        <w:rPr>
          <w:rFonts w:ascii="Times New Roman" w:eastAsia="Calibri" w:hAnsi="Times New Roman" w:cs="Times New Roman"/>
          <w:sz w:val="20"/>
          <w:szCs w:val="28"/>
        </w:rPr>
        <w:t>(адрес)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380E3F">
        <w:rPr>
          <w:rFonts w:ascii="Times New Roman" w:eastAsia="Calibri" w:hAnsi="Times New Roman" w:cs="Times New Roman"/>
          <w:sz w:val="20"/>
          <w:szCs w:val="28"/>
        </w:rPr>
        <w:t>(подпись, фамилия, инициалы)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Даю свое согласие администрации города Нижневартовска на обработку              и передачу моих персональных данных в соответствии со статьей 9 Федерального закона от 27.07.2006 №152-ФЗ "О персональных данных".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Дата подачи заявки: _________________________________________________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Контактный телефон: ________________________________________________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Примечание: в случае выставления на смотр-конкурс нескольких объектов или желания участвовать в нескольких номинациях заявка оформляется            на каждый объект (номинацию) отдельно. Заявка подается вместе с копией паспорта, свидетельства о государственной регистрации индивидуального предпринимателя.</w:t>
      </w:r>
    </w:p>
    <w:p w:rsidR="00D567A7" w:rsidRDefault="00D567A7"/>
    <w:sectPr w:rsidR="00D56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3F"/>
    <w:rsid w:val="00380E3F"/>
    <w:rsid w:val="006A1BCA"/>
    <w:rsid w:val="00D5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morohovaLI@n-vartov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Половешкина Оксана Владимировна</dc:creator>
  <cp:lastModifiedBy>Коняхина Наталья Александровна</cp:lastModifiedBy>
  <cp:revision>2</cp:revision>
  <dcterms:created xsi:type="dcterms:W3CDTF">2020-11-27T07:16:00Z</dcterms:created>
  <dcterms:modified xsi:type="dcterms:W3CDTF">2020-11-27T07:16:00Z</dcterms:modified>
</cp:coreProperties>
</file>