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62" w:rsidRDefault="00E56262" w:rsidP="00E56262">
      <w:pPr>
        <w:pStyle w:val="a3"/>
        <w:numPr>
          <w:ilvl w:val="0"/>
          <w:numId w:val="1"/>
        </w:numPr>
        <w:suppressAutoHyphens/>
        <w:ind w:left="0" w:right="0" w:firstLine="709"/>
        <w:rPr>
          <w:sz w:val="32"/>
          <w:szCs w:val="28"/>
        </w:rPr>
      </w:pPr>
      <w:r w:rsidRPr="00E56262">
        <w:rPr>
          <w:sz w:val="32"/>
          <w:szCs w:val="28"/>
        </w:rPr>
        <w:t>Предложение о внесении изменений в Правила землепользования и застройки города Нижневартовска, в части дополнения территориальной зоны «Смешанная общественно-деловая зона (ОДЗ 209)» условно разрешенным видом использования земельного участка – «объекты дорожного сервиса».</w:t>
      </w:r>
    </w:p>
    <w:p w:rsidR="00E56262" w:rsidRPr="00E56262" w:rsidRDefault="00E56262" w:rsidP="00E56262">
      <w:pPr>
        <w:pStyle w:val="a3"/>
        <w:suppressAutoHyphens/>
        <w:ind w:left="709" w:right="0" w:firstLine="0"/>
        <w:rPr>
          <w:sz w:val="32"/>
          <w:szCs w:val="28"/>
        </w:rPr>
      </w:pPr>
      <w:bookmarkStart w:id="0" w:name="_GoBack"/>
      <w:bookmarkEnd w:id="0"/>
    </w:p>
    <w:p w:rsidR="00E56262" w:rsidRPr="00E56262" w:rsidRDefault="00E56262" w:rsidP="00E56262">
      <w:pPr>
        <w:pStyle w:val="a3"/>
        <w:suppressAutoHyphens/>
        <w:ind w:left="0" w:right="0" w:firstLine="709"/>
        <w:rPr>
          <w:sz w:val="32"/>
          <w:szCs w:val="28"/>
        </w:rPr>
      </w:pPr>
      <w:r w:rsidRPr="00E56262">
        <w:rPr>
          <w:sz w:val="32"/>
          <w:szCs w:val="28"/>
        </w:rPr>
        <w:t xml:space="preserve">Предлагаемая редакция: </w:t>
      </w:r>
    </w:p>
    <w:p w:rsidR="00E56262" w:rsidRPr="00E56262" w:rsidRDefault="00E56262" w:rsidP="00E56262">
      <w:pPr>
        <w:pStyle w:val="a3"/>
        <w:suppressAutoHyphens/>
        <w:ind w:left="0" w:right="0" w:firstLine="709"/>
        <w:rPr>
          <w:sz w:val="28"/>
          <w:szCs w:val="28"/>
        </w:rPr>
      </w:pPr>
    </w:p>
    <w:p w:rsidR="00E56262" w:rsidRPr="00E56262" w:rsidRDefault="00E56262" w:rsidP="00E56262">
      <w:pPr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5626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Условно разрешенные виды и параметры использования земельных участков и объектов капитального строительства:</w:t>
      </w:r>
    </w:p>
    <w:p w:rsidR="00E56262" w:rsidRPr="00E56262" w:rsidRDefault="00E56262" w:rsidP="00E5626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562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804"/>
      </w:tblGrid>
      <w:tr w:rsidR="00E56262" w:rsidRPr="00E56262" w:rsidTr="00E5626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262" w:rsidRPr="00E56262" w:rsidRDefault="00E56262" w:rsidP="00A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262" w:rsidRPr="00E56262" w:rsidRDefault="00E56262" w:rsidP="00A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</w:tr>
      <w:tr w:rsidR="00E56262" w:rsidRPr="00E56262" w:rsidTr="00E5626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Религиозное использование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- до 5 этажей.</w:t>
            </w:r>
          </w:p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(минимальные и (или) максимальные) проценты застройки в границах земельного участка - 50.</w:t>
            </w:r>
          </w:p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отступ от границ земельных участков - 3 м.</w:t>
            </w:r>
          </w:p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(минимальные и (или) максимальные) размеры земельных участков не подлежат установлению.</w:t>
            </w:r>
          </w:p>
        </w:tc>
      </w:tr>
      <w:tr w:rsidR="00E56262" w:rsidRPr="00E56262" w:rsidTr="00E5626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Целлюлозно-бумажная промышленность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- до 2 этажей.</w:t>
            </w:r>
          </w:p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процент застройки в границах земельного участка - 20.</w:t>
            </w:r>
          </w:p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процент застройки в границах земельного участка - 60.</w:t>
            </w:r>
          </w:p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отступ от границ земельного участка для объектов капитального строительства - 3 м.</w:t>
            </w:r>
          </w:p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(минимальные и (или) максимальные) размеры земельных участков не подлежат установлению.</w:t>
            </w:r>
          </w:p>
        </w:tc>
      </w:tr>
      <w:tr w:rsidR="00E56262" w:rsidRPr="00E56262" w:rsidTr="00E5626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2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Объекты дорожного сервиса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2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Этажность - до 2 этажей.</w:t>
            </w:r>
          </w:p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2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Минимальный процент застройки в границах земельного участка - 20.</w:t>
            </w:r>
          </w:p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2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Максимальный процент застройки в границах земельного участка - 50.</w:t>
            </w:r>
          </w:p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2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Предельные (минимальные и (или) максимальные) размеры земельных участков не подлежат установлению.</w:t>
            </w:r>
          </w:p>
          <w:p w:rsidR="00E56262" w:rsidRPr="00E56262" w:rsidRDefault="00E56262" w:rsidP="00A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2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Минимальный отступ от границ земельного участка для объектов капитального строительства - 3 м.</w:t>
            </w:r>
          </w:p>
        </w:tc>
      </w:tr>
    </w:tbl>
    <w:p w:rsidR="00E56262" w:rsidRPr="00E56262" w:rsidRDefault="00E56262" w:rsidP="00E56262">
      <w:pPr>
        <w:pStyle w:val="a3"/>
        <w:suppressAutoHyphens/>
        <w:ind w:left="0" w:right="0" w:firstLine="709"/>
        <w:jc w:val="right"/>
        <w:rPr>
          <w:sz w:val="28"/>
          <w:szCs w:val="28"/>
        </w:rPr>
      </w:pPr>
      <w:r w:rsidRPr="00E56262">
        <w:rPr>
          <w:sz w:val="28"/>
          <w:szCs w:val="28"/>
        </w:rPr>
        <w:t>».</w:t>
      </w:r>
    </w:p>
    <w:p w:rsidR="004E00D9" w:rsidRPr="00E56262" w:rsidRDefault="004E00D9" w:rsidP="00E56262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56262" w:rsidRPr="00E56262" w:rsidRDefault="00E56262" w:rsidP="00E56262">
      <w:pPr>
        <w:pStyle w:val="a3"/>
        <w:numPr>
          <w:ilvl w:val="0"/>
          <w:numId w:val="1"/>
        </w:numPr>
        <w:suppressAutoHyphens/>
        <w:ind w:left="0" w:right="0" w:firstLine="709"/>
        <w:rPr>
          <w:sz w:val="32"/>
          <w:szCs w:val="28"/>
        </w:rPr>
      </w:pPr>
      <w:r w:rsidRPr="00E56262">
        <w:rPr>
          <w:sz w:val="32"/>
          <w:szCs w:val="28"/>
        </w:rPr>
        <w:t>Предложение о внесении изменений в пункт 4 статьи 1 раздела 1 Правил землепользования и застройки:</w:t>
      </w:r>
    </w:p>
    <w:p w:rsidR="00E56262" w:rsidRPr="00E56262" w:rsidRDefault="00E56262" w:rsidP="00E56262">
      <w:pPr>
        <w:pStyle w:val="a3"/>
        <w:suppressAutoHyphens/>
        <w:ind w:left="0" w:right="0"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E56262" w:rsidRPr="00E56262" w:rsidTr="00E56262">
        <w:tc>
          <w:tcPr>
            <w:tcW w:w="5524" w:type="dxa"/>
          </w:tcPr>
          <w:p w:rsidR="00E56262" w:rsidRPr="00E56262" w:rsidRDefault="00E56262" w:rsidP="00A31BA0">
            <w:pPr>
              <w:pStyle w:val="a3"/>
              <w:suppressAutoHyphens/>
              <w:ind w:left="0" w:right="0" w:firstLine="0"/>
              <w:rPr>
                <w:sz w:val="28"/>
                <w:szCs w:val="28"/>
              </w:rPr>
            </w:pPr>
            <w:r w:rsidRPr="00E56262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4819" w:type="dxa"/>
          </w:tcPr>
          <w:p w:rsidR="00E56262" w:rsidRPr="00E56262" w:rsidRDefault="00E56262" w:rsidP="00A31BA0">
            <w:pPr>
              <w:pStyle w:val="a3"/>
              <w:suppressAutoHyphens/>
              <w:ind w:left="0" w:right="0" w:firstLine="0"/>
              <w:rPr>
                <w:sz w:val="28"/>
                <w:szCs w:val="28"/>
              </w:rPr>
            </w:pPr>
            <w:r w:rsidRPr="00E56262">
              <w:rPr>
                <w:sz w:val="28"/>
                <w:szCs w:val="28"/>
              </w:rPr>
              <w:t>Планируемая редакция</w:t>
            </w:r>
          </w:p>
        </w:tc>
      </w:tr>
      <w:tr w:rsidR="00E56262" w:rsidRPr="00E56262" w:rsidTr="00E56262">
        <w:tc>
          <w:tcPr>
            <w:tcW w:w="5524" w:type="dxa"/>
          </w:tcPr>
          <w:p w:rsidR="00E56262" w:rsidRPr="00E56262" w:rsidRDefault="00E56262" w:rsidP="00A31BA0">
            <w:pPr>
              <w:pStyle w:val="p"/>
              <w:ind w:firstLine="851"/>
              <w:rPr>
                <w:sz w:val="28"/>
                <w:szCs w:val="28"/>
              </w:rPr>
            </w:pPr>
            <w:r w:rsidRPr="00E56262">
              <w:rPr>
                <w:sz w:val="28"/>
                <w:szCs w:val="28"/>
              </w:rPr>
              <w:lastRenderedPageBreak/>
              <w:t xml:space="preserve">4. Действие настоящих Правил не распространяется на отношения по приобретению в установленном порядке гражданами и юридическими лицами, имеющими в собственности, безвозмездном пользовании, хозяйственном ведении или оперативном управлении объекты капитального строительства, расположенные на земельных участках, находящихся в государственной или муниципальной собственности, прав на эти участки, в части разрешенного использования земельных участков и объектов капитального строительства при условии, что объекты капитального строительства созданы до вступления в силу настоящих Правил. </w:t>
            </w:r>
          </w:p>
        </w:tc>
        <w:tc>
          <w:tcPr>
            <w:tcW w:w="4819" w:type="dxa"/>
          </w:tcPr>
          <w:p w:rsidR="00E56262" w:rsidRPr="00E56262" w:rsidRDefault="00E56262" w:rsidP="00A31BA0">
            <w:pPr>
              <w:pStyle w:val="p"/>
              <w:ind w:firstLine="851"/>
              <w:rPr>
                <w:sz w:val="28"/>
                <w:szCs w:val="28"/>
              </w:rPr>
            </w:pPr>
            <w:r w:rsidRPr="00E56262">
              <w:rPr>
                <w:sz w:val="28"/>
                <w:szCs w:val="28"/>
              </w:rPr>
              <w:t xml:space="preserve">4. Действие настоящих Правил не распространяется на отношения по приобретению в установленном порядке гражданами и юридическими лицами, имеющими в собственности, </w:t>
            </w:r>
            <w:r w:rsidRPr="00E56262">
              <w:rPr>
                <w:color w:val="FF0000"/>
                <w:sz w:val="28"/>
                <w:szCs w:val="28"/>
              </w:rPr>
              <w:t>аренде</w:t>
            </w:r>
            <w:r w:rsidRPr="00E56262">
              <w:rPr>
                <w:sz w:val="28"/>
                <w:szCs w:val="28"/>
              </w:rPr>
              <w:t>, безвозмездном пользовании, хозяйственном ведении или оперативном управлении объекты капитального строительства, расположенные на земельных участках, находящихся в государственной или муниципальной собственности, прав на эти участки, в части разрешенного использования земельных участков и объектов капитального строительства при условии, что объекты капитального строительства созданы</w:t>
            </w:r>
            <w:r w:rsidRPr="00E56262">
              <w:rPr>
                <w:color w:val="FF0000"/>
                <w:sz w:val="28"/>
                <w:szCs w:val="28"/>
              </w:rPr>
              <w:t xml:space="preserve"> либо права на земельные участки возникли</w:t>
            </w:r>
            <w:r w:rsidRPr="00E56262">
              <w:rPr>
                <w:sz w:val="28"/>
                <w:szCs w:val="28"/>
              </w:rPr>
              <w:t xml:space="preserve"> до вступления в силу настоящих Правил. </w:t>
            </w:r>
          </w:p>
        </w:tc>
      </w:tr>
    </w:tbl>
    <w:p w:rsidR="00E56262" w:rsidRDefault="00E56262"/>
    <w:sectPr w:rsidR="00E56262" w:rsidSect="00E56262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46E0"/>
    <w:multiLevelType w:val="hybridMultilevel"/>
    <w:tmpl w:val="0ACA3DBA"/>
    <w:lvl w:ilvl="0" w:tplc="7B608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6B"/>
    <w:rsid w:val="004E00D9"/>
    <w:rsid w:val="0055306B"/>
    <w:rsid w:val="00E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771D"/>
  <w15:chartTrackingRefBased/>
  <w15:docId w15:val="{10BE92CB-ADC6-437D-A1FB-59DCC625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62"/>
    <w:pPr>
      <w:widowControl w:val="0"/>
      <w:autoSpaceDE w:val="0"/>
      <w:autoSpaceDN w:val="0"/>
      <w:spacing w:after="0" w:line="240" w:lineRule="auto"/>
      <w:ind w:left="112" w:right="280" w:firstLine="567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E5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_p_Текст"/>
    <w:rsid w:val="00E562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Папшева Мария Алексеевна</dc:creator>
  <cp:keywords/>
  <dc:description/>
  <cp:lastModifiedBy>Папшева Мария Алексеевна</cp:lastModifiedBy>
  <cp:revision>2</cp:revision>
  <dcterms:created xsi:type="dcterms:W3CDTF">2021-04-20T04:22:00Z</dcterms:created>
  <dcterms:modified xsi:type="dcterms:W3CDTF">2021-04-20T04:22:00Z</dcterms:modified>
</cp:coreProperties>
</file>