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4B" w:rsidRDefault="002E7702" w:rsidP="007C5F7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4B" w:rsidRDefault="00B63AC3" w:rsidP="00EE085F">
      <w:pPr>
        <w:jc w:val="right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:rsidR="00A2014B" w:rsidRDefault="00B63AC3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:rsidR="00A2014B" w:rsidRDefault="00B63AC3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:rsidR="00A2014B" w:rsidRDefault="00B63AC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:rsidR="00A2014B" w:rsidRDefault="00B63AC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014B" w:rsidRDefault="00B63AC3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A2014B" w:rsidRDefault="00A2014B">
      <w:pPr>
        <w:widowControl w:val="0"/>
        <w:jc w:val="center"/>
        <w:rPr>
          <w:b/>
          <w:sz w:val="32"/>
          <w:szCs w:val="32"/>
        </w:rPr>
      </w:pPr>
    </w:p>
    <w:p w:rsidR="00A2014B" w:rsidRDefault="00B63AC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A2014B" w:rsidRPr="00260F64" w:rsidRDefault="00B63AC3">
      <w:pPr>
        <w:rPr>
          <w:szCs w:val="28"/>
        </w:rPr>
      </w:pPr>
      <w:r>
        <w:rPr>
          <w:bCs/>
          <w:szCs w:val="28"/>
        </w:rPr>
        <w:t>от____________</w:t>
      </w:r>
      <w:r w:rsidR="00700D16">
        <w:rPr>
          <w:bCs/>
          <w:szCs w:val="28"/>
        </w:rPr>
        <w:t xml:space="preserve"> 20___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 w:rsidR="00700D1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700D16">
        <w:rPr>
          <w:sz w:val="26"/>
          <w:szCs w:val="26"/>
        </w:rPr>
        <w:t xml:space="preserve">                          №____________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A2014B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014B" w:rsidRDefault="00A2014B">
            <w:pPr>
              <w:jc w:val="both"/>
              <w:rPr>
                <w:bCs/>
                <w:szCs w:val="28"/>
              </w:rPr>
            </w:pPr>
          </w:p>
        </w:tc>
      </w:tr>
      <w:tr w:rsidR="00A2014B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014B" w:rsidRDefault="00B63AC3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решение Думы города Нижневартовска                   от 26.04.2018 №341                                     «</w:t>
            </w:r>
            <w:r>
              <w:rPr>
                <w:color w:val="000000"/>
                <w:szCs w:val="28"/>
              </w:rPr>
              <w:t xml:space="preserve">О </w:t>
            </w:r>
            <w:r w:rsidR="00700D16">
              <w:rPr>
                <w:color w:val="000000"/>
                <w:szCs w:val="28"/>
              </w:rPr>
              <w:t>П</w:t>
            </w:r>
            <w:r>
              <w:rPr>
                <w:color w:val="000000"/>
                <w:szCs w:val="28"/>
              </w:rPr>
              <w:t>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      </w:r>
            <w:r>
              <w:rPr>
                <w:szCs w:val="28"/>
              </w:rPr>
              <w:t>» (с изменениями)</w:t>
            </w:r>
          </w:p>
          <w:p w:rsidR="007E01BF" w:rsidRDefault="007E01BF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014B" w:rsidRDefault="00A2014B">
            <w:pPr>
              <w:rPr>
                <w:bCs/>
                <w:szCs w:val="28"/>
              </w:rPr>
            </w:pPr>
          </w:p>
        </w:tc>
      </w:tr>
    </w:tbl>
    <w:p w:rsidR="00A2014B" w:rsidRDefault="00B63AC3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  <w:r>
        <w:rPr>
          <w:rStyle w:val="afd"/>
          <w:b w:val="0"/>
          <w:sz w:val="28"/>
          <w:szCs w:val="28"/>
          <w:lang w:val="ru-RU"/>
        </w:rPr>
        <w:t xml:space="preserve">          Рассмотрев проект решения Думы города Нижневартовска «О внесении изменений в решение Думы города Нижневартовска от 26.04.2018 №341                      «</w:t>
      </w:r>
      <w:r>
        <w:rPr>
          <w:sz w:val="28"/>
          <w:szCs w:val="28"/>
          <w:lang w:val="ru-RU"/>
        </w:rPr>
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</w:t>
      </w:r>
      <w:r>
        <w:rPr>
          <w:rStyle w:val="afd"/>
          <w:b w:val="0"/>
          <w:sz w:val="28"/>
          <w:szCs w:val="28"/>
          <w:lang w:val="ru-RU"/>
        </w:rPr>
        <w:t xml:space="preserve"> города Нижневартовска» (с изменениями), внесенный главой города Нижневартовска, </w:t>
      </w:r>
      <w:r>
        <w:rPr>
          <w:sz w:val="28"/>
          <w:szCs w:val="28"/>
          <w:lang w:val="ru-RU"/>
        </w:rPr>
        <w:t xml:space="preserve">руководствуясь статьей 19 Устава города Нижневартовска, </w:t>
      </w:r>
    </w:p>
    <w:p w:rsidR="00A2014B" w:rsidRPr="00260F64" w:rsidRDefault="00A2014B">
      <w:pPr>
        <w:ind w:firstLine="1276"/>
        <w:jc w:val="both"/>
        <w:rPr>
          <w:szCs w:val="28"/>
        </w:rPr>
      </w:pPr>
    </w:p>
    <w:p w:rsidR="00A2014B" w:rsidRDefault="00B63AC3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A2014B" w:rsidRPr="00260F64" w:rsidRDefault="00A2014B">
      <w:pPr>
        <w:ind w:firstLine="1276"/>
        <w:jc w:val="both"/>
        <w:rPr>
          <w:bCs/>
          <w:szCs w:val="28"/>
        </w:rPr>
      </w:pPr>
    </w:p>
    <w:p w:rsidR="00A2014B" w:rsidRDefault="00B63AC3">
      <w:pPr>
        <w:ind w:firstLine="680"/>
        <w:jc w:val="both"/>
        <w:rPr>
          <w:bCs/>
          <w:szCs w:val="28"/>
        </w:rPr>
      </w:pPr>
      <w:r>
        <w:rPr>
          <w:bCs/>
          <w:szCs w:val="28"/>
        </w:rPr>
        <w:t xml:space="preserve">1. Внести в приложение к решению </w:t>
      </w:r>
      <w:r>
        <w:rPr>
          <w:rStyle w:val="afd"/>
          <w:b w:val="0"/>
          <w:szCs w:val="28"/>
        </w:rPr>
        <w:t xml:space="preserve">Думы города Нижневартовска                            </w:t>
      </w:r>
      <w:r>
        <w:t xml:space="preserve">от </w:t>
      </w:r>
      <w:r>
        <w:rPr>
          <w:szCs w:val="28"/>
        </w:rPr>
        <w:t>26.04.2018</w:t>
      </w:r>
      <w:r>
        <w:rPr>
          <w:bCs/>
          <w:szCs w:val="28"/>
        </w:rPr>
        <w:t xml:space="preserve"> №341 </w:t>
      </w:r>
      <w:r>
        <w:rPr>
          <w:rStyle w:val="afd"/>
          <w:szCs w:val="28"/>
        </w:rPr>
        <w:t>«</w:t>
      </w:r>
      <w:r>
        <w:rPr>
          <w:szCs w:val="28"/>
        </w:rPr>
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</w:r>
      <w:r>
        <w:rPr>
          <w:rStyle w:val="afd"/>
          <w:szCs w:val="28"/>
        </w:rPr>
        <w:t>»</w:t>
      </w:r>
      <w:r>
        <w:t xml:space="preserve">                           (с изменениями от 28.09.2018 №384, 06.12.2018 №419, 06.02.2019 №429, 31.05.2019 №494, 27.09.2019 №528, 30.10.2020 №678, от 30.04.2021 №770,                      от 26.11.2021 №36) следующие </w:t>
      </w:r>
      <w:r>
        <w:rPr>
          <w:bCs/>
          <w:szCs w:val="28"/>
        </w:rPr>
        <w:t>изменения:</w:t>
      </w:r>
    </w:p>
    <w:p w:rsidR="00A2014B" w:rsidRDefault="00B63AC3">
      <w:pPr>
        <w:ind w:firstLine="680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1) </w:t>
      </w:r>
      <w:r>
        <w:rPr>
          <w:szCs w:val="28"/>
        </w:rPr>
        <w:t>в абза</w:t>
      </w:r>
      <w:r w:rsidRPr="00B63AC3">
        <w:rPr>
          <w:color w:val="000000"/>
          <w:szCs w:val="28"/>
        </w:rPr>
        <w:t>це восьмом пункта 2 главы 4 слова «органа Пенсионного фонда Российской Федерации» заменить словами «Фонда пенсионного и соци</w:t>
      </w:r>
      <w:r>
        <w:rPr>
          <w:szCs w:val="28"/>
        </w:rPr>
        <w:t xml:space="preserve">ального страхования Российской Федерации»; </w:t>
      </w:r>
    </w:p>
    <w:p w:rsidR="00A2014B" w:rsidRDefault="00B63AC3">
      <w:pPr>
        <w:ind w:firstLine="680"/>
        <w:jc w:val="both"/>
        <w:rPr>
          <w:szCs w:val="28"/>
          <w:highlight w:val="white"/>
        </w:rPr>
      </w:pPr>
      <w:r>
        <w:rPr>
          <w:szCs w:val="28"/>
          <w:highlight w:val="white"/>
        </w:rPr>
        <w:t>2) в главе 9:</w:t>
      </w:r>
    </w:p>
    <w:p w:rsidR="00A2014B" w:rsidRDefault="00B63AC3">
      <w:pPr>
        <w:ind w:firstLine="540"/>
        <w:jc w:val="both"/>
        <w:rPr>
          <w:szCs w:val="28"/>
          <w:highlight w:val="white"/>
        </w:rPr>
      </w:pPr>
      <w:r>
        <w:rPr>
          <w:szCs w:val="28"/>
          <w:highlight w:val="white"/>
        </w:rPr>
        <w:t>пункт 4 изложить в следующей редакции:</w:t>
      </w:r>
    </w:p>
    <w:p w:rsidR="00A2014B" w:rsidRPr="00EE085F" w:rsidRDefault="00B63AC3" w:rsidP="001D271E">
      <w:pPr>
        <w:ind w:firstLine="540"/>
        <w:jc w:val="both"/>
        <w:rPr>
          <w:szCs w:val="28"/>
        </w:rPr>
      </w:pPr>
      <w:r w:rsidRPr="00EE085F">
        <w:rPr>
          <w:szCs w:val="28"/>
          <w:highlight w:val="white"/>
        </w:rPr>
        <w:lastRenderedPageBreak/>
        <w:t>«4</w:t>
      </w:r>
      <w:r w:rsidRPr="00EE085F">
        <w:rPr>
          <w:szCs w:val="28"/>
          <w:highlight w:val="white"/>
          <w:shd w:val="clear" w:color="auto" w:fill="FFFFFF"/>
        </w:rPr>
        <w:t>.</w:t>
      </w:r>
      <w:r w:rsidRPr="00EE085F">
        <w:rPr>
          <w:highlight w:val="white"/>
        </w:rPr>
        <w:t xml:space="preserve"> </w:t>
      </w:r>
      <w:r w:rsidRPr="00EE085F">
        <w:rPr>
          <w:szCs w:val="28"/>
        </w:rPr>
        <w:t>Выплата пенсии за выслугу лет возобновляется</w:t>
      </w:r>
      <w:r w:rsidR="00EE085F" w:rsidRPr="00EE085F">
        <w:rPr>
          <w:szCs w:val="28"/>
        </w:rPr>
        <w:t xml:space="preserve"> со дня регистрации в </w:t>
      </w:r>
      <w:r w:rsidR="0096065A" w:rsidRPr="00EE085F">
        <w:rPr>
          <w:szCs w:val="28"/>
        </w:rPr>
        <w:t>Департаменте заявления</w:t>
      </w:r>
      <w:r w:rsidR="0067155E" w:rsidRPr="00EE085F">
        <w:rPr>
          <w:szCs w:val="28"/>
        </w:rPr>
        <w:t xml:space="preserve"> о ее возобновлении </w:t>
      </w:r>
      <w:r w:rsidR="00EE085F" w:rsidRPr="00EE085F">
        <w:rPr>
          <w:szCs w:val="28"/>
        </w:rPr>
        <w:t xml:space="preserve">по форме, согласно приложению 9 </w:t>
      </w:r>
      <w:r w:rsidR="0067155E" w:rsidRPr="00EE085F">
        <w:rPr>
          <w:szCs w:val="28"/>
        </w:rPr>
        <w:t>к настоящему Порядку</w:t>
      </w:r>
      <w:r w:rsidR="001D271E" w:rsidRPr="00EE085F">
        <w:rPr>
          <w:szCs w:val="28"/>
        </w:rPr>
        <w:t>,</w:t>
      </w:r>
      <w:r w:rsidR="0096065A" w:rsidRPr="00EE085F">
        <w:rPr>
          <w:szCs w:val="28"/>
        </w:rPr>
        <w:t xml:space="preserve"> но не ранее </w:t>
      </w:r>
      <w:r w:rsidRPr="00EE085F">
        <w:rPr>
          <w:szCs w:val="28"/>
        </w:rPr>
        <w:t>дня, следующего</w:t>
      </w:r>
      <w:r w:rsidR="0096065A" w:rsidRPr="00EE085F">
        <w:rPr>
          <w:szCs w:val="28"/>
        </w:rPr>
        <w:t xml:space="preserve"> </w:t>
      </w:r>
      <w:r w:rsidRPr="00EE085F">
        <w:rPr>
          <w:szCs w:val="28"/>
        </w:rPr>
        <w:t xml:space="preserve">за днем </w:t>
      </w:r>
      <w:r w:rsidR="00A86C4A" w:rsidRPr="00EE085F">
        <w:rPr>
          <w:szCs w:val="28"/>
        </w:rPr>
        <w:t>расторжения трудового договора</w:t>
      </w:r>
      <w:r w:rsidRPr="00EE085F">
        <w:rPr>
          <w:szCs w:val="28"/>
        </w:rPr>
        <w:t xml:space="preserve"> или освобождения от должностей, указанных в пункте 1 главы 9 настоящей главы, лица, обратившегося </w:t>
      </w:r>
      <w:r w:rsidR="00A86C4A" w:rsidRPr="00EE085F">
        <w:rPr>
          <w:szCs w:val="28"/>
        </w:rPr>
        <w:t xml:space="preserve"> </w:t>
      </w:r>
      <w:r w:rsidRPr="00EE085F">
        <w:rPr>
          <w:szCs w:val="28"/>
        </w:rPr>
        <w:t xml:space="preserve">с </w:t>
      </w:r>
      <w:hyperlink r:id="rId8" w:tooltip="https://login.consultant.ru/link/?req=doc&amp;base=RLAW926&amp;n=245300&amp;dst=100364&amp;field=134&amp;date=17.11.2022" w:history="1">
        <w:r w:rsidRPr="00EE085F">
          <w:rPr>
            <w:szCs w:val="28"/>
          </w:rPr>
          <w:t>заявлением</w:t>
        </w:r>
      </w:hyperlink>
      <w:r w:rsidR="00EE085F" w:rsidRPr="00EE085F">
        <w:rPr>
          <w:szCs w:val="28"/>
        </w:rPr>
        <w:t xml:space="preserve"> о ее </w:t>
      </w:r>
      <w:r w:rsidRPr="00EE085F">
        <w:rPr>
          <w:szCs w:val="28"/>
        </w:rPr>
        <w:t>возобновлении, путем принятия соответствующего распоряжения администрации города Нижневартовска, проект которого в течение трех рабочих дней со дня поступления заявления готовит Департамент</w:t>
      </w:r>
      <w:r w:rsidR="001D271E" w:rsidRPr="00EE085F">
        <w:rPr>
          <w:szCs w:val="28"/>
        </w:rPr>
        <w:t xml:space="preserve">, </w:t>
      </w:r>
      <w:r w:rsidR="007E4C7B" w:rsidRPr="00EE085F">
        <w:rPr>
          <w:szCs w:val="28"/>
        </w:rPr>
        <w:t xml:space="preserve">при этом </w:t>
      </w:r>
      <w:r w:rsidR="00EE085F" w:rsidRPr="00EE085F">
        <w:rPr>
          <w:szCs w:val="28"/>
        </w:rPr>
        <w:t>право на нее </w:t>
      </w:r>
      <w:r w:rsidRPr="00EE085F">
        <w:rPr>
          <w:szCs w:val="28"/>
        </w:rPr>
        <w:t>и размер не пересматриваются.»;</w:t>
      </w:r>
    </w:p>
    <w:p w:rsidR="00A2014B" w:rsidRPr="00EE085F" w:rsidRDefault="00B63AC3">
      <w:pPr>
        <w:ind w:firstLine="540"/>
        <w:jc w:val="both"/>
        <w:rPr>
          <w:szCs w:val="28"/>
          <w:highlight w:val="white"/>
        </w:rPr>
      </w:pPr>
      <w:r w:rsidRPr="00EE085F">
        <w:rPr>
          <w:szCs w:val="28"/>
          <w:highlight w:val="white"/>
        </w:rPr>
        <w:t>пункт 5 изложить в следующей редакции:</w:t>
      </w:r>
    </w:p>
    <w:p w:rsidR="007E4C7B" w:rsidRPr="002C4E7B" w:rsidRDefault="00B63AC3" w:rsidP="007E4C7B">
      <w:pPr>
        <w:ind w:firstLine="540"/>
        <w:jc w:val="both"/>
        <w:rPr>
          <w:szCs w:val="28"/>
        </w:rPr>
      </w:pPr>
      <w:r w:rsidRPr="00EE085F">
        <w:rPr>
          <w:szCs w:val="28"/>
          <w:highlight w:val="white"/>
        </w:rPr>
        <w:t>«5</w:t>
      </w:r>
      <w:r w:rsidRPr="00EE085F">
        <w:rPr>
          <w:szCs w:val="28"/>
          <w:highlight w:val="white"/>
          <w:shd w:val="clear" w:color="auto" w:fill="FFFFFF"/>
        </w:rPr>
        <w:t xml:space="preserve">. </w:t>
      </w:r>
      <w:r w:rsidRPr="00EE085F">
        <w:rPr>
          <w:szCs w:val="28"/>
        </w:rPr>
        <w:t>При возобновлении вып</w:t>
      </w:r>
      <w:r w:rsidR="007E4C7B" w:rsidRPr="00EE085F">
        <w:rPr>
          <w:szCs w:val="28"/>
        </w:rPr>
        <w:t>латы пенсии за выслугу лет лица</w:t>
      </w:r>
      <w:r w:rsidR="007F1433" w:rsidRPr="00EE085F">
        <w:rPr>
          <w:szCs w:val="28"/>
        </w:rPr>
        <w:t>м, замещавшим</w:t>
      </w:r>
      <w:r w:rsidRPr="00EE085F">
        <w:rPr>
          <w:szCs w:val="28"/>
        </w:rPr>
        <w:t xml:space="preserve"> муниципальные должности </w:t>
      </w:r>
      <w:r w:rsidRPr="00127BBB">
        <w:rPr>
          <w:szCs w:val="28"/>
        </w:rPr>
        <w:t>и должности муни</w:t>
      </w:r>
      <w:r w:rsidR="007E4C7B" w:rsidRPr="00127BBB">
        <w:rPr>
          <w:szCs w:val="28"/>
        </w:rPr>
        <w:t>ципальной службы,</w:t>
      </w:r>
      <w:r w:rsidRPr="00127BBB">
        <w:rPr>
          <w:szCs w:val="28"/>
        </w:rPr>
        <w:t xml:space="preserve"> </w:t>
      </w:r>
      <w:r w:rsidR="007F1433" w:rsidRPr="00127BBB">
        <w:rPr>
          <w:szCs w:val="28"/>
        </w:rPr>
        <w:t xml:space="preserve">указанные лица </w:t>
      </w:r>
      <w:r w:rsidRPr="00127BBB">
        <w:rPr>
          <w:szCs w:val="28"/>
        </w:rPr>
        <w:t>вправе обратиться в Департамент</w:t>
      </w:r>
      <w:r w:rsidR="007F1433" w:rsidRPr="00127BBB">
        <w:rPr>
          <w:szCs w:val="28"/>
        </w:rPr>
        <w:t xml:space="preserve"> одновременно</w:t>
      </w:r>
      <w:r w:rsidRPr="00127BBB">
        <w:rPr>
          <w:szCs w:val="28"/>
        </w:rPr>
        <w:t xml:space="preserve"> </w:t>
      </w:r>
      <w:r w:rsidR="007E4C7B" w:rsidRPr="00127BBB">
        <w:rPr>
          <w:szCs w:val="28"/>
        </w:rPr>
        <w:t>с заявлениями</w:t>
      </w:r>
      <w:r w:rsidRPr="00127BBB">
        <w:rPr>
          <w:szCs w:val="28"/>
        </w:rPr>
        <w:t xml:space="preserve"> </w:t>
      </w:r>
      <w:r w:rsidR="003C6C9B">
        <w:rPr>
          <w:szCs w:val="28"/>
        </w:rPr>
        <w:t xml:space="preserve">                        </w:t>
      </w:r>
      <w:r w:rsidR="007E4C7B" w:rsidRPr="00127BBB">
        <w:rPr>
          <w:szCs w:val="28"/>
        </w:rPr>
        <w:t>на возобновление</w:t>
      </w:r>
      <w:r w:rsidR="007F1433" w:rsidRPr="00127BBB">
        <w:rPr>
          <w:szCs w:val="28"/>
        </w:rPr>
        <w:t xml:space="preserve"> </w:t>
      </w:r>
      <w:r w:rsidR="007E4C7B" w:rsidRPr="00127BBB">
        <w:rPr>
          <w:szCs w:val="28"/>
        </w:rPr>
        <w:t>и на перерасчет пенсии за в</w:t>
      </w:r>
      <w:r w:rsidR="007F1433" w:rsidRPr="00127BBB">
        <w:rPr>
          <w:szCs w:val="28"/>
        </w:rPr>
        <w:t xml:space="preserve">ыслугу лет, которые </w:t>
      </w:r>
      <w:r w:rsidR="007E4C7B" w:rsidRPr="00127BBB">
        <w:rPr>
          <w:szCs w:val="28"/>
        </w:rPr>
        <w:t>рассматриваются в сроки, установленные постановлением адми</w:t>
      </w:r>
      <w:r w:rsidR="002C4E7B">
        <w:rPr>
          <w:szCs w:val="28"/>
        </w:rPr>
        <w:t>нистрации города Нижневартовска</w:t>
      </w:r>
      <w:r w:rsidR="007E4C7B" w:rsidRPr="002C4E7B">
        <w:rPr>
          <w:szCs w:val="28"/>
        </w:rPr>
        <w:t>.»</w:t>
      </w:r>
      <w:r w:rsidR="00987876" w:rsidRPr="002C4E7B">
        <w:rPr>
          <w:szCs w:val="28"/>
        </w:rPr>
        <w:t>;</w:t>
      </w:r>
      <w:r w:rsidR="007E4C7B" w:rsidRPr="002C4E7B">
        <w:rPr>
          <w:szCs w:val="28"/>
        </w:rPr>
        <w:t xml:space="preserve"> </w:t>
      </w:r>
    </w:p>
    <w:p w:rsidR="00A2014B" w:rsidRDefault="00B63AC3">
      <w:pPr>
        <w:ind w:firstLine="680"/>
        <w:jc w:val="both"/>
        <w:rPr>
          <w:szCs w:val="28"/>
        </w:rPr>
      </w:pPr>
      <w:r>
        <w:rPr>
          <w:szCs w:val="28"/>
          <w:highlight w:val="white"/>
        </w:rPr>
        <w:t xml:space="preserve">в подпункте </w:t>
      </w:r>
      <w:r w:rsidR="000F15F2">
        <w:rPr>
          <w:szCs w:val="28"/>
          <w:highlight w:val="white"/>
        </w:rPr>
        <w:t>«</w:t>
      </w:r>
      <w:r>
        <w:rPr>
          <w:szCs w:val="28"/>
          <w:highlight w:val="white"/>
        </w:rPr>
        <w:t>а</w:t>
      </w:r>
      <w:r w:rsidR="000F15F2">
        <w:rPr>
          <w:szCs w:val="28"/>
          <w:highlight w:val="white"/>
        </w:rPr>
        <w:t>»</w:t>
      </w:r>
      <w:r>
        <w:rPr>
          <w:szCs w:val="28"/>
          <w:highlight w:val="white"/>
        </w:rPr>
        <w:t xml:space="preserve"> пункта 8 сл</w:t>
      </w:r>
      <w:r>
        <w:rPr>
          <w:szCs w:val="28"/>
        </w:rPr>
        <w:t>ова «Пенсионного фонда РФ» заменить словами «Фонда пенсионного и социального страхования Российской Федерации»;</w:t>
      </w:r>
    </w:p>
    <w:p w:rsidR="00A2014B" w:rsidRPr="00987876" w:rsidRDefault="00B63AC3" w:rsidP="00464C65">
      <w:pPr>
        <w:ind w:firstLine="540"/>
        <w:jc w:val="both"/>
        <w:rPr>
          <w:szCs w:val="28"/>
        </w:rPr>
      </w:pPr>
      <w:r>
        <w:rPr>
          <w:szCs w:val="28"/>
        </w:rPr>
        <w:t xml:space="preserve">3) в </w:t>
      </w:r>
      <w:hyperlink r:id="rId9" w:tooltip="https://login.consultant.ru/link/?req=doc&amp;base=RLAW926&amp;n=198800&amp;dst=100450&amp;field=134&amp;date=18.11.2022" w:history="1">
        <w:r>
          <w:rPr>
            <w:szCs w:val="28"/>
          </w:rPr>
          <w:t>приложении 1</w:t>
        </w:r>
      </w:hyperlink>
      <w:r>
        <w:rPr>
          <w:szCs w:val="28"/>
        </w:rPr>
        <w:t xml:space="preserve"> к Порядку назначения и</w:t>
      </w:r>
      <w:r w:rsidR="00EE085F">
        <w:rPr>
          <w:szCs w:val="28"/>
        </w:rPr>
        <w:t xml:space="preserve"> выплаты пенсии за выслугу лет </w:t>
      </w:r>
      <w:r>
        <w:rPr>
          <w:szCs w:val="28"/>
        </w:rPr>
        <w:t xml:space="preserve">лицам, замещавшим муниципальные должности и должности муниципальной службы в органах местного самоуправления города Нижневартовска слова «Управления Пенсионного фонда Российской Федерации» заменить словами </w:t>
      </w:r>
      <w:r w:rsidR="002E7702" w:rsidRPr="00987876">
        <w:rPr>
          <w:szCs w:val="28"/>
        </w:rPr>
        <w:t>«органа, осуществляющего пенсионное обеспечение»</w:t>
      </w:r>
      <w:r w:rsidR="009361A6" w:rsidRPr="00987876">
        <w:rPr>
          <w:szCs w:val="28"/>
        </w:rPr>
        <w:t>;</w:t>
      </w:r>
    </w:p>
    <w:p w:rsidR="00A2014B" w:rsidRPr="00B63AC3" w:rsidRDefault="00B63AC3">
      <w:pPr>
        <w:tabs>
          <w:tab w:val="left" w:pos="709"/>
        </w:tabs>
        <w:ind w:firstLine="680"/>
        <w:jc w:val="both"/>
        <w:rPr>
          <w:color w:val="000000"/>
          <w:szCs w:val="28"/>
        </w:rPr>
      </w:pPr>
      <w:r>
        <w:rPr>
          <w:szCs w:val="28"/>
        </w:rPr>
        <w:t xml:space="preserve">4) в </w:t>
      </w:r>
      <w:hyperlink r:id="rId10" w:tooltip="https://login.consultant.ru/link/?req=doc&amp;base=RLAW926&amp;n=198800&amp;dst=100450&amp;field=134&amp;date=18.11.2022" w:history="1">
        <w:r>
          <w:rPr>
            <w:szCs w:val="28"/>
          </w:rPr>
          <w:t xml:space="preserve">приложении </w:t>
        </w:r>
      </w:hyperlink>
      <w:r>
        <w:rPr>
          <w:szCs w:val="28"/>
        </w:rPr>
        <w:t xml:space="preserve">9 к Порядку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 слова </w:t>
      </w:r>
      <w:r w:rsidRPr="00B63AC3">
        <w:rPr>
          <w:color w:val="000000"/>
          <w:szCs w:val="28"/>
        </w:rPr>
        <w:t>«органа Пенсионного фонда Российской Федерации» заменить словами «Фонда пенсионного и социального ст</w:t>
      </w:r>
      <w:r w:rsidR="00EE085F">
        <w:rPr>
          <w:color w:val="000000"/>
          <w:szCs w:val="28"/>
        </w:rPr>
        <w:t>рахования Российской Федерации».</w:t>
      </w:r>
    </w:p>
    <w:p w:rsidR="00A2014B" w:rsidRPr="00260F64" w:rsidRDefault="00B63AC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2.</w:t>
      </w:r>
      <w:r w:rsidRPr="00260F64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после его официального опубликования</w:t>
      </w:r>
      <w:r w:rsidRPr="00260F64">
        <w:rPr>
          <w:rFonts w:ascii="Times New Roman" w:hAnsi="Times New Roman"/>
          <w:sz w:val="28"/>
          <w:szCs w:val="28"/>
        </w:rPr>
        <w:t xml:space="preserve">, за исключением подпункта 1, абзаца </w:t>
      </w:r>
      <w:r w:rsidR="008C0D09">
        <w:rPr>
          <w:rFonts w:ascii="Times New Roman" w:hAnsi="Times New Roman"/>
          <w:sz w:val="28"/>
          <w:szCs w:val="28"/>
        </w:rPr>
        <w:t>шестого</w:t>
      </w:r>
      <w:r w:rsidR="00700D16">
        <w:rPr>
          <w:rFonts w:ascii="Times New Roman" w:hAnsi="Times New Roman"/>
          <w:sz w:val="28"/>
          <w:szCs w:val="28"/>
        </w:rPr>
        <w:t xml:space="preserve"> подпункта 2, подпунктов 3,</w:t>
      </w:r>
      <w:bookmarkStart w:id="0" w:name="_GoBack"/>
      <w:bookmarkEnd w:id="0"/>
      <w:r w:rsidRPr="00260F64">
        <w:rPr>
          <w:rFonts w:ascii="Times New Roman" w:hAnsi="Times New Roman"/>
          <w:sz w:val="28"/>
          <w:szCs w:val="28"/>
        </w:rPr>
        <w:t>4 пункта 1, которые вступают в силу с 01.01.2023.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2014B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0F64" w:rsidRDefault="00260F64">
            <w:pPr>
              <w:jc w:val="both"/>
              <w:rPr>
                <w:bCs/>
                <w:szCs w:val="28"/>
              </w:rPr>
            </w:pPr>
          </w:p>
          <w:p w:rsidR="007E01BF" w:rsidRDefault="007E01BF">
            <w:pPr>
              <w:jc w:val="both"/>
              <w:rPr>
                <w:bCs/>
                <w:szCs w:val="28"/>
              </w:rPr>
            </w:pPr>
          </w:p>
          <w:p w:rsidR="000F15F2" w:rsidRDefault="000F15F2">
            <w:pPr>
              <w:jc w:val="both"/>
              <w:rPr>
                <w:bCs/>
                <w:szCs w:val="28"/>
              </w:rPr>
            </w:pPr>
          </w:p>
          <w:p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0F15F2" w:rsidRDefault="000F15F2">
            <w:pPr>
              <w:jc w:val="both"/>
              <w:rPr>
                <w:bCs/>
                <w:szCs w:val="28"/>
              </w:rPr>
            </w:pPr>
          </w:p>
          <w:p w:rsidR="000F15F2" w:rsidRDefault="000F15F2">
            <w:pPr>
              <w:jc w:val="both"/>
              <w:rPr>
                <w:bCs/>
                <w:szCs w:val="28"/>
              </w:rPr>
            </w:pPr>
          </w:p>
          <w:p w:rsidR="00EE085F" w:rsidRDefault="00EE085F">
            <w:pPr>
              <w:jc w:val="both"/>
              <w:rPr>
                <w:bCs/>
                <w:szCs w:val="28"/>
              </w:rPr>
            </w:pPr>
          </w:p>
          <w:p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A2014B" w:rsidRDefault="00A2014B">
            <w:pPr>
              <w:rPr>
                <w:szCs w:val="28"/>
              </w:rPr>
            </w:pPr>
          </w:p>
          <w:p w:rsidR="00EE085F" w:rsidRDefault="00EE085F">
            <w:pPr>
              <w:rPr>
                <w:szCs w:val="28"/>
              </w:rPr>
            </w:pPr>
          </w:p>
          <w:p w:rsidR="00A2014B" w:rsidRPr="000F15F2" w:rsidRDefault="00B63AC3">
            <w:pPr>
              <w:rPr>
                <w:sz w:val="24"/>
              </w:rPr>
            </w:pPr>
            <w:r w:rsidRPr="000F15F2">
              <w:rPr>
                <w:sz w:val="24"/>
              </w:rPr>
              <w:t>«____» __________ 2022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014B" w:rsidRDefault="00A2014B">
            <w:pPr>
              <w:rPr>
                <w:bCs/>
                <w:szCs w:val="28"/>
              </w:rPr>
            </w:pPr>
          </w:p>
          <w:p w:rsidR="00A86C4A" w:rsidRDefault="00A86C4A">
            <w:pPr>
              <w:rPr>
                <w:bCs/>
                <w:szCs w:val="28"/>
              </w:rPr>
            </w:pPr>
          </w:p>
          <w:p w:rsidR="000F15F2" w:rsidRDefault="000F15F2">
            <w:pPr>
              <w:rPr>
                <w:bCs/>
                <w:szCs w:val="28"/>
              </w:rPr>
            </w:pPr>
          </w:p>
          <w:p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0F15F2" w:rsidRDefault="000F15F2">
            <w:pPr>
              <w:rPr>
                <w:bCs/>
                <w:szCs w:val="28"/>
              </w:rPr>
            </w:pPr>
          </w:p>
          <w:p w:rsidR="000F15F2" w:rsidRDefault="000F15F2">
            <w:pPr>
              <w:rPr>
                <w:bCs/>
                <w:szCs w:val="28"/>
              </w:rPr>
            </w:pPr>
          </w:p>
          <w:p w:rsidR="000F15F2" w:rsidRDefault="000F15F2">
            <w:pPr>
              <w:rPr>
                <w:bCs/>
                <w:szCs w:val="28"/>
              </w:rPr>
            </w:pPr>
          </w:p>
          <w:p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 Д.А. Кощенко</w:t>
            </w:r>
          </w:p>
          <w:p w:rsidR="00A2014B" w:rsidRDefault="00A2014B">
            <w:pPr>
              <w:rPr>
                <w:szCs w:val="28"/>
              </w:rPr>
            </w:pPr>
          </w:p>
          <w:p w:rsidR="00EE085F" w:rsidRDefault="00EE085F">
            <w:pPr>
              <w:rPr>
                <w:szCs w:val="28"/>
              </w:rPr>
            </w:pPr>
          </w:p>
          <w:p w:rsidR="00A2014B" w:rsidRPr="000F15F2" w:rsidRDefault="00B63AC3">
            <w:pPr>
              <w:rPr>
                <w:bCs/>
                <w:sz w:val="24"/>
              </w:rPr>
            </w:pPr>
            <w:r w:rsidRPr="000F15F2">
              <w:rPr>
                <w:sz w:val="24"/>
              </w:rPr>
              <w:t>«___» __________ 2022 года</w:t>
            </w:r>
          </w:p>
        </w:tc>
      </w:tr>
    </w:tbl>
    <w:p w:rsidR="00A2014B" w:rsidRDefault="00A2014B" w:rsidP="00EE085F"/>
    <w:sectPr w:rsidR="00A2014B" w:rsidSect="00EE085F">
      <w:pgSz w:w="11906" w:h="16838"/>
      <w:pgMar w:top="993" w:right="567" w:bottom="993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6B" w:rsidRDefault="005C5B6B">
      <w:r>
        <w:separator/>
      </w:r>
    </w:p>
  </w:endnote>
  <w:endnote w:type="continuationSeparator" w:id="0">
    <w:p w:rsidR="005C5B6B" w:rsidRDefault="005C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6B" w:rsidRDefault="005C5B6B">
      <w:r>
        <w:separator/>
      </w:r>
    </w:p>
  </w:footnote>
  <w:footnote w:type="continuationSeparator" w:id="0">
    <w:p w:rsidR="005C5B6B" w:rsidRDefault="005C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2A69"/>
    <w:multiLevelType w:val="hybridMultilevel"/>
    <w:tmpl w:val="8DDE03D0"/>
    <w:lvl w:ilvl="0" w:tplc="82D6CF3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1D2C6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6C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7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C40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8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3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0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558C2"/>
    <w:multiLevelType w:val="hybridMultilevel"/>
    <w:tmpl w:val="A3FEB534"/>
    <w:lvl w:ilvl="0" w:tplc="05366C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63E4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6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E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D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AD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65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E7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86D98"/>
    <w:multiLevelType w:val="multilevel"/>
    <w:tmpl w:val="A99A18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4CE07E67"/>
    <w:multiLevelType w:val="hybridMultilevel"/>
    <w:tmpl w:val="1F649918"/>
    <w:lvl w:ilvl="0" w:tplc="AEB0065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AC69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2D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1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8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34D6A"/>
    <w:multiLevelType w:val="hybridMultilevel"/>
    <w:tmpl w:val="4C04C190"/>
    <w:lvl w:ilvl="0" w:tplc="351E4348">
      <w:start w:val="1"/>
      <w:numFmt w:val="decimal"/>
      <w:lvlText w:val="%1."/>
      <w:lvlJc w:val="left"/>
      <w:pPr>
        <w:ind w:left="1069" w:hanging="360"/>
      </w:pPr>
    </w:lvl>
    <w:lvl w:ilvl="1" w:tplc="9A60D27E">
      <w:start w:val="1"/>
      <w:numFmt w:val="lowerLetter"/>
      <w:lvlText w:val="%2."/>
      <w:lvlJc w:val="left"/>
      <w:pPr>
        <w:ind w:left="1789" w:hanging="360"/>
      </w:pPr>
    </w:lvl>
    <w:lvl w:ilvl="2" w:tplc="D346C7E6">
      <w:start w:val="1"/>
      <w:numFmt w:val="lowerRoman"/>
      <w:lvlText w:val="%3."/>
      <w:lvlJc w:val="right"/>
      <w:pPr>
        <w:ind w:left="2509" w:hanging="180"/>
      </w:pPr>
    </w:lvl>
    <w:lvl w:ilvl="3" w:tplc="71E831B8">
      <w:start w:val="1"/>
      <w:numFmt w:val="decimal"/>
      <w:lvlText w:val="%4."/>
      <w:lvlJc w:val="left"/>
      <w:pPr>
        <w:ind w:left="3229" w:hanging="360"/>
      </w:pPr>
    </w:lvl>
    <w:lvl w:ilvl="4" w:tplc="A64C1D84">
      <w:start w:val="1"/>
      <w:numFmt w:val="lowerLetter"/>
      <w:lvlText w:val="%5."/>
      <w:lvlJc w:val="left"/>
      <w:pPr>
        <w:ind w:left="3949" w:hanging="360"/>
      </w:pPr>
    </w:lvl>
    <w:lvl w:ilvl="5" w:tplc="B87A9F04">
      <w:start w:val="1"/>
      <w:numFmt w:val="lowerRoman"/>
      <w:lvlText w:val="%6."/>
      <w:lvlJc w:val="right"/>
      <w:pPr>
        <w:ind w:left="4669" w:hanging="180"/>
      </w:pPr>
    </w:lvl>
    <w:lvl w:ilvl="6" w:tplc="D27C7CCE">
      <w:start w:val="1"/>
      <w:numFmt w:val="decimal"/>
      <w:lvlText w:val="%7."/>
      <w:lvlJc w:val="left"/>
      <w:pPr>
        <w:ind w:left="5389" w:hanging="360"/>
      </w:pPr>
    </w:lvl>
    <w:lvl w:ilvl="7" w:tplc="57828632">
      <w:start w:val="1"/>
      <w:numFmt w:val="lowerLetter"/>
      <w:lvlText w:val="%8."/>
      <w:lvlJc w:val="left"/>
      <w:pPr>
        <w:ind w:left="6109" w:hanging="360"/>
      </w:pPr>
    </w:lvl>
    <w:lvl w:ilvl="8" w:tplc="C0E839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B"/>
    <w:rsid w:val="000F15F2"/>
    <w:rsid w:val="00127BBB"/>
    <w:rsid w:val="001D271E"/>
    <w:rsid w:val="00242B4E"/>
    <w:rsid w:val="00260F64"/>
    <w:rsid w:val="002C4E7B"/>
    <w:rsid w:val="002E7702"/>
    <w:rsid w:val="00352666"/>
    <w:rsid w:val="003A16E0"/>
    <w:rsid w:val="003C6C9B"/>
    <w:rsid w:val="00464C65"/>
    <w:rsid w:val="00583FD7"/>
    <w:rsid w:val="005C5B6B"/>
    <w:rsid w:val="0067155E"/>
    <w:rsid w:val="00700D16"/>
    <w:rsid w:val="007310CC"/>
    <w:rsid w:val="007C5F73"/>
    <w:rsid w:val="007E01BF"/>
    <w:rsid w:val="007E4C7B"/>
    <w:rsid w:val="007F1433"/>
    <w:rsid w:val="0084381D"/>
    <w:rsid w:val="008C0D09"/>
    <w:rsid w:val="0090027A"/>
    <w:rsid w:val="009361A6"/>
    <w:rsid w:val="0096065A"/>
    <w:rsid w:val="00987876"/>
    <w:rsid w:val="009C5823"/>
    <w:rsid w:val="00A2014B"/>
    <w:rsid w:val="00A86C4A"/>
    <w:rsid w:val="00AD4051"/>
    <w:rsid w:val="00B63AC3"/>
    <w:rsid w:val="00B75F60"/>
    <w:rsid w:val="00B80F22"/>
    <w:rsid w:val="00CC1A84"/>
    <w:rsid w:val="00EE085F"/>
    <w:rsid w:val="00F8184F"/>
    <w:rsid w:val="00F8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C13E"/>
  <w15:docId w15:val="{0C31FF73-2109-47B2-AE3B-7CC752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5300&amp;dst=100364&amp;field=134&amp;date=17.11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26&amp;n=198800&amp;dst=100450&amp;field=134&amp;date=18.11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198800&amp;dst=100450&amp;field=134&amp;date=18.11.2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Ильина Людмила Николаевна</cp:lastModifiedBy>
  <cp:revision>3</cp:revision>
  <cp:lastPrinted>2022-12-07T05:48:00Z</cp:lastPrinted>
  <dcterms:created xsi:type="dcterms:W3CDTF">2022-12-07T04:13:00Z</dcterms:created>
  <dcterms:modified xsi:type="dcterms:W3CDTF">2022-12-07T05:48:00Z</dcterms:modified>
</cp:coreProperties>
</file>