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106" w:rsidRDefault="002B7BB3">
      <w:pPr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0D1106" w:rsidRDefault="000D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106" w:rsidRDefault="002B7B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0D1106" w:rsidRDefault="000D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106" w:rsidRDefault="002B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 ______ 20___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D1106" w:rsidRDefault="000D11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106" w:rsidRDefault="000D11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106" w:rsidRDefault="002B7BB3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Порядке формирования муниципальных</w:t>
      </w:r>
    </w:p>
    <w:p w:rsidR="000D1106" w:rsidRDefault="002B7BB3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социальных заказов на оказание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муниципальных</w:t>
      </w:r>
    </w:p>
    <w:p w:rsidR="000D1106" w:rsidRDefault="002B7BB3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услуг в социальной сфере, отнесенных к полномочиям</w:t>
      </w:r>
    </w:p>
    <w:p w:rsidR="000D1106" w:rsidRDefault="002B7BB3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:rsidR="000D1106" w:rsidRDefault="002B7BB3">
      <w:pPr>
        <w:widowControl w:val="0"/>
        <w:tabs>
          <w:tab w:val="left" w:pos="765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форме и сроках формирования отчета об их исполнении</w:t>
      </w:r>
    </w:p>
    <w:p w:rsidR="000D1106" w:rsidRDefault="000D11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1106" w:rsidRDefault="000D110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D1106" w:rsidRDefault="002B7B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tooltip="https://login.consultant.ru/link/?req=doc&amp;base=LAW&amp;n=435815&amp;date=23.06.2023&amp;dst=100053&amp;field=1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4 статьи 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tooltip="https://login.consultant.ru/link/?req=doc&amp;base=LAW&amp;n=435815&amp;date=23.06.2023&amp;dst=100077&amp;field=1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7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</w:t>
      </w:r>
      <w:r>
        <w:rPr>
          <w:rFonts w:ascii="Times New Roman" w:hAnsi="Times New Roman" w:cs="Times New Roman"/>
          <w:sz w:val="28"/>
          <w:szCs w:val="28"/>
        </w:rPr>
        <w:t>ерального закона от 13.07.2020 №189-ФЗ "О государственном (муниципальном) социальном заказе на оказание государственных (муниципальных) услуг в социальной сфере":</w:t>
      </w:r>
    </w:p>
    <w:p w:rsidR="000D1106" w:rsidRDefault="000D1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106" w:rsidRDefault="002B7BB3">
      <w:pPr>
        <w:pStyle w:val="aff4"/>
        <w:numPr>
          <w:ilvl w:val="0"/>
          <w:numId w:val="2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Утвердить:</w:t>
      </w:r>
    </w:p>
    <w:p w:rsidR="000D1106" w:rsidRDefault="002B7BB3">
      <w:pPr>
        <w:pStyle w:val="aff4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</w:t>
      </w:r>
      <w:hyperlink r:id="rId10" w:tooltip="consultantplus://offline/ref=F3EFAA96FFEBEB5B9BE1A5E56E23935CCC6D4ABEAA81AFC7A97074D9F4A0B9236EF413D99A27A59AC4563C90B07EF045B9DF9818F4D0F171B1PBP" w:history="1">
        <w:r>
          <w:rPr>
            <w:rStyle w:val="aff"/>
            <w:color w:val="000000" w:themeColor="text1"/>
            <w:sz w:val="28"/>
            <w:szCs w:val="28"/>
            <w:u w:val="none"/>
          </w:rPr>
          <w:t>Порядок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формирования муниципальных социальных заказов на оказание </w:t>
      </w:r>
      <w:r>
        <w:rPr>
          <w:iCs/>
          <w:sz w:val="28"/>
          <w:szCs w:val="28"/>
        </w:rPr>
        <w:t>муниципальных услуг</w:t>
      </w:r>
      <w:r>
        <w:rPr>
          <w:sz w:val="28"/>
          <w:szCs w:val="28"/>
        </w:rPr>
        <w:t xml:space="preserve"> в социальной сфере, отнесенных к полномочиям </w:t>
      </w:r>
      <w:r>
        <w:rPr>
          <w:bCs/>
          <w:sz w:val="28"/>
          <w:szCs w:val="28"/>
        </w:rPr>
        <w:t>органов местного самоуправления</w:t>
      </w:r>
      <w:r>
        <w:rPr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направлению деятельности </w:t>
      </w:r>
      <w:r>
        <w:rPr>
          <w:sz w:val="28"/>
          <w:szCs w:val="28"/>
        </w:rPr>
        <w:t>"</w:t>
      </w:r>
      <w:r>
        <w:rPr>
          <w:bCs/>
          <w:sz w:val="28"/>
          <w:szCs w:val="28"/>
        </w:rPr>
        <w:t>реализация дополнительных общеразвивающих программ для детей</w:t>
      </w:r>
      <w:r>
        <w:rPr>
          <w:sz w:val="28"/>
          <w:szCs w:val="28"/>
        </w:rPr>
        <w:t>" города Нижневартовска</w:t>
      </w:r>
      <w:r>
        <w:rPr>
          <w:bCs/>
          <w:sz w:val="28"/>
          <w:szCs w:val="28"/>
        </w:rPr>
        <w:t xml:space="preserve"> согласно приложению №1;</w:t>
      </w:r>
    </w:p>
    <w:p w:rsidR="000D1106" w:rsidRDefault="002B7BB3">
      <w:pPr>
        <w:pStyle w:val="aff4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  <w:t xml:space="preserve">1.2. </w:t>
      </w:r>
      <w:hyperlink r:id="rId11" w:tooltip="consultantplus://offline/ref=F3EFAA96FFEBEB5B9BE1A5E56E23935CCC6D4ABEAA81AFC7A97074D9F4A0B9236EF413D99A27A198C5563C90B07EF045B9DF9818F4D0F171B1PBP" w:history="1">
        <w:r>
          <w:rPr>
            <w:rStyle w:val="aff"/>
            <w:color w:val="000000" w:themeColor="text1"/>
            <w:sz w:val="28"/>
            <w:szCs w:val="28"/>
            <w:u w:val="none"/>
          </w:rPr>
          <w:t>Форму</w:t>
        </w:r>
      </w:hyperlink>
      <w:r>
        <w:rPr>
          <w:sz w:val="28"/>
          <w:szCs w:val="28"/>
        </w:rPr>
        <w:t xml:space="preserve"> отчета об исполнении </w:t>
      </w:r>
      <w:r>
        <w:rPr>
          <w:iCs/>
          <w:sz w:val="28"/>
          <w:szCs w:val="28"/>
        </w:rPr>
        <w:t>муниципального с</w:t>
      </w:r>
      <w:r>
        <w:rPr>
          <w:sz w:val="28"/>
          <w:szCs w:val="28"/>
        </w:rPr>
        <w:t xml:space="preserve">оциального заказа на оказание муниципальных услуг в социальной сфере, отнесенных к полномочиям </w:t>
      </w:r>
      <w:r>
        <w:rPr>
          <w:bCs/>
          <w:sz w:val="28"/>
          <w:szCs w:val="28"/>
        </w:rPr>
        <w:t>органов местного самоуправления</w:t>
      </w:r>
      <w:r>
        <w:rPr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направлению деятельности </w:t>
      </w:r>
      <w:r>
        <w:rPr>
          <w:sz w:val="28"/>
          <w:szCs w:val="28"/>
        </w:rPr>
        <w:t>"</w:t>
      </w:r>
      <w:r>
        <w:rPr>
          <w:bCs/>
          <w:sz w:val="28"/>
          <w:szCs w:val="28"/>
        </w:rPr>
        <w:t>реализация дополнительных общеразвивающих программ для детей</w:t>
      </w:r>
      <w:r>
        <w:rPr>
          <w:sz w:val="28"/>
          <w:szCs w:val="28"/>
        </w:rPr>
        <w:t>"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города Нижневартовска</w:t>
      </w:r>
      <w:r>
        <w:rPr>
          <w:bCs/>
          <w:sz w:val="28"/>
          <w:szCs w:val="28"/>
        </w:rPr>
        <w:t xml:space="preserve"> согласно приложению №2.</w:t>
      </w:r>
    </w:p>
    <w:p w:rsidR="000D1106" w:rsidRDefault="002B7BB3">
      <w:pPr>
        <w:pStyle w:val="aff4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>
        <w:rPr>
          <w:color w:val="000000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0D1106" w:rsidRDefault="002B7BB3">
      <w:pPr>
        <w:pStyle w:val="aff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   Постановление вступает в силу после его официального опубликования.</w:t>
      </w:r>
    </w:p>
    <w:p w:rsidR="000D1106" w:rsidRDefault="002B7BB3">
      <w:pPr>
        <w:pStyle w:val="aff4"/>
        <w:jc w:val="both"/>
      </w:pPr>
      <w:r>
        <w:rPr>
          <w:sz w:val="28"/>
          <w:szCs w:val="28"/>
        </w:rPr>
        <w:tab/>
        <w:t>4. Контроль за выполнением настоящего постановления возложить на заместителя главы города, директора департамента по социальной политике администрации города</w:t>
      </w:r>
      <w:r>
        <w:t>.</w:t>
      </w:r>
    </w:p>
    <w:p w:rsidR="000D1106" w:rsidRDefault="000D1106">
      <w:pPr>
        <w:pStyle w:val="aff4"/>
      </w:pPr>
    </w:p>
    <w:p w:rsidR="000D1106" w:rsidRDefault="000D1106">
      <w:pPr>
        <w:pStyle w:val="aff4"/>
        <w:jc w:val="both"/>
        <w:rPr>
          <w:sz w:val="28"/>
          <w:szCs w:val="28"/>
        </w:rPr>
      </w:pPr>
    </w:p>
    <w:p w:rsidR="000D1106" w:rsidRDefault="002B7BB3">
      <w:pPr>
        <w:pStyle w:val="aff4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E54D7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                                         </w:t>
      </w:r>
      <w:r w:rsidR="002E54D7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Д.А. </w:t>
      </w:r>
      <w:proofErr w:type="spellStart"/>
      <w:r>
        <w:rPr>
          <w:sz w:val="28"/>
          <w:szCs w:val="28"/>
        </w:rPr>
        <w:t>Кощенко</w:t>
      </w:r>
      <w:proofErr w:type="spellEnd"/>
    </w:p>
    <w:p w:rsidR="000D1106" w:rsidRDefault="000D1106">
      <w:pPr>
        <w:pStyle w:val="aff4"/>
        <w:jc w:val="both"/>
        <w:rPr>
          <w:sz w:val="28"/>
          <w:szCs w:val="28"/>
        </w:rPr>
      </w:pPr>
    </w:p>
    <w:p w:rsidR="000D1106" w:rsidRDefault="000D1106">
      <w:pPr>
        <w:pStyle w:val="aff4"/>
        <w:jc w:val="both"/>
        <w:rPr>
          <w:sz w:val="28"/>
          <w:szCs w:val="28"/>
        </w:rPr>
      </w:pPr>
    </w:p>
    <w:p w:rsidR="000D1106" w:rsidRDefault="000D1106">
      <w:pPr>
        <w:pStyle w:val="aff4"/>
        <w:jc w:val="both"/>
        <w:rPr>
          <w:sz w:val="28"/>
          <w:szCs w:val="28"/>
        </w:rPr>
      </w:pPr>
    </w:p>
    <w:p w:rsidR="00837AD2" w:rsidRDefault="00837AD2">
      <w:pPr>
        <w:pStyle w:val="aff4"/>
        <w:jc w:val="both"/>
        <w:rPr>
          <w:sz w:val="28"/>
          <w:szCs w:val="28"/>
        </w:rPr>
      </w:pPr>
    </w:p>
    <w:tbl>
      <w:tblPr>
        <w:tblStyle w:val="aff0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0D1106">
        <w:tc>
          <w:tcPr>
            <w:tcW w:w="4813" w:type="dxa"/>
          </w:tcPr>
          <w:p w:rsidR="000D1106" w:rsidRDefault="002B7B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Приложение №1  </w:t>
            </w:r>
          </w:p>
          <w:p w:rsidR="000D1106" w:rsidRDefault="002B7B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постановлению   администрации    города Нижневартовска </w:t>
            </w:r>
          </w:p>
          <w:p w:rsidR="000D1106" w:rsidRDefault="002B7B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от ________________ № _________</w:t>
            </w:r>
          </w:p>
        </w:tc>
      </w:tr>
    </w:tbl>
    <w:p w:rsidR="000D1106" w:rsidRDefault="000D1106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1106" w:rsidRDefault="002B7BB3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направлению деятельности «реализация дополнительных общеразвивающих программ для детей»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Нижневартовска</w:t>
      </w:r>
    </w:p>
    <w:p w:rsidR="000D1106" w:rsidRDefault="000D1106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1106" w:rsidRDefault="000D1106">
      <w:pPr>
        <w:widowControl w:val="0"/>
        <w:tabs>
          <w:tab w:val="left" w:pos="76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1106" w:rsidRPr="0020368C" w:rsidRDefault="002B7BB3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>Порядок формир</w:t>
      </w:r>
      <w:bookmarkStart w:id="0" w:name="_GoBack"/>
      <w:bookmarkEnd w:id="0"/>
      <w:r w:rsidRPr="0020368C">
        <w:rPr>
          <w:rFonts w:ascii="Times New Roman" w:hAnsi="Times New Roman" w:cs="Times New Roman"/>
          <w:sz w:val="28"/>
          <w:szCs w:val="28"/>
        </w:rPr>
        <w:t xml:space="preserve">ования муниципальных социальных заказов на оказание муниципальных услуг в социальной сфере, отнесенных к полномочиям органов </w:t>
      </w:r>
      <w:r w:rsidRPr="0020368C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по направлению деятельности </w:t>
      </w:r>
      <w:r w:rsidRPr="0020368C">
        <w:rPr>
          <w:rFonts w:ascii="Times New Roman" w:hAnsi="Times New Roman" w:cs="Times New Roman"/>
          <w:sz w:val="28"/>
          <w:szCs w:val="28"/>
        </w:rPr>
        <w:t>"</w:t>
      </w:r>
      <w:r w:rsidRPr="0020368C">
        <w:rPr>
          <w:rFonts w:ascii="Times New Roman" w:hAnsi="Times New Roman" w:cs="Times New Roman"/>
          <w:bCs/>
          <w:sz w:val="28"/>
          <w:szCs w:val="28"/>
        </w:rPr>
        <w:t>реализация дополнительных общеразвивающих программ для детей</w:t>
      </w:r>
      <w:r w:rsidRPr="0020368C">
        <w:rPr>
          <w:rFonts w:ascii="Times New Roman" w:hAnsi="Times New Roman" w:cs="Times New Roman"/>
          <w:sz w:val="28"/>
          <w:szCs w:val="28"/>
        </w:rPr>
        <w:t>"</w:t>
      </w:r>
      <w:r w:rsidRPr="0020368C">
        <w:rPr>
          <w:rFonts w:ascii="Times New Roman" w:hAnsi="Times New Roman" w:cs="Times New Roman"/>
          <w:bCs/>
          <w:sz w:val="28"/>
          <w:szCs w:val="28"/>
        </w:rPr>
        <w:t xml:space="preserve"> города </w:t>
      </w:r>
      <w:proofErr w:type="gramStart"/>
      <w:r w:rsidRPr="0020368C">
        <w:rPr>
          <w:rFonts w:ascii="Times New Roman" w:hAnsi="Times New Roman" w:cs="Times New Roman"/>
          <w:bCs/>
          <w:sz w:val="28"/>
          <w:szCs w:val="28"/>
        </w:rPr>
        <w:t>Нижневартовска  (</w:t>
      </w:r>
      <w:proofErr w:type="gramEnd"/>
      <w:r w:rsidRPr="0020368C">
        <w:rPr>
          <w:rFonts w:ascii="Times New Roman" w:hAnsi="Times New Roman" w:cs="Times New Roman"/>
          <w:bCs/>
          <w:sz w:val="28"/>
          <w:szCs w:val="28"/>
        </w:rPr>
        <w:t xml:space="preserve">далее – Порядок) </w:t>
      </w:r>
      <w:r w:rsidRPr="0020368C">
        <w:rPr>
          <w:rFonts w:ascii="Times New Roman" w:hAnsi="Times New Roman" w:cs="Times New Roman"/>
          <w:sz w:val="28"/>
          <w:szCs w:val="28"/>
        </w:rPr>
        <w:t xml:space="preserve"> определяет:</w:t>
      </w:r>
      <w:bookmarkStart w:id="1" w:name="P53"/>
      <w:bookmarkEnd w:id="1"/>
    </w:p>
    <w:p w:rsidR="000D1106" w:rsidRPr="0020368C" w:rsidRDefault="002B7B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 xml:space="preserve"> порядок формирования и утверждения муниципальных социальных заказов на оказание муниципальных</w:t>
      </w:r>
      <w:r w:rsidRPr="002036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368C">
        <w:rPr>
          <w:rFonts w:ascii="Times New Roman" w:hAnsi="Times New Roman" w:cs="Times New Roman"/>
          <w:sz w:val="28"/>
          <w:szCs w:val="28"/>
        </w:rPr>
        <w:t xml:space="preserve">услуг в социальной сфере, отнесенных к полномочиям органов </w:t>
      </w:r>
      <w:r w:rsidRPr="0020368C">
        <w:rPr>
          <w:rFonts w:ascii="Times New Roman" w:hAnsi="Times New Roman" w:cs="Times New Roman"/>
          <w:bCs/>
          <w:sz w:val="28"/>
          <w:szCs w:val="28"/>
        </w:rPr>
        <w:t xml:space="preserve">местного самоуправления по направлению деятельности </w:t>
      </w:r>
      <w:r w:rsidRPr="0020368C">
        <w:rPr>
          <w:rFonts w:ascii="Times New Roman" w:hAnsi="Times New Roman" w:cs="Times New Roman"/>
          <w:sz w:val="28"/>
          <w:szCs w:val="28"/>
        </w:rPr>
        <w:t>"</w:t>
      </w:r>
      <w:r w:rsidRPr="0020368C">
        <w:rPr>
          <w:rFonts w:ascii="Times New Roman" w:hAnsi="Times New Roman" w:cs="Times New Roman"/>
          <w:bCs/>
          <w:sz w:val="28"/>
          <w:szCs w:val="28"/>
        </w:rPr>
        <w:t>реализация дополнительных общеразвивающих программ для детей</w:t>
      </w:r>
      <w:r w:rsidRPr="0020368C">
        <w:rPr>
          <w:rFonts w:ascii="Times New Roman" w:hAnsi="Times New Roman" w:cs="Times New Roman"/>
          <w:sz w:val="28"/>
          <w:szCs w:val="28"/>
        </w:rPr>
        <w:t>"</w:t>
      </w:r>
      <w:r w:rsidRPr="0020368C">
        <w:rPr>
          <w:rFonts w:ascii="Times New Roman" w:hAnsi="Times New Roman" w:cs="Times New Roman"/>
          <w:bCs/>
          <w:sz w:val="28"/>
          <w:szCs w:val="28"/>
        </w:rPr>
        <w:t xml:space="preserve"> города Нижневартовска </w:t>
      </w:r>
      <w:r w:rsidRPr="0020368C">
        <w:rPr>
          <w:rFonts w:ascii="Times New Roman" w:hAnsi="Times New Roman" w:cs="Times New Roman"/>
          <w:sz w:val="28"/>
          <w:szCs w:val="28"/>
        </w:rPr>
        <w:t>(далее – муниципальный социальный заказ, муниципальная услуга в социальной сфере);</w:t>
      </w:r>
    </w:p>
    <w:p w:rsidR="000D1106" w:rsidRPr="0020368C" w:rsidRDefault="002B7B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>форму и структуру муниципального заказа;</w:t>
      </w:r>
    </w:p>
    <w:p w:rsidR="000D1106" w:rsidRPr="0020368C" w:rsidRDefault="002B7B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 xml:space="preserve">  правила выбора способа (способов) определения исполнителя услуг из числа способов, установленных </w:t>
      </w:r>
      <w:hyperlink r:id="rId12" w:tooltip="https://login.consultant.ru/link/?req=doc&amp;base=LAW&amp;n=435815&amp;date=23.06.2023&amp;dst=100073&amp;field=134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статьи 7</w:t>
        </w:r>
      </w:hyperlink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68C">
        <w:rPr>
          <w:rFonts w:ascii="Times New Roman" w:hAnsi="Times New Roman" w:cs="Times New Roman"/>
          <w:sz w:val="28"/>
          <w:szCs w:val="28"/>
        </w:rPr>
        <w:t>Федерального закона "О государственном (муниципальном) социальном заказе на оказание государственных (муниципальных) услуг в социальной сфере" (далее - Федеральный закон);</w:t>
      </w:r>
    </w:p>
    <w:p w:rsidR="000D1106" w:rsidRPr="0020368C" w:rsidRDefault="002B7B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 xml:space="preserve"> правила внесения изменений в муниципальные социальные заказы;</w:t>
      </w:r>
    </w:p>
    <w:p w:rsidR="000D1106" w:rsidRPr="0020368C" w:rsidRDefault="002B7BB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 xml:space="preserve"> правила осуществления уполномоченным органом контроля за оказанием муниципальных услуг в социальной сфере.</w:t>
      </w:r>
    </w:p>
    <w:p w:rsidR="000D1106" w:rsidRPr="0020368C" w:rsidRDefault="002B7B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 xml:space="preserve">Иные понятия, применяемые в настоящем Порядке, используются </w:t>
      </w:r>
      <w:r w:rsidRPr="0020368C">
        <w:rPr>
          <w:rFonts w:ascii="Times New Roman" w:hAnsi="Times New Roman" w:cs="Times New Roman"/>
          <w:sz w:val="28"/>
          <w:szCs w:val="28"/>
        </w:rPr>
        <w:br/>
        <w:t xml:space="preserve">в значениях, указанных в Федеральном </w:t>
      </w:r>
      <w:hyperlink r:id="rId13" w:tooltip="https://login.consultant.ru/link/?req=doc&amp;base=LAW&amp;n=435815&amp;date=23.06.2023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законе</w:t>
        </w:r>
      </w:hyperlink>
      <w:r w:rsidRPr="0020368C">
        <w:rPr>
          <w:rFonts w:ascii="Times New Roman" w:hAnsi="Times New Roman" w:cs="Times New Roman"/>
          <w:sz w:val="28"/>
          <w:szCs w:val="28"/>
        </w:rPr>
        <w:t>.</w:t>
      </w:r>
    </w:p>
    <w:p w:rsidR="000D1106" w:rsidRPr="0020368C" w:rsidRDefault="002B7BB3">
      <w:pPr>
        <w:pStyle w:val="ConsPlusNormal"/>
        <w:numPr>
          <w:ilvl w:val="0"/>
          <w:numId w:val="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2" w:name="_Ref127181766"/>
      <w:r w:rsidRPr="0020368C">
        <w:rPr>
          <w:rFonts w:ascii="Times New Roman" w:hAnsi="Times New Roman" w:cs="Times New Roman"/>
          <w:iCs/>
          <w:sz w:val="28"/>
          <w:szCs w:val="28"/>
        </w:rPr>
        <w:t>Муниципальный с</w:t>
      </w:r>
      <w:r w:rsidRPr="0020368C">
        <w:rPr>
          <w:rFonts w:ascii="Times New Roman" w:hAnsi="Times New Roman" w:cs="Times New Roman"/>
          <w:sz w:val="28"/>
          <w:szCs w:val="28"/>
        </w:rPr>
        <w:t>оциальный заказ формируется уполномоченным органом в соответствии с настоящим Порядком по направлению  деятельности "реализация дополнительных общеразвивающих программ для детей"</w:t>
      </w:r>
      <w:bookmarkEnd w:id="2"/>
      <w:r w:rsidRPr="0020368C">
        <w:rPr>
          <w:rFonts w:ascii="Times New Roman" w:hAnsi="Times New Roman" w:cs="Times New Roman"/>
          <w:sz w:val="28"/>
          <w:szCs w:val="28"/>
        </w:rPr>
        <w:t xml:space="preserve"> соответствующим уполномоченным органом, а также органами власти, уполномоченными на формирование муниципальных социальных заказов, указанными в пункте </w:t>
      </w:r>
      <w:r w:rsidRPr="0020368C">
        <w:rPr>
          <w:rFonts w:ascii="Times New Roman" w:hAnsi="Times New Roman" w:cs="Times New Roman"/>
          <w:sz w:val="28"/>
          <w:szCs w:val="28"/>
        </w:rPr>
        <w:fldChar w:fldCharType="begin"/>
      </w:r>
      <w:r w:rsidRPr="0020368C">
        <w:rPr>
          <w:rFonts w:ascii="Times New Roman" w:hAnsi="Times New Roman" w:cs="Times New Roman"/>
          <w:sz w:val="28"/>
          <w:szCs w:val="28"/>
        </w:rPr>
        <w:instrText xml:space="preserve"> REF _Ref127341152 \r \h  \* MERGEFORMAT </w:instrText>
      </w:r>
      <w:r w:rsidRPr="0020368C">
        <w:rPr>
          <w:rFonts w:ascii="Times New Roman" w:hAnsi="Times New Roman" w:cs="Times New Roman"/>
          <w:sz w:val="28"/>
          <w:szCs w:val="28"/>
        </w:rPr>
      </w:r>
      <w:r w:rsidRPr="0020368C">
        <w:rPr>
          <w:rFonts w:ascii="Times New Roman" w:hAnsi="Times New Roman" w:cs="Times New Roman"/>
          <w:sz w:val="28"/>
          <w:szCs w:val="28"/>
        </w:rPr>
        <w:fldChar w:fldCharType="separate"/>
      </w:r>
      <w:r w:rsidRPr="0020368C">
        <w:rPr>
          <w:rFonts w:ascii="Times New Roman" w:hAnsi="Times New Roman" w:cs="Times New Roman"/>
          <w:sz w:val="28"/>
          <w:szCs w:val="28"/>
        </w:rPr>
        <w:t>3</w:t>
      </w:r>
      <w:r w:rsidRPr="0020368C">
        <w:rPr>
          <w:rFonts w:ascii="Times New Roman" w:hAnsi="Times New Roman" w:cs="Times New Roman"/>
          <w:sz w:val="28"/>
          <w:szCs w:val="28"/>
        </w:rPr>
        <w:fldChar w:fldCharType="end"/>
      </w:r>
      <w:r w:rsidRPr="0020368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0D1106" w:rsidRPr="0020368C" w:rsidRDefault="002B7BB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>Уполномоченным органом является департамент образования администрации города Нижневартовска</w:t>
      </w:r>
      <w:r w:rsidRPr="0020368C">
        <w:rPr>
          <w:rFonts w:ascii="Times New Roman" w:hAnsi="Times New Roman" w:cs="Times New Roman"/>
          <w:iCs/>
          <w:sz w:val="28"/>
          <w:szCs w:val="28"/>
        </w:rPr>
        <w:t xml:space="preserve">, который утверждает муниципальный </w:t>
      </w:r>
      <w:r w:rsidRPr="0020368C">
        <w:rPr>
          <w:rFonts w:ascii="Times New Roman" w:hAnsi="Times New Roman" w:cs="Times New Roman"/>
          <w:sz w:val="28"/>
          <w:szCs w:val="28"/>
        </w:rPr>
        <w:t xml:space="preserve">социальный заказ и обеспечивает предоставление муниципальных услуг потребителям </w:t>
      </w:r>
      <w:r w:rsidRPr="0020368C">
        <w:rPr>
          <w:rFonts w:ascii="Times New Roman" w:hAnsi="Times New Roman" w:cs="Times New Roman"/>
          <w:iCs/>
          <w:sz w:val="28"/>
          <w:szCs w:val="28"/>
        </w:rPr>
        <w:t>муниципальных у</w:t>
      </w:r>
      <w:r w:rsidRPr="0020368C">
        <w:rPr>
          <w:rFonts w:ascii="Times New Roman" w:hAnsi="Times New Roman" w:cs="Times New Roman"/>
          <w:sz w:val="28"/>
          <w:szCs w:val="28"/>
        </w:rPr>
        <w:t xml:space="preserve">слуг в социальной сфере (далее - потребители услуг) в соответствии с показателями, </w:t>
      </w:r>
      <w:r w:rsidRPr="0020368C">
        <w:rPr>
          <w:rFonts w:ascii="Times New Roman" w:hAnsi="Times New Roman" w:cs="Times New Roman"/>
          <w:sz w:val="28"/>
          <w:szCs w:val="28"/>
        </w:rPr>
        <w:lastRenderedPageBreak/>
        <w:t>характеризующими качество оказания муниципальных услуг в социальной сфере и (или) объем оказания таких услуг, и установленным муниципальным социальным заказом</w:t>
      </w:r>
    </w:p>
    <w:p w:rsidR="000D1106" w:rsidRPr="0020368C" w:rsidRDefault="002B7BB3">
      <w:pPr>
        <w:pStyle w:val="af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>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сфере, предусмотренных при обосновании объемов бюджетных ассигнований, формируемых главными распорядителями средств бюджета города Нижневартовска в соответствии с порядком и методикой планирования бюджетных ассигнований бюджета города Нижневартовска определенными  финансовым органом города |Нижневартовска в соответствии с бюджетным законодательством Российской Федерации.</w:t>
      </w:r>
    </w:p>
    <w:p w:rsidR="000D1106" w:rsidRPr="0020368C" w:rsidRDefault="002B7BB3">
      <w:pPr>
        <w:pStyle w:val="af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iCs/>
          <w:sz w:val="28"/>
          <w:szCs w:val="28"/>
        </w:rPr>
        <w:t>Муниципальный с</w:t>
      </w:r>
      <w:r w:rsidRPr="0020368C">
        <w:rPr>
          <w:rFonts w:ascii="Times New Roman" w:hAnsi="Times New Roman" w:cs="Times New Roman"/>
          <w:sz w:val="28"/>
          <w:szCs w:val="28"/>
        </w:rPr>
        <w:t xml:space="preserve">оциальный заказ может быть сформирован в отношении укрупненной муниципальной услуги в социальной сфере (далее - укрупненная муниципальная услуга), под которой для целей настоящего Порядка понимается несколько муниципальных услуг в социальной сфере, соответствующих одному и тому же виду кода Общероссийского </w:t>
      </w:r>
      <w:hyperlink r:id="rId14" w:tooltip="https://login.consultant.ru/link/?req=doc&amp;base=LAW&amp;n=447311&amp;date=23.06.2023" w:history="1">
        <w:r w:rsidRPr="0020368C">
          <w:rPr>
            <w:rFonts w:ascii="Times New Roman" w:hAnsi="Times New Roman" w:cs="Times New Roman"/>
            <w:sz w:val="28"/>
            <w:szCs w:val="28"/>
          </w:rPr>
          <w:t>классификатора</w:t>
        </w:r>
      </w:hyperlink>
      <w:r w:rsidRPr="0020368C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 и (или) условиями (формами) оказания муниципальной услуги в социальной сфере, в случае принятия уполномоченным органом решения о формировании муниципального социального заказа в отношении укрупненных муниципальных услуг.</w:t>
      </w:r>
    </w:p>
    <w:p w:rsidR="000D1106" w:rsidRPr="0020368C" w:rsidRDefault="002B7BB3">
      <w:pPr>
        <w:pStyle w:val="af4"/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>Муниципальный социальный</w:t>
      </w:r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139" w:tooltip="МУНИЦИПАЛЬНЫЙ СОЦИАЛЬНЫЙ ЗАКАЗ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заказ</w:t>
        </w:r>
      </w:hyperlink>
      <w:r w:rsidRPr="0020368C">
        <w:rPr>
          <w:rFonts w:ascii="Times New Roman" w:hAnsi="Times New Roman" w:cs="Times New Roman"/>
          <w:sz w:val="28"/>
          <w:szCs w:val="28"/>
        </w:rPr>
        <w:t xml:space="preserve"> формируется по форме согласно приложению 1 к настоящему Порядку в процессе формирования бюджета города Нижневартовска на очередной финансовый год и плановый период на срок, соответствующий установленному в соответствии с законодательством Российской Федерации сроку (предельному сроку) оказания муниципальной услуги в социальной сфере, в соответствии со следующей структурой:</w:t>
      </w:r>
    </w:p>
    <w:p w:rsidR="000D1106" w:rsidRPr="0020368C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 xml:space="preserve">1) общие сведения о муниципальном социальном заказе в очередном финансовом году и плановом периоде, а также за пределами планового периода, приведенные в </w:t>
      </w:r>
      <w:hyperlink w:anchor="Par174" w:tooltip="I. Общие сведения о муниципальном социальном заказе на оказание муниципальной услуги в социальной сфере (далее - муниципальный социальный заказ) в очередном финансовом году и плановом периоде, а также за пределами планового периода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</w:t>
        </w:r>
      </w:hyperlink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0368C">
        <w:rPr>
          <w:rFonts w:ascii="Times New Roman" w:hAnsi="Times New Roman" w:cs="Times New Roman"/>
          <w:sz w:val="28"/>
          <w:szCs w:val="28"/>
        </w:rPr>
        <w:t>приложения 1 к настоящему Порядку, который содержит следующие подразделы:</w:t>
      </w:r>
    </w:p>
    <w:p w:rsidR="000D1106" w:rsidRPr="0020368C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>общие сведения о муниципальном социальном заказе на очередной финансовый год, приведенные в</w:t>
      </w:r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175" w:tooltip="1. Общие сведения о муниципальном социальном заказе на 20__ год (на очередной финансовый год)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1 раздела I</w:t>
        </w:r>
      </w:hyperlink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1 к настоящему Порядку;</w:t>
      </w:r>
    </w:p>
    <w:p w:rsidR="000D1106" w:rsidRPr="0020368C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общие сведения о муниципальном социальном заказе на первый год планового периода, приведенные в </w:t>
      </w:r>
      <w:hyperlink w:anchor="Par240" w:tooltip="2. Общие сведения о муниципальном социальном заказе на 20__ год (на 1-й год планового периода)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2 раздела I</w:t>
        </w:r>
      </w:hyperlink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1 к настоящему Порядку;</w:t>
      </w:r>
    </w:p>
    <w:p w:rsidR="000D1106" w:rsidRPr="0020368C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общие сведения о муниципальном социальном заказе на второй год планового периода, приведенные в </w:t>
      </w:r>
      <w:hyperlink w:anchor="Par340" w:tooltip="3. Общие сведения о муниципальном социальном заказе на 20__ год (на 2-й год планового периода)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3 раздела I</w:t>
        </w:r>
      </w:hyperlink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1 к настоящему Порядку;</w:t>
      </w:r>
    </w:p>
    <w:p w:rsidR="000D1106" w:rsidRPr="0020368C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общие сведения о муниципальном социальном заказе на срок оказания муниципальных услуг в социальной сфере за пределами планового периода, </w:t>
      </w:r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приведенные в </w:t>
      </w:r>
      <w:hyperlink w:anchor="Par404" w:tooltip="4. Общие сведения о муниципальном социальном заказе на 20__ - 20__ годы (на срок оказания муниципальных услуг в социальной сфере за пределами планового периода)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4 раздела I</w:t>
        </w:r>
      </w:hyperlink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</w:t>
      </w:r>
      <w:r w:rsidRPr="0020368C">
        <w:rPr>
          <w:rFonts w:ascii="Times New Roman" w:hAnsi="Times New Roman" w:cs="Times New Roman"/>
          <w:sz w:val="28"/>
          <w:szCs w:val="28"/>
        </w:rPr>
        <w:t>ения 1 к настоящему Порядку;</w:t>
      </w:r>
    </w:p>
    <w:p w:rsidR="000D1106" w:rsidRPr="0020368C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>2) сведения об объеме оказания муниципальной услуги в социальной сфере (укрупненной муниципальной услуги) в очередном финансовом году и плановом периоде, а также за пределами планового периода, приведенные в</w:t>
      </w:r>
      <w:r w:rsidRPr="00203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468" w:tooltip="I. Сведения об объеме оказания муниципальной услуги" w:history="1">
        <w:r w:rsidRPr="0020368C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II</w:t>
        </w:r>
      </w:hyperlink>
      <w:r w:rsidRPr="0020368C">
        <w:rPr>
          <w:rFonts w:ascii="Times New Roman" w:hAnsi="Times New Roman" w:cs="Times New Roman"/>
          <w:sz w:val="28"/>
          <w:szCs w:val="28"/>
        </w:rPr>
        <w:t xml:space="preserve"> приложения 1 к настоящему Порядку, который содержит следующие подразделы: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>сведения об объеме</w:t>
      </w:r>
      <w:r>
        <w:rPr>
          <w:rFonts w:ascii="Times New Roman" w:hAnsi="Times New Roman" w:cs="Times New Roman"/>
          <w:sz w:val="28"/>
          <w:szCs w:val="28"/>
        </w:rPr>
        <w:t xml:space="preserve"> оказания муниципальной услуги в социальной сфере (муниципальных услуг в социальной сфере, составляющих укрупненную муниципальную услугу) на очередной финансовый год, приведенные в </w:t>
      </w:r>
      <w:hyperlink w:anchor="Par474" w:tooltip="1. Сведения об объеме оказания муниципальной услуги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1 раздела 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1 к настоящему Порядку;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первый год планового периода, приведенные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608" w:tooltip="2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год (на 1-й год планового периода)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2 раздела 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 1 к настоящему Порядку;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второй год планового периода, приведенные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w:anchor="Par738" w:tooltip="3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год (на 2-й год планового периода)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3 раздела 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1 к настоящему Порядку;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 на срок оказания муниципальной услуги за пределами планового периода, приведенные в </w:t>
      </w:r>
      <w:hyperlink w:anchor="Par866" w:tooltip="4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- 20__ годы (на срок оказания муниципальной услуги за пределами планового периода)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подразделе 4 раздела 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>иложения 1 к настоящему Порядку;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сведения о показателях, характеризующих качество оказания муниципальной услуги в социальной сфере (муниципальных услуг в социальной сфере, составляющих укрупненную муниципальную услугу), в очередном финансовом году и плановом периоде, а также за пределами планового периода), приведенные в </w:t>
      </w:r>
      <w:hyperlink w:anchor="Par1123" w:tooltip="III. Сведения о показателях, характеризующих качество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разделе III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приложения к настоящему Порядку.</w:t>
      </w:r>
    </w:p>
    <w:p w:rsidR="000D1106" w:rsidRPr="0020368C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hyperlink w:anchor="Par240" w:tooltip="2. Общие сведения о муниципальном социальном заказе на 20__ год (на 1-й год планового периода)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Подразделы 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ar404" w:tooltip="4. Общие сведения о муниципальном социальном заказе на 20__ - 20__ годы (на срок оказания муниципальных услуг в социальной сфере за пределами планового периода)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4 раздела 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ar474" w:tooltip="1. Сведения об объеме оказания муниципальной услуги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подразделы 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ar866" w:tooltip="4. Сведения об объеме оказания муниципальной услуги в социальной сфере (муниципальных услуг в социальной сфере, составляющих укрупненную муниципальную услугу), на 20__ - 20__ годы (на срок оказания муниципальной услуги за пределами планового периода)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4 раздела II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</w:t>
      </w:r>
      <w:r>
        <w:rPr>
          <w:rFonts w:ascii="Times New Roman" w:hAnsi="Times New Roman" w:cs="Times New Roman"/>
          <w:sz w:val="28"/>
          <w:szCs w:val="28"/>
        </w:rPr>
        <w:t xml:space="preserve">иложения к настоящему Порядку формируются с учетом срока (предельного срока) оказания </w:t>
      </w:r>
      <w:r w:rsidRPr="0020368C">
        <w:rPr>
          <w:rFonts w:ascii="Times New Roman" w:hAnsi="Times New Roman" w:cs="Times New Roman"/>
          <w:sz w:val="28"/>
          <w:szCs w:val="28"/>
        </w:rPr>
        <w:t xml:space="preserve">муниципальной услуги в социальной сфере (муниципальных услуг в социальной сфере, составляющих укрупненную муниципальную услугу), установленного в соответствии с законодательством Российской Федерации 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0368C">
        <w:rPr>
          <w:rFonts w:ascii="Times New Roman" w:hAnsi="Times New Roman" w:cs="Times New Roman"/>
          <w:sz w:val="28"/>
          <w:szCs w:val="28"/>
        </w:rPr>
        <w:t>8. Муниципальный социальный заказ утверждается уполномоченным органом не позднее 15 рабочих дней со дня принятия решения о бюджете города Нижневартовска на очередной финансовый год и плановый период, путем его подписания усиленной квалифицированной электронной подписью лица, имеющего право действовать от имени уполномоченного органа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9. Показатели, характеризующие объем оказания муниципальной услуги в социальной сфере, определяются органами, указанными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45" w:tooltip="2. Муниципальные социальные заказы формируются в соответствии с настоящим Порядком по направлению деятельности &quot;реализация дополнительных общеразвивающих программ для детей&quot; соответствующими уполномоченными органами, а также органами местного самоуправления го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на основании: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прогнозируемой динамики количества потребителей услуг;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уровня удовлетворенности существующим объемом оказания муниципальных услуг в социальной сфере;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отчета об исполнении муниципального социального заказа, формируемого уполномоченным органом 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5" w:tooltip="https://login.consultant.ru/link/?req=doc&amp;base=LAW&amp;n=435815&amp;date=23.06.2023&amp;dst=100077&amp;field=1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 в отчетном финансовом году.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Внесение изменений в утвержденный муниципальный социальный заказ осуществляется в случаях: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значений показателей, характеризующих объем оказания муниципальной услуги в социальной сфере;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16" w:tooltip="https://login.consultant.ru/link/?req=doc&amp;base=LAW&amp;n=435815&amp;date=23.06.2023&amp;dst=100091&amp;field=134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Федерального закона;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изменения сведений, включенных в форму муниципального социального </w:t>
      </w:r>
      <w:hyperlink w:anchor="Par139" w:tooltip="МУНИЦИПАЛЬНЫЙ СОЦИАЛЬНЫЙ ЗАКАЗ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заказа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(приложение 1 к настоящему Порядку).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 xml:space="preserve">11. Уполномоченным органом осуществляется выбор способа (способов) определения исполнителей услуг из числа способов, установленных </w:t>
      </w:r>
      <w:hyperlink r:id="rId17" w:tooltip="https://login.consultant.ru/link/?req=doc&amp;base=LAW&amp;n=435815&amp;date=23.06.2023&amp;dst=100073&amp;field=134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3 статьи 7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78B8">
        <w:rPr>
          <w:rFonts w:ascii="Times New Roman" w:hAnsi="Times New Roman" w:cs="Times New Roman"/>
          <w:sz w:val="28"/>
          <w:szCs w:val="28"/>
        </w:rPr>
        <w:t>Федерального закона, если такой способ не определен федеральными законами, решениями Президента Российской Федерации, Правительства Российской Федерации, законами Ханты-Мансийского автономного округа - Югры, нормативными правовыми актами Правительства Ханты-Мансийского автономного округа - Югры, исходя из оценки значений следующих показателей, проводимой в установленном им порядке (с учетом критериев оценки, содержащихся в указанном порядке):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73"/>
      <w:bookmarkEnd w:id="3"/>
      <w:r w:rsidRPr="001C78B8">
        <w:rPr>
          <w:rFonts w:ascii="Times New Roman" w:hAnsi="Times New Roman" w:cs="Times New Roman"/>
          <w:sz w:val="28"/>
          <w:szCs w:val="28"/>
        </w:rPr>
        <w:t>1) доступность муниципальных услуг в социальной сфере, оказываемых муниципальными учреждениями, для потребителей услуг;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74"/>
      <w:bookmarkEnd w:id="4"/>
      <w:r w:rsidRPr="001C78B8">
        <w:rPr>
          <w:rFonts w:ascii="Times New Roman" w:hAnsi="Times New Roman" w:cs="Times New Roman"/>
          <w:sz w:val="28"/>
          <w:szCs w:val="28"/>
        </w:rPr>
        <w:t xml:space="preserve">2)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</w:t>
      </w:r>
      <w:hyperlink r:id="rId18" w:tooltip="https://login.consultant.ru/link/?req=doc&amp;base=LAW&amp;n=447309&amp;date=23.06.2023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классификатору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78B8">
        <w:rPr>
          <w:rFonts w:ascii="Times New Roman" w:hAnsi="Times New Roman" w:cs="Times New Roman"/>
          <w:sz w:val="28"/>
          <w:szCs w:val="28"/>
        </w:rPr>
        <w:t xml:space="preserve">видов экономической деятельности, содержащимися соответственно в едином государственном реестре юридических </w:t>
      </w:r>
      <w:r w:rsidRPr="001C78B8">
        <w:rPr>
          <w:rFonts w:ascii="Times New Roman" w:hAnsi="Times New Roman" w:cs="Times New Roman"/>
          <w:sz w:val="28"/>
          <w:szCs w:val="28"/>
        </w:rPr>
        <w:lastRenderedPageBreak/>
        <w:t>лиц, едином государственном реестре индивидуальных предпринимателей, что и планируемая к оказанию муниципальная услуга в социальной сфере.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 xml:space="preserve">12. По результатам оценки уполномоченным органом значений показателей, указанных в </w:t>
      </w:r>
      <w:hyperlink w:anchor="Par72" w:tooltip="11. Уполномоченным органом осуществляется выбор способа (способов) определения исполнителей услуг из числа способов, установленных частью 3 статьи 7 Федерального закона N 189-ФЗ, если такой способ не определен федеральными законами, решениями Президента Россий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11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78B8">
        <w:rPr>
          <w:rFonts w:ascii="Times New Roman" w:hAnsi="Times New Roman" w:cs="Times New Roman"/>
          <w:sz w:val="28"/>
          <w:szCs w:val="28"/>
        </w:rPr>
        <w:t>настоящего Порядка: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 xml:space="preserve">1) значение показателя, указанного в </w:t>
      </w:r>
      <w:hyperlink w:anchor="Par73" w:tooltip="а) доступность муниципальных услуг в социальной сфере, оказываемых муниципальными учреждениями, для потребителей услуг;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1) пункта 11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"низкая" либо к категории "высокая";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значение показателя, указанного в </w:t>
      </w:r>
      <w:hyperlink w:anchor="Par74" w:tooltip="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2) пункта 11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"значительное" либо к категории "незна</w:t>
      </w:r>
      <w:r w:rsidRPr="001C78B8">
        <w:rPr>
          <w:rFonts w:ascii="Times New Roman" w:hAnsi="Times New Roman" w:cs="Times New Roman"/>
          <w:sz w:val="28"/>
          <w:szCs w:val="28"/>
        </w:rPr>
        <w:t>чительное".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>Показатели, предусмотренные настоящим пунктом, подлежат общественному обсуждению на заседаниях общественного совета, созданного при уполномоченном органе, в соответствии с муниципальными правовыми актами города Нижневартовска (далее - общественный совет).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>13. В случае если значение показателя, указанного в</w:t>
      </w:r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73" w:tooltip="а) доступность муниципальных услуг в социальной сфере, оказываемых муниципальными учреждениями, для потребителей услуг;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1) пункта 11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"низкая", а значение показателя, указанного в </w:t>
      </w:r>
      <w:hyperlink w:anchor="Par74" w:tooltip="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2) пункта 11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"незначительное",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на протяжении 2 лет подряд, предшествующих дате формирования муниципального социального заказа, значение показателя, указанного в </w:t>
      </w:r>
      <w:hyperlink w:anchor="Par73" w:tooltip="а) доступность муниципальных услуг в социальной сфере, оказываемых муниципальными учреждениями, для потребителей услуг;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1) пункта 11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"низкая", а значение показателя, указанного в </w:t>
      </w:r>
      <w:hyperlink w:anchor="Par74" w:tooltip="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2) пункта 11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"незначительное",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 муниципального социального заказа.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значение показателя, указанного в </w:t>
      </w:r>
      <w:hyperlink w:anchor="Par74" w:tooltip="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2) пункта 11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"значительное", уполномоченный орган принимает решение об осуществлении отбора исполнителей услуг в целях исполнения муниципального социального заказа в дополнение к формированию муниципального задания в целях исполнения муниципального социального заказа вне зависимости от значения показателя, указанного в </w:t>
      </w:r>
      <w:hyperlink w:anchor="Par73" w:tooltip="а) доступность муниципальных услуг в социальной сфере, оказываемых муниципальными учреждениями, для потребителей услуг;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1) пункта 11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Порядка.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если значение показателя, указанного в </w:t>
      </w:r>
      <w:hyperlink w:anchor="Par73" w:tooltip="а) доступность муниципальных услуг в социальной сфере, оказываемых муниципальными учреждениями, для потребителей услуг;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1) пункта 11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"высокая", а значение показателя, указанного в </w:t>
      </w:r>
      <w:hyperlink w:anchor="Par74" w:tooltip="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2) пункта 11</w:t>
        </w:r>
      </w:hyperlink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"незначительное", и в отношении муниципальных услуг в социально</w:t>
      </w:r>
      <w:r w:rsidRPr="001C78B8">
        <w:rPr>
          <w:rFonts w:ascii="Times New Roman" w:hAnsi="Times New Roman" w:cs="Times New Roman"/>
          <w:sz w:val="28"/>
          <w:szCs w:val="28"/>
        </w:rPr>
        <w:t xml:space="preserve">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</w:t>
      </w:r>
      <w:r w:rsidRPr="001C78B8">
        <w:rPr>
          <w:rFonts w:ascii="Times New Roman" w:hAnsi="Times New Roman" w:cs="Times New Roman"/>
          <w:sz w:val="28"/>
          <w:szCs w:val="28"/>
        </w:rPr>
        <w:lastRenderedPageBreak/>
        <w:t>организациями в установленных сферах,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сфере: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51 процента до 100 процентов, - решение о формировании муниципального задания в целях исполнения муниципального социального заказа;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>если указанные показатели составляют от 0 процентов до 51 процента (включительно), - решение о проведении отбора исполнителей услуг и (или) об обеспечении его осуществления в целях исполнения муниципального социального заказа в дополнение к формированию муниципального задания в целях исполнения муниципального социального заказа.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5"/>
      <w:bookmarkEnd w:id="5"/>
      <w:r w:rsidRPr="001C78B8">
        <w:rPr>
          <w:rFonts w:ascii="Times New Roman" w:hAnsi="Times New Roman" w:cs="Times New Roman"/>
          <w:sz w:val="28"/>
          <w:szCs w:val="28"/>
        </w:rPr>
        <w:t>В случае если значение показателя, указанного в</w:t>
      </w:r>
      <w:r w:rsidRPr="001C78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73" w:tooltip="а) доступность муниципальных услуг в социальной сфере, оказываемых муниципальными учреждениями, для потребителей услуг;" w:history="1">
        <w:r w:rsidRPr="001C78B8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1) пункта 11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"высокая", а значение показателя, указанного в </w:t>
      </w:r>
      <w:hyperlink w:anchor="Par74" w:tooltip="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2) пункта 11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</w:t>
      </w:r>
      <w:r>
        <w:rPr>
          <w:rFonts w:ascii="Times New Roman" w:hAnsi="Times New Roman" w:cs="Times New Roman"/>
          <w:sz w:val="28"/>
          <w:szCs w:val="28"/>
        </w:rPr>
        <w:t>оящего Порядка, относится к категории "незначительное",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проводится, уполномоченный орган принимает решение о формировании муниципального задания в целях исполнения муниципального социального заказа.</w:t>
      </w:r>
    </w:p>
    <w:p w:rsidR="000D1106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на протяжении 2 лет подряд, предшествующих дате формирования муниципального социального заказа, с учетом решения, принятого уполномоченным органом 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ar85" w:tooltip="В случае если значение показателя, указанного в подпункте а) пункта 11 настоящего Порядка, относится к категории &quot;высокая&quot;, а значение показателя, указанного в подпункте б) пункта 11 настоящего Порядка, относится к категории &quot;незначительное&quot;, и в отношении мун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абзацем седьмым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пункта, значение показателя, указанного в </w:t>
      </w:r>
      <w:hyperlink w:anchor="Par73" w:tooltip="а) доступность муниципальных услуг в социальной сфере, оказываемых муниципальными учреждениями, для потребителей услуг;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1) пункта 11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относится к категории "высокая", а значение показателя, указанного в </w:t>
      </w:r>
      <w:hyperlink w:anchor="Par74" w:tooltip="б) количество юридических лиц, не являющихся муниципальными учреждениями, индивидуальных предпринимателей, оказывающих услуги, соответствующие тем же видам деятельности в соответствии со сведениями о кодах по Общероссийскому классификатору видов экономической 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подпункте 2) пункта 11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Порядка, относится к категории "незначительное", уполномоченный орган рассматривает на заседании общественного совета вопрос о необходимости (об отсутствии необходимости) изменения способа определения исполнителей услуг в </w:t>
      </w:r>
      <w:r w:rsidRPr="001C78B8">
        <w:rPr>
          <w:rFonts w:ascii="Times New Roman" w:hAnsi="Times New Roman" w:cs="Times New Roman"/>
          <w:sz w:val="28"/>
          <w:szCs w:val="28"/>
        </w:rPr>
        <w:t>целях исполнения муниципального социального заказа.</w:t>
      </w:r>
    </w:p>
    <w:p w:rsidR="00AF22C9" w:rsidRPr="001C78B8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 xml:space="preserve">14. </w:t>
      </w:r>
      <w:r w:rsidR="00AF22C9" w:rsidRPr="001C78B8">
        <w:rPr>
          <w:rFonts w:ascii="Times New Roman" w:hAnsi="Times New Roman" w:cs="Times New Roman"/>
          <w:sz w:val="28"/>
          <w:szCs w:val="28"/>
        </w:rPr>
        <w:t xml:space="preserve">В отношении муниципальных услуг по направлению деятельности "реализация дополнительных общеразвивающих программ для детей" в связи с реализацией на территории Ханты-Мансийского автономного округа - Югры Целевой модели развития региональных систем дополнительного образования детей, утвержденной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уполномоченным органом одновременно с решениями, принимаемыми в соответствии с </w:t>
      </w:r>
      <w:hyperlink w:anchor="Par72" w:tooltip="11. Уполномоченным органом осуществляется выбор способа (способов) определения исполнителей услуг из числа способов, установленных частью 3 статьи 7 Федерального закона N 189-ФЗ, если такой способ не определен федеральными законами, решениями Президента Россий" w:history="1">
        <w:r w:rsidR="00AF22C9" w:rsidRPr="001C78B8">
          <w:rPr>
            <w:rFonts w:ascii="Times New Roman" w:hAnsi="Times New Roman" w:cs="Times New Roman"/>
            <w:color w:val="0000FF"/>
            <w:sz w:val="28"/>
            <w:szCs w:val="28"/>
          </w:rPr>
          <w:t>пунктами 11</w:t>
        </w:r>
      </w:hyperlink>
      <w:r w:rsidR="00AF22C9" w:rsidRPr="001C78B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79" w:tooltip="13. В случае если значение показателя, указанного в подпункте а) пункта 11 настоящего Порядка, относится к категории &quot;низкая&quot;, а значение показателя, указанного в подпункте б) пункта 11 настоящего Порядка, относится к категории &quot;незначительное&quot;, уполномоченный" w:history="1">
        <w:r w:rsidR="00AF22C9" w:rsidRPr="001C78B8">
          <w:rPr>
            <w:rFonts w:ascii="Times New Roman" w:hAnsi="Times New Roman" w:cs="Times New Roman"/>
            <w:color w:val="0000FF"/>
            <w:sz w:val="28"/>
            <w:szCs w:val="28"/>
          </w:rPr>
          <w:t>13</w:t>
        </w:r>
      </w:hyperlink>
      <w:r w:rsidR="00AF22C9" w:rsidRPr="001C78B8">
        <w:rPr>
          <w:rFonts w:ascii="Times New Roman" w:hAnsi="Times New Roman" w:cs="Times New Roman"/>
          <w:sz w:val="28"/>
          <w:szCs w:val="28"/>
        </w:rPr>
        <w:t xml:space="preserve"> настоящего Порядка предусматривается отбор исполнителей услуг в соответствии с </w:t>
      </w:r>
      <w:r w:rsidR="00AF22C9" w:rsidRPr="001C78B8">
        <w:rPr>
          <w:rFonts w:ascii="Times New Roman" w:hAnsi="Times New Roman" w:cs="Times New Roman"/>
          <w:sz w:val="28"/>
          <w:szCs w:val="28"/>
        </w:rPr>
        <w:lastRenderedPageBreak/>
        <w:t>социальным сертификатом.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 xml:space="preserve">15. </w:t>
      </w:r>
      <w:r w:rsidR="002B7BB3" w:rsidRPr="001C78B8">
        <w:rPr>
          <w:rFonts w:ascii="Times New Roman" w:hAnsi="Times New Roman" w:cs="Times New Roman"/>
          <w:sz w:val="28"/>
          <w:szCs w:val="28"/>
        </w:rPr>
        <w:t>Информация об утвержденных</w:t>
      </w:r>
      <w:r w:rsidR="002B7BB3">
        <w:rPr>
          <w:rFonts w:ascii="Times New Roman" w:hAnsi="Times New Roman" w:cs="Times New Roman"/>
          <w:sz w:val="28"/>
          <w:szCs w:val="28"/>
        </w:rPr>
        <w:t xml:space="preserve"> муниципальных социальных заказах, изменениях в них размещается на едином портале бюджетной системы Российской Федерации в информационно-телекоммуникационной сети Интернет в порядке, установленном Министерством финансов Российской Федерации.</w:t>
      </w:r>
    </w:p>
    <w:p w:rsidR="00AF22C9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55A5">
        <w:rPr>
          <w:rFonts w:ascii="Times New Roman" w:hAnsi="Times New Roman" w:cs="Times New Roman"/>
          <w:sz w:val="28"/>
          <w:szCs w:val="28"/>
        </w:rPr>
        <w:t xml:space="preserve">16. В случаях, предусмотренных </w:t>
      </w:r>
      <w:hyperlink r:id="rId19" w:history="1">
        <w:r w:rsidRPr="006C55A5">
          <w:rPr>
            <w:rFonts w:ascii="Times New Roman" w:hAnsi="Times New Roman" w:cs="Times New Roman"/>
            <w:color w:val="0000FF"/>
            <w:sz w:val="28"/>
            <w:szCs w:val="28"/>
          </w:rPr>
          <w:t>частью 7 статьи 9</w:t>
        </w:r>
      </w:hyperlink>
      <w:r w:rsidRPr="006C55A5">
        <w:rPr>
          <w:rFonts w:ascii="Times New Roman" w:hAnsi="Times New Roman" w:cs="Times New Roman"/>
          <w:sz w:val="28"/>
          <w:szCs w:val="28"/>
        </w:rPr>
        <w:t xml:space="preserve"> Федерального закона N 189-ФЗ уполномоченный орган передает полномочие по заключению соглашений с исполнителями услуг органам местного самоуправления города Нижневартовска, уполномоченным на формирование муниципальных социальных заказов.</w:t>
      </w:r>
    </w:p>
    <w:p w:rsidR="000D1106" w:rsidRPr="00BE70FF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0FF">
        <w:rPr>
          <w:rFonts w:ascii="Times New Roman" w:hAnsi="Times New Roman" w:cs="Times New Roman"/>
          <w:sz w:val="28"/>
          <w:szCs w:val="28"/>
        </w:rPr>
        <w:t>17</w:t>
      </w:r>
      <w:r w:rsidR="002B7BB3" w:rsidRPr="00BE70FF">
        <w:rPr>
          <w:rFonts w:ascii="Times New Roman" w:hAnsi="Times New Roman" w:cs="Times New Roman"/>
          <w:sz w:val="28"/>
          <w:szCs w:val="28"/>
        </w:rPr>
        <w:t xml:space="preserve">. </w:t>
      </w:r>
      <w:r w:rsidR="002B7BB3" w:rsidRPr="00BE7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Уполномоченный орган в соответствии с формой </w:t>
      </w:r>
      <w:hyperlink w:anchor="Par1221" w:tooltip="ОТЧЕТ" w:history="1">
        <w:r w:rsidR="002B7BB3" w:rsidRPr="00BE70FF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отчета</w:t>
        </w:r>
      </w:hyperlink>
      <w:r w:rsidR="002B7BB3" w:rsidRPr="00BE7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муниципального социального заказа на оказание муниципальных услуг в социальной сфере, отнесенных к полномочиям Администрации города Нижневартовска,    формирует отчет об исполнении муниципального социального заказа по итогам исполнения муниципального социального заказа за 9 месяцев текущего финансового года, а также отчет об исполнении муниципального социального заказа в отчетном финансовом году в течение 14 дней со дня предоставления исполнителями услуг отчетов об исполнении соглашений, предусмотренных </w:t>
      </w:r>
      <w:hyperlink r:id="rId20" w:tooltip="https://login.consultant.ru/link/?req=doc&amp;base=LAW&amp;n=435815&amp;date=23.06.2023&amp;dst=100112&amp;field=134" w:history="1">
        <w:r w:rsidR="002B7BB3" w:rsidRPr="00BE70FF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6 статьи 9</w:t>
        </w:r>
      </w:hyperlink>
      <w:r w:rsidR="002B7BB3" w:rsidRPr="00BE7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закона, (далее - соглашение), и сведений о достижении показателей, характеризующих качество и (или) объем оказания муниципальной услуги в социальной сфере, включенных в отчеты о выполнении муниципального задания муниципальных учреждений, функции и полномочия учредителя которых осуществляет уполномоченный орган.</w:t>
      </w:r>
      <w:r w:rsidR="00486718" w:rsidRPr="00BE70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Чем утвердили форму</w:t>
      </w:r>
    </w:p>
    <w:p w:rsidR="000D1106" w:rsidRPr="00BE70FF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70FF">
        <w:rPr>
          <w:rFonts w:ascii="Times New Roman" w:hAnsi="Times New Roman" w:cs="Times New Roman"/>
          <w:sz w:val="28"/>
          <w:szCs w:val="28"/>
        </w:rPr>
        <w:t>18</w:t>
      </w:r>
      <w:r w:rsidR="002B7BB3" w:rsidRPr="00BE70FF">
        <w:rPr>
          <w:rFonts w:ascii="Times New Roman" w:hAnsi="Times New Roman" w:cs="Times New Roman"/>
          <w:sz w:val="28"/>
          <w:szCs w:val="28"/>
        </w:rPr>
        <w:t>. Отчет об исполнении муниципального социального заказа в отчетном финансовом году формируется не позднее 1 апреля финансового года, следующего за отчетным годом, и подлежит размещению на едином портале бюджетной системы Российской Федерации в информационно-телекоммуникационной сети "Интернет" не позднее 10 рабочих дней со дня формирования такого отчета в порядке, установленном Министерством финансов Российской Федерации.</w:t>
      </w:r>
      <w:r w:rsidR="00486718" w:rsidRPr="00BE70FF">
        <w:rPr>
          <w:rFonts w:ascii="Times New Roman" w:hAnsi="Times New Roman" w:cs="Times New Roman"/>
          <w:sz w:val="28"/>
          <w:szCs w:val="28"/>
        </w:rPr>
        <w:t xml:space="preserve"> Когда нам предоставляют </w:t>
      </w:r>
    </w:p>
    <w:p w:rsidR="000D1106" w:rsidRPr="001C78B8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E70FF">
        <w:rPr>
          <w:rFonts w:ascii="Times New Roman" w:hAnsi="Times New Roman" w:cs="Times New Roman"/>
          <w:sz w:val="28"/>
          <w:szCs w:val="28"/>
        </w:rPr>
        <w:t>19</w:t>
      </w:r>
      <w:r w:rsidR="002B7BB3" w:rsidRPr="00BE70FF">
        <w:rPr>
          <w:rFonts w:ascii="Times New Roman" w:hAnsi="Times New Roman" w:cs="Times New Roman"/>
          <w:sz w:val="28"/>
          <w:szCs w:val="28"/>
        </w:rPr>
        <w:t>. Контроль за оказанием</w:t>
      </w:r>
      <w:r w:rsidR="002B7BB3" w:rsidRPr="001C78B8">
        <w:rPr>
          <w:rFonts w:ascii="Times New Roman" w:hAnsi="Times New Roman" w:cs="Times New Roman"/>
          <w:sz w:val="28"/>
          <w:szCs w:val="28"/>
        </w:rPr>
        <w:t xml:space="preserve"> муниципальных услуг в социальной сфере осуществляет уполномоченный орган посредством проведения плановых и внеплановых проверок (далее - проверки).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>В случае, если утвержденным муниципальным социальным заказом установлен объем оказания муниципальных услуг в социальной</w:t>
      </w:r>
      <w:r>
        <w:rPr>
          <w:rFonts w:ascii="Times New Roman" w:hAnsi="Times New Roman" w:cs="Times New Roman"/>
          <w:sz w:val="28"/>
          <w:szCs w:val="28"/>
        </w:rPr>
        <w:t xml:space="preserve"> сфере на основании муниципального задания, правила осуществления контроля за оказанием муниципальных услуг в социальной сфере муниципальными учреждениями, оказывающими услуги в социальной сфере в соответствии с муниципальным социальным заказом, определяются в соответствии с Положением о порядке </w:t>
      </w:r>
      <w:r>
        <w:rPr>
          <w:rFonts w:ascii="Times New Roman" w:hAnsi="Times New Roman" w:cs="Times New Roman"/>
          <w:sz w:val="28"/>
          <w:szCs w:val="28"/>
        </w:rPr>
        <w:lastRenderedPageBreak/>
        <w:t>формирования муниципального задания на оказание муниципальных услуг (выполнение работ) в отношении муниципальных учреждений города Нижневартовска и финансового обеспечения выполнения муниципального задания, утвержденного постановлением администрации города Нижневартовска.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C78B8">
        <w:rPr>
          <w:rFonts w:ascii="Times New Roman" w:hAnsi="Times New Roman" w:cs="Times New Roman"/>
          <w:sz w:val="28"/>
          <w:szCs w:val="28"/>
        </w:rPr>
        <w:t>20</w:t>
      </w:r>
      <w:r w:rsidR="002B7BB3" w:rsidRPr="001C78B8">
        <w:rPr>
          <w:rFonts w:ascii="Times New Roman" w:hAnsi="Times New Roman" w:cs="Times New Roman"/>
          <w:sz w:val="28"/>
          <w:szCs w:val="28"/>
        </w:rPr>
        <w:t>. Предметом контроля за оказанием муниципальных услуг в социальной сфере исполнителями услуг, не являющимися муниципальными учреждениями, является достижение показателей, характеризующих качество и (или) объем оказания муниципальной услуги в социальной сфере, включенной в муниципальный социальный заказ, а также соблюдение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2B7BB3">
        <w:rPr>
          <w:rFonts w:ascii="Times New Roman" w:hAnsi="Times New Roman" w:cs="Times New Roman"/>
          <w:sz w:val="28"/>
          <w:szCs w:val="28"/>
        </w:rPr>
        <w:t>. Целями осуществления контроля за оказанием муниципальных услуг в социальной сфере исполнителями услуг, не являющимися муниципальными учреждениями, является обеспечение достижения исполнителями услуг показателей, характеризующих качество и (или) объем оказания муниципальной услуги в социальной сфере, определенных соглашением, а также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2B7BB3">
        <w:rPr>
          <w:rFonts w:ascii="Times New Roman" w:hAnsi="Times New Roman" w:cs="Times New Roman"/>
          <w:sz w:val="28"/>
          <w:szCs w:val="28"/>
        </w:rPr>
        <w:t>. 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год, но не чаще одного раза в 2 года в отношении одного исполнителя услуг, а также в течение срока исполнения соглашения мониторинг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мониторинга, используемым в целях формирования плана проведения плановых проверок на соответствующий финансовый год.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2B7BB3">
        <w:rPr>
          <w:rFonts w:ascii="Times New Roman" w:hAnsi="Times New Roman" w:cs="Times New Roman"/>
          <w:sz w:val="28"/>
          <w:szCs w:val="28"/>
        </w:rPr>
        <w:t>. Внеплановые проверки проводятся на основании приказа уполномоченного органа в следующих случаях: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связи с обращениями и требованиями контрольно-надзорных и правоохранительных органов Российской Федерации;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в связи с поступлением в уполномоченный орган заявления потребителя услуг о неоказании или ненадлежащем оказании муниципальных услуг в социальной сфере исполнителем услуг.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2B7BB3">
        <w:rPr>
          <w:rFonts w:ascii="Times New Roman" w:hAnsi="Times New Roman" w:cs="Times New Roman"/>
          <w:sz w:val="28"/>
          <w:szCs w:val="28"/>
        </w:rPr>
        <w:t>. Проверки подразделяются на:</w:t>
      </w:r>
    </w:p>
    <w:p w:rsidR="00BC266A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камеральные проверки, под которыми в целях настоящего Порядка понимаются проверки, проводимые по местонахождению уполномоченного органа на основании </w:t>
      </w:r>
      <w:r w:rsidRPr="00BC266A">
        <w:rPr>
          <w:rFonts w:ascii="Times New Roman" w:hAnsi="Times New Roman" w:cs="Times New Roman"/>
          <w:sz w:val="28"/>
          <w:szCs w:val="28"/>
        </w:rPr>
        <w:t>отчетов об исполнении соглашений</w:t>
      </w:r>
      <w:r>
        <w:rPr>
          <w:rFonts w:ascii="Times New Roman" w:hAnsi="Times New Roman" w:cs="Times New Roman"/>
          <w:sz w:val="28"/>
          <w:szCs w:val="28"/>
        </w:rPr>
        <w:t>, представленных исполнителями по запросу уполномоченного органа;</w:t>
      </w:r>
      <w:r w:rsidR="004867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выездные проверки, под которыми в целях настоящего Порядка понимаются проверки, проводимые по местонахождению исполнителя услуг.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B7BB3">
        <w:rPr>
          <w:rFonts w:ascii="Times New Roman" w:hAnsi="Times New Roman" w:cs="Times New Roman"/>
          <w:sz w:val="28"/>
          <w:szCs w:val="28"/>
        </w:rPr>
        <w:t>. Срок проведения проверки определяется приказом уполномоченного органа и должен составлять не более 15 рабочих дней со дня начала проверки и по решению руководителя (заместителя руководителя) уполномоченного органа может быть продлен не более чем на 10 рабочих дней.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2B7BB3">
        <w:rPr>
          <w:rFonts w:ascii="Times New Roman" w:hAnsi="Times New Roman" w:cs="Times New Roman"/>
          <w:sz w:val="28"/>
          <w:szCs w:val="28"/>
        </w:rPr>
        <w:t>. Уполномоченный орган ежегодно, до 31 декабря года, предшествующего году проведения плановых проверок, утверждает план проведения плановых проверок на соответствующий финансовый год и до 31 января года, в котором планируется проводить плановые проверки, размещает указанный план на официальном сайте уполномоченного органа в информационно-телекоммуникационной сети Интернет.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плановой проверки не позднее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(или) посредством электронного документа, подписанного усиленной квалифицированной электронной подписью лица, имеющего право действовать от имени уполномоченного органа, и направленного по адресу электронной почты исполнителя услуг, или иным доступным способом.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2B7BB3">
        <w:rPr>
          <w:rFonts w:ascii="Times New Roman" w:hAnsi="Times New Roman" w:cs="Times New Roman"/>
          <w:sz w:val="28"/>
          <w:szCs w:val="28"/>
        </w:rPr>
        <w:t>. Результаты проведения проверки отражаются в акте проверки и подтверждаются документами (копиями документов на бумажных носителях и (или) в электронном виде), объяснениями (пояснениями) должностных лиц исполнителя услуг, а также другими материалами.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 (копии) и материалы прилагаются к акту проверки.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зависимости от формы проведения проверки в акте проверки указывается место проведения проверки.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2B7BB3">
        <w:rPr>
          <w:rFonts w:ascii="Times New Roman" w:hAnsi="Times New Roman" w:cs="Times New Roman"/>
          <w:sz w:val="28"/>
          <w:szCs w:val="28"/>
        </w:rPr>
        <w:t>. В описании каждого нарушения, выявленного в ходе проведения проверки, указываются в том числе: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положения муниципальных правовых актов, которые были нарушены;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период, к которому относится выявленное нарушение.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B7BB3">
        <w:rPr>
          <w:rFonts w:ascii="Times New Roman" w:hAnsi="Times New Roman" w:cs="Times New Roman"/>
          <w:sz w:val="28"/>
          <w:szCs w:val="28"/>
        </w:rPr>
        <w:t>. Результатами осуществления контроля за оказанием муниципальных услуг в социальной сфере исполнителями услуг, не являющимися муниципальными учреждениями, являются: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определение соответствия фактических значений, характеризующих качество и (или) объем оказания муниципальной услуги, плановым значениям, установленным соглашением;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анализ причин отклонения фактических значений, характеризующих качество и (или) объем оказания муниципальной услуги, от плановых значений, установленных соглашением;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определение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анализ причин несоблюдения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B7BB3">
        <w:rPr>
          <w:rFonts w:ascii="Times New Roman" w:hAnsi="Times New Roman" w:cs="Times New Roman"/>
          <w:sz w:val="28"/>
          <w:szCs w:val="28"/>
        </w:rPr>
        <w:t xml:space="preserve">. Устранение нарушений, выявленных в ходе проверки, осуществляется в соответствии с планом мероприятий по устранению выявленных нарушений и их предупреждению в дальнейшей деятельности, который составляется исполнителем услуг, утверждается его руководителем и должен содержать перечень выявленных нарушений, меры, принимаемые для их устранения и предупреждения в дальнейшей </w:t>
      </w:r>
      <w:r w:rsidR="002B7BB3">
        <w:rPr>
          <w:rFonts w:ascii="Times New Roman" w:hAnsi="Times New Roman" w:cs="Times New Roman"/>
          <w:sz w:val="28"/>
          <w:szCs w:val="28"/>
        </w:rPr>
        <w:lastRenderedPageBreak/>
        <w:t>деятельности, сроки выполнения указанных мер и ответственных исполнителей.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2B7BB3">
        <w:rPr>
          <w:rFonts w:ascii="Times New Roman" w:hAnsi="Times New Roman" w:cs="Times New Roman"/>
          <w:sz w:val="28"/>
          <w:szCs w:val="28"/>
        </w:rPr>
        <w:t>. Материалы по результатам проверки, а также иные документы и информация, полученные (разработанные) в ходе ее осуществления, хранятся уполномоченным органом не менее 5 лет.</w:t>
      </w:r>
    </w:p>
    <w:p w:rsidR="000D1106" w:rsidRDefault="00AF22C9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2B7BB3">
        <w:rPr>
          <w:rFonts w:ascii="Times New Roman" w:hAnsi="Times New Roman" w:cs="Times New Roman"/>
          <w:sz w:val="28"/>
          <w:szCs w:val="28"/>
        </w:rPr>
        <w:t>. На основании акта проверки уполномоченный орган: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принимает меры по обеспечению достижения плановых значений, характеризующих качество и (или) объем оказания муниципальной услуги в социальной сфере, установленных соглашением;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принимает меры по обеспечению соблюдения исполнителем услуг положений муниципального правового акта, устанавливающего стандарт (порядок) оказания муниципальной услуги в социальной сфере, а при отсутствии такого муниципального правового акта - требований к условиям и порядку оказания муниципальной услуги в социальной сфере, установленных уполномоченным органом;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принимает решение о возврате средств субсидии в бюджет города Нижневартовска в соответствии с бюджетным законодательством Российской Федерации в случаях, установленных соглашением;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принимает решение о возмещении вреда, причиненного жизни и (или) здоровью потребителя услуг за счет не использованного исполнителем услуг остатка субсидии, подлежащего выплате исполнителю услуг, в случае если по результатам проверки был установлен факт неоказания муниципальной услуги в социальной сфере или ненадлежащего ее оказания, которое заключается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исполнителем услуг объема оказания такой услуги потребителю услуг и (или) нарушении стандарта (порядка) оказания муниципальной услуги в социальной сфере или требований к условиям и порядку оказания такой услуги, повлекших причинение вреда жизни и здоровью потребителя;</w:t>
      </w:r>
    </w:p>
    <w:p w:rsidR="000D1106" w:rsidRDefault="002B7BB3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принимает решение о расторжении соглашения в </w:t>
      </w:r>
      <w:r w:rsidR="00BD295F">
        <w:rPr>
          <w:rFonts w:ascii="Times New Roman" w:hAnsi="Times New Roman" w:cs="Times New Roman"/>
          <w:sz w:val="28"/>
          <w:szCs w:val="28"/>
        </w:rPr>
        <w:t>соответствии со статьей 24. Федерального закона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1106" w:rsidRDefault="000D110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D1106" w:rsidRDefault="000D110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0D1106">
          <w:headerReference w:type="default" r:id="rId21"/>
          <w:footerReference w:type="default" r:id="rId22"/>
          <w:pgSz w:w="11906" w:h="16838"/>
          <w:pgMar w:top="1440" w:right="567" w:bottom="1440" w:left="1134" w:header="0" w:footer="0" w:gutter="0"/>
          <w:cols w:space="720"/>
          <w:docGrid w:linePitch="360"/>
        </w:sectPr>
      </w:pPr>
    </w:p>
    <w:tbl>
      <w:tblPr>
        <w:tblStyle w:val="aff0"/>
        <w:tblW w:w="4678" w:type="dxa"/>
        <w:tblInd w:w="10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</w:tblGrid>
      <w:tr w:rsidR="000D1106">
        <w:tc>
          <w:tcPr>
            <w:tcW w:w="4678" w:type="dxa"/>
          </w:tcPr>
          <w:p w:rsidR="000D1106" w:rsidRDefault="002B7BB3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Приложение 1</w:t>
            </w:r>
          </w:p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  Порядку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</w:t>
            </w:r>
          </w:p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 социальных заказов</w:t>
            </w:r>
          </w:p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оказание муниципальных</w:t>
            </w:r>
          </w:p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 в социальной сфере,</w:t>
            </w:r>
          </w:p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отнесенных к полномочиям органов</w:t>
            </w:r>
          </w:p>
          <w:p w:rsidR="000D1106" w:rsidRDefault="002B7BB3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местного самоуправления города Нижневартовска</w:t>
            </w:r>
            <w:r>
              <w:t xml:space="preserve"> </w:t>
            </w:r>
          </w:p>
        </w:tc>
      </w:tr>
    </w:tbl>
    <w:p w:rsidR="000D1106" w:rsidRDefault="000D1106">
      <w:pPr>
        <w:pStyle w:val="ConsPlusNormal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D1106" w:rsidRDefault="000D1106">
      <w:pPr>
        <w:pStyle w:val="ConsPlusNormal"/>
        <w:jc w:val="right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6" w:name="Par36"/>
      <w:bookmarkEnd w:id="6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7"/>
      </w:tblGrid>
      <w:tr w:rsidR="000D1106">
        <w:tc>
          <w:tcPr>
            <w:tcW w:w="133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МУНИЦИПАЛЬНЫЙ СОЦИАЛЬНЫЙ ЗАКАЗ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оказание муниципальных услуг в социальной сфере на 20__ год и на плановый период 20__ - 20__ годов </w:t>
            </w:r>
            <w:hyperlink w:anchor="Par1059" w:tooltip="&lt;1&gt; Формируется в форме электронного документа с использованием созданных в соответствии с бюджетным законодательством Российской Федерации государственных (муниципальных) информационных систем в сфере бюджетных правоотношений, в том числе посредством информац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&lt;1&gt;</w:t>
              </w:r>
            </w:hyperlink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 _______________ 20__ г. </w:t>
            </w:r>
            <w:hyperlink w:anchor="Par1060" w:tooltip="&lt;2&gt; Указывается дата формирования государственного (муниципального)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4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9248"/>
        <w:gridCol w:w="1417"/>
        <w:gridCol w:w="1113"/>
      </w:tblGrid>
      <w:tr w:rsidR="000D1106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0D1106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ind w:left="470" w:hanging="470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 ОКПО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721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Уполномоченный орган</w:t>
            </w:r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Глава БК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721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(полное наименование уполномоченного органа)</w:t>
            </w:r>
          </w:p>
        </w:tc>
        <w:tc>
          <w:tcPr>
            <w:tcW w:w="141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bottom"/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бюджета </w:t>
            </w:r>
            <w:hyperlink w:anchor="Par1061" w:tooltip="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государственного (муниципального)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924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ind w:firstLine="470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 </w:t>
            </w:r>
            <w:hyperlink r:id="rId23" w:tooltip="https://login.consultant.ru/link/?req=doc&amp;demo=1&amp;base=LAW&amp;n=149911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ОКТМО</w:t>
              </w:r>
            </w:hyperlink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Статус </w:t>
            </w:r>
            <w:hyperlink w:anchor="Par1062" w:tooltip="&lt;4&gt; Указывается &quot;1&quot; в случае, если формируется впервые, &quot;2&quot; - в случае внесения изменений в утвержденный государственный (муниципальный) социальный заказ и формирования нового государственного (муниципального)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7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Направление деятельности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924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</w:tblGrid>
      <w:tr w:rsidR="000D1106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7" w:name="Par75"/>
            <w:bookmarkEnd w:id="7"/>
            <w:r>
              <w:rPr>
                <w:rFonts w:ascii="Times New Roman" w:hAnsi="Times New Roman" w:cs="Times New Roman"/>
                <w:szCs w:val="22"/>
              </w:rPr>
              <w:t>I. Общие сведения о муниципальном социальном заказе на оказание муниципальных услуг в социальной сфере (далее - муниципальный социальный заказ) в очередном финансовом году и плановом периоде, а также за пределами планового периода</w:t>
            </w:r>
          </w:p>
        </w:tc>
      </w:tr>
      <w:tr w:rsidR="000D1106">
        <w:tc>
          <w:tcPr>
            <w:tcW w:w="1452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8" w:name="Par76"/>
            <w:bookmarkEnd w:id="8"/>
            <w:r>
              <w:rPr>
                <w:rFonts w:ascii="Times New Roman" w:hAnsi="Times New Roman" w:cs="Times New Roman"/>
                <w:szCs w:val="22"/>
              </w:rPr>
              <w:t>1. Общие сведения о муниципальном социальном заказе на 20__ год (на очередной финансовый год)</w:t>
            </w: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4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6" w:tooltip="&lt;8&gt; Формируется в соответствии с показателями, характеризующими объем оказания государственной (муниципальной) услуги, включенными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</w:tr>
      <w:tr w:rsidR="000D110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rPr>
          <w:rFonts w:ascii="Times New Roman" w:hAnsi="Times New Roman" w:cs="Times New Roman"/>
          <w:szCs w:val="22"/>
        </w:rPr>
        <w:sectPr w:rsidR="000D1106">
          <w:pgSz w:w="16838" w:h="11906" w:orient="landscape"/>
          <w:pgMar w:top="1133" w:right="1440" w:bottom="566" w:left="1440" w:header="0" w:footer="0" w:gutter="0"/>
          <w:cols w:space="720"/>
          <w:docGrid w:linePitch="360"/>
        </w:sectPr>
      </w:pPr>
    </w:p>
    <w:tbl>
      <w:tblPr>
        <w:tblW w:w="145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843"/>
        <w:gridCol w:w="29"/>
      </w:tblGrid>
      <w:tr w:rsidR="000D1106">
        <w:trPr>
          <w:trHeight w:val="403"/>
        </w:trPr>
        <w:tc>
          <w:tcPr>
            <w:tcW w:w="14550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9" w:name="Par177"/>
            <w:bookmarkEnd w:id="9"/>
            <w:r>
              <w:rPr>
                <w:rFonts w:ascii="Times New Roman" w:hAnsi="Times New Roman" w:cs="Times New Roman"/>
                <w:szCs w:val="22"/>
              </w:rPr>
              <w:lastRenderedPageBreak/>
              <w:t>2. Общие сведения о муниципальном социальном заказе на 20__ год (на 1-й год планового периода)</w:t>
            </w: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5" w:tooltip="&lt;7&gt; Рассчитывается как сумма граф 8, 9, 10, 11 подраздела 1 и подраздела 2 раздела 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5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7" w:tooltip="&lt;9&gt; Формируется в соответствии с информацией, включенной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 задания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 задания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68" w:tooltip="&lt;10&gt; Формируется в соответствии с показателями, характеризующими объем оказания государственной услуги, включенными в подраздел 2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29" w:type="dxa"/>
        </w:trPr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rPr>
          <w:rFonts w:ascii="Times New Roman" w:hAnsi="Times New Roman" w:cs="Times New Roman"/>
          <w:szCs w:val="22"/>
        </w:rPr>
        <w:sectPr w:rsidR="000D1106">
          <w:headerReference w:type="default" r:id="rId26"/>
          <w:footerReference w:type="default" r:id="rId27"/>
          <w:pgSz w:w="16838" w:h="11906" w:orient="landscape"/>
          <w:pgMar w:top="1133" w:right="1440" w:bottom="566" w:left="1440" w:header="0" w:footer="0" w:gutter="0"/>
          <w:cols w:space="720"/>
          <w:docGrid w:linePitch="360"/>
        </w:sect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68"/>
        <w:gridCol w:w="75"/>
      </w:tblGrid>
      <w:tr w:rsidR="000D1106">
        <w:trPr>
          <w:gridAfter w:val="1"/>
          <w:wAfter w:w="75" w:type="dxa"/>
          <w:trHeight w:val="312"/>
        </w:trPr>
        <w:tc>
          <w:tcPr>
            <w:tcW w:w="14446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0" w:name="Par278"/>
            <w:bookmarkEnd w:id="10"/>
            <w:r>
              <w:rPr>
                <w:rFonts w:ascii="Times New Roman" w:hAnsi="Times New Roman" w:cs="Times New Roman"/>
                <w:szCs w:val="22"/>
              </w:rPr>
              <w:t>3. Общие сведения о муниципальном социальном заказе на 20__ год (на 2-й год планового периода)</w:t>
            </w: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8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69" w:tooltip="&lt;11&gt; Формируется в соответствии с информацией, включенной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 казенными учреждениями на основании муниципального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70" w:tooltip="&lt;12&gt; Формируется в соответствии с показателями, характеризующими объем оказания государственной (муниципальной) услуги, включенными в подраздел 3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</w:tr>
      <w:tr w:rsidR="000D110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rPr>
          <w:rFonts w:ascii="Times New Roman" w:hAnsi="Times New Roman" w:cs="Times New Roman"/>
          <w:szCs w:val="22"/>
        </w:rPr>
        <w:sectPr w:rsidR="000D1106">
          <w:headerReference w:type="default" r:id="rId29"/>
          <w:footerReference w:type="default" r:id="rId30"/>
          <w:pgSz w:w="16838" w:h="11906" w:orient="landscape"/>
          <w:pgMar w:top="1133" w:right="1440" w:bottom="566" w:left="1440" w:header="0" w:footer="0" w:gutter="0"/>
          <w:cols w:space="720"/>
          <w:docGrid w:linePitch="360"/>
        </w:sect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992"/>
        <w:gridCol w:w="992"/>
        <w:gridCol w:w="993"/>
        <w:gridCol w:w="992"/>
        <w:gridCol w:w="850"/>
        <w:gridCol w:w="851"/>
        <w:gridCol w:w="1701"/>
        <w:gridCol w:w="1701"/>
        <w:gridCol w:w="1559"/>
        <w:gridCol w:w="1783"/>
        <w:gridCol w:w="60"/>
      </w:tblGrid>
      <w:tr w:rsidR="000D1106">
        <w:trPr>
          <w:gridAfter w:val="1"/>
          <w:wAfter w:w="60" w:type="dxa"/>
          <w:trHeight w:val="520"/>
        </w:trPr>
        <w:tc>
          <w:tcPr>
            <w:tcW w:w="14461" w:type="dxa"/>
            <w:gridSpan w:val="1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1" w:name="Par379"/>
            <w:bookmarkEnd w:id="11"/>
            <w:r>
              <w:rPr>
                <w:rFonts w:ascii="Times New Roman" w:hAnsi="Times New Roman" w:cs="Times New Roman"/>
                <w:szCs w:val="22"/>
              </w:rPr>
              <w:t>4. Общие сведения о муниципальном социальном заказе на 20__ - 20__ годы (на срок оказания муниципальных услуг за пределами планового периода)</w:t>
            </w:r>
          </w:p>
          <w:p w:rsidR="000D1106" w:rsidRDefault="000D1106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(укрупненной муниципальной услуги)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(укрупненной муниципальной услуги)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(укрупненной муниципальной услуги) по способам определения исполнителей муниципальной услуги (укрупненной муниципальной услуги)</w:t>
            </w: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1064" w:tooltip="&lt;6&gt; Формируется в соответствии с информацией, включенной в подраздел 1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из них</w:t>
            </w: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31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1" w:tooltip="&lt;13&gt; Формируется в соответствии с информацией, включенной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72" w:tooltip="&lt;14&gt; Формируется в соответствии с показателями, характеризующими объем оказания государственной (муниципальной) услуги, включенными в подраздел 4 раздела II настоящей примерной формы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</w:tr>
      <w:tr w:rsidR="000D1106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rPr>
          <w:rFonts w:ascii="Times New Roman" w:hAnsi="Times New Roman" w:cs="Times New Roman"/>
          <w:szCs w:val="22"/>
        </w:rPr>
        <w:sectPr w:rsidR="000D1106">
          <w:headerReference w:type="default" r:id="rId32"/>
          <w:footerReference w:type="default" r:id="rId33"/>
          <w:pgSz w:w="16838" w:h="11906" w:orient="landscape"/>
          <w:pgMar w:top="1133" w:right="1440" w:bottom="566" w:left="1440" w:header="0" w:footer="0" w:gutter="0"/>
          <w:cols w:space="720"/>
          <w:docGrid w:linePitch="360"/>
        </w:sect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521"/>
      </w:tblGrid>
      <w:tr w:rsidR="000D1106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12" w:name="Par480"/>
            <w:bookmarkEnd w:id="12"/>
            <w:r>
              <w:rPr>
                <w:rFonts w:ascii="Times New Roman" w:hAnsi="Times New Roman" w:cs="Times New Roman"/>
                <w:szCs w:val="22"/>
              </w:rPr>
              <w:t>II. Сведения об объеме оказания муниципальных услуг (укрупненной муниципальной услуги) в очередном финансовом году и плановом периоде, а также за пределами планового периода</w:t>
            </w:r>
          </w:p>
        </w:tc>
      </w:tr>
      <w:tr w:rsidR="000D1106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3" w:name="Par481"/>
            <w:bookmarkEnd w:id="13"/>
            <w:r>
              <w:rPr>
                <w:rFonts w:ascii="Times New Roman" w:hAnsi="Times New Roman" w:cs="Times New Roman"/>
                <w:szCs w:val="22"/>
              </w:rPr>
              <w:t xml:space="preserve">Наименование укрупненной муниципальной услуги </w:t>
            </w:r>
            <w:hyperlink w:anchor="Par1073" w:tooltip="&lt;15&gt; Указывается наименование укрупненной государственной (муниципальной) услуги, под которой для целей настоящей примерной формы понимается несколько государственных (муниципальных) услуг в социальной сфере, соответствующих одному и тому же виду кода Общеросс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&lt;15&gt;</w:t>
              </w:r>
            </w:hyperlink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________________________________________________________</w:t>
            </w:r>
          </w:p>
        </w:tc>
      </w:tr>
      <w:tr w:rsidR="000D1106">
        <w:tc>
          <w:tcPr>
            <w:tcW w:w="1452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4" w:name="Par483"/>
            <w:bookmarkEnd w:id="14"/>
            <w:r>
              <w:rPr>
                <w:rFonts w:ascii="Times New Roman" w:hAnsi="Times New Roman" w:cs="Times New Roman"/>
                <w:szCs w:val="22"/>
              </w:rPr>
              <w:t>1. Сведения об объеме оказания муниципальных услуг (муниципальных услуг, составляющих укрупненную муниципальную услугу), на 20__ год (на очередной финансовый год)</w:t>
            </w: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992"/>
        <w:gridCol w:w="993"/>
        <w:gridCol w:w="1134"/>
        <w:gridCol w:w="1134"/>
        <w:gridCol w:w="850"/>
        <w:gridCol w:w="851"/>
        <w:gridCol w:w="708"/>
        <w:gridCol w:w="709"/>
        <w:gridCol w:w="1134"/>
        <w:gridCol w:w="1134"/>
        <w:gridCol w:w="992"/>
        <w:gridCol w:w="851"/>
        <w:gridCol w:w="1417"/>
      </w:tblGrid>
      <w:tr w:rsidR="000D110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(муниципальных, составляющих укрупненную муниципальную услугу)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оказываемого муниципальными бюджетными и автономными учрежден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34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D110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rPr>
          <w:rFonts w:ascii="Times New Roman" w:hAnsi="Times New Roman" w:cs="Times New Roman"/>
          <w:szCs w:val="22"/>
        </w:rPr>
        <w:sectPr w:rsidR="000D1106">
          <w:headerReference w:type="default" r:id="rId35"/>
          <w:footerReference w:type="default" r:id="rId36"/>
          <w:pgSz w:w="16838" w:h="11906" w:orient="landscape"/>
          <w:pgMar w:top="1133" w:right="1440" w:bottom="566" w:left="1440" w:header="0" w:footer="0" w:gutter="0"/>
          <w:cols w:space="720"/>
          <w:docGrid w:linePitch="360"/>
        </w:sect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850"/>
        <w:gridCol w:w="992"/>
        <w:gridCol w:w="993"/>
        <w:gridCol w:w="1134"/>
        <w:gridCol w:w="1134"/>
        <w:gridCol w:w="850"/>
        <w:gridCol w:w="851"/>
        <w:gridCol w:w="708"/>
        <w:gridCol w:w="709"/>
        <w:gridCol w:w="1134"/>
        <w:gridCol w:w="1134"/>
        <w:gridCol w:w="992"/>
        <w:gridCol w:w="851"/>
        <w:gridCol w:w="728"/>
        <w:gridCol w:w="689"/>
      </w:tblGrid>
      <w:tr w:rsidR="000D1106">
        <w:trPr>
          <w:gridAfter w:val="1"/>
          <w:wAfter w:w="42" w:type="dxa"/>
          <w:trHeight w:val="713"/>
        </w:trPr>
        <w:tc>
          <w:tcPr>
            <w:tcW w:w="14762" w:type="dxa"/>
            <w:gridSpan w:val="1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5" w:name="Par613"/>
            <w:bookmarkEnd w:id="15"/>
            <w:r>
              <w:rPr>
                <w:rFonts w:ascii="Times New Roman" w:hAnsi="Times New Roman" w:cs="Times New Roman"/>
                <w:szCs w:val="22"/>
              </w:rPr>
              <w:t>2. Сведения об объеме оказания муниципальных услуг (муниципальных услуг, составляющих укрупненную муниципальную услугу), на 20__ год (на 1-й год планового периода)</w:t>
            </w:r>
          </w:p>
        </w:tc>
      </w:tr>
      <w:tr w:rsidR="000D110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(муниципальных, составляющих укрупненную муниципальную услугу)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код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по </w:t>
            </w:r>
            <w:hyperlink r:id="rId37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D1106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rPr>
          <w:rFonts w:ascii="Times New Roman" w:hAnsi="Times New Roman" w:cs="Times New Roman"/>
          <w:szCs w:val="22"/>
        </w:rPr>
        <w:sectPr w:rsidR="000D1106">
          <w:headerReference w:type="default" r:id="rId38"/>
          <w:footerReference w:type="default" r:id="rId39"/>
          <w:pgSz w:w="16838" w:h="11906" w:orient="landscape"/>
          <w:pgMar w:top="566" w:right="1440" w:bottom="1133" w:left="1440" w:header="0" w:footer="0" w:gutter="0"/>
          <w:cols w:space="720"/>
          <w:docGrid w:linePitch="360"/>
        </w:sect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8"/>
        <w:gridCol w:w="992"/>
        <w:gridCol w:w="1134"/>
        <w:gridCol w:w="1134"/>
        <w:gridCol w:w="992"/>
        <w:gridCol w:w="1134"/>
        <w:gridCol w:w="1134"/>
        <w:gridCol w:w="1134"/>
        <w:gridCol w:w="709"/>
        <w:gridCol w:w="709"/>
        <w:gridCol w:w="708"/>
        <w:gridCol w:w="1134"/>
        <w:gridCol w:w="1134"/>
        <w:gridCol w:w="709"/>
        <w:gridCol w:w="816"/>
        <w:gridCol w:w="35"/>
        <w:gridCol w:w="1275"/>
      </w:tblGrid>
      <w:tr w:rsidR="000D1106">
        <w:trPr>
          <w:gridAfter w:val="2"/>
          <w:wAfter w:w="1310" w:type="dxa"/>
          <w:trHeight w:val="985"/>
        </w:trPr>
        <w:tc>
          <w:tcPr>
            <w:tcW w:w="14581" w:type="dxa"/>
            <w:gridSpan w:val="1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6" w:name="Par743"/>
            <w:bookmarkEnd w:id="16"/>
            <w:r>
              <w:rPr>
                <w:rFonts w:ascii="Times New Roman" w:hAnsi="Times New Roman" w:cs="Times New Roman"/>
                <w:szCs w:val="22"/>
              </w:rPr>
              <w:t>3. Сведения об объеме оказания муниципальных услуг (муниципальных услуг, составляющих укрупненную муниципальную услугу), на 20__ год (на 2-й год планового периода)</w:t>
            </w:r>
          </w:p>
        </w:tc>
      </w:tr>
      <w:tr w:rsidR="000D1106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40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D1106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56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66"/>
      </w:tblGrid>
      <w:tr w:rsidR="000D1106">
        <w:trPr>
          <w:trHeight w:val="524"/>
        </w:trPr>
        <w:tc>
          <w:tcPr>
            <w:tcW w:w="15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Cs w:val="22"/>
              </w:rPr>
            </w:pPr>
            <w:bookmarkStart w:id="17" w:name="Par873"/>
            <w:bookmarkEnd w:id="17"/>
            <w:r>
              <w:rPr>
                <w:rFonts w:ascii="Times New Roman" w:hAnsi="Times New Roman" w:cs="Times New Roman"/>
                <w:szCs w:val="22"/>
              </w:rPr>
              <w:t>4. Сведения об объеме оказания муниципальных услуг (муниципальных услуг, составляющих укрупненную муниципальную услугу), на 20__ - 20__ годы (на срок оказания муниципальной услуги за пределами планового периода)</w:t>
            </w: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58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8"/>
        <w:gridCol w:w="992"/>
        <w:gridCol w:w="1134"/>
        <w:gridCol w:w="1134"/>
        <w:gridCol w:w="992"/>
        <w:gridCol w:w="1134"/>
        <w:gridCol w:w="1134"/>
        <w:gridCol w:w="1134"/>
        <w:gridCol w:w="709"/>
        <w:gridCol w:w="709"/>
        <w:gridCol w:w="708"/>
        <w:gridCol w:w="1134"/>
        <w:gridCol w:w="1134"/>
        <w:gridCol w:w="709"/>
        <w:gridCol w:w="808"/>
        <w:gridCol w:w="43"/>
        <w:gridCol w:w="1203"/>
        <w:gridCol w:w="72"/>
      </w:tblGrid>
      <w:tr w:rsidR="000D1106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 услугу)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>
                <w:rPr>
                  <w:rStyle w:val="aff"/>
                  <w:rFonts w:ascii="Times New Roman" w:hAnsi="Times New Roman" w:cs="Times New Roman"/>
                  <w:szCs w:val="22"/>
                </w:rPr>
                <w:t>&lt;23&gt;</w:t>
              </w:r>
            </w:hyperlink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41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D1106"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(муниципальных услуг, составляющих укрупненную муниципальную услугу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(муниципальных услуг, составляющих укрупненную муниципальную услугу)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Уполномоченный орган (орган, уполномоченный на формирование муниципального социального заказа) </w:t>
            </w:r>
            <w:hyperlink w:anchor="Par1075" w:tooltip="&lt;17&gt; Указывается полное наименование уполномоченного органа (полное наименование органа, уполномоченного на формирование государственного (муниципального) социального заказа - указывается в случае, если порядком формирования государственного (муниципального) с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&lt;17&gt;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Срок оказания муниципальной услуги (муниципальных услуг, составляющих укрупненную муниципальную услугу) </w:t>
            </w:r>
            <w:hyperlink w:anchor="Par1076" w:tooltip="&lt;18&gt; Указывается срок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й в соответствии с законодательством Российской Феде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(муниципальных услуг, составляющих укрупненную муниципальную услугу) </w:t>
            </w:r>
            <w:hyperlink w:anchor="Par1077" w:tooltip="&lt;19&gt; Указывается год, в котором уполномоченный орган осуществляет отбор исполнителей государственных (муниципальных) услуг в социальной сфере (государственных (муниципальных) услуг, составляющих укрупненную государственную (муниципальную) услугу) (далее - испо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(муниципальных услуг, составляющих укрупненную муниципальную услугу) </w:t>
            </w:r>
            <w:hyperlink w:anchor="Par1078" w:tooltip="&lt;20&gt; Указывается полное наименование публично-правового образования, на территории которого предоставляется государственная (муниципальная) услуга в социальной сфере (государственные (муниципальные) услуги, составляющие укрупненную государственную (муниципальн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 (муниципальных услуг, составляющих укрупненную муниципальную услугу)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показателя, характеризующего объем оказания муниципальной услуги (муниципальных услуг, составляющих укрупненную муниципальную услугу) по способам определения исполнителей муниципальных услуг (муниципальных услуг, составляющих укрупненную муниципальную услугу)</w:t>
            </w:r>
          </w:p>
        </w:tc>
        <w:tc>
          <w:tcPr>
            <w:tcW w:w="12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показателей, характеризующих объем оказания муниципальной услуги (муниципальных услуг, составляющих укрупненную муниципальную услугу) </w:t>
            </w:r>
            <w:hyperlink w:anchor="Par1081" w:tooltip="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государственной (муниципальной) услуги в социальной сфере, включенных в графы 12 - 15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1080" w:tooltip="&lt;22&gt; В графы 12 - 15 подразделов 1 - 4 раздела II настоящей примерной формы включаются числовые значения показателей, характеризующих объем оказания государственной (муниципальной) услуги (государственных (муниципальных) услуг, составляющих укрупненную государ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42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"/>
          <w:wAfter w:w="72" w:type="dxa"/>
        </w:trPr>
        <w:tc>
          <w:tcPr>
            <w:tcW w:w="100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rPr>
          <w:rFonts w:ascii="Times New Roman" w:hAnsi="Times New Roman" w:cs="Times New Roman"/>
          <w:szCs w:val="22"/>
        </w:rPr>
        <w:sectPr w:rsidR="000D1106">
          <w:headerReference w:type="default" r:id="rId43"/>
          <w:footerReference w:type="default" r:id="rId44"/>
          <w:pgSz w:w="16838" w:h="11906" w:orient="landscape"/>
          <w:pgMar w:top="1133" w:right="678" w:bottom="566" w:left="567" w:header="0" w:footer="0" w:gutter="0"/>
          <w:cols w:space="720"/>
          <w:docGrid w:linePitch="360"/>
        </w:sect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8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22"/>
      </w:tblGrid>
      <w:tr w:rsidR="000D1106">
        <w:trPr>
          <w:trHeight w:val="636"/>
        </w:trPr>
        <w:tc>
          <w:tcPr>
            <w:tcW w:w="1482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bookmarkStart w:id="18" w:name="Par1003"/>
            <w:bookmarkEnd w:id="18"/>
            <w:r>
              <w:rPr>
                <w:rFonts w:ascii="Times New Roman" w:hAnsi="Times New Roman" w:cs="Times New Roman"/>
                <w:szCs w:val="22"/>
              </w:rPr>
              <w:t>III. Сведения о показателях, характеризующих качество оказания муниципальных услуг (муниципальных услуг, составляющих укрупненную муниципальную услугу), на срок оказания муниципальной услуги</w:t>
            </w: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pPr w:leftFromText="180" w:rightFromText="180" w:vertAnchor="text" w:tblpX="-364" w:tblpY="1"/>
        <w:tblW w:w="150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8"/>
        <w:gridCol w:w="850"/>
        <w:gridCol w:w="1814"/>
        <w:gridCol w:w="1757"/>
        <w:gridCol w:w="1020"/>
        <w:gridCol w:w="1020"/>
        <w:gridCol w:w="964"/>
        <w:gridCol w:w="1928"/>
        <w:gridCol w:w="3666"/>
      </w:tblGrid>
      <w:tr w:rsidR="000D1106"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 муниципальной услуги ( муниципальных  услуг, составляющих укрупненную  муниципальную услугу), на срок оказания 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 муниципальной услуги (муниципальных  услуг, составляющих укрупненную  муниципальную услугу, на срок оказания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 муниципальных  услуг ( муниципальных   услуг, составляющих укрупненную муниципальную  услугу), на срок оказания муниципальной услуги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качество оказания муниципальной  услуги (муниципальных услуг, составляющих укрупненную муниципальную  услугу), на срок оказания муниципальной услуги  </w:t>
            </w:r>
            <w:hyperlink w:anchor="Par1063" w:tooltip="&lt;5&gt; Указывается направление деятельности, определенное в соответствии с частью 2 статьи 28 Федерального закона от 13 июля 2020 г. N 189-ФЗ &quot;О государственном (муниципальном) социальном заказе на оказание государственных (муниципальных) услуг с социальной сфере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Значение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hyperlink w:anchor="Par1082" w:tooltip="&lt;24&gt; Заполняется в соответствии с показателями, характеризующими качество оказания государственной (муниципальной) услуги в социальной сфере (государственных (муниципальных) услуг, составляющих укрупненную государственную (муниципальную) услугу), установленным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&lt;24&gt;</w:t>
              </w:r>
            </w:hyperlink>
          </w:p>
        </w:tc>
        <w:tc>
          <w:tcPr>
            <w:tcW w:w="3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(муниципальных услуг, составляющих укрупненную муниципальную услугу, на срок оказания муниципальной услуги </w:t>
            </w:r>
            <w:hyperlink w:anchor="Par1083" w:tooltip="&lt;25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качество оказания государственной (муниципальной) услуги в социальной сфере, включенных в графу 8 раз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&lt;25&gt;</w:t>
              </w:r>
            </w:hyperlink>
          </w:p>
        </w:tc>
      </w:tr>
      <w:tr w:rsidR="000D1106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1074" w:tooltip="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45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1079" w:tooltip="&lt;21&gt; Заполняется в соответствии с кодом, указанным в перечнях государственных (муниципальных) услуг (при наличии)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9" w:name="Par1023"/>
            <w:bookmarkEnd w:id="19"/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</w:tr>
      <w:tr w:rsidR="000D1106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rPr>
          <w:rFonts w:ascii="Times New Roman" w:hAnsi="Times New Roman" w:cs="Times New Roman"/>
          <w:szCs w:val="22"/>
        </w:rPr>
      </w:pPr>
    </w:p>
    <w:p w:rsidR="000D1106" w:rsidRDefault="000D1106">
      <w:pPr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2494"/>
        <w:gridCol w:w="1814"/>
        <w:gridCol w:w="2154"/>
      </w:tblGrid>
      <w:tr w:rsidR="000D1106">
        <w:tc>
          <w:tcPr>
            <w:tcW w:w="260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ab/>
              <w:t>Руководитель</w:t>
            </w:r>
          </w:p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</w:tc>
        <w:tc>
          <w:tcPr>
            <w:tcW w:w="249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________________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181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215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______________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(Ф.И.О.)</w:t>
            </w: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1587"/>
        <w:gridCol w:w="1133"/>
      </w:tblGrid>
      <w:tr w:rsidR="000D1106"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</w:t>
            </w:r>
          </w:p>
        </w:tc>
        <w:tc>
          <w:tcPr>
            <w:tcW w:w="158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20__ г.</w:t>
            </w: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D1106" w:rsidRDefault="002B7B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--------------------------------</w:t>
      </w:r>
    </w:p>
    <w:p w:rsidR="000D1106" w:rsidRDefault="002B7BB3">
      <w:pPr>
        <w:pStyle w:val="ConsPlusNormal"/>
        <w:spacing w:before="240"/>
        <w:ind w:firstLine="540"/>
        <w:jc w:val="both"/>
      </w:pPr>
      <w:bookmarkStart w:id="20" w:name="Par1059"/>
      <w:bookmarkEnd w:id="20"/>
      <w:r>
        <w:t>&lt;1&gt; Формируется на бумажном носителе.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lastRenderedPageBreak/>
        <w:t>&lt;2&gt; Указывается дата формирования муниципального социального заказа.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&lt;3&gt; Указывается наименование бюджета бюджетной системы Российской Федерации, из которого осуществляется финансовое обеспечение (возмещение) исполнения муниципального социального заказа.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&lt;4&gt; Указывается "1" в случае, если формируется впервые, "2" - в случае внесения изменений в утвержденный муниципальные социальный заказ и формирования нового муниципального социального заказа.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&lt;5&gt; Указывается направление деятельности, определенное в соответствии с </w:t>
      </w:r>
      <w:hyperlink r:id="rId46" w:tooltip="https://login.consultant.ru/link/?req=doc&amp;base=LAW&amp;n=435815&amp;date=23.06.2023&amp;dst=100351&amp;field=134" w:history="1">
        <w:r>
          <w:rPr>
            <w:color w:val="0000FF"/>
          </w:rPr>
          <w:t>частью 2 статьи 28</w:t>
        </w:r>
      </w:hyperlink>
      <w:r>
        <w:t xml:space="preserve"> Федерального закона от 13.07.2020 N 189-ФЗ "О муниципальном социальном заказе на оказание муниципальных услуг с социальной сфере" (далее - Федеральный закон).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&lt;6&gt; Формируется в соответствии с информацией, включенной в подраздел 1 раздела II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&lt;7&gt; Рассчитывается как сумма граф 8, 9, 10, 11 подраздела 1 и подраздела 2 раздела 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&lt;8&gt; Формируется в соответствии с показателями, характеризующими объем оказания муниципальной услуги, включенными в подраздел 1 раздела II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&lt;9&gt; Формируется в соответствии с информацией, включенной в подраздел 2 раздела II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&lt;10&gt; Формируется в соответствии с показателями, характеризующими объем оказания муниципальной услуги, включенными в подраздел 2 раздела II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&lt;11&gt; Формируется в соответствии с информацией, включенной в подраздел 3 раздела II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&lt;12&gt; Формируется в соответствии с показателями, характеризующими объем оказания муниципальной услуги, включенными в подраздел 3 раздела II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&lt;13&gt; Формируется в соответствии с информацией, включенной в подраздел 4 раздела II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&lt;14&gt; Формируется в соответствии с показателями, характеризующими объем оказания муниципальной услуги, включенными в подраздел 4 раздела II настоящей формы.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&lt;15&gt; Указывается наименование укрупненной муниципальной услуги, под которой для целей настоящей примерной формы понимается несколько муниципальных услуг в социальной сфере, соответствующих одному и тому же виду кода Общероссийского </w:t>
      </w:r>
      <w:hyperlink r:id="rId47" w:tooltip="https://login.consultant.ru/link/?req=doc&amp;base=LAW&amp;n=447311&amp;date=23.06.2023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деятельности, и объединенных по решению уполномоченного органа в соответствии с показателями, характеризующими содержание муниципальной услуги и (или) условия (формы) оказания муниципальной услуги, в случае если порядком формирования муниципального социального заказа, утвержденным в соответствии с </w:t>
      </w:r>
      <w:hyperlink r:id="rId48" w:tooltip="https://login.consultant.ru/link/?req=doc&amp;base=LAW&amp;n=435815&amp;date=23.06.2023&amp;dst=100051&amp;field=134" w:history="1">
        <w:r>
          <w:rPr>
            <w:color w:val="0000FF"/>
          </w:rPr>
          <w:t>частями 2</w:t>
        </w:r>
      </w:hyperlink>
      <w:r>
        <w:t xml:space="preserve"> - </w:t>
      </w:r>
      <w:hyperlink r:id="rId49" w:tooltip="https://login.consultant.ru/link/?req=doc&amp;base=LAW&amp;n=435815&amp;date=23.06.2023&amp;dst=100053&amp;field=134" w:history="1">
        <w:r>
          <w:rPr>
            <w:color w:val="0000FF"/>
          </w:rPr>
          <w:t>4 статьи 6</w:t>
        </w:r>
      </w:hyperlink>
      <w:r>
        <w:t xml:space="preserve"> Федерального закона, определено право уполномоченного органа формировать муниципальные социальный заказ в разрезе укрупненной муниципальной услуги.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lastRenderedPageBreak/>
        <w:t>&lt;16&gt; Заполняется в соответствии с общероссийскими базовыми (отраслевыми) перечнями (классификаторами) государственных и муниципальных услуг, оказываемых физическим лицам, региональными перечнями (классификаторами) государственных (муниципальных) услуг, не включенных в общероссийские базовые (отраслевые) перечни (классификаторы) государственных и муниципальных услуг, и работ, сформированными в соответствии с бюджетным законодательством Российской Федерации (далее - перечни государственных (муниципальных) услуг).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&lt;17&gt; Указывается полное наименование уполномоченного органа (полное наименование органа, уполномоченного на формирование муниципального социального заказа - указывается в случае, если порядком формирования муниципального социального заказа, установленным в соответствии с </w:t>
      </w:r>
      <w:hyperlink r:id="rId50" w:tooltip="https://login.consultant.ru/link/?req=doc&amp;base=LAW&amp;n=435815&amp;date=23.06.2023&amp;dst=100051&amp;field=134" w:history="1">
        <w:r>
          <w:rPr>
            <w:color w:val="0000FF"/>
          </w:rPr>
          <w:t>частями 2</w:t>
        </w:r>
      </w:hyperlink>
      <w:r>
        <w:t xml:space="preserve"> - </w:t>
      </w:r>
      <w:hyperlink r:id="rId51" w:tooltip="https://login.consultant.ru/link/?req=doc&amp;base=LAW&amp;n=435815&amp;date=23.06.2023&amp;dst=100053&amp;field=134" w:history="1">
        <w:r>
          <w:rPr>
            <w:color w:val="0000FF"/>
          </w:rPr>
          <w:t>4 статьи 6</w:t>
        </w:r>
      </w:hyperlink>
      <w:r>
        <w:t xml:space="preserve"> Федерального закона, определено право уполномоченного органа передать полномочия по отбору исполнителей услуг и заключению соглашений в целях исполнения муниципальных социальных заказов или полномочие по заключению соглашений в целях исполнения муниципальных социальных заказов органам местного самоуправления города Нижневартовска (уполномоченным на формирование муниципальных социальных заказов).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&lt;18&gt; Указывается срок оказания муниципальной услуги в социальной сфере (муниципальных услуг, составляющих укрупненную муниципальную услугу), установленный в соответствии с законодательством Российской Федерации.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&lt;19&gt; Указывается год, в котором уполномоченный орган осуществляет отбор исполнителей муниципальных услуг в социальной сфере (муниципальных услуг, составляющих укрупненную муниципальную услугу) (далее - исполнитель услуг), либо заключает с исполнителями услуг соглашения, указанные в </w:t>
      </w:r>
      <w:hyperlink r:id="rId52" w:tooltip="https://login.consultant.ru/link/?req=doc&amp;base=LAW&amp;n=435815&amp;date=23.06.2023&amp;dst=100112&amp;field=134" w:history="1">
        <w:r>
          <w:rPr>
            <w:color w:val="0000FF"/>
          </w:rPr>
          <w:t>части 6 статьи 9</w:t>
        </w:r>
      </w:hyperlink>
      <w:r>
        <w:t xml:space="preserve"> Федерального закона, либо утверждает муниципальное задание на оказание муниципальных услуг (выполнение работ) учреждению.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&lt;20&gt; Указывается полное наименование публично-правового образования, на территории которого предоставляется муниципальная услуга в социальной сфере (муниципальные услуги, составляющие укрупненную муниципальную услугу).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&lt;21&gt; Заполняется в соответствии с кодом, указанным в перечнях муниципальных услуг (при наличии).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&lt;22&gt; В графы 12 - 15 подразделов 1 - 4 раздела II настоящей формы включаются числовые значения показателей, характеризующих объем оказания муниципальной услуги (муниципальных услуг, составляющих укрупненную муниципальную услугу), формируемые на основании данных, включенных в обоснования бюджетных ассигнований, формируемые главными распорядителями бюджетных средств на основании </w:t>
      </w:r>
      <w:hyperlink r:id="rId53" w:tooltip="https://login.consultant.ru/link/?req=doc&amp;base=LAW&amp;n=432230&amp;date=23.06.2023&amp;dst=2320&amp;field=134" w:history="1">
        <w:r>
          <w:rPr>
            <w:color w:val="0000FF"/>
          </w:rPr>
          <w:t>статьи 158</w:t>
        </w:r>
      </w:hyperlink>
      <w:r>
        <w:t xml:space="preserve"> Бюджетного кодекса Российской Федерации, в случае если возможность включения указанной информации в подразделы 1 - 4 раздела II настоящей примерной формы на основании указанных данных определена порядком формирования муниципального социального заказа, утвержденным в соответствии с </w:t>
      </w:r>
      <w:hyperlink r:id="rId54" w:tooltip="https://login.consultant.ru/link/?req=doc&amp;base=LAW&amp;n=435815&amp;date=23.06.2023&amp;dst=100051&amp;field=134" w:history="1">
        <w:r>
          <w:rPr>
            <w:color w:val="0000FF"/>
          </w:rPr>
          <w:t>частями 2</w:t>
        </w:r>
      </w:hyperlink>
      <w:r>
        <w:t xml:space="preserve"> - </w:t>
      </w:r>
      <w:hyperlink r:id="rId55" w:tooltip="https://login.consultant.ru/link/?req=doc&amp;base=LAW&amp;n=435815&amp;date=23.06.2023&amp;dst=100053&amp;field=134" w:history="1">
        <w:r>
          <w:rPr>
            <w:color w:val="0000FF"/>
          </w:rPr>
          <w:t>4 статьи 6</w:t>
        </w:r>
      </w:hyperlink>
      <w:r>
        <w:t xml:space="preserve"> Федерального закона.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&lt;23&gt; Указывается числовое значение предельного допустимого возможного отклонения в процентах или абсолютных величинах от значений показателей, характеризующих объем оказания муниципальной услуги в социальной сфере, включенных в графы 12 - 15 подразделов 1 - 4 раздела II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объем оказания муниципальной услуги в социальной сфере (муниципальных услуг, составляющих укрупненную муниципальную услугу).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&lt;24&gt; Заполняется в соответствии с показателями, характеризующими качество оказания муниципальной услуги в социальной сфере (муниципальных услуг, составляющих укрупненную муниципальную услугу), установленными в перечнях муниципальных услуг.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&lt;25&gt; Указывается числовое значение предельного допустимого возможного отклонения в процентах или абсолютных величинах от значений показателей, </w:t>
      </w:r>
      <w:r>
        <w:lastRenderedPageBreak/>
        <w:t>характеризующих качество оказания муниципальной услуги в социальной сфере, включенных в графу 8 раздела III настоящей примерной формы, в случае принятия в установленном порядке решения об определении предельных допустимых возможных отклонений от значений показателей, характеризующих качество оказания муниципальной услуги в социальной сфере (муниципальных услуг, составляющих укрупненную муниципальную услугу).</w:t>
      </w:r>
    </w:p>
    <w:p w:rsidR="000D1106" w:rsidRDefault="000D1106">
      <w:pPr>
        <w:pStyle w:val="ConsPlusNormal"/>
      </w:pPr>
    </w:p>
    <w:p w:rsidR="000D1106" w:rsidRDefault="000D1106">
      <w:pPr>
        <w:pStyle w:val="ConsPlusNormal"/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21" w:name="Par1094"/>
      <w:bookmarkEnd w:id="21"/>
    </w:p>
    <w:tbl>
      <w:tblPr>
        <w:tblStyle w:val="aff0"/>
        <w:tblW w:w="0" w:type="auto"/>
        <w:tblInd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</w:tblGrid>
      <w:tr w:rsidR="000D1106">
        <w:tc>
          <w:tcPr>
            <w:tcW w:w="3959" w:type="dxa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Приложение 2</w:t>
            </w:r>
          </w:p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города Нижневартовска</w:t>
            </w:r>
          </w:p>
          <w:p w:rsidR="000D1106" w:rsidRDefault="000D110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0D1106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ОТЧЕТ</w:t>
            </w:r>
          </w:p>
        </w:tc>
      </w:tr>
      <w:tr w:rsidR="000D1106">
        <w:trPr>
          <w:jc w:val="center"/>
        </w:trPr>
        <w:tc>
          <w:tcPr>
            <w:tcW w:w="907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 исполнении муниципального социального заказа на оказание муниципальных услуг в социальной сфере, отнесенных к полномочиям органам местного самоуправления 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города Нижневартовска, на 20__ год и на плановый период 20__ - 20__ годов </w:t>
            </w:r>
            <w:hyperlink w:anchor="Par2705" w:tooltip="&lt;1&gt; Формируется с использованием государственной интегрированной информационной системы управления общественными финансами &quot;Электронный бюджет&quot;, в том числе посредством информационного взаимодействия с иными информационными системами федеральных органов исполн" w:history="1">
              <w:r>
                <w:rPr>
                  <w:rFonts w:ascii="Times New Roman" w:hAnsi="Times New Roman" w:cs="Times New Roman"/>
                  <w:szCs w:val="22"/>
                </w:rPr>
                <w:t>&lt;1&gt;</w:t>
              </w:r>
            </w:hyperlink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457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8568"/>
        <w:gridCol w:w="1361"/>
        <w:gridCol w:w="964"/>
      </w:tblGrid>
      <w:tr w:rsidR="000D1106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КОДЫ</w:t>
            </w:r>
          </w:p>
        </w:tc>
      </w:tr>
      <w:tr w:rsidR="000D1106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Форма </w:t>
            </w:r>
            <w:hyperlink r:id="rId56" w:tooltip="https://login.consultant.ru/link/?req=doc&amp;demo=1&amp;base=LAW&amp;n=418321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 "__" ______ 20__ г.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 ОКПО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Уполномоченный орган </w:t>
            </w:r>
            <w:hyperlink w:anchor="Par2707" w:tooltip="&lt;3&gt; Указывается полное наименование уполномоченного органа, утверждающего федеральный социальный заказ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&lt;3&gt;</w:t>
              </w:r>
            </w:hyperlink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Глава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(указывается полное наименование уполномоченного органа)</w:t>
            </w: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деятельности </w:t>
            </w:r>
            <w:hyperlink w:anchor="Par2708" w:tooltip="&lt;4&gt; Указывается направление деятельности, в отношении которого формируется федеральный социальный заказ, соответствующее направлению деятельности, определенному частью 2 статьи 28 Федерального закона &quot;О государственном (муниципальном) социальном заказе на оказ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&lt;4&gt;</w:t>
              </w:r>
            </w:hyperlink>
          </w:p>
        </w:tc>
        <w:tc>
          <w:tcPr>
            <w:tcW w:w="8568" w:type="dxa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368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Периодичность </w:t>
            </w:r>
            <w:hyperlink w:anchor="Par2709" w:tooltip="&lt;5&gt; Указывается 9 месяцев при формировании отчета по итогам исполнения федерального социального заказа за 9 месяцев текущего финансового года или один год при формировании отчета по итогам исполнения федерального социального заказа за отчетный финансовый год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&lt;5&gt;</w:t>
              </w:r>
            </w:hyperlink>
          </w:p>
        </w:tc>
        <w:tc>
          <w:tcPr>
            <w:tcW w:w="8568" w:type="dxa"/>
            <w:tcBorders>
              <w:top w:val="single" w:sz="4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36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2B7BB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I. Сведения о фактическом достижении показателей, характеризующих объем оказания муниципальной услуги</w:t>
      </w:r>
    </w:p>
    <w:p w:rsidR="000D1106" w:rsidRDefault="002B7BB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социальной сфере (укрупненной муниципальной услуги)</w:t>
      </w:r>
    </w:p>
    <w:p w:rsidR="000D1106" w:rsidRDefault="000D110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737"/>
        <w:gridCol w:w="708"/>
        <w:gridCol w:w="668"/>
        <w:gridCol w:w="567"/>
        <w:gridCol w:w="560"/>
        <w:gridCol w:w="532"/>
        <w:gridCol w:w="840"/>
        <w:gridCol w:w="907"/>
        <w:gridCol w:w="680"/>
        <w:gridCol w:w="680"/>
        <w:gridCol w:w="850"/>
        <w:gridCol w:w="567"/>
        <w:gridCol w:w="812"/>
        <w:gridCol w:w="907"/>
        <w:gridCol w:w="624"/>
        <w:gridCol w:w="737"/>
        <w:gridCol w:w="794"/>
        <w:gridCol w:w="1417"/>
        <w:gridCol w:w="1417"/>
      </w:tblGrid>
      <w:tr w:rsidR="000D110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Год определения исполнителей муниципальной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Место оказания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(укрупненной муниципальной услуги)</w:t>
            </w:r>
          </w:p>
        </w:tc>
        <w:tc>
          <w:tcPr>
            <w:tcW w:w="3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планового показателя, характеризующего объем оказания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(укрупненной муниципальной услуги)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предельного допустимого возможного отклонения от показателя, характеризующего объем оказания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 </w:t>
            </w:r>
            <w:hyperlink w:anchor="Par2712" w:tooltip="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государственной услуги (укрупненной государственной услуги), включенной в федеральный социальный з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&lt;8&gt;</w:t>
              </w:r>
            </w:hyperlink>
          </w:p>
        </w:tc>
        <w:tc>
          <w:tcPr>
            <w:tcW w:w="3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фактического показателя, характеризующего объем оказания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услуги), на "__" ________ 20__ г.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фактического отклонения от показателя, характеризующего объем оказания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 </w:t>
            </w:r>
            <w:hyperlink w:anchor="Par2715" w:tooltip="&lt;11&gt; Указывается разница граф 13 и 7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Количество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 </w:t>
            </w:r>
            <w:hyperlink w:anchor="Par2716" w:tooltip="&lt;12&gt; Указывается количество исполнителей услуг, указанных в разделе IV настоящего документа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 показ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&lt;12&gt;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Доля исполнителей услуг, исполнивших муниципальное задание, соглашение, с отклонениями, превышающими предельные допустимые возможные отклонения от показателя, характеризующего объем оказания муниципальной услуги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(укрупненной муниципальной услуги) </w:t>
            </w:r>
            <w:hyperlink w:anchor="Par2717" w:tooltip="&lt;13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объем оказания государственной услуги, превышающие предельные допустимые возможные отклонения от указанных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&lt;13&gt;</w:t>
              </w:r>
            </w:hyperlink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2711" w:tooltip="&lt;7&gt; Рассчитывается как сумма показателей граф 8, 9, 10 и 11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&lt;7&gt;</w:t>
              </w:r>
            </w:hyperlink>
          </w:p>
        </w:tc>
        <w:tc>
          <w:tcPr>
            <w:tcW w:w="31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всего </w:t>
            </w:r>
            <w:hyperlink w:anchor="Par2713" w:tooltip="&lt;9&gt; Рассчитывается как сумма показателей граф 14, 15, 16 и 17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&lt;9&gt;</w:t>
              </w:r>
            </w:hyperlink>
          </w:p>
        </w:tc>
        <w:tc>
          <w:tcPr>
            <w:tcW w:w="3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 том числе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57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в соответствии с конкурсом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в соответствии с социальными сертификатами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казенными учреждениями на основании муниципального задания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муниципальными бюджетными и автономными учреждениями на основании муниципального задания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в соответствии с конкурсом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оказываемого в соответствии с социальными сертификатами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2" w:name="Par1336"/>
            <w:bookmarkEnd w:id="22"/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3" w:name="Par1337"/>
            <w:bookmarkEnd w:id="23"/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4" w:name="Par1338"/>
            <w:bookmarkEnd w:id="24"/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5" w:name="Par1339"/>
            <w:bookmarkEnd w:id="25"/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6" w:name="Par1340"/>
            <w:bookmarkEnd w:id="26"/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7" w:name="Par1341"/>
            <w:bookmarkEnd w:id="27"/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8" w:name="Par1342"/>
            <w:bookmarkEnd w:id="28"/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9" w:name="Par1343"/>
            <w:bookmarkEnd w:id="29"/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0" w:name="Par1344"/>
            <w:bookmarkEnd w:id="30"/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1" w:name="Par1345"/>
            <w:bookmarkEnd w:id="31"/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2" w:name="Par1346"/>
            <w:bookmarkEnd w:id="32"/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</w:tr>
      <w:tr w:rsidR="000D110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2B7BB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II. Сведения о фактическом достижении показателей,</w:t>
      </w:r>
    </w:p>
    <w:p w:rsidR="000D1106" w:rsidRDefault="002B7BB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характеризующих качество оказания муниципальной услуги</w:t>
      </w:r>
    </w:p>
    <w:p w:rsidR="000D1106" w:rsidRDefault="002B7BB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в социальной сфере (муниципальных услуг в социальной</w:t>
      </w:r>
    </w:p>
    <w:p w:rsidR="000D1106" w:rsidRDefault="002B7BB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сфере, составляющих укрупненную муниципальную услугу)</w:t>
      </w:r>
    </w:p>
    <w:p w:rsidR="000D1106" w:rsidRDefault="000D110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850"/>
        <w:gridCol w:w="964"/>
        <w:gridCol w:w="737"/>
        <w:gridCol w:w="737"/>
        <w:gridCol w:w="826"/>
        <w:gridCol w:w="1137"/>
        <w:gridCol w:w="1559"/>
        <w:gridCol w:w="1559"/>
        <w:gridCol w:w="1843"/>
        <w:gridCol w:w="2126"/>
        <w:gridCol w:w="2126"/>
      </w:tblGrid>
      <w:tr w:rsidR="000D1106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Наименование муници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Год определения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исполнителей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Место оказания муницип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2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Показатель, характеризующий качество оказания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муниципальной услуги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Значение планового показател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я, характеризующего качество оказания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Значение фактического показателя,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характеризующего качество оказания муниципальной услуги </w:t>
            </w:r>
            <w:hyperlink w:anchor="Par2714" w:tooltip="&lt;10&gt; Указывается нарастающим итогом на основании информации, включенной в раздел IV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&lt;10&gt;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на "__" ____ 20_ год </w:t>
            </w:r>
      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Значение предельного допустимого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возможного отклонения от показателя, характеризующего качество оказания муниципальной услуги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Значение фактического отклонения от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показателя, характеризующего качество оказания муниципальной услуги </w:t>
            </w:r>
            <w:hyperlink w:anchor="Par2718" w:tooltip="&lt;14&gt; Рассчитывается как разница граф 8 и 7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&lt;14&gt;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Количество исполнителей услуг, исполнивших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муниципальное 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ar2719" w:tooltip="&lt;15&gt; Указывается количество исполнителей услуг, указанных в разделе IV настоящего документа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ных по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&lt;15&gt;</w:t>
              </w:r>
            </w:hyperlink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Доля исполнителей услуг, исполнивших муниципальное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задание, соглашение, с отклонениями, превышающими предельные допустимые возможные отклонения от показателя, характеризующего качество оказания муниципальной услуги </w:t>
            </w:r>
            <w:hyperlink w:anchor="Par2720" w:tooltip="&lt;16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качество оказания государственной услуги, превышающие предельные допустимые возможные отклонения от указан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&lt;16&gt;</w:t>
              </w:r>
            </w:hyperlink>
          </w:p>
        </w:tc>
      </w:tr>
      <w:tr w:rsidR="000D110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58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10" w:tooltip="&lt;6&gt; Указывается на основании информации, включенной в раздел III настоящего документа в соответствии с общими требованиями к форме отчета об исполнении государственных (муниципальных) социальных заказов на оказание государственных (муниципальных) услуг в социа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&lt;6&gt;</w:t>
              </w:r>
            </w:hyperlink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3" w:name="Par1664"/>
            <w:bookmarkEnd w:id="33"/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4" w:name="Par1665"/>
            <w:bookmarkEnd w:id="34"/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0D1106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III. Сведения о плановых показателях, характеризующих объем</w:t>
      </w: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 качество оказания муниципальной услуги в социальной</w:t>
      </w: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сфере (муниципальных услуг в социальной сфере,</w:t>
      </w: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составляющих укрупненную муниципальную услугу),</w:t>
      </w: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на "__" _________ 20__ года </w:t>
      </w:r>
      <w:hyperlink w:anchor="Par2706" w:tooltip="&lt;2&gt; Указывается дата, на которую составляется отчет об исполнении государственного социального заказа на оказание государственных услуг в социальной сфере, отнесенных к полномочиям федеральных органов государственной власти." w:history="1">
        <w:r>
          <w:rPr>
            <w:rFonts w:ascii="Times New Roman" w:hAnsi="Times New Roman" w:cs="Times New Roman"/>
            <w:color w:val="0000FF"/>
            <w:sz w:val="22"/>
            <w:szCs w:val="22"/>
          </w:rPr>
          <w:t>&lt;2&gt;</w:t>
        </w:r>
      </w:hyperlink>
    </w:p>
    <w:p w:rsidR="000D1106" w:rsidRDefault="002B7BB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Наименование укрупненной муниципальной услуги </w:t>
      </w:r>
      <w:hyperlink w:anchor="Par2721" w:tooltip="&lt;17&gt; Указывается наименование укрупненной государственной услуги, в случае если федеральный социальный заказ формируется в отношении укрупненных государственных услуг." w:history="1">
        <w:r>
          <w:rPr>
            <w:rFonts w:ascii="Times New Roman" w:hAnsi="Times New Roman" w:cs="Times New Roman"/>
            <w:color w:val="0000FF"/>
            <w:szCs w:val="22"/>
          </w:rPr>
          <w:t>&lt;17&gt;</w:t>
        </w:r>
      </w:hyperlink>
    </w:p>
    <w:p w:rsidR="000D1106" w:rsidRDefault="000D1106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737"/>
        <w:gridCol w:w="680"/>
        <w:gridCol w:w="737"/>
        <w:gridCol w:w="737"/>
        <w:gridCol w:w="680"/>
        <w:gridCol w:w="680"/>
        <w:gridCol w:w="737"/>
        <w:gridCol w:w="680"/>
        <w:gridCol w:w="680"/>
        <w:gridCol w:w="737"/>
        <w:gridCol w:w="566"/>
        <w:gridCol w:w="623"/>
        <w:gridCol w:w="737"/>
        <w:gridCol w:w="793"/>
        <w:gridCol w:w="566"/>
        <w:gridCol w:w="510"/>
        <w:gridCol w:w="623"/>
        <w:gridCol w:w="793"/>
        <w:gridCol w:w="963"/>
        <w:gridCol w:w="566"/>
        <w:gridCol w:w="680"/>
        <w:gridCol w:w="793"/>
      </w:tblGrid>
      <w:tr w:rsidR="000D1106">
        <w:tc>
          <w:tcPr>
            <w:tcW w:w="2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Исполнитель муниципальной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Условия (формы) оказания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Значение планового показателя, характеризующего качество оказания муниципальной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характеризующего качество оказания муниципальной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3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Значение планового показателя, характеризующего объем оказания муниципальной услуги </w:t>
            </w:r>
            <w:hyperlink w:anchor="Par2726" w:tooltip="&lt;22&gt; В отношении одного исполнителя услуг может быть указана информация о значении планового показателя, характеризующего объем оказания государственной услуги, только в отношении одного способа определения услуг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&lt;22&gt;</w:t>
              </w:r>
            </w:hyperlink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Предельные допустимые возможные отклонения от показателя, характеризующего объем оказания муниципальной услуги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</w:tr>
      <w:tr w:rsidR="000D110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код организации по Сводному реестру </w:t>
            </w:r>
            <w:hyperlink w:anchor="Par2722" w:tooltip="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исполнителя муниципальной услуги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организационно-правовая форма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оказываемый муниципальными казенными учреждениями на основании муниципального задания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2725" w:tooltip="&lt;21&gt; Указывается на основании информации, включенной в государственное задание или соглашение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&lt;21&gt;</w:t>
              </w:r>
            </w:hyperlink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59" w:tooltip="https://login.consultant.ru/link/?req=doc&amp;demo=1&amp;base=LAW&amp;n=400422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ОКОПФ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60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61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5" w:name="Par1801"/>
            <w:bookmarkEnd w:id="35"/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6" w:name="Par1802"/>
            <w:bookmarkEnd w:id="36"/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7" w:name="Par1803"/>
            <w:bookmarkEnd w:id="37"/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8" w:name="Par1807"/>
            <w:bookmarkEnd w:id="38"/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9" w:name="Par1810"/>
            <w:bookmarkEnd w:id="39"/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0" w:name="Par1811"/>
            <w:bookmarkEnd w:id="40"/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</w:tr>
      <w:tr w:rsidR="000D1106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муниципальной услуге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Итого по укрупненной муниципальной услуге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66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3" w:type="dxa"/>
            <w:vMerge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IV. Сведения о фактических показателях, характеризующих</w:t>
      </w: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объем и качество оказания муниципальной услуги</w:t>
      </w: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социальной сфере (муниципальных услуг в социальной</w:t>
      </w: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сфере, составляющих укрупненную муниципальную услугу),</w:t>
      </w:r>
    </w:p>
    <w:p w:rsidR="000D1106" w:rsidRDefault="002B7BB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 "__" _________ 20__ года</w:t>
      </w:r>
    </w:p>
    <w:p w:rsidR="000D1106" w:rsidRDefault="000D110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D1106" w:rsidRDefault="002B7BB3">
      <w:pPr>
        <w:pStyle w:val="ConsPlusNormal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Наименование укрупненной муниципальной услуги </w:t>
      </w:r>
      <w:hyperlink w:anchor="Par2721" w:tooltip="&lt;17&gt; Указывается наименование укрупненной государственной услуги, в случае если федеральный социальный заказ формируется в отношении укрупненных государственных услуг." w:history="1">
        <w:r>
          <w:rPr>
            <w:rFonts w:ascii="Times New Roman" w:hAnsi="Times New Roman" w:cs="Times New Roman"/>
            <w:color w:val="0000FF"/>
            <w:szCs w:val="22"/>
          </w:rPr>
          <w:t>&lt;17&gt;</w:t>
        </w:r>
      </w:hyperlink>
    </w:p>
    <w:tbl>
      <w:tblPr>
        <w:tblW w:w="158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623"/>
        <w:gridCol w:w="623"/>
        <w:gridCol w:w="285"/>
        <w:gridCol w:w="281"/>
        <w:gridCol w:w="566"/>
        <w:gridCol w:w="680"/>
        <w:gridCol w:w="60"/>
        <w:gridCol w:w="340"/>
        <w:gridCol w:w="166"/>
        <w:gridCol w:w="680"/>
        <w:gridCol w:w="566"/>
        <w:gridCol w:w="62"/>
        <w:gridCol w:w="340"/>
        <w:gridCol w:w="164"/>
        <w:gridCol w:w="566"/>
        <w:gridCol w:w="566"/>
        <w:gridCol w:w="737"/>
        <w:gridCol w:w="680"/>
        <w:gridCol w:w="65"/>
        <w:gridCol w:w="501"/>
        <w:gridCol w:w="566"/>
        <w:gridCol w:w="566"/>
        <w:gridCol w:w="737"/>
        <w:gridCol w:w="680"/>
        <w:gridCol w:w="566"/>
        <w:gridCol w:w="566"/>
        <w:gridCol w:w="566"/>
        <w:gridCol w:w="737"/>
        <w:gridCol w:w="737"/>
        <w:gridCol w:w="566"/>
      </w:tblGrid>
      <w:tr w:rsidR="000D1106"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Исполнитель муниципальной услуги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Условия (формы) оказания муниципальной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Категории потребителей муниципальных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Год определения исполнителей муниципальных услуг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Место оказания муниципальной услуги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качество оказания муниципальной услуги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Значение фактического показателя, характеризующего качество оказания муниципальной услуги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Фактическое отклонение от показателя, характеризующего качество оказания муниципальной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услуги </w:t>
            </w:r>
            <w:hyperlink w:anchor="Par2728" w:tooltip="&lt;24&gt; Указывается как разница графы 14 раздела IV и графы 14 раздела III настоящего документ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&lt;24&gt;</w:t>
              </w:r>
            </w:hyperlink>
          </w:p>
        </w:tc>
        <w:tc>
          <w:tcPr>
            <w:tcW w:w="1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Показатель, характеризующий объем оказания муниципальной услуги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Значение фактического показателя, характеризующего объем оказания муниципальной услуги </w:t>
            </w:r>
            <w:hyperlink w:anchor="Par2729" w:tooltip="&lt;25&gt; В отношении одного исполнителя услуг может быть указана информация о значении фактического показателя, характеризующего объем оказания государственной услуги, только в отношении одного способа определения услуг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&lt;25&gt;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Фактическое отклонение от показателя, характеризующего объем оказания муниципальной услуги </w:t>
            </w:r>
            <w:hyperlink w:anchor="Par2730" w:tooltip="&lt;26&gt; Рассчитывается как разница между фактическим показателем, характеризующим объем оказания государственной услуги, включенным в соответствии со способом определения исполнителя услуг в одну из граф 19 - 22 раздела IV настоящего документа и плановым показате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&lt;26&gt;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Отклонение, превышающее предельные допустимые возможные отклонения от показателя, характеризующего качество оказания муниципальной услуги </w:t>
            </w:r>
            <w:hyperlink w:anchor="Par2731" w:tooltip="&lt;27&gt; Рассчитывается как разница графы 14 раздела III, графы 14 раздела IV и графы 15 раздела III настоящего документа (в случае, если значение предельного допустимого возможного отклонения от показателя, характеризующего качество оказания государственной услуг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&lt;27&gt;</w:t>
              </w:r>
            </w:hyperlink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Отклонение, превышающее предельные допустимые возможные отклонения от показателя, характеризующего объем оказания муниципальной услуги </w:t>
            </w:r>
            <w:hyperlink w:anchor="Par2732" w:tooltip="&lt;28&gt; Рассчитывается как разница графы 23 раздела IV и графы 23 раздела III настоящего документ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&lt;28&gt;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Причина превышения</w:t>
            </w:r>
          </w:p>
        </w:tc>
      </w:tr>
      <w:tr w:rsidR="000D110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уникальный код организации по Сводному реестру </w:t>
            </w:r>
            <w:hyperlink w:anchor="Par2722" w:tooltip="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&lt;18&gt;</w:t>
              </w:r>
            </w:hyperlink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исполнителя муниципальной услуги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организационно-правовая форма</w:t>
            </w: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1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оказываемый муниципальными</w:t>
            </w:r>
          </w:p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казенными учреждениями на основании муниципального задания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оказываемый муниципальными бюджетными и автономными учреждениями на основании муниципального задания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конкурсом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в соответствии с социальными сертификатами </w:t>
            </w:r>
            <w:hyperlink w:anchor="Par2727" w:tooltip="&lt;23&gt; Формируется на основании отчетов исполнителей государственных услуг об исполнении соглашений и отчетов о выполнении государственного задания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&lt;23&gt;</w:t>
              </w:r>
            </w:hyperlink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62" w:tooltip="https://login.consultant.ru/link/?req=doc&amp;demo=1&amp;base=LAW&amp;n=400422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ОКОПФ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3" w:tooltip="&lt;19&gt; Указывается на основании информации об исполнителе услуг, включенной в государственное задание на оказание государственных услуг (выполнение работ) (далее - государственное задание) либо в соглашение, заключенное по результатам отбора исполнителей услуг, 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&lt;19&gt;</w:t>
              </w:r>
            </w:hyperlink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63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64" w:tooltip="https://login.consultant.ru/link/?req=doc&amp;demo=1&amp;base=LAW&amp;n=418306&amp;date=05.08.2022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ОКЕИ</w:t>
              </w:r>
            </w:hyperlink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hyperlink w:anchor="Par2724" w:tooltip="&lt;20&gt; Указывается на основании информации, включенной в федеральный социальный заказ, об исполнении которого формируется отчет об исполнении федерального социального заказа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&lt;20&gt;</w:t>
              </w:r>
            </w:hyperlink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1" w:name="Par2219"/>
            <w:bookmarkEnd w:id="41"/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2" w:name="Par2224"/>
            <w:bookmarkEnd w:id="42"/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3" w:name="Par2227"/>
            <w:bookmarkEnd w:id="43"/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4" w:name="Par2228"/>
            <w:bookmarkEnd w:id="44"/>
            <w:r>
              <w:rPr>
                <w:rFonts w:ascii="Times New Roman" w:hAnsi="Times New Roman" w:cs="Times New Roman"/>
                <w:szCs w:val="22"/>
              </w:rPr>
              <w:t>23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</w:t>
            </w:r>
          </w:p>
        </w:tc>
      </w:tr>
      <w:tr w:rsidR="000D1106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</w:t>
            </w:r>
            <w:hyperlink w:anchor="Par2733" w:tooltip="&lt;29&gt; Указывается суммарный объем по всем государственным услугам, входящим в состав укрупненной государственной услуги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&lt;29&gt;</w:t>
              </w:r>
            </w:hyperlink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Итого по муниципальной услуге </w:t>
            </w:r>
            <w:hyperlink w:anchor="Par2733" w:tooltip="&lt;29&gt; Указывается суммарный объем по всем государственным услугам, входящим в состав укрупненной государственной услуги." w:history="1">
              <w:r>
                <w:rPr>
                  <w:rFonts w:ascii="Times New Roman" w:hAnsi="Times New Roman" w:cs="Times New Roman"/>
                  <w:color w:val="0000FF"/>
                  <w:szCs w:val="22"/>
                </w:rPr>
                <w:t>&lt;29&gt;</w:t>
              </w:r>
            </w:hyperlink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 w:val="restart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5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x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0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none" w:sz="6" w:space="0" w:color="auto"/>
              <w:left w:val="none" w:sz="6" w:space="0" w:color="auto"/>
              <w:bottom w:val="none" w:sz="6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gridSpan w:val="2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8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3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1"/>
          <w:wAfter w:w="6788" w:type="dxa"/>
        </w:trPr>
        <w:tc>
          <w:tcPr>
            <w:tcW w:w="255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Руководитель</w:t>
            </w:r>
          </w:p>
          <w:p w:rsidR="000D1106" w:rsidRDefault="002B7BB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(уполномоченное лицо)</w:t>
            </w:r>
          </w:p>
        </w:tc>
        <w:tc>
          <w:tcPr>
            <w:tcW w:w="1587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gridSpan w:val="4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  <w:gridSpan w:val="6"/>
            <w:tcBorders>
              <w:top w:val="none" w:sz="6" w:space="0" w:color="auto"/>
              <w:left w:val="none" w:sz="6" w:space="0" w:color="auto"/>
              <w:bottom w:val="single" w:sz="4" w:space="0" w:color="auto"/>
              <w:right w:val="none" w:sz="6" w:space="0" w:color="auto"/>
            </w:tcBorders>
            <w:vAlign w:val="bottom"/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D1106">
        <w:trPr>
          <w:gridAfter w:val="11"/>
          <w:wAfter w:w="6788" w:type="dxa"/>
        </w:trPr>
        <w:tc>
          <w:tcPr>
            <w:tcW w:w="2551" w:type="dxa"/>
            <w:gridSpan w:val="5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87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(должность)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74" w:type="dxa"/>
            <w:gridSpan w:val="4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0D11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78" w:type="dxa"/>
            <w:gridSpan w:val="6"/>
            <w:tcBorders>
              <w:top w:val="single" w:sz="4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(расшифровка подписи)</w:t>
            </w:r>
          </w:p>
        </w:tc>
      </w:tr>
      <w:tr w:rsidR="000D1106">
        <w:trPr>
          <w:gridAfter w:val="11"/>
          <w:wAfter w:w="6788" w:type="dxa"/>
        </w:trPr>
        <w:tc>
          <w:tcPr>
            <w:tcW w:w="9070" w:type="dxa"/>
            <w:gridSpan w:val="21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:rsidR="000D1106" w:rsidRDefault="002B7BB3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"__" ____________ 20__ г.</w:t>
            </w:r>
          </w:p>
          <w:p w:rsidR="000D1106" w:rsidRDefault="000D110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0D1106" w:rsidRDefault="000D1106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0D1106" w:rsidRDefault="002B7B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--------------------------------</w:t>
      </w:r>
    </w:p>
    <w:p w:rsidR="000D1106" w:rsidRDefault="002B7BB3">
      <w:pPr>
        <w:pStyle w:val="ConsPlusNormal"/>
        <w:spacing w:before="240"/>
        <w:ind w:firstLine="540"/>
        <w:jc w:val="both"/>
      </w:pPr>
      <w:bookmarkStart w:id="45" w:name="Par2705"/>
      <w:bookmarkEnd w:id="45"/>
      <w:r>
        <w:t>&lt;1&gt; Формируется на бумажном носителе.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&lt;2&gt; Указывается дата, на которую составляется отчет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&lt;3&gt; Указывается полное наименование уполномоченного органа, утверждающего муниципальный социальный заказ.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&lt;4&gt; Указывается направление деятельности, в отношении которого формируется муниципальный социальный заказ, соответствующее направлению деятельности, определенному </w:t>
      </w:r>
      <w:hyperlink r:id="rId65" w:tooltip="https://login.consultant.ru/link/?req=doc&amp;base=LAW&amp;n=435815&amp;date=23.06.2023&amp;dst=100351&amp;field=134" w:history="1">
        <w:r>
          <w:rPr>
            <w:color w:val="0000FF"/>
          </w:rPr>
          <w:t>частью 2 статьи 28</w:t>
        </w:r>
      </w:hyperlink>
      <w:r>
        <w:t xml:space="preserve"> Федерального закона от 13.07.2020 N 189-ФЗ "О государственном (муниципальном) социальном заказе на оказание государственных (муниципальных) услуг в социальной сфере".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&lt;5&gt; Указывается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&lt;6&gt; Указывается на основании информации, включенной в раздел III настоящего документа в соответствии с общими </w:t>
      </w:r>
      <w:hyperlink r:id="rId66" w:tooltip="https://login.consultant.ru/link/?req=doc&amp;base=LAW&amp;n=449156&amp;date=23.06.2023&amp;dst=100390&amp;field=134" w:history="1">
        <w:r>
          <w:rPr>
            <w:color w:val="0000FF"/>
          </w:rPr>
          <w:t>требованиями</w:t>
        </w:r>
      </w:hyperlink>
      <w: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15.10.2020 N 1694 "Об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сфере".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&lt;7&gt; Рассчитывается как сумма показателей граф 8, 9, 10 и 11.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&lt;8&gt; Указывается числовое значение предельных допустимых возможных отклонений в процентах или абсолютных величинах от показателей, характеризующих объем оказания муниципальной услуги (укрупненной муниципальной услуги), включенной в муниципальный социальный заказ (при наличии). </w:t>
      </w:r>
      <w:r>
        <w:lastRenderedPageBreak/>
        <w:t>В случае если муниципальный социальный заказ сформирован в отношении укрупненных муниципальных услуг, а предельные допустимые возможные отклонения определены в отношении включенных в муниципальный социальный заказ муниципальных услуг, графа 12 не заполняется.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&lt;9&gt; Рассчитывается как сумма показателей граф 14, 15, 16 и 17.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&lt;10&gt; Указывается нарастающим итогом на основании информации, включенной в раздел IV настоящего документа в соответствии с общими </w:t>
      </w:r>
      <w:hyperlink r:id="rId67" w:tooltip="https://login.consultant.ru/link/?req=doc&amp;base=LAW&amp;n=449156&amp;date=23.06.2023&amp;dst=100390&amp;field=134" w:history="1">
        <w:r>
          <w:rPr>
            <w:color w:val="0000FF"/>
          </w:rPr>
          <w:t>требованиями</w:t>
        </w:r>
      </w:hyperlink>
      <w:r>
        <w:t xml:space="preserve"> к форме отчета об исполнении государственных (муниципальных) социальных заказов на оказание государственных (муниципальных) услуг в социальной сфере, утвержденными постановлением Правительства Российской Федерации от 15.10.2020 N 1694 "Об утверждении примерной формы государственного (муниципального) социального заказа на оказание государственных (муниципальных) услуг в социальной сфере, примерной структуры государственного (муниципального) социального заказа на оказание государственных (муниципальных) услуг в социальной сфере и общих требований к форме отчета об исполнении государственных (муниципальных) социальных заказов на оказание государственных (муниципальных) услуг в социальной сфере".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&lt;11&gt; Указывается разница граф 13 и 7.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&lt;12&gt; Указывается количество исполнителей услуг, указанных в разделе IV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&lt;13&gt;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объем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разделе IV настоящего документа.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&lt;14&gt; Рассчитывается как разница граф 8 и 7.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&lt;15&gt; Указывается количество исполнителей услуг, указанных в разделе IV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&lt;16&gt; Указывается доля в процентах исполнителей услуг, указанных в разделе IV настоящего документа, допустивших отклонения от показателей, характеризующих качество оказания муниципальной услуги, превышающие предельные допустимые возможные отклонения от указанных показателей, от общего количества исполнителей услуг, указанных в разделе IV настоящего документа.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&lt;17&gt; Указывается наименование укрупненной муниципальной услуги, в случае если муниципальный социальный заказ формируется в отношении укрупненных муниципальных услуг.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&lt;18&gt; Указывается уникальный код организации, присвоенный исполнителю услуг, при формировании сведений о нем в реестре участников бюджетного процесса, а также юридических лиц, не являющихся участниками бюджетного процесса.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&lt;19&gt; Указывается на основании информации об исполнителе услуг, включенной в муниципальное задание на оказание муниципальных услуг (выполнение работ) (далее - муниципальное задание) либо в соглашение, заключенное по результатам отбора исполнителей услуг, предусмотренного </w:t>
      </w:r>
      <w:hyperlink r:id="rId68" w:tooltip="https://login.consultant.ru/link/?req=doc&amp;base=LAW&amp;n=435815&amp;date=23.06.2023&amp;dst=100112&amp;field=134" w:history="1">
        <w:r>
          <w:rPr>
            <w:color w:val="0000FF"/>
          </w:rPr>
          <w:t>частью 6 статьи 9</w:t>
        </w:r>
      </w:hyperlink>
      <w:r>
        <w:t xml:space="preserve"> Федерального закона "О государственном (муниципальном) социальном заказе на оказание государственных (муниципальных) услуг в социальной сфере" (далее </w:t>
      </w:r>
      <w:r>
        <w:lastRenderedPageBreak/>
        <w:t>- соглашение).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&lt;20&gt; Указывается на основании информации, включенной в муниципальный социальный заказ, об исполнении которого формируется отчет об исполнении муниципального социального заказа.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&lt;21&gt; Указывается на основании информации, включенной в муниципальное задание или соглашение.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&lt;22&gt; В отношении одного исполнителя услуг может быть указана информация о значении планового показателя, характеризующего объем оказания муниципальной услуги, только в отношении одного способа определения услуг.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&lt;23&gt; Формируется на основании отчетов исполнителей муниципальных услуг об исполнении соглашений и отчетов о выполнении муниципального задания.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&lt;24&gt; Указывается как разница графы 14 раздела IV и графы 14 раздела III настоящего документа.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&lt;25&gt; В отношении одного исполнителя услуг может быть указана информация о значении фактического показателя, характеризующего объем оказания муниципальной услуги, только в отношении одного способа определения услуг.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&lt;26&gt; Рассчитывается как разница между фактическим показателем, характеризующим объем оказания муниципальной услуги, включенным в соответствии со способом определения исполнителя услуг в одну из граф 19 - 22 раздела IV настоящего документа и плановым показателем, характеризующим объем оказания муниципальной услуги, включенным в соответствии со способом определения исполнителя услуг в одну из граф 19 - 22 раздела III настоящего документа.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 xml:space="preserve">&lt;27&gt; Рассчитывается как разница графы 14 раздела III, графы 14 раздела IV и графы 15 раздела III настоящего документа (в случае, если значение предельного допустимого возможного отклонения от показателя, характеризующего качество оказания муниципальной услуги, установлено в относительных величинах значение графы 14 раздела III настоящего документа </w:t>
      </w:r>
      <w:proofErr w:type="spellStart"/>
      <w:r>
        <w:t>перерассчитывается</w:t>
      </w:r>
      <w:proofErr w:type="spellEnd"/>
      <w:r>
        <w:t xml:space="preserve"> в абсолютную величину путем умножения значения графы 13 раздела III настоящего документа на графу 14 раздела III настоящего документа).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&lt;28&gt; Рассчитывается как разница графы 23 раздела IV и графы 23 раздела III настоящего документа.</w:t>
      </w:r>
    </w:p>
    <w:p w:rsidR="000D1106" w:rsidRDefault="002B7BB3">
      <w:pPr>
        <w:pStyle w:val="ConsPlusNormal"/>
        <w:spacing w:before="240"/>
        <w:ind w:firstLine="540"/>
        <w:jc w:val="both"/>
      </w:pPr>
      <w:r>
        <w:t>&lt;29&gt; Указывается суммарный объем по всем муниципальным услугам, входящим в состав укрупненной муниципальной услуги.</w:t>
      </w:r>
    </w:p>
    <w:p w:rsidR="000D1106" w:rsidRDefault="000D110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sectPr w:rsidR="000D1106">
      <w:headerReference w:type="default" r:id="rId69"/>
      <w:footerReference w:type="default" r:id="rId70"/>
      <w:pgSz w:w="16838" w:h="11906" w:orient="landscape"/>
      <w:pgMar w:top="566" w:right="820" w:bottom="1133" w:left="70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9D1" w:rsidRDefault="00AE49D1">
      <w:pPr>
        <w:spacing w:after="0" w:line="240" w:lineRule="auto"/>
      </w:pPr>
      <w:r>
        <w:separator/>
      </w:r>
    </w:p>
  </w:endnote>
  <w:endnote w:type="continuationSeparator" w:id="0">
    <w:p w:rsidR="00AE49D1" w:rsidRDefault="00AE4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1" w:rsidRDefault="00AE49D1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1" w:rsidRDefault="00AE49D1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1" w:rsidRDefault="00AE49D1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1" w:rsidRDefault="00AE49D1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1" w:rsidRDefault="00AE49D1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1" w:rsidRDefault="00AE49D1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1" w:rsidRDefault="00AE49D1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1" w:rsidRDefault="00AE49D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9D1" w:rsidRDefault="00AE49D1">
      <w:pPr>
        <w:spacing w:after="0" w:line="240" w:lineRule="auto"/>
      </w:pPr>
      <w:r>
        <w:separator/>
      </w:r>
    </w:p>
  </w:footnote>
  <w:footnote w:type="continuationSeparator" w:id="0">
    <w:p w:rsidR="00AE49D1" w:rsidRDefault="00AE4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1" w:rsidRDefault="00AE49D1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1" w:rsidRDefault="00AE49D1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1" w:rsidRDefault="00AE49D1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1" w:rsidRDefault="00AE49D1">
    <w:pPr>
      <w:pStyle w:val="ConsPlusNormal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1" w:rsidRDefault="00AE49D1">
    <w:pPr>
      <w:pStyle w:val="ConsPlusNormal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1" w:rsidRDefault="00AE49D1">
    <w:pPr>
      <w:pStyle w:val="ConsPlusNormal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1" w:rsidRDefault="00AE49D1">
    <w:pPr>
      <w:pStyle w:val="ConsPlusNormal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D1" w:rsidRDefault="00AE49D1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8F6"/>
    <w:multiLevelType w:val="hybridMultilevel"/>
    <w:tmpl w:val="108AD0B2"/>
    <w:lvl w:ilvl="0" w:tplc="F30004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93FCA58E">
      <w:start w:val="1"/>
      <w:numFmt w:val="lowerLetter"/>
      <w:lvlText w:val="%2."/>
      <w:lvlJc w:val="left"/>
      <w:pPr>
        <w:ind w:left="1620" w:hanging="360"/>
      </w:pPr>
    </w:lvl>
    <w:lvl w:ilvl="2" w:tplc="E328F2E4">
      <w:start w:val="1"/>
      <w:numFmt w:val="lowerRoman"/>
      <w:lvlText w:val="%3."/>
      <w:lvlJc w:val="right"/>
      <w:pPr>
        <w:ind w:left="2340" w:hanging="180"/>
      </w:pPr>
    </w:lvl>
    <w:lvl w:ilvl="3" w:tplc="D0EA60DE">
      <w:start w:val="1"/>
      <w:numFmt w:val="decimal"/>
      <w:lvlText w:val="%4."/>
      <w:lvlJc w:val="left"/>
      <w:pPr>
        <w:ind w:left="3060" w:hanging="360"/>
      </w:pPr>
    </w:lvl>
    <w:lvl w:ilvl="4" w:tplc="B6625640">
      <w:start w:val="1"/>
      <w:numFmt w:val="lowerLetter"/>
      <w:lvlText w:val="%5."/>
      <w:lvlJc w:val="left"/>
      <w:pPr>
        <w:ind w:left="3780" w:hanging="360"/>
      </w:pPr>
    </w:lvl>
    <w:lvl w:ilvl="5" w:tplc="6604009A">
      <w:start w:val="1"/>
      <w:numFmt w:val="lowerRoman"/>
      <w:lvlText w:val="%6."/>
      <w:lvlJc w:val="right"/>
      <w:pPr>
        <w:ind w:left="4500" w:hanging="180"/>
      </w:pPr>
    </w:lvl>
    <w:lvl w:ilvl="6" w:tplc="4BDE1A2C">
      <w:start w:val="1"/>
      <w:numFmt w:val="decimal"/>
      <w:lvlText w:val="%7."/>
      <w:lvlJc w:val="left"/>
      <w:pPr>
        <w:ind w:left="5220" w:hanging="360"/>
      </w:pPr>
    </w:lvl>
    <w:lvl w:ilvl="7" w:tplc="5FAE170A">
      <w:start w:val="1"/>
      <w:numFmt w:val="lowerLetter"/>
      <w:lvlText w:val="%8."/>
      <w:lvlJc w:val="left"/>
      <w:pPr>
        <w:ind w:left="5940" w:hanging="360"/>
      </w:pPr>
    </w:lvl>
    <w:lvl w:ilvl="8" w:tplc="5460658C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D80762"/>
    <w:multiLevelType w:val="hybridMultilevel"/>
    <w:tmpl w:val="F68E6968"/>
    <w:lvl w:ilvl="0" w:tplc="51C43288">
      <w:start w:val="1"/>
      <w:numFmt w:val="decimal"/>
      <w:lvlText w:val="%1."/>
      <w:lvlJc w:val="left"/>
      <w:pPr>
        <w:ind w:left="1287" w:hanging="360"/>
      </w:pPr>
    </w:lvl>
    <w:lvl w:ilvl="1" w:tplc="F7F89D1E">
      <w:start w:val="1"/>
      <w:numFmt w:val="lowerLetter"/>
      <w:lvlText w:val="%2."/>
      <w:lvlJc w:val="left"/>
      <w:pPr>
        <w:ind w:left="2007" w:hanging="360"/>
      </w:pPr>
    </w:lvl>
    <w:lvl w:ilvl="2" w:tplc="F996A004">
      <w:start w:val="1"/>
      <w:numFmt w:val="lowerRoman"/>
      <w:lvlText w:val="%3."/>
      <w:lvlJc w:val="right"/>
      <w:pPr>
        <w:ind w:left="2727" w:hanging="180"/>
      </w:pPr>
    </w:lvl>
    <w:lvl w:ilvl="3" w:tplc="4B0C5B0E">
      <w:start w:val="1"/>
      <w:numFmt w:val="decimal"/>
      <w:lvlText w:val="%4."/>
      <w:lvlJc w:val="left"/>
      <w:pPr>
        <w:ind w:left="3447" w:hanging="360"/>
      </w:pPr>
    </w:lvl>
    <w:lvl w:ilvl="4" w:tplc="A3AEE51A">
      <w:start w:val="1"/>
      <w:numFmt w:val="lowerLetter"/>
      <w:lvlText w:val="%5."/>
      <w:lvlJc w:val="left"/>
      <w:pPr>
        <w:ind w:left="4167" w:hanging="360"/>
      </w:pPr>
    </w:lvl>
    <w:lvl w:ilvl="5" w:tplc="B56C9E3E">
      <w:start w:val="1"/>
      <w:numFmt w:val="lowerRoman"/>
      <w:lvlText w:val="%6."/>
      <w:lvlJc w:val="right"/>
      <w:pPr>
        <w:ind w:left="4887" w:hanging="180"/>
      </w:pPr>
    </w:lvl>
    <w:lvl w:ilvl="6" w:tplc="18D89226">
      <w:start w:val="1"/>
      <w:numFmt w:val="decimal"/>
      <w:lvlText w:val="%7."/>
      <w:lvlJc w:val="left"/>
      <w:pPr>
        <w:ind w:left="5607" w:hanging="360"/>
      </w:pPr>
    </w:lvl>
    <w:lvl w:ilvl="7" w:tplc="3CAE5F74">
      <w:start w:val="1"/>
      <w:numFmt w:val="lowerLetter"/>
      <w:lvlText w:val="%8."/>
      <w:lvlJc w:val="left"/>
      <w:pPr>
        <w:ind w:left="6327" w:hanging="360"/>
      </w:pPr>
    </w:lvl>
    <w:lvl w:ilvl="8" w:tplc="5A0E4E3A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4F4150C"/>
    <w:multiLevelType w:val="hybridMultilevel"/>
    <w:tmpl w:val="401A76DA"/>
    <w:lvl w:ilvl="0" w:tplc="2AB02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2664DA">
      <w:start w:val="1"/>
      <w:numFmt w:val="lowerLetter"/>
      <w:lvlText w:val="%2."/>
      <w:lvlJc w:val="left"/>
      <w:pPr>
        <w:ind w:left="1647" w:hanging="360"/>
      </w:pPr>
    </w:lvl>
    <w:lvl w:ilvl="2" w:tplc="6D4A28D6">
      <w:start w:val="1"/>
      <w:numFmt w:val="lowerRoman"/>
      <w:lvlText w:val="%3."/>
      <w:lvlJc w:val="right"/>
      <w:pPr>
        <w:ind w:left="2367" w:hanging="180"/>
      </w:pPr>
    </w:lvl>
    <w:lvl w:ilvl="3" w:tplc="E4FAE44C">
      <w:start w:val="1"/>
      <w:numFmt w:val="decimal"/>
      <w:lvlText w:val="%4."/>
      <w:lvlJc w:val="left"/>
      <w:pPr>
        <w:ind w:left="3087" w:hanging="360"/>
      </w:pPr>
    </w:lvl>
    <w:lvl w:ilvl="4" w:tplc="EEF8398A">
      <w:start w:val="1"/>
      <w:numFmt w:val="lowerLetter"/>
      <w:lvlText w:val="%5."/>
      <w:lvlJc w:val="left"/>
      <w:pPr>
        <w:ind w:left="3807" w:hanging="360"/>
      </w:pPr>
    </w:lvl>
    <w:lvl w:ilvl="5" w:tplc="C256EE04">
      <w:start w:val="1"/>
      <w:numFmt w:val="lowerRoman"/>
      <w:lvlText w:val="%6."/>
      <w:lvlJc w:val="right"/>
      <w:pPr>
        <w:ind w:left="4527" w:hanging="180"/>
      </w:pPr>
    </w:lvl>
    <w:lvl w:ilvl="6" w:tplc="D460DFF8">
      <w:start w:val="1"/>
      <w:numFmt w:val="decimal"/>
      <w:lvlText w:val="%7."/>
      <w:lvlJc w:val="left"/>
      <w:pPr>
        <w:ind w:left="5247" w:hanging="360"/>
      </w:pPr>
    </w:lvl>
    <w:lvl w:ilvl="7" w:tplc="E482E898">
      <w:start w:val="1"/>
      <w:numFmt w:val="lowerLetter"/>
      <w:lvlText w:val="%8."/>
      <w:lvlJc w:val="left"/>
      <w:pPr>
        <w:ind w:left="5967" w:hanging="360"/>
      </w:pPr>
    </w:lvl>
    <w:lvl w:ilvl="8" w:tplc="AB6A9CDE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C311C6"/>
    <w:multiLevelType w:val="hybridMultilevel"/>
    <w:tmpl w:val="0DEA322A"/>
    <w:lvl w:ilvl="0" w:tplc="E3189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0ABC70">
      <w:start w:val="1"/>
      <w:numFmt w:val="lowerLetter"/>
      <w:lvlText w:val="%2."/>
      <w:lvlJc w:val="left"/>
      <w:pPr>
        <w:ind w:left="1080" w:hanging="360"/>
      </w:pPr>
    </w:lvl>
    <w:lvl w:ilvl="2" w:tplc="ACF4BC64">
      <w:start w:val="1"/>
      <w:numFmt w:val="lowerRoman"/>
      <w:lvlText w:val="%3."/>
      <w:lvlJc w:val="right"/>
      <w:pPr>
        <w:ind w:left="1800" w:hanging="180"/>
      </w:pPr>
    </w:lvl>
    <w:lvl w:ilvl="3" w:tplc="CAC45AD8">
      <w:start w:val="1"/>
      <w:numFmt w:val="decimal"/>
      <w:lvlText w:val="%4."/>
      <w:lvlJc w:val="left"/>
      <w:pPr>
        <w:ind w:left="2520" w:hanging="360"/>
      </w:pPr>
    </w:lvl>
    <w:lvl w:ilvl="4" w:tplc="7A3A92E2">
      <w:start w:val="1"/>
      <w:numFmt w:val="lowerLetter"/>
      <w:lvlText w:val="%5."/>
      <w:lvlJc w:val="left"/>
      <w:pPr>
        <w:ind w:left="3240" w:hanging="360"/>
      </w:pPr>
    </w:lvl>
    <w:lvl w:ilvl="5" w:tplc="6FCE91F8">
      <w:start w:val="1"/>
      <w:numFmt w:val="lowerRoman"/>
      <w:lvlText w:val="%6."/>
      <w:lvlJc w:val="right"/>
      <w:pPr>
        <w:ind w:left="3960" w:hanging="180"/>
      </w:pPr>
    </w:lvl>
    <w:lvl w:ilvl="6" w:tplc="6520F826">
      <w:start w:val="1"/>
      <w:numFmt w:val="decimal"/>
      <w:lvlText w:val="%7."/>
      <w:lvlJc w:val="left"/>
      <w:pPr>
        <w:ind w:left="4680" w:hanging="360"/>
      </w:pPr>
    </w:lvl>
    <w:lvl w:ilvl="7" w:tplc="5DCA9F1E">
      <w:start w:val="1"/>
      <w:numFmt w:val="lowerLetter"/>
      <w:lvlText w:val="%8."/>
      <w:lvlJc w:val="left"/>
      <w:pPr>
        <w:ind w:left="5400" w:hanging="360"/>
      </w:pPr>
    </w:lvl>
    <w:lvl w:ilvl="8" w:tplc="DAD842A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C16A12"/>
    <w:multiLevelType w:val="hybridMultilevel"/>
    <w:tmpl w:val="29FCF678"/>
    <w:lvl w:ilvl="0" w:tplc="11960E0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 w:tplc="F8CE9D00">
      <w:start w:val="1"/>
      <w:numFmt w:val="decimal"/>
      <w:lvlText w:val=""/>
      <w:lvlJc w:val="left"/>
    </w:lvl>
    <w:lvl w:ilvl="2" w:tplc="816A5140">
      <w:start w:val="1"/>
      <w:numFmt w:val="decimal"/>
      <w:lvlText w:val=""/>
      <w:lvlJc w:val="left"/>
    </w:lvl>
    <w:lvl w:ilvl="3" w:tplc="64C8B16A">
      <w:start w:val="1"/>
      <w:numFmt w:val="decimal"/>
      <w:lvlText w:val=""/>
      <w:lvlJc w:val="left"/>
    </w:lvl>
    <w:lvl w:ilvl="4" w:tplc="E6B0A5B0">
      <w:start w:val="1"/>
      <w:numFmt w:val="decimal"/>
      <w:lvlText w:val=""/>
      <w:lvlJc w:val="left"/>
    </w:lvl>
    <w:lvl w:ilvl="5" w:tplc="FE129B68">
      <w:start w:val="1"/>
      <w:numFmt w:val="decimal"/>
      <w:lvlText w:val=""/>
      <w:lvlJc w:val="left"/>
    </w:lvl>
    <w:lvl w:ilvl="6" w:tplc="86642E28">
      <w:start w:val="1"/>
      <w:numFmt w:val="decimal"/>
      <w:lvlText w:val=""/>
      <w:lvlJc w:val="left"/>
    </w:lvl>
    <w:lvl w:ilvl="7" w:tplc="0C9ACFF2">
      <w:start w:val="1"/>
      <w:numFmt w:val="decimal"/>
      <w:lvlText w:val=""/>
      <w:lvlJc w:val="left"/>
    </w:lvl>
    <w:lvl w:ilvl="8" w:tplc="368A9F7C">
      <w:start w:val="1"/>
      <w:numFmt w:val="decimal"/>
      <w:lvlText w:val=""/>
      <w:lvlJc w:val="left"/>
    </w:lvl>
  </w:abstractNum>
  <w:abstractNum w:abstractNumId="5" w15:restartNumberingAfterBreak="0">
    <w:nsid w:val="1FD904CA"/>
    <w:multiLevelType w:val="multilevel"/>
    <w:tmpl w:val="7226A2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6" w15:restartNumberingAfterBreak="0">
    <w:nsid w:val="227E6C11"/>
    <w:multiLevelType w:val="hybridMultilevel"/>
    <w:tmpl w:val="391692E2"/>
    <w:lvl w:ilvl="0" w:tplc="7F8CC380">
      <w:start w:val="1"/>
      <w:numFmt w:val="decimal"/>
      <w:lvlText w:val="%1."/>
      <w:lvlJc w:val="left"/>
      <w:pPr>
        <w:ind w:left="1260" w:hanging="360"/>
      </w:pPr>
    </w:lvl>
    <w:lvl w:ilvl="1" w:tplc="B4942FEA">
      <w:start w:val="1"/>
      <w:numFmt w:val="lowerLetter"/>
      <w:lvlText w:val="%2."/>
      <w:lvlJc w:val="left"/>
      <w:pPr>
        <w:ind w:left="1980" w:hanging="360"/>
      </w:pPr>
    </w:lvl>
    <w:lvl w:ilvl="2" w:tplc="75B41EB0">
      <w:start w:val="1"/>
      <w:numFmt w:val="lowerRoman"/>
      <w:lvlText w:val="%3."/>
      <w:lvlJc w:val="right"/>
      <w:pPr>
        <w:ind w:left="2700" w:hanging="180"/>
      </w:pPr>
    </w:lvl>
    <w:lvl w:ilvl="3" w:tplc="B8E82534">
      <w:start w:val="1"/>
      <w:numFmt w:val="decimal"/>
      <w:lvlText w:val="%4."/>
      <w:lvlJc w:val="left"/>
      <w:pPr>
        <w:ind w:left="3420" w:hanging="360"/>
      </w:pPr>
    </w:lvl>
    <w:lvl w:ilvl="4" w:tplc="C9D8EEBC">
      <w:start w:val="1"/>
      <w:numFmt w:val="lowerLetter"/>
      <w:lvlText w:val="%5."/>
      <w:lvlJc w:val="left"/>
      <w:pPr>
        <w:ind w:left="4140" w:hanging="360"/>
      </w:pPr>
    </w:lvl>
    <w:lvl w:ilvl="5" w:tplc="38A6B15A">
      <w:start w:val="1"/>
      <w:numFmt w:val="lowerRoman"/>
      <w:lvlText w:val="%6."/>
      <w:lvlJc w:val="right"/>
      <w:pPr>
        <w:ind w:left="4860" w:hanging="180"/>
      </w:pPr>
    </w:lvl>
    <w:lvl w:ilvl="6" w:tplc="4A38C052">
      <w:start w:val="1"/>
      <w:numFmt w:val="decimal"/>
      <w:lvlText w:val="%7."/>
      <w:lvlJc w:val="left"/>
      <w:pPr>
        <w:ind w:left="5580" w:hanging="360"/>
      </w:pPr>
    </w:lvl>
    <w:lvl w:ilvl="7" w:tplc="835C01C0">
      <w:start w:val="1"/>
      <w:numFmt w:val="lowerLetter"/>
      <w:lvlText w:val="%8."/>
      <w:lvlJc w:val="left"/>
      <w:pPr>
        <w:ind w:left="6300" w:hanging="360"/>
      </w:pPr>
    </w:lvl>
    <w:lvl w:ilvl="8" w:tplc="9C5E5C9E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7105BAA"/>
    <w:multiLevelType w:val="multilevel"/>
    <w:tmpl w:val="7CC6281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382F303C"/>
    <w:multiLevelType w:val="hybridMultilevel"/>
    <w:tmpl w:val="529A3752"/>
    <w:lvl w:ilvl="0" w:tplc="B470DB9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C9C28ADE">
      <w:start w:val="1"/>
      <w:numFmt w:val="lowerLetter"/>
      <w:lvlText w:val="%2."/>
      <w:lvlJc w:val="left"/>
      <w:pPr>
        <w:ind w:left="1980" w:hanging="360"/>
      </w:pPr>
    </w:lvl>
    <w:lvl w:ilvl="2" w:tplc="09D204BA">
      <w:start w:val="1"/>
      <w:numFmt w:val="lowerRoman"/>
      <w:lvlText w:val="%3."/>
      <w:lvlJc w:val="right"/>
      <w:pPr>
        <w:ind w:left="2700" w:hanging="180"/>
      </w:pPr>
    </w:lvl>
    <w:lvl w:ilvl="3" w:tplc="C17431DA">
      <w:start w:val="1"/>
      <w:numFmt w:val="decimal"/>
      <w:lvlText w:val="%4."/>
      <w:lvlJc w:val="left"/>
      <w:pPr>
        <w:ind w:left="3420" w:hanging="360"/>
      </w:pPr>
    </w:lvl>
    <w:lvl w:ilvl="4" w:tplc="0102F074">
      <w:start w:val="1"/>
      <w:numFmt w:val="lowerLetter"/>
      <w:lvlText w:val="%5."/>
      <w:lvlJc w:val="left"/>
      <w:pPr>
        <w:ind w:left="4140" w:hanging="360"/>
      </w:pPr>
    </w:lvl>
    <w:lvl w:ilvl="5" w:tplc="31D423C2">
      <w:start w:val="1"/>
      <w:numFmt w:val="lowerRoman"/>
      <w:lvlText w:val="%6."/>
      <w:lvlJc w:val="right"/>
      <w:pPr>
        <w:ind w:left="4860" w:hanging="180"/>
      </w:pPr>
    </w:lvl>
    <w:lvl w:ilvl="6" w:tplc="3AA6571E">
      <w:start w:val="1"/>
      <w:numFmt w:val="decimal"/>
      <w:lvlText w:val="%7."/>
      <w:lvlJc w:val="left"/>
      <w:pPr>
        <w:ind w:left="5580" w:hanging="360"/>
      </w:pPr>
    </w:lvl>
    <w:lvl w:ilvl="7" w:tplc="AB042EF2">
      <w:start w:val="1"/>
      <w:numFmt w:val="lowerLetter"/>
      <w:lvlText w:val="%8."/>
      <w:lvlJc w:val="left"/>
      <w:pPr>
        <w:ind w:left="6300" w:hanging="360"/>
      </w:pPr>
    </w:lvl>
    <w:lvl w:ilvl="8" w:tplc="786C503C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38E725D4"/>
    <w:multiLevelType w:val="hybridMultilevel"/>
    <w:tmpl w:val="E3666F56"/>
    <w:lvl w:ilvl="0" w:tplc="A97A4908">
      <w:start w:val="1"/>
      <w:numFmt w:val="decimal"/>
      <w:lvlText w:val="%1)"/>
      <w:lvlJc w:val="left"/>
      <w:pPr>
        <w:ind w:left="944" w:hanging="405"/>
      </w:pPr>
      <w:rPr>
        <w:rFonts w:hint="default"/>
      </w:rPr>
    </w:lvl>
    <w:lvl w:ilvl="1" w:tplc="341A41FA">
      <w:start w:val="1"/>
      <w:numFmt w:val="lowerLetter"/>
      <w:lvlText w:val="%2."/>
      <w:lvlJc w:val="left"/>
      <w:pPr>
        <w:ind w:left="1619" w:hanging="360"/>
      </w:pPr>
    </w:lvl>
    <w:lvl w:ilvl="2" w:tplc="8292A3A0">
      <w:start w:val="1"/>
      <w:numFmt w:val="lowerRoman"/>
      <w:lvlText w:val="%3."/>
      <w:lvlJc w:val="right"/>
      <w:pPr>
        <w:ind w:left="2339" w:hanging="180"/>
      </w:pPr>
    </w:lvl>
    <w:lvl w:ilvl="3" w:tplc="DF4C0E1C">
      <w:start w:val="1"/>
      <w:numFmt w:val="decimal"/>
      <w:lvlText w:val="%4."/>
      <w:lvlJc w:val="left"/>
      <w:pPr>
        <w:ind w:left="3059" w:hanging="360"/>
      </w:pPr>
    </w:lvl>
    <w:lvl w:ilvl="4" w:tplc="CA34D2D0">
      <w:start w:val="1"/>
      <w:numFmt w:val="lowerLetter"/>
      <w:lvlText w:val="%5."/>
      <w:lvlJc w:val="left"/>
      <w:pPr>
        <w:ind w:left="3779" w:hanging="360"/>
      </w:pPr>
    </w:lvl>
    <w:lvl w:ilvl="5" w:tplc="2A28ADF8">
      <w:start w:val="1"/>
      <w:numFmt w:val="lowerRoman"/>
      <w:lvlText w:val="%6."/>
      <w:lvlJc w:val="right"/>
      <w:pPr>
        <w:ind w:left="4499" w:hanging="180"/>
      </w:pPr>
    </w:lvl>
    <w:lvl w:ilvl="6" w:tplc="880A8FFC">
      <w:start w:val="1"/>
      <w:numFmt w:val="decimal"/>
      <w:lvlText w:val="%7."/>
      <w:lvlJc w:val="left"/>
      <w:pPr>
        <w:ind w:left="5219" w:hanging="360"/>
      </w:pPr>
    </w:lvl>
    <w:lvl w:ilvl="7" w:tplc="5038FA68">
      <w:start w:val="1"/>
      <w:numFmt w:val="lowerLetter"/>
      <w:lvlText w:val="%8."/>
      <w:lvlJc w:val="left"/>
      <w:pPr>
        <w:ind w:left="5939" w:hanging="360"/>
      </w:pPr>
    </w:lvl>
    <w:lvl w:ilvl="8" w:tplc="246C97F6">
      <w:start w:val="1"/>
      <w:numFmt w:val="lowerRoman"/>
      <w:lvlText w:val="%9."/>
      <w:lvlJc w:val="right"/>
      <w:pPr>
        <w:ind w:left="6659" w:hanging="180"/>
      </w:pPr>
    </w:lvl>
  </w:abstractNum>
  <w:abstractNum w:abstractNumId="10" w15:restartNumberingAfterBreak="0">
    <w:nsid w:val="398B44F3"/>
    <w:multiLevelType w:val="hybridMultilevel"/>
    <w:tmpl w:val="BD22487C"/>
    <w:lvl w:ilvl="0" w:tplc="2CD0741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  <w:lvl w:ilvl="1" w:tplc="B284195A">
      <w:start w:val="1"/>
      <w:numFmt w:val="decimal"/>
      <w:lvlText w:val=""/>
      <w:lvlJc w:val="left"/>
    </w:lvl>
    <w:lvl w:ilvl="2" w:tplc="CFF809B6">
      <w:start w:val="1"/>
      <w:numFmt w:val="decimal"/>
      <w:lvlText w:val=""/>
      <w:lvlJc w:val="left"/>
    </w:lvl>
    <w:lvl w:ilvl="3" w:tplc="F56E19D0">
      <w:start w:val="1"/>
      <w:numFmt w:val="decimal"/>
      <w:lvlText w:val=""/>
      <w:lvlJc w:val="left"/>
    </w:lvl>
    <w:lvl w:ilvl="4" w:tplc="917EFC0A">
      <w:start w:val="1"/>
      <w:numFmt w:val="decimal"/>
      <w:lvlText w:val=""/>
      <w:lvlJc w:val="left"/>
    </w:lvl>
    <w:lvl w:ilvl="5" w:tplc="CC1E3A3E">
      <w:start w:val="1"/>
      <w:numFmt w:val="decimal"/>
      <w:lvlText w:val=""/>
      <w:lvlJc w:val="left"/>
    </w:lvl>
    <w:lvl w:ilvl="6" w:tplc="DAC8A27A">
      <w:start w:val="1"/>
      <w:numFmt w:val="decimal"/>
      <w:lvlText w:val=""/>
      <w:lvlJc w:val="left"/>
    </w:lvl>
    <w:lvl w:ilvl="7" w:tplc="B5C251C2">
      <w:start w:val="1"/>
      <w:numFmt w:val="decimal"/>
      <w:lvlText w:val=""/>
      <w:lvlJc w:val="left"/>
    </w:lvl>
    <w:lvl w:ilvl="8" w:tplc="DDB2BACE">
      <w:start w:val="1"/>
      <w:numFmt w:val="decimal"/>
      <w:lvlText w:val=""/>
      <w:lvlJc w:val="left"/>
    </w:lvl>
  </w:abstractNum>
  <w:abstractNum w:abstractNumId="11" w15:restartNumberingAfterBreak="0">
    <w:nsid w:val="3AD36709"/>
    <w:multiLevelType w:val="hybridMultilevel"/>
    <w:tmpl w:val="3FA06D22"/>
    <w:lvl w:ilvl="0" w:tplc="49DA97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B39271A4">
      <w:start w:val="1"/>
      <w:numFmt w:val="lowerLetter"/>
      <w:lvlText w:val="%2."/>
      <w:lvlJc w:val="left"/>
      <w:pPr>
        <w:ind w:left="1620" w:hanging="360"/>
      </w:pPr>
    </w:lvl>
    <w:lvl w:ilvl="2" w:tplc="19D41CBA">
      <w:start w:val="1"/>
      <w:numFmt w:val="lowerRoman"/>
      <w:lvlText w:val="%3."/>
      <w:lvlJc w:val="right"/>
      <w:pPr>
        <w:ind w:left="2340" w:hanging="180"/>
      </w:pPr>
    </w:lvl>
    <w:lvl w:ilvl="3" w:tplc="69E62ED4">
      <w:start w:val="1"/>
      <w:numFmt w:val="decimal"/>
      <w:lvlText w:val="%4."/>
      <w:lvlJc w:val="left"/>
      <w:pPr>
        <w:ind w:left="3060" w:hanging="360"/>
      </w:pPr>
    </w:lvl>
    <w:lvl w:ilvl="4" w:tplc="C5689F22">
      <w:start w:val="1"/>
      <w:numFmt w:val="lowerLetter"/>
      <w:lvlText w:val="%5."/>
      <w:lvlJc w:val="left"/>
      <w:pPr>
        <w:ind w:left="3780" w:hanging="360"/>
      </w:pPr>
    </w:lvl>
    <w:lvl w:ilvl="5" w:tplc="7812AFC0">
      <w:start w:val="1"/>
      <w:numFmt w:val="lowerRoman"/>
      <w:lvlText w:val="%6."/>
      <w:lvlJc w:val="right"/>
      <w:pPr>
        <w:ind w:left="4500" w:hanging="180"/>
      </w:pPr>
    </w:lvl>
    <w:lvl w:ilvl="6" w:tplc="D9FE9B8A">
      <w:start w:val="1"/>
      <w:numFmt w:val="decimal"/>
      <w:lvlText w:val="%7."/>
      <w:lvlJc w:val="left"/>
      <w:pPr>
        <w:ind w:left="5220" w:hanging="360"/>
      </w:pPr>
    </w:lvl>
    <w:lvl w:ilvl="7" w:tplc="91BAFED6">
      <w:start w:val="1"/>
      <w:numFmt w:val="lowerLetter"/>
      <w:lvlText w:val="%8."/>
      <w:lvlJc w:val="left"/>
      <w:pPr>
        <w:ind w:left="5940" w:hanging="360"/>
      </w:pPr>
    </w:lvl>
    <w:lvl w:ilvl="8" w:tplc="E1ECAD64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3FA071E"/>
    <w:multiLevelType w:val="hybridMultilevel"/>
    <w:tmpl w:val="5B925C7E"/>
    <w:lvl w:ilvl="0" w:tplc="DF100D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F60AC3C">
      <w:start w:val="1"/>
      <w:numFmt w:val="lowerLetter"/>
      <w:lvlText w:val="%2."/>
      <w:lvlJc w:val="left"/>
      <w:pPr>
        <w:ind w:left="1788" w:hanging="360"/>
      </w:pPr>
    </w:lvl>
    <w:lvl w:ilvl="2" w:tplc="F7DEB400">
      <w:start w:val="1"/>
      <w:numFmt w:val="lowerRoman"/>
      <w:lvlText w:val="%3."/>
      <w:lvlJc w:val="right"/>
      <w:pPr>
        <w:ind w:left="2508" w:hanging="180"/>
      </w:pPr>
    </w:lvl>
    <w:lvl w:ilvl="3" w:tplc="F29E39D8">
      <w:start w:val="1"/>
      <w:numFmt w:val="decimal"/>
      <w:lvlText w:val="%4."/>
      <w:lvlJc w:val="left"/>
      <w:pPr>
        <w:ind w:left="3228" w:hanging="360"/>
      </w:pPr>
    </w:lvl>
    <w:lvl w:ilvl="4" w:tplc="7B54C98E">
      <w:start w:val="1"/>
      <w:numFmt w:val="lowerLetter"/>
      <w:lvlText w:val="%5."/>
      <w:lvlJc w:val="left"/>
      <w:pPr>
        <w:ind w:left="3948" w:hanging="360"/>
      </w:pPr>
    </w:lvl>
    <w:lvl w:ilvl="5" w:tplc="F566FD0C">
      <w:start w:val="1"/>
      <w:numFmt w:val="lowerRoman"/>
      <w:lvlText w:val="%6."/>
      <w:lvlJc w:val="right"/>
      <w:pPr>
        <w:ind w:left="4668" w:hanging="180"/>
      </w:pPr>
    </w:lvl>
    <w:lvl w:ilvl="6" w:tplc="4C70C49C">
      <w:start w:val="1"/>
      <w:numFmt w:val="decimal"/>
      <w:lvlText w:val="%7."/>
      <w:lvlJc w:val="left"/>
      <w:pPr>
        <w:ind w:left="5388" w:hanging="360"/>
      </w:pPr>
    </w:lvl>
    <w:lvl w:ilvl="7" w:tplc="0F3E0C26">
      <w:start w:val="1"/>
      <w:numFmt w:val="lowerLetter"/>
      <w:lvlText w:val="%8."/>
      <w:lvlJc w:val="left"/>
      <w:pPr>
        <w:ind w:left="6108" w:hanging="360"/>
      </w:pPr>
    </w:lvl>
    <w:lvl w:ilvl="8" w:tplc="6F1C075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5092F40"/>
    <w:multiLevelType w:val="hybridMultilevel"/>
    <w:tmpl w:val="BAE22814"/>
    <w:lvl w:ilvl="0" w:tplc="F064C3C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D1C64DFC">
      <w:start w:val="1"/>
      <w:numFmt w:val="lowerLetter"/>
      <w:lvlText w:val="%2."/>
      <w:lvlJc w:val="left"/>
      <w:pPr>
        <w:ind w:left="1620" w:hanging="360"/>
      </w:pPr>
    </w:lvl>
    <w:lvl w:ilvl="2" w:tplc="1B4A6100">
      <w:start w:val="1"/>
      <w:numFmt w:val="lowerRoman"/>
      <w:lvlText w:val="%3."/>
      <w:lvlJc w:val="right"/>
      <w:pPr>
        <w:ind w:left="2340" w:hanging="180"/>
      </w:pPr>
    </w:lvl>
    <w:lvl w:ilvl="3" w:tplc="CDD29ACC">
      <w:start w:val="1"/>
      <w:numFmt w:val="decimal"/>
      <w:lvlText w:val="%4."/>
      <w:lvlJc w:val="left"/>
      <w:pPr>
        <w:ind w:left="3060" w:hanging="360"/>
      </w:pPr>
    </w:lvl>
    <w:lvl w:ilvl="4" w:tplc="1ACE935E">
      <w:start w:val="1"/>
      <w:numFmt w:val="lowerLetter"/>
      <w:lvlText w:val="%5."/>
      <w:lvlJc w:val="left"/>
      <w:pPr>
        <w:ind w:left="3780" w:hanging="360"/>
      </w:pPr>
    </w:lvl>
    <w:lvl w:ilvl="5" w:tplc="1CE4DDB2">
      <w:start w:val="1"/>
      <w:numFmt w:val="lowerRoman"/>
      <w:lvlText w:val="%6."/>
      <w:lvlJc w:val="right"/>
      <w:pPr>
        <w:ind w:left="4500" w:hanging="180"/>
      </w:pPr>
    </w:lvl>
    <w:lvl w:ilvl="6" w:tplc="6FD4B6FE">
      <w:start w:val="1"/>
      <w:numFmt w:val="decimal"/>
      <w:lvlText w:val="%7."/>
      <w:lvlJc w:val="left"/>
      <w:pPr>
        <w:ind w:left="5220" w:hanging="360"/>
      </w:pPr>
    </w:lvl>
    <w:lvl w:ilvl="7" w:tplc="BB44ADCC">
      <w:start w:val="1"/>
      <w:numFmt w:val="lowerLetter"/>
      <w:lvlText w:val="%8."/>
      <w:lvlJc w:val="left"/>
      <w:pPr>
        <w:ind w:left="5940" w:hanging="360"/>
      </w:pPr>
    </w:lvl>
    <w:lvl w:ilvl="8" w:tplc="ED0A1D1E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5522950"/>
    <w:multiLevelType w:val="hybridMultilevel"/>
    <w:tmpl w:val="4044BC24"/>
    <w:lvl w:ilvl="0" w:tplc="4D94A8E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F1A256D6">
      <w:start w:val="1"/>
      <w:numFmt w:val="lowerLetter"/>
      <w:lvlText w:val="%2."/>
      <w:lvlJc w:val="left"/>
      <w:pPr>
        <w:ind w:left="1980" w:hanging="360"/>
      </w:pPr>
    </w:lvl>
    <w:lvl w:ilvl="2" w:tplc="B908DCA2">
      <w:start w:val="1"/>
      <w:numFmt w:val="lowerRoman"/>
      <w:lvlText w:val="%3."/>
      <w:lvlJc w:val="right"/>
      <w:pPr>
        <w:ind w:left="2700" w:hanging="180"/>
      </w:pPr>
    </w:lvl>
    <w:lvl w:ilvl="3" w:tplc="DAB26934">
      <w:start w:val="1"/>
      <w:numFmt w:val="decimal"/>
      <w:lvlText w:val="%4."/>
      <w:lvlJc w:val="left"/>
      <w:pPr>
        <w:ind w:left="3420" w:hanging="360"/>
      </w:pPr>
    </w:lvl>
    <w:lvl w:ilvl="4" w:tplc="5B86AE48">
      <w:start w:val="1"/>
      <w:numFmt w:val="lowerLetter"/>
      <w:lvlText w:val="%5."/>
      <w:lvlJc w:val="left"/>
      <w:pPr>
        <w:ind w:left="4140" w:hanging="360"/>
      </w:pPr>
    </w:lvl>
    <w:lvl w:ilvl="5" w:tplc="7E865D40">
      <w:start w:val="1"/>
      <w:numFmt w:val="lowerRoman"/>
      <w:lvlText w:val="%6."/>
      <w:lvlJc w:val="right"/>
      <w:pPr>
        <w:ind w:left="4860" w:hanging="180"/>
      </w:pPr>
    </w:lvl>
    <w:lvl w:ilvl="6" w:tplc="DE26E0CC">
      <w:start w:val="1"/>
      <w:numFmt w:val="decimal"/>
      <w:lvlText w:val="%7."/>
      <w:lvlJc w:val="left"/>
      <w:pPr>
        <w:ind w:left="5580" w:hanging="360"/>
      </w:pPr>
    </w:lvl>
    <w:lvl w:ilvl="7" w:tplc="7CB0DDA8">
      <w:start w:val="1"/>
      <w:numFmt w:val="lowerLetter"/>
      <w:lvlText w:val="%8."/>
      <w:lvlJc w:val="left"/>
      <w:pPr>
        <w:ind w:left="6300" w:hanging="360"/>
      </w:pPr>
    </w:lvl>
    <w:lvl w:ilvl="8" w:tplc="FF56162A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4B9306A0"/>
    <w:multiLevelType w:val="multilevel"/>
    <w:tmpl w:val="7CB81168"/>
    <w:lvl w:ilvl="0">
      <w:start w:val="1"/>
      <w:numFmt w:val="russianLower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6" w15:restartNumberingAfterBreak="0">
    <w:nsid w:val="4D74234D"/>
    <w:multiLevelType w:val="hybridMultilevel"/>
    <w:tmpl w:val="D9F87C9A"/>
    <w:lvl w:ilvl="0" w:tplc="8E6A17F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 w:tplc="566E4E8E">
      <w:start w:val="1"/>
      <w:numFmt w:val="decimal"/>
      <w:lvlText w:val=""/>
      <w:lvlJc w:val="left"/>
    </w:lvl>
    <w:lvl w:ilvl="2" w:tplc="039E2092">
      <w:start w:val="1"/>
      <w:numFmt w:val="decimal"/>
      <w:lvlText w:val=""/>
      <w:lvlJc w:val="left"/>
    </w:lvl>
    <w:lvl w:ilvl="3" w:tplc="F29A8A5A">
      <w:start w:val="1"/>
      <w:numFmt w:val="decimal"/>
      <w:lvlText w:val=""/>
      <w:lvlJc w:val="left"/>
    </w:lvl>
    <w:lvl w:ilvl="4" w:tplc="1E82DB30">
      <w:start w:val="1"/>
      <w:numFmt w:val="decimal"/>
      <w:lvlText w:val=""/>
      <w:lvlJc w:val="left"/>
    </w:lvl>
    <w:lvl w:ilvl="5" w:tplc="82321C5C">
      <w:start w:val="1"/>
      <w:numFmt w:val="decimal"/>
      <w:lvlText w:val=""/>
      <w:lvlJc w:val="left"/>
    </w:lvl>
    <w:lvl w:ilvl="6" w:tplc="732AB222">
      <w:start w:val="1"/>
      <w:numFmt w:val="decimal"/>
      <w:lvlText w:val=""/>
      <w:lvlJc w:val="left"/>
    </w:lvl>
    <w:lvl w:ilvl="7" w:tplc="56EABDAA">
      <w:start w:val="1"/>
      <w:numFmt w:val="decimal"/>
      <w:lvlText w:val=""/>
      <w:lvlJc w:val="left"/>
    </w:lvl>
    <w:lvl w:ilvl="8" w:tplc="C89201DC">
      <w:start w:val="1"/>
      <w:numFmt w:val="decimal"/>
      <w:lvlText w:val=""/>
      <w:lvlJc w:val="left"/>
    </w:lvl>
  </w:abstractNum>
  <w:abstractNum w:abstractNumId="17" w15:restartNumberingAfterBreak="0">
    <w:nsid w:val="5AD02057"/>
    <w:multiLevelType w:val="hybridMultilevel"/>
    <w:tmpl w:val="B234E9F0"/>
    <w:lvl w:ilvl="0" w:tplc="42787806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10A6116C">
      <w:start w:val="1"/>
      <w:numFmt w:val="lowerLetter"/>
      <w:lvlText w:val="%2."/>
      <w:lvlJc w:val="left"/>
      <w:pPr>
        <w:ind w:left="1980" w:hanging="360"/>
      </w:pPr>
    </w:lvl>
    <w:lvl w:ilvl="2" w:tplc="D1D0C9C2">
      <w:start w:val="1"/>
      <w:numFmt w:val="lowerRoman"/>
      <w:lvlText w:val="%3."/>
      <w:lvlJc w:val="right"/>
      <w:pPr>
        <w:ind w:left="2700" w:hanging="180"/>
      </w:pPr>
    </w:lvl>
    <w:lvl w:ilvl="3" w:tplc="C12A231C">
      <w:start w:val="1"/>
      <w:numFmt w:val="decimal"/>
      <w:lvlText w:val="%4."/>
      <w:lvlJc w:val="left"/>
      <w:pPr>
        <w:ind w:left="3420" w:hanging="360"/>
      </w:pPr>
    </w:lvl>
    <w:lvl w:ilvl="4" w:tplc="51349E1A">
      <w:start w:val="1"/>
      <w:numFmt w:val="lowerLetter"/>
      <w:lvlText w:val="%5."/>
      <w:lvlJc w:val="left"/>
      <w:pPr>
        <w:ind w:left="4140" w:hanging="360"/>
      </w:pPr>
    </w:lvl>
    <w:lvl w:ilvl="5" w:tplc="F9F24D02">
      <w:start w:val="1"/>
      <w:numFmt w:val="lowerRoman"/>
      <w:lvlText w:val="%6."/>
      <w:lvlJc w:val="right"/>
      <w:pPr>
        <w:ind w:left="4860" w:hanging="180"/>
      </w:pPr>
    </w:lvl>
    <w:lvl w:ilvl="6" w:tplc="B9EE89E4">
      <w:start w:val="1"/>
      <w:numFmt w:val="decimal"/>
      <w:lvlText w:val="%7."/>
      <w:lvlJc w:val="left"/>
      <w:pPr>
        <w:ind w:left="5580" w:hanging="360"/>
      </w:pPr>
    </w:lvl>
    <w:lvl w:ilvl="7" w:tplc="8A5C7A62">
      <w:start w:val="1"/>
      <w:numFmt w:val="lowerLetter"/>
      <w:lvlText w:val="%8."/>
      <w:lvlJc w:val="left"/>
      <w:pPr>
        <w:ind w:left="6300" w:hanging="360"/>
      </w:pPr>
    </w:lvl>
    <w:lvl w:ilvl="8" w:tplc="8020D904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5B284B1F"/>
    <w:multiLevelType w:val="multilevel"/>
    <w:tmpl w:val="08305C42"/>
    <w:lvl w:ilvl="0">
      <w:start w:val="7"/>
      <w:numFmt w:val="decimal"/>
      <w:lvlText w:val="%1."/>
      <w:lvlJc w:val="left"/>
      <w:pPr>
        <w:ind w:left="90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9" w15:restartNumberingAfterBreak="0">
    <w:nsid w:val="60F60C1C"/>
    <w:multiLevelType w:val="hybridMultilevel"/>
    <w:tmpl w:val="6A000D68"/>
    <w:lvl w:ilvl="0" w:tplc="8A184F00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49666010">
      <w:start w:val="1"/>
      <w:numFmt w:val="lowerLetter"/>
      <w:lvlText w:val="%2."/>
      <w:lvlJc w:val="left"/>
      <w:pPr>
        <w:ind w:left="1620" w:hanging="360"/>
      </w:pPr>
    </w:lvl>
    <w:lvl w:ilvl="2" w:tplc="AFDAD128">
      <w:start w:val="1"/>
      <w:numFmt w:val="lowerRoman"/>
      <w:lvlText w:val="%3."/>
      <w:lvlJc w:val="right"/>
      <w:pPr>
        <w:ind w:left="2340" w:hanging="180"/>
      </w:pPr>
    </w:lvl>
    <w:lvl w:ilvl="3" w:tplc="9CEA2F46">
      <w:start w:val="1"/>
      <w:numFmt w:val="decimal"/>
      <w:lvlText w:val="%4."/>
      <w:lvlJc w:val="left"/>
      <w:pPr>
        <w:ind w:left="3060" w:hanging="360"/>
      </w:pPr>
    </w:lvl>
    <w:lvl w:ilvl="4" w:tplc="DDCC63A4">
      <w:start w:val="1"/>
      <w:numFmt w:val="lowerLetter"/>
      <w:lvlText w:val="%5."/>
      <w:lvlJc w:val="left"/>
      <w:pPr>
        <w:ind w:left="3780" w:hanging="360"/>
      </w:pPr>
    </w:lvl>
    <w:lvl w:ilvl="5" w:tplc="F9CA3B72">
      <w:start w:val="1"/>
      <w:numFmt w:val="lowerRoman"/>
      <w:lvlText w:val="%6."/>
      <w:lvlJc w:val="right"/>
      <w:pPr>
        <w:ind w:left="4500" w:hanging="180"/>
      </w:pPr>
    </w:lvl>
    <w:lvl w:ilvl="6" w:tplc="D9424522">
      <w:start w:val="1"/>
      <w:numFmt w:val="decimal"/>
      <w:lvlText w:val="%7."/>
      <w:lvlJc w:val="left"/>
      <w:pPr>
        <w:ind w:left="5220" w:hanging="360"/>
      </w:pPr>
    </w:lvl>
    <w:lvl w:ilvl="7" w:tplc="A36012E0">
      <w:start w:val="1"/>
      <w:numFmt w:val="lowerLetter"/>
      <w:lvlText w:val="%8."/>
      <w:lvlJc w:val="left"/>
      <w:pPr>
        <w:ind w:left="5940" w:hanging="360"/>
      </w:pPr>
    </w:lvl>
    <w:lvl w:ilvl="8" w:tplc="8F3425F6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64321F20"/>
    <w:multiLevelType w:val="hybridMultilevel"/>
    <w:tmpl w:val="6C1268E2"/>
    <w:lvl w:ilvl="0" w:tplc="2B1AFF1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A4388B72">
      <w:start w:val="1"/>
      <w:numFmt w:val="lowerLetter"/>
      <w:lvlText w:val="%2."/>
      <w:lvlJc w:val="left"/>
      <w:pPr>
        <w:ind w:left="1619" w:hanging="360"/>
      </w:pPr>
    </w:lvl>
    <w:lvl w:ilvl="2" w:tplc="2766BF42">
      <w:start w:val="1"/>
      <w:numFmt w:val="lowerRoman"/>
      <w:lvlText w:val="%3."/>
      <w:lvlJc w:val="right"/>
      <w:pPr>
        <w:ind w:left="2339" w:hanging="180"/>
      </w:pPr>
    </w:lvl>
    <w:lvl w:ilvl="3" w:tplc="E8D82B38">
      <w:start w:val="1"/>
      <w:numFmt w:val="decimal"/>
      <w:lvlText w:val="%4."/>
      <w:lvlJc w:val="left"/>
      <w:pPr>
        <w:ind w:left="3059" w:hanging="360"/>
      </w:pPr>
    </w:lvl>
    <w:lvl w:ilvl="4" w:tplc="79D2F57A">
      <w:start w:val="1"/>
      <w:numFmt w:val="lowerLetter"/>
      <w:lvlText w:val="%5."/>
      <w:lvlJc w:val="left"/>
      <w:pPr>
        <w:ind w:left="3779" w:hanging="360"/>
      </w:pPr>
    </w:lvl>
    <w:lvl w:ilvl="5" w:tplc="F7761366">
      <w:start w:val="1"/>
      <w:numFmt w:val="lowerRoman"/>
      <w:lvlText w:val="%6."/>
      <w:lvlJc w:val="right"/>
      <w:pPr>
        <w:ind w:left="4499" w:hanging="180"/>
      </w:pPr>
    </w:lvl>
    <w:lvl w:ilvl="6" w:tplc="A73E6A64">
      <w:start w:val="1"/>
      <w:numFmt w:val="decimal"/>
      <w:lvlText w:val="%7."/>
      <w:lvlJc w:val="left"/>
      <w:pPr>
        <w:ind w:left="5219" w:hanging="360"/>
      </w:pPr>
    </w:lvl>
    <w:lvl w:ilvl="7" w:tplc="E8E40206">
      <w:start w:val="1"/>
      <w:numFmt w:val="lowerLetter"/>
      <w:lvlText w:val="%8."/>
      <w:lvlJc w:val="left"/>
      <w:pPr>
        <w:ind w:left="5939" w:hanging="360"/>
      </w:pPr>
    </w:lvl>
    <w:lvl w:ilvl="8" w:tplc="DA1E5284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6B195C7D"/>
    <w:multiLevelType w:val="hybridMultilevel"/>
    <w:tmpl w:val="DADA85B8"/>
    <w:lvl w:ilvl="0" w:tplc="5892545A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81C62EEE">
      <w:start w:val="1"/>
      <w:numFmt w:val="lowerLetter"/>
      <w:lvlText w:val="%2."/>
      <w:lvlJc w:val="left"/>
      <w:pPr>
        <w:ind w:left="1980" w:hanging="360"/>
      </w:pPr>
    </w:lvl>
    <w:lvl w:ilvl="2" w:tplc="E0DCF850">
      <w:start w:val="1"/>
      <w:numFmt w:val="lowerRoman"/>
      <w:lvlText w:val="%3."/>
      <w:lvlJc w:val="right"/>
      <w:pPr>
        <w:ind w:left="2700" w:hanging="180"/>
      </w:pPr>
    </w:lvl>
    <w:lvl w:ilvl="3" w:tplc="985C9DFA">
      <w:start w:val="1"/>
      <w:numFmt w:val="decimal"/>
      <w:lvlText w:val="%4."/>
      <w:lvlJc w:val="left"/>
      <w:pPr>
        <w:ind w:left="3420" w:hanging="360"/>
      </w:pPr>
    </w:lvl>
    <w:lvl w:ilvl="4" w:tplc="15B6572C">
      <w:start w:val="1"/>
      <w:numFmt w:val="lowerLetter"/>
      <w:lvlText w:val="%5."/>
      <w:lvlJc w:val="left"/>
      <w:pPr>
        <w:ind w:left="4140" w:hanging="360"/>
      </w:pPr>
    </w:lvl>
    <w:lvl w:ilvl="5" w:tplc="8FDEBED8">
      <w:start w:val="1"/>
      <w:numFmt w:val="lowerRoman"/>
      <w:lvlText w:val="%6."/>
      <w:lvlJc w:val="right"/>
      <w:pPr>
        <w:ind w:left="4860" w:hanging="180"/>
      </w:pPr>
    </w:lvl>
    <w:lvl w:ilvl="6" w:tplc="000C4F12">
      <w:start w:val="1"/>
      <w:numFmt w:val="decimal"/>
      <w:lvlText w:val="%7."/>
      <w:lvlJc w:val="left"/>
      <w:pPr>
        <w:ind w:left="5580" w:hanging="360"/>
      </w:pPr>
    </w:lvl>
    <w:lvl w:ilvl="7" w:tplc="ED0CAEDC">
      <w:start w:val="1"/>
      <w:numFmt w:val="lowerLetter"/>
      <w:lvlText w:val="%8."/>
      <w:lvlJc w:val="left"/>
      <w:pPr>
        <w:ind w:left="6300" w:hanging="360"/>
      </w:pPr>
    </w:lvl>
    <w:lvl w:ilvl="8" w:tplc="CBE6C69E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DFF1208"/>
    <w:multiLevelType w:val="hybridMultilevel"/>
    <w:tmpl w:val="F37A24CA"/>
    <w:lvl w:ilvl="0" w:tplc="BA70077E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C31CC4BE">
      <w:start w:val="1"/>
      <w:numFmt w:val="lowerLetter"/>
      <w:lvlText w:val="%2."/>
      <w:lvlJc w:val="left"/>
      <w:pPr>
        <w:ind w:left="1979" w:hanging="360"/>
      </w:pPr>
    </w:lvl>
    <w:lvl w:ilvl="2" w:tplc="28744876">
      <w:start w:val="1"/>
      <w:numFmt w:val="lowerRoman"/>
      <w:lvlText w:val="%3."/>
      <w:lvlJc w:val="right"/>
      <w:pPr>
        <w:ind w:left="2699" w:hanging="180"/>
      </w:pPr>
    </w:lvl>
    <w:lvl w:ilvl="3" w:tplc="44A28266">
      <w:start w:val="1"/>
      <w:numFmt w:val="decimal"/>
      <w:lvlText w:val="%4."/>
      <w:lvlJc w:val="left"/>
      <w:pPr>
        <w:ind w:left="3419" w:hanging="360"/>
      </w:pPr>
    </w:lvl>
    <w:lvl w:ilvl="4" w:tplc="1DF6D3A0">
      <w:start w:val="1"/>
      <w:numFmt w:val="lowerLetter"/>
      <w:lvlText w:val="%5."/>
      <w:lvlJc w:val="left"/>
      <w:pPr>
        <w:ind w:left="4139" w:hanging="360"/>
      </w:pPr>
    </w:lvl>
    <w:lvl w:ilvl="5" w:tplc="18C8F8E0">
      <w:start w:val="1"/>
      <w:numFmt w:val="lowerRoman"/>
      <w:lvlText w:val="%6."/>
      <w:lvlJc w:val="right"/>
      <w:pPr>
        <w:ind w:left="4859" w:hanging="180"/>
      </w:pPr>
    </w:lvl>
    <w:lvl w:ilvl="6" w:tplc="360E1040">
      <w:start w:val="1"/>
      <w:numFmt w:val="decimal"/>
      <w:lvlText w:val="%7."/>
      <w:lvlJc w:val="left"/>
      <w:pPr>
        <w:ind w:left="5579" w:hanging="360"/>
      </w:pPr>
    </w:lvl>
    <w:lvl w:ilvl="7" w:tplc="DE1E9F30">
      <w:start w:val="1"/>
      <w:numFmt w:val="lowerLetter"/>
      <w:lvlText w:val="%8."/>
      <w:lvlJc w:val="left"/>
      <w:pPr>
        <w:ind w:left="6299" w:hanging="360"/>
      </w:pPr>
    </w:lvl>
    <w:lvl w:ilvl="8" w:tplc="86CE0058">
      <w:start w:val="1"/>
      <w:numFmt w:val="lowerRoman"/>
      <w:lvlText w:val="%9."/>
      <w:lvlJc w:val="right"/>
      <w:pPr>
        <w:ind w:left="7019" w:hanging="180"/>
      </w:pPr>
    </w:lvl>
  </w:abstractNum>
  <w:abstractNum w:abstractNumId="23" w15:restartNumberingAfterBreak="0">
    <w:nsid w:val="721F726D"/>
    <w:multiLevelType w:val="hybridMultilevel"/>
    <w:tmpl w:val="1B26EE52"/>
    <w:lvl w:ilvl="0" w:tplc="47A4AADA">
      <w:start w:val="1"/>
      <w:numFmt w:val="decimal"/>
      <w:lvlText w:val="%1."/>
      <w:lvlJc w:val="left"/>
      <w:pPr>
        <w:ind w:left="1260" w:hanging="360"/>
      </w:pPr>
    </w:lvl>
    <w:lvl w:ilvl="1" w:tplc="EA3A40D2">
      <w:start w:val="1"/>
      <w:numFmt w:val="lowerLetter"/>
      <w:lvlText w:val="%2."/>
      <w:lvlJc w:val="left"/>
      <w:pPr>
        <w:ind w:left="1980" w:hanging="360"/>
      </w:pPr>
    </w:lvl>
    <w:lvl w:ilvl="2" w:tplc="1146EB08">
      <w:start w:val="1"/>
      <w:numFmt w:val="lowerRoman"/>
      <w:lvlText w:val="%3."/>
      <w:lvlJc w:val="right"/>
      <w:pPr>
        <w:ind w:left="2700" w:hanging="180"/>
      </w:pPr>
    </w:lvl>
    <w:lvl w:ilvl="3" w:tplc="3F7E2602">
      <w:start w:val="1"/>
      <w:numFmt w:val="decimal"/>
      <w:lvlText w:val="%4."/>
      <w:lvlJc w:val="left"/>
      <w:pPr>
        <w:ind w:left="3420" w:hanging="360"/>
      </w:pPr>
    </w:lvl>
    <w:lvl w:ilvl="4" w:tplc="8BEEB11E">
      <w:start w:val="1"/>
      <w:numFmt w:val="lowerLetter"/>
      <w:lvlText w:val="%5."/>
      <w:lvlJc w:val="left"/>
      <w:pPr>
        <w:ind w:left="4140" w:hanging="360"/>
      </w:pPr>
    </w:lvl>
    <w:lvl w:ilvl="5" w:tplc="61CAE220">
      <w:start w:val="1"/>
      <w:numFmt w:val="lowerRoman"/>
      <w:lvlText w:val="%6."/>
      <w:lvlJc w:val="right"/>
      <w:pPr>
        <w:ind w:left="4860" w:hanging="180"/>
      </w:pPr>
    </w:lvl>
    <w:lvl w:ilvl="6" w:tplc="98322666">
      <w:start w:val="1"/>
      <w:numFmt w:val="decimal"/>
      <w:lvlText w:val="%7."/>
      <w:lvlJc w:val="left"/>
      <w:pPr>
        <w:ind w:left="5580" w:hanging="360"/>
      </w:pPr>
    </w:lvl>
    <w:lvl w:ilvl="7" w:tplc="902682AC">
      <w:start w:val="1"/>
      <w:numFmt w:val="lowerLetter"/>
      <w:lvlText w:val="%8."/>
      <w:lvlJc w:val="left"/>
      <w:pPr>
        <w:ind w:left="6300" w:hanging="360"/>
      </w:pPr>
    </w:lvl>
    <w:lvl w:ilvl="8" w:tplc="8E82761C">
      <w:start w:val="1"/>
      <w:numFmt w:val="lowerRoman"/>
      <w:lvlText w:val="%9."/>
      <w:lvlJc w:val="right"/>
      <w:pPr>
        <w:ind w:left="7020" w:hanging="180"/>
      </w:pPr>
    </w:lvl>
  </w:abstractNum>
  <w:abstractNum w:abstractNumId="24" w15:restartNumberingAfterBreak="0">
    <w:nsid w:val="75ED4F8B"/>
    <w:multiLevelType w:val="hybridMultilevel"/>
    <w:tmpl w:val="7AAEEBA0"/>
    <w:lvl w:ilvl="0" w:tplc="11F8B88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8ADECEB6">
      <w:start w:val="1"/>
      <w:numFmt w:val="lowerLetter"/>
      <w:lvlText w:val="%2."/>
      <w:lvlJc w:val="left"/>
      <w:pPr>
        <w:ind w:left="1619" w:hanging="360"/>
      </w:pPr>
    </w:lvl>
    <w:lvl w:ilvl="2" w:tplc="BFCA2422">
      <w:start w:val="1"/>
      <w:numFmt w:val="lowerRoman"/>
      <w:lvlText w:val="%3."/>
      <w:lvlJc w:val="right"/>
      <w:pPr>
        <w:ind w:left="2339" w:hanging="180"/>
      </w:pPr>
    </w:lvl>
    <w:lvl w:ilvl="3" w:tplc="B5D2A818">
      <w:start w:val="1"/>
      <w:numFmt w:val="decimal"/>
      <w:lvlText w:val="%4."/>
      <w:lvlJc w:val="left"/>
      <w:pPr>
        <w:ind w:left="3059" w:hanging="360"/>
      </w:pPr>
    </w:lvl>
    <w:lvl w:ilvl="4" w:tplc="2C74B3E2">
      <w:start w:val="1"/>
      <w:numFmt w:val="lowerLetter"/>
      <w:lvlText w:val="%5."/>
      <w:lvlJc w:val="left"/>
      <w:pPr>
        <w:ind w:left="3779" w:hanging="360"/>
      </w:pPr>
    </w:lvl>
    <w:lvl w:ilvl="5" w:tplc="5F965D4A">
      <w:start w:val="1"/>
      <w:numFmt w:val="lowerRoman"/>
      <w:lvlText w:val="%6."/>
      <w:lvlJc w:val="right"/>
      <w:pPr>
        <w:ind w:left="4499" w:hanging="180"/>
      </w:pPr>
    </w:lvl>
    <w:lvl w:ilvl="6" w:tplc="35A8DEB0">
      <w:start w:val="1"/>
      <w:numFmt w:val="decimal"/>
      <w:lvlText w:val="%7."/>
      <w:lvlJc w:val="left"/>
      <w:pPr>
        <w:ind w:left="5219" w:hanging="360"/>
      </w:pPr>
    </w:lvl>
    <w:lvl w:ilvl="7" w:tplc="9AD20B78">
      <w:start w:val="1"/>
      <w:numFmt w:val="lowerLetter"/>
      <w:lvlText w:val="%8."/>
      <w:lvlJc w:val="left"/>
      <w:pPr>
        <w:ind w:left="5939" w:hanging="360"/>
      </w:pPr>
    </w:lvl>
    <w:lvl w:ilvl="8" w:tplc="4802D896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7C800126"/>
    <w:multiLevelType w:val="hybridMultilevel"/>
    <w:tmpl w:val="784A37FA"/>
    <w:lvl w:ilvl="0" w:tplc="D8B2A2A8">
      <w:start w:val="1"/>
      <w:numFmt w:val="decimal"/>
      <w:lvlText w:val="%1."/>
      <w:lvlJc w:val="left"/>
      <w:pPr>
        <w:ind w:left="720" w:hanging="360"/>
      </w:pPr>
    </w:lvl>
    <w:lvl w:ilvl="1" w:tplc="9BA2FC28">
      <w:start w:val="1"/>
      <w:numFmt w:val="lowerLetter"/>
      <w:lvlText w:val="%2."/>
      <w:lvlJc w:val="left"/>
      <w:pPr>
        <w:ind w:left="1440" w:hanging="360"/>
      </w:pPr>
    </w:lvl>
    <w:lvl w:ilvl="2" w:tplc="1806DE50">
      <w:start w:val="1"/>
      <w:numFmt w:val="lowerRoman"/>
      <w:lvlText w:val="%3."/>
      <w:lvlJc w:val="right"/>
      <w:pPr>
        <w:ind w:left="2160" w:hanging="180"/>
      </w:pPr>
    </w:lvl>
    <w:lvl w:ilvl="3" w:tplc="44DC0950">
      <w:start w:val="1"/>
      <w:numFmt w:val="decimal"/>
      <w:lvlText w:val="%4."/>
      <w:lvlJc w:val="left"/>
      <w:pPr>
        <w:ind w:left="2880" w:hanging="360"/>
      </w:pPr>
    </w:lvl>
    <w:lvl w:ilvl="4" w:tplc="C5943560">
      <w:start w:val="1"/>
      <w:numFmt w:val="lowerLetter"/>
      <w:lvlText w:val="%5."/>
      <w:lvlJc w:val="left"/>
      <w:pPr>
        <w:ind w:left="3600" w:hanging="360"/>
      </w:pPr>
    </w:lvl>
    <w:lvl w:ilvl="5" w:tplc="1EF4C148">
      <w:start w:val="1"/>
      <w:numFmt w:val="lowerRoman"/>
      <w:lvlText w:val="%6."/>
      <w:lvlJc w:val="right"/>
      <w:pPr>
        <w:ind w:left="4320" w:hanging="180"/>
      </w:pPr>
    </w:lvl>
    <w:lvl w:ilvl="6" w:tplc="A0AC90CC">
      <w:start w:val="1"/>
      <w:numFmt w:val="decimal"/>
      <w:lvlText w:val="%7."/>
      <w:lvlJc w:val="left"/>
      <w:pPr>
        <w:ind w:left="5040" w:hanging="360"/>
      </w:pPr>
    </w:lvl>
    <w:lvl w:ilvl="7" w:tplc="70EC7888">
      <w:start w:val="1"/>
      <w:numFmt w:val="lowerLetter"/>
      <w:lvlText w:val="%8."/>
      <w:lvlJc w:val="left"/>
      <w:pPr>
        <w:ind w:left="5760" w:hanging="360"/>
      </w:pPr>
    </w:lvl>
    <w:lvl w:ilvl="8" w:tplc="5F801CE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E45D6"/>
    <w:multiLevelType w:val="hybridMultilevel"/>
    <w:tmpl w:val="AA0E54A4"/>
    <w:lvl w:ilvl="0" w:tplc="6A78F4A4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C2C22C0C">
      <w:start w:val="1"/>
      <w:numFmt w:val="lowerLetter"/>
      <w:lvlText w:val="%2."/>
      <w:lvlJc w:val="left"/>
      <w:pPr>
        <w:ind w:left="1979" w:hanging="360"/>
      </w:pPr>
    </w:lvl>
    <w:lvl w:ilvl="2" w:tplc="56CC616A">
      <w:start w:val="1"/>
      <w:numFmt w:val="lowerRoman"/>
      <w:lvlText w:val="%3."/>
      <w:lvlJc w:val="right"/>
      <w:pPr>
        <w:ind w:left="2699" w:hanging="180"/>
      </w:pPr>
    </w:lvl>
    <w:lvl w:ilvl="3" w:tplc="975C3004">
      <w:start w:val="1"/>
      <w:numFmt w:val="decimal"/>
      <w:lvlText w:val="%4."/>
      <w:lvlJc w:val="left"/>
      <w:pPr>
        <w:ind w:left="3419" w:hanging="360"/>
      </w:pPr>
    </w:lvl>
    <w:lvl w:ilvl="4" w:tplc="6CAA3AFA">
      <w:start w:val="1"/>
      <w:numFmt w:val="lowerLetter"/>
      <w:lvlText w:val="%5."/>
      <w:lvlJc w:val="left"/>
      <w:pPr>
        <w:ind w:left="4139" w:hanging="360"/>
      </w:pPr>
    </w:lvl>
    <w:lvl w:ilvl="5" w:tplc="E9F6179A">
      <w:start w:val="1"/>
      <w:numFmt w:val="lowerRoman"/>
      <w:lvlText w:val="%6."/>
      <w:lvlJc w:val="right"/>
      <w:pPr>
        <w:ind w:left="4859" w:hanging="180"/>
      </w:pPr>
    </w:lvl>
    <w:lvl w:ilvl="6" w:tplc="BF1884D6">
      <w:start w:val="1"/>
      <w:numFmt w:val="decimal"/>
      <w:lvlText w:val="%7."/>
      <w:lvlJc w:val="left"/>
      <w:pPr>
        <w:ind w:left="5579" w:hanging="360"/>
      </w:pPr>
    </w:lvl>
    <w:lvl w:ilvl="7" w:tplc="9DCC4C92">
      <w:start w:val="1"/>
      <w:numFmt w:val="lowerLetter"/>
      <w:lvlText w:val="%8."/>
      <w:lvlJc w:val="left"/>
      <w:pPr>
        <w:ind w:left="6299" w:hanging="360"/>
      </w:pPr>
    </w:lvl>
    <w:lvl w:ilvl="8" w:tplc="04580F64">
      <w:start w:val="1"/>
      <w:numFmt w:val="lowerRoman"/>
      <w:lvlText w:val="%9."/>
      <w:lvlJc w:val="right"/>
      <w:pPr>
        <w:ind w:left="7019" w:hanging="180"/>
      </w:pPr>
    </w:lvl>
  </w:abstractNum>
  <w:abstractNum w:abstractNumId="27" w15:restartNumberingAfterBreak="0">
    <w:nsid w:val="7FED04DE"/>
    <w:multiLevelType w:val="hybridMultilevel"/>
    <w:tmpl w:val="D23AB954"/>
    <w:lvl w:ilvl="0" w:tplc="7FB48C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52501810">
      <w:start w:val="1"/>
      <w:numFmt w:val="lowerLetter"/>
      <w:lvlText w:val="%2."/>
      <w:lvlJc w:val="left"/>
      <w:pPr>
        <w:ind w:left="1620" w:hanging="360"/>
      </w:pPr>
    </w:lvl>
    <w:lvl w:ilvl="2" w:tplc="9A7AE738">
      <w:start w:val="1"/>
      <w:numFmt w:val="lowerRoman"/>
      <w:lvlText w:val="%3."/>
      <w:lvlJc w:val="right"/>
      <w:pPr>
        <w:ind w:left="2340" w:hanging="180"/>
      </w:pPr>
    </w:lvl>
    <w:lvl w:ilvl="3" w:tplc="D236F99C">
      <w:start w:val="1"/>
      <w:numFmt w:val="decimal"/>
      <w:lvlText w:val="%4."/>
      <w:lvlJc w:val="left"/>
      <w:pPr>
        <w:ind w:left="3060" w:hanging="360"/>
      </w:pPr>
    </w:lvl>
    <w:lvl w:ilvl="4" w:tplc="9466A844">
      <w:start w:val="1"/>
      <w:numFmt w:val="lowerLetter"/>
      <w:lvlText w:val="%5."/>
      <w:lvlJc w:val="left"/>
      <w:pPr>
        <w:ind w:left="3780" w:hanging="360"/>
      </w:pPr>
    </w:lvl>
    <w:lvl w:ilvl="5" w:tplc="CF4AFB90">
      <w:start w:val="1"/>
      <w:numFmt w:val="lowerRoman"/>
      <w:lvlText w:val="%6."/>
      <w:lvlJc w:val="right"/>
      <w:pPr>
        <w:ind w:left="4500" w:hanging="180"/>
      </w:pPr>
    </w:lvl>
    <w:lvl w:ilvl="6" w:tplc="660433EC">
      <w:start w:val="1"/>
      <w:numFmt w:val="decimal"/>
      <w:lvlText w:val="%7."/>
      <w:lvlJc w:val="left"/>
      <w:pPr>
        <w:ind w:left="5220" w:hanging="360"/>
      </w:pPr>
    </w:lvl>
    <w:lvl w:ilvl="7" w:tplc="665403C4">
      <w:start w:val="1"/>
      <w:numFmt w:val="lowerLetter"/>
      <w:lvlText w:val="%8."/>
      <w:lvlJc w:val="left"/>
      <w:pPr>
        <w:ind w:left="5940" w:hanging="360"/>
      </w:pPr>
    </w:lvl>
    <w:lvl w:ilvl="8" w:tplc="D4264410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  <w:lvlOverride w:ilvl="0">
      <w:startOverride w:val="1"/>
    </w:lvlOverride>
  </w:num>
  <w:num w:numId="2">
    <w:abstractNumId w:val="16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3"/>
  </w:num>
  <w:num w:numId="5">
    <w:abstractNumId w:val="2"/>
  </w:num>
  <w:num w:numId="6">
    <w:abstractNumId w:val="24"/>
  </w:num>
  <w:num w:numId="7">
    <w:abstractNumId w:val="0"/>
  </w:num>
  <w:num w:numId="8">
    <w:abstractNumId w:val="5"/>
  </w:num>
  <w:num w:numId="9">
    <w:abstractNumId w:val="6"/>
  </w:num>
  <w:num w:numId="10">
    <w:abstractNumId w:val="23"/>
  </w:num>
  <w:num w:numId="11">
    <w:abstractNumId w:val="25"/>
  </w:num>
  <w:num w:numId="12">
    <w:abstractNumId w:val="1"/>
  </w:num>
  <w:num w:numId="13">
    <w:abstractNumId w:val="15"/>
  </w:num>
  <w:num w:numId="14">
    <w:abstractNumId w:val="22"/>
  </w:num>
  <w:num w:numId="15">
    <w:abstractNumId w:val="9"/>
  </w:num>
  <w:num w:numId="16">
    <w:abstractNumId w:val="17"/>
  </w:num>
  <w:num w:numId="17">
    <w:abstractNumId w:val="11"/>
  </w:num>
  <w:num w:numId="18">
    <w:abstractNumId w:val="14"/>
  </w:num>
  <w:num w:numId="19">
    <w:abstractNumId w:val="13"/>
  </w:num>
  <w:num w:numId="20">
    <w:abstractNumId w:val="21"/>
  </w:num>
  <w:num w:numId="21">
    <w:abstractNumId w:val="27"/>
  </w:num>
  <w:num w:numId="22">
    <w:abstractNumId w:val="8"/>
  </w:num>
  <w:num w:numId="23">
    <w:abstractNumId w:val="19"/>
  </w:num>
  <w:num w:numId="24">
    <w:abstractNumId w:val="26"/>
  </w:num>
  <w:num w:numId="25">
    <w:abstractNumId w:val="20"/>
  </w:num>
  <w:num w:numId="26">
    <w:abstractNumId w:val="12"/>
  </w:num>
  <w:num w:numId="27">
    <w:abstractNumId w:val="18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106"/>
    <w:rsid w:val="000D1106"/>
    <w:rsid w:val="000D544E"/>
    <w:rsid w:val="001C78B8"/>
    <w:rsid w:val="0020368C"/>
    <w:rsid w:val="002B7BB3"/>
    <w:rsid w:val="002E54D7"/>
    <w:rsid w:val="00441DCA"/>
    <w:rsid w:val="00486718"/>
    <w:rsid w:val="004873B3"/>
    <w:rsid w:val="006F3AA4"/>
    <w:rsid w:val="007E45BA"/>
    <w:rsid w:val="00837AD2"/>
    <w:rsid w:val="00A65932"/>
    <w:rsid w:val="00AE49D1"/>
    <w:rsid w:val="00AF22C9"/>
    <w:rsid w:val="00BC266A"/>
    <w:rsid w:val="00BD295F"/>
    <w:rsid w:val="00BE70FF"/>
    <w:rsid w:val="00C4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7AD9"/>
  <w15:docId w15:val="{C4D50B85-9551-4449-8A60-80546271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Pr>
      <w:rFonts w:ascii="Tahoma" w:hAnsi="Tahoma" w:cs="Tahoma"/>
      <w:sz w:val="16"/>
      <w:szCs w:val="16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b/>
      <w:bCs/>
      <w:sz w:val="20"/>
      <w:szCs w:val="20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</w:style>
  <w:style w:type="paragraph" w:styleId="afe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">
    <w:name w:val="Hyperlink"/>
    <w:basedOn w:val="a0"/>
    <w:uiPriority w:val="99"/>
    <w:unhideWhenUsed/>
    <w:rPr>
      <w:color w:val="0000FF"/>
      <w:u w:val="single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6"/>
      <w:szCs w:val="26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pPr>
      <w:widowControl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uiPriority w:val="99"/>
    <w:semiHidden/>
    <w:unhideWhenUsed/>
    <w:rPr>
      <w:rFonts w:cs="Times New Roman"/>
      <w:color w:val="605E5C"/>
      <w:shd w:val="clear" w:color="auto" w:fill="E1DFDD"/>
    </w:rPr>
  </w:style>
  <w:style w:type="character" w:customStyle="1" w:styleId="aff3">
    <w:name w:val="Без интервала Знак"/>
    <w:basedOn w:val="a0"/>
    <w:link w:val="aff4"/>
    <w:uiPriority w:val="1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No Spacing"/>
    <w:link w:val="aff3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35815&amp;date=23.06.2023" TargetMode="External"/><Relationship Id="rId18" Type="http://schemas.openxmlformats.org/officeDocument/2006/relationships/hyperlink" Target="https://login.consultant.ru/link/?req=doc&amp;base=LAW&amp;n=447309&amp;date=23.06.2023" TargetMode="External"/><Relationship Id="rId26" Type="http://schemas.openxmlformats.org/officeDocument/2006/relationships/header" Target="header2.xml"/><Relationship Id="rId39" Type="http://schemas.openxmlformats.org/officeDocument/2006/relationships/footer" Target="footer6.xml"/><Relationship Id="rId21" Type="http://schemas.openxmlformats.org/officeDocument/2006/relationships/header" Target="header1.xml"/><Relationship Id="rId34" Type="http://schemas.openxmlformats.org/officeDocument/2006/relationships/hyperlink" Target="https://login.consultant.ru/link/?req=doc&amp;demo=1&amp;base=LAW&amp;n=418306&amp;date=05.08.2022" TargetMode="External"/><Relationship Id="rId42" Type="http://schemas.openxmlformats.org/officeDocument/2006/relationships/hyperlink" Target="https://login.consultant.ru/link/?req=doc&amp;demo=1&amp;base=LAW&amp;n=418306&amp;date=05.08.2022" TargetMode="External"/><Relationship Id="rId47" Type="http://schemas.openxmlformats.org/officeDocument/2006/relationships/hyperlink" Target="https://login.consultant.ru/link/?req=doc&amp;base=LAW&amp;n=447311&amp;date=23.06.2023" TargetMode="External"/><Relationship Id="rId50" Type="http://schemas.openxmlformats.org/officeDocument/2006/relationships/hyperlink" Target="https://login.consultant.ru/link/?req=doc&amp;base=LAW&amp;n=435815&amp;date=23.06.2023&amp;dst=100051&amp;field=134" TargetMode="External"/><Relationship Id="rId55" Type="http://schemas.openxmlformats.org/officeDocument/2006/relationships/hyperlink" Target="https://login.consultant.ru/link/?req=doc&amp;base=LAW&amp;n=435815&amp;date=23.06.2023&amp;dst=100053&amp;field=134" TargetMode="External"/><Relationship Id="rId63" Type="http://schemas.openxmlformats.org/officeDocument/2006/relationships/hyperlink" Target="https://login.consultant.ru/link/?req=doc&amp;demo=1&amp;base=LAW&amp;n=418306&amp;date=05.08.2022" TargetMode="External"/><Relationship Id="rId68" Type="http://schemas.openxmlformats.org/officeDocument/2006/relationships/hyperlink" Target="https://login.consultant.ru/link/?req=doc&amp;base=LAW&amp;n=435815&amp;date=23.06.2023&amp;dst=100112&amp;field=134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5815&amp;date=23.06.2023&amp;dst=100091&amp;field=134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3EFAA96FFEBEB5B9BE1A5E56E23935CCC6D4ABEAA81AFC7A97074D9F4A0B9236EF413D99A27A198C5563C90B07EF045B9DF9818F4D0F171B1PBP" TargetMode="External"/><Relationship Id="rId24" Type="http://schemas.openxmlformats.org/officeDocument/2006/relationships/hyperlink" Target="https://login.consultant.ru/link/?req=doc&amp;demo=1&amp;base=LAW&amp;n=418306&amp;date=05.08.2022" TargetMode="External"/><Relationship Id="rId32" Type="http://schemas.openxmlformats.org/officeDocument/2006/relationships/header" Target="header4.xml"/><Relationship Id="rId37" Type="http://schemas.openxmlformats.org/officeDocument/2006/relationships/hyperlink" Target="https://login.consultant.ru/link/?req=doc&amp;demo=1&amp;base=LAW&amp;n=418306&amp;date=05.08.2022" TargetMode="External"/><Relationship Id="rId40" Type="http://schemas.openxmlformats.org/officeDocument/2006/relationships/hyperlink" Target="https://login.consultant.ru/link/?req=doc&amp;demo=1&amp;base=LAW&amp;n=418306&amp;date=05.08.2022" TargetMode="External"/><Relationship Id="rId45" Type="http://schemas.openxmlformats.org/officeDocument/2006/relationships/hyperlink" Target="https://login.consultant.ru/link/?req=doc&amp;demo=1&amp;base=LAW&amp;n=418306&amp;date=05.08.2022" TargetMode="External"/><Relationship Id="rId53" Type="http://schemas.openxmlformats.org/officeDocument/2006/relationships/hyperlink" Target="https://login.consultant.ru/link/?req=doc&amp;base=LAW&amp;n=432230&amp;date=23.06.2023&amp;dst=2320&amp;field=134" TargetMode="External"/><Relationship Id="rId58" Type="http://schemas.openxmlformats.org/officeDocument/2006/relationships/hyperlink" Target="https://login.consultant.ru/link/?req=doc&amp;demo=1&amp;base=LAW&amp;n=418306&amp;date=05.08.2022" TargetMode="External"/><Relationship Id="rId66" Type="http://schemas.openxmlformats.org/officeDocument/2006/relationships/hyperlink" Target="https://login.consultant.ru/link/?req=doc&amp;base=LAW&amp;n=449156&amp;date=23.06.2023&amp;dst=100390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35815&amp;date=23.06.2023&amp;dst=100077&amp;field=134" TargetMode="External"/><Relationship Id="rId23" Type="http://schemas.openxmlformats.org/officeDocument/2006/relationships/hyperlink" Target="https://login.consultant.ru/link/?req=doc&amp;demo=1&amp;base=LAW&amp;n=149911&amp;date=05.08.2022" TargetMode="External"/><Relationship Id="rId28" Type="http://schemas.openxmlformats.org/officeDocument/2006/relationships/hyperlink" Target="https://login.consultant.ru/link/?req=doc&amp;demo=1&amp;base=LAW&amp;n=418306&amp;date=05.08.2022" TargetMode="External"/><Relationship Id="rId36" Type="http://schemas.openxmlformats.org/officeDocument/2006/relationships/footer" Target="footer5.xml"/><Relationship Id="rId49" Type="http://schemas.openxmlformats.org/officeDocument/2006/relationships/hyperlink" Target="https://login.consultant.ru/link/?req=doc&amp;base=LAW&amp;n=435815&amp;date=23.06.2023&amp;dst=100053&amp;field=134" TargetMode="External"/><Relationship Id="rId57" Type="http://schemas.openxmlformats.org/officeDocument/2006/relationships/hyperlink" Target="https://login.consultant.ru/link/?req=doc&amp;demo=1&amp;base=LAW&amp;n=418306&amp;date=05.08.2022" TargetMode="External"/><Relationship Id="rId61" Type="http://schemas.openxmlformats.org/officeDocument/2006/relationships/hyperlink" Target="https://login.consultant.ru/link/?req=doc&amp;demo=1&amp;base=LAW&amp;n=418306&amp;date=05.08.2022" TargetMode="External"/><Relationship Id="rId10" Type="http://schemas.openxmlformats.org/officeDocument/2006/relationships/hyperlink" Target="consultantplus://offline/ref=F3EFAA96FFEBEB5B9BE1A5E56E23935CCC6D4ABEAA81AFC7A97074D9F4A0B9236EF413D99A27A59AC4563C90B07EF045B9DF9818F4D0F171B1PBP" TargetMode="External"/><Relationship Id="rId19" Type="http://schemas.openxmlformats.org/officeDocument/2006/relationships/hyperlink" Target="https://login.consultant.ru/link/?req=doc&amp;base=LAW&amp;n=435815&amp;date=23.06.2023&amp;dst=100115&amp;field=134" TargetMode="External"/><Relationship Id="rId31" Type="http://schemas.openxmlformats.org/officeDocument/2006/relationships/hyperlink" Target="https://login.consultant.ru/link/?req=doc&amp;demo=1&amp;base=LAW&amp;n=418306&amp;date=05.08.2022" TargetMode="External"/><Relationship Id="rId44" Type="http://schemas.openxmlformats.org/officeDocument/2006/relationships/footer" Target="footer7.xml"/><Relationship Id="rId52" Type="http://schemas.openxmlformats.org/officeDocument/2006/relationships/hyperlink" Target="https://login.consultant.ru/link/?req=doc&amp;base=LAW&amp;n=435815&amp;date=23.06.2023&amp;dst=100112&amp;field=134" TargetMode="External"/><Relationship Id="rId60" Type="http://schemas.openxmlformats.org/officeDocument/2006/relationships/hyperlink" Target="https://login.consultant.ru/link/?req=doc&amp;demo=1&amp;base=LAW&amp;n=418306&amp;date=05.08.2022" TargetMode="External"/><Relationship Id="rId65" Type="http://schemas.openxmlformats.org/officeDocument/2006/relationships/hyperlink" Target="https://login.consultant.ru/link/?req=doc&amp;base=LAW&amp;n=435815&amp;date=23.06.2023&amp;dst=100351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5815&amp;date=23.06.2023&amp;dst=100077&amp;field=134" TargetMode="External"/><Relationship Id="rId14" Type="http://schemas.openxmlformats.org/officeDocument/2006/relationships/hyperlink" Target="https://login.consultant.ru/link/?req=doc&amp;base=LAW&amp;n=447311&amp;date=23.06.2023" TargetMode="External"/><Relationship Id="rId22" Type="http://schemas.openxmlformats.org/officeDocument/2006/relationships/footer" Target="footer1.xml"/><Relationship Id="rId27" Type="http://schemas.openxmlformats.org/officeDocument/2006/relationships/footer" Target="footer2.xml"/><Relationship Id="rId30" Type="http://schemas.openxmlformats.org/officeDocument/2006/relationships/footer" Target="footer3.xml"/><Relationship Id="rId35" Type="http://schemas.openxmlformats.org/officeDocument/2006/relationships/header" Target="header5.xml"/><Relationship Id="rId43" Type="http://schemas.openxmlformats.org/officeDocument/2006/relationships/header" Target="header7.xml"/><Relationship Id="rId48" Type="http://schemas.openxmlformats.org/officeDocument/2006/relationships/hyperlink" Target="https://login.consultant.ru/link/?req=doc&amp;base=LAW&amp;n=435815&amp;date=23.06.2023&amp;dst=100051&amp;field=134" TargetMode="External"/><Relationship Id="rId56" Type="http://schemas.openxmlformats.org/officeDocument/2006/relationships/hyperlink" Target="https://login.consultant.ru/link/?req=doc&amp;demo=1&amp;base=LAW&amp;n=418321&amp;date=05.08.2022" TargetMode="External"/><Relationship Id="rId64" Type="http://schemas.openxmlformats.org/officeDocument/2006/relationships/hyperlink" Target="https://login.consultant.ru/link/?req=doc&amp;demo=1&amp;base=LAW&amp;n=418306&amp;date=05.08.2022" TargetMode="External"/><Relationship Id="rId69" Type="http://schemas.openxmlformats.org/officeDocument/2006/relationships/header" Target="header8.xml"/><Relationship Id="rId8" Type="http://schemas.openxmlformats.org/officeDocument/2006/relationships/hyperlink" Target="https://login.consultant.ru/link/?req=doc&amp;base=LAW&amp;n=435815&amp;date=23.06.2023&amp;dst=100053&amp;field=134" TargetMode="External"/><Relationship Id="rId51" Type="http://schemas.openxmlformats.org/officeDocument/2006/relationships/hyperlink" Target="https://login.consultant.ru/link/?req=doc&amp;base=LAW&amp;n=435815&amp;date=23.06.2023&amp;dst=100053&amp;field=134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login.consultant.ru/link/?req=doc&amp;base=LAW&amp;n=435815&amp;date=23.06.2023&amp;dst=100073&amp;field=134" TargetMode="External"/><Relationship Id="rId17" Type="http://schemas.openxmlformats.org/officeDocument/2006/relationships/hyperlink" Target="https://login.consultant.ru/link/?req=doc&amp;base=LAW&amp;n=435815&amp;date=23.06.2023&amp;dst=100073&amp;field=134" TargetMode="External"/><Relationship Id="rId25" Type="http://schemas.openxmlformats.org/officeDocument/2006/relationships/hyperlink" Target="https://login.consultant.ru/link/?req=doc&amp;demo=1&amp;base=LAW&amp;n=418306&amp;date=05.08.2022" TargetMode="External"/><Relationship Id="rId33" Type="http://schemas.openxmlformats.org/officeDocument/2006/relationships/footer" Target="footer4.xml"/><Relationship Id="rId38" Type="http://schemas.openxmlformats.org/officeDocument/2006/relationships/header" Target="header6.xml"/><Relationship Id="rId46" Type="http://schemas.openxmlformats.org/officeDocument/2006/relationships/hyperlink" Target="https://login.consultant.ru/link/?req=doc&amp;base=LAW&amp;n=435815&amp;date=23.06.2023&amp;dst=100351&amp;field=134" TargetMode="External"/><Relationship Id="rId59" Type="http://schemas.openxmlformats.org/officeDocument/2006/relationships/hyperlink" Target="https://login.consultant.ru/link/?req=doc&amp;demo=1&amp;base=LAW&amp;n=400422&amp;date=05.08.2022" TargetMode="External"/><Relationship Id="rId67" Type="http://schemas.openxmlformats.org/officeDocument/2006/relationships/hyperlink" Target="https://login.consultant.ru/link/?req=doc&amp;base=LAW&amp;n=449156&amp;date=23.06.2023&amp;dst=100390&amp;field=134" TargetMode="External"/><Relationship Id="rId20" Type="http://schemas.openxmlformats.org/officeDocument/2006/relationships/hyperlink" Target="https://login.consultant.ru/link/?req=doc&amp;base=LAW&amp;n=435815&amp;date=23.06.2023&amp;dst=100112&amp;field=134" TargetMode="External"/><Relationship Id="rId41" Type="http://schemas.openxmlformats.org/officeDocument/2006/relationships/hyperlink" Target="https://login.consultant.ru/link/?req=doc&amp;demo=1&amp;base=LAW&amp;n=418306&amp;date=05.08.2022" TargetMode="External"/><Relationship Id="rId54" Type="http://schemas.openxmlformats.org/officeDocument/2006/relationships/hyperlink" Target="https://login.consultant.ru/link/?req=doc&amp;base=LAW&amp;n=435815&amp;date=23.06.2023&amp;dst=100051&amp;field=134" TargetMode="External"/><Relationship Id="rId62" Type="http://schemas.openxmlformats.org/officeDocument/2006/relationships/hyperlink" Target="https://login.consultant.ru/link/?req=doc&amp;demo=1&amp;base=LAW&amp;n=400422&amp;date=05.08.2022" TargetMode="External"/><Relationship Id="rId70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C8FFEDF2-764C-4E5F-A68B-8758FC824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21453</Words>
  <Characters>122283</Characters>
  <Application>Microsoft Office Word</Application>
  <DocSecurity>0</DocSecurity>
  <Lines>1019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Ильичева Софья Сергеевна</dc:creator>
  <cp:keywords/>
  <dc:description/>
  <cp:lastModifiedBy>Алексюк Виктория Сергеевна</cp:lastModifiedBy>
  <cp:revision>4</cp:revision>
  <dcterms:created xsi:type="dcterms:W3CDTF">2023-07-11T11:57:00Z</dcterms:created>
  <dcterms:modified xsi:type="dcterms:W3CDTF">2023-07-11T11:59:00Z</dcterms:modified>
</cp:coreProperties>
</file>