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717" w:rsidRDefault="00EE1717" w:rsidP="00472176">
      <w:pPr>
        <w:jc w:val="center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ПРОЕКТ</w:t>
      </w:r>
      <w:bookmarkStart w:id="0" w:name="_GoBack"/>
      <w:bookmarkEnd w:id="0"/>
    </w:p>
    <w:p w:rsidR="00472176" w:rsidRDefault="00472176" w:rsidP="00472176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2176" w:rsidRDefault="00472176" w:rsidP="00472176">
      <w:pPr>
        <w:jc w:val="center"/>
        <w:rPr>
          <w:b/>
          <w:sz w:val="32"/>
          <w:szCs w:val="32"/>
        </w:rPr>
      </w:pPr>
    </w:p>
    <w:p w:rsidR="00472176" w:rsidRDefault="00472176" w:rsidP="0047217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МУНИЦИПАЛЬНОЕ ОБРАЗОВАНИЕ ГОРОДСКОЙ ОКРУГ</w:t>
      </w:r>
    </w:p>
    <w:p w:rsidR="00472176" w:rsidRDefault="00472176" w:rsidP="0047217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ГОРОД  НИЖНЕВАРТОВСК</w:t>
      </w:r>
    </w:p>
    <w:p w:rsidR="00472176" w:rsidRDefault="00472176" w:rsidP="00472176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ХАНТЫ-МАНСИЙСКИЙ АВТОНОМНЫЙ ОКРУГ-ЮГРА</w:t>
      </w:r>
    </w:p>
    <w:p w:rsidR="00472176" w:rsidRDefault="00472176" w:rsidP="00472176">
      <w:pPr>
        <w:jc w:val="both"/>
      </w:pPr>
    </w:p>
    <w:p w:rsidR="00472176" w:rsidRDefault="00472176" w:rsidP="00472176">
      <w:pPr>
        <w:jc w:val="center"/>
      </w:pPr>
      <w:r>
        <w:rPr>
          <w:b/>
          <w:sz w:val="36"/>
          <w:szCs w:val="36"/>
        </w:rPr>
        <w:t xml:space="preserve">ДУМА ГОРОДА </w:t>
      </w:r>
    </w:p>
    <w:p w:rsidR="00472176" w:rsidRDefault="00472176" w:rsidP="00472176">
      <w:pPr>
        <w:jc w:val="right"/>
      </w:pPr>
    </w:p>
    <w:p w:rsidR="00472176" w:rsidRDefault="00472176" w:rsidP="0047217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472176" w:rsidRDefault="00472176" w:rsidP="00472176">
      <w:pPr>
        <w:jc w:val="center"/>
      </w:pPr>
    </w:p>
    <w:p w:rsidR="00472176" w:rsidRDefault="00472176" w:rsidP="0047217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  _______________ 2015 года                                                    № ______</w:t>
      </w:r>
    </w:p>
    <w:p w:rsidR="00472176" w:rsidRDefault="00472176" w:rsidP="00EE1717"/>
    <w:p w:rsidR="00472176" w:rsidRDefault="00472176" w:rsidP="00EE1717">
      <w:pPr>
        <w:tabs>
          <w:tab w:val="left" w:pos="4678"/>
          <w:tab w:val="left" w:pos="6300"/>
        </w:tabs>
        <w:ind w:right="5079"/>
        <w:jc w:val="both"/>
        <w:rPr>
          <w:b/>
          <w:sz w:val="28"/>
        </w:rPr>
      </w:pPr>
    </w:p>
    <w:tbl>
      <w:tblPr>
        <w:tblW w:w="11023" w:type="dxa"/>
        <w:tblLook w:val="04A0" w:firstRow="1" w:lastRow="0" w:firstColumn="1" w:lastColumn="0" w:noHBand="0" w:noVBand="1"/>
      </w:tblPr>
      <w:tblGrid>
        <w:gridCol w:w="4786"/>
        <w:gridCol w:w="6237"/>
      </w:tblGrid>
      <w:tr w:rsidR="00472176" w:rsidTr="00EE1717">
        <w:tc>
          <w:tcPr>
            <w:tcW w:w="4786" w:type="dxa"/>
            <w:hideMark/>
          </w:tcPr>
          <w:p w:rsidR="00472176" w:rsidRPr="00EE1717" w:rsidRDefault="00EE1717" w:rsidP="00EE1717">
            <w:pPr>
              <w:tabs>
                <w:tab w:val="left" w:pos="432"/>
              </w:tabs>
              <w:ind w:right="34"/>
              <w:jc w:val="both"/>
              <w:rPr>
                <w:sz w:val="28"/>
                <w:szCs w:val="28"/>
                <w:lang w:eastAsia="en-US"/>
              </w:rPr>
            </w:pPr>
            <w:r w:rsidRPr="00EE1717">
              <w:rPr>
                <w:sz w:val="28"/>
                <w:szCs w:val="28"/>
                <w:lang w:eastAsia="en-US"/>
              </w:rPr>
              <w:t>О внесении изменений в решение Думы города Нижневартовска  от  26.12.2014 №689 «О Стр</w:t>
            </w:r>
            <w:r>
              <w:rPr>
                <w:sz w:val="28"/>
                <w:szCs w:val="28"/>
                <w:lang w:eastAsia="en-US"/>
              </w:rPr>
              <w:t>атегии социально-экономического развития города Нижне</w:t>
            </w:r>
            <w:r w:rsidRPr="00EE1717">
              <w:rPr>
                <w:sz w:val="28"/>
                <w:szCs w:val="28"/>
                <w:lang w:eastAsia="en-US"/>
              </w:rPr>
              <w:t xml:space="preserve">вартовска до 2020 года и на период до 2030 года»  </w:t>
            </w:r>
          </w:p>
        </w:tc>
        <w:tc>
          <w:tcPr>
            <w:tcW w:w="6237" w:type="dxa"/>
            <w:tcBorders>
              <w:left w:val="nil"/>
            </w:tcBorders>
          </w:tcPr>
          <w:p w:rsidR="00472176" w:rsidRDefault="00472176" w:rsidP="00EE1717">
            <w:pPr>
              <w:ind w:left="-250"/>
              <w:rPr>
                <w:lang w:eastAsia="en-US"/>
              </w:rPr>
            </w:pPr>
          </w:p>
        </w:tc>
      </w:tr>
    </w:tbl>
    <w:p w:rsidR="00472176" w:rsidRDefault="00472176" w:rsidP="00EE1717"/>
    <w:p w:rsidR="00472176" w:rsidRDefault="00083424" w:rsidP="00EE1717">
      <w:pPr>
        <w:tabs>
          <w:tab w:val="left" w:pos="43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="00472176">
        <w:rPr>
          <w:sz w:val="28"/>
          <w:szCs w:val="28"/>
        </w:rPr>
        <w:t xml:space="preserve">В соответствии с Федеральным законом от 28.06.2014 </w:t>
      </w:r>
      <w:r w:rsidR="00EE1717">
        <w:rPr>
          <w:sz w:val="28"/>
          <w:szCs w:val="28"/>
        </w:rPr>
        <w:t>№</w:t>
      </w:r>
      <w:r w:rsidR="00472176">
        <w:rPr>
          <w:sz w:val="28"/>
          <w:szCs w:val="28"/>
        </w:rPr>
        <w:t xml:space="preserve"> 172-ФЗ </w:t>
      </w:r>
      <w:r w:rsidR="000947C0">
        <w:rPr>
          <w:sz w:val="28"/>
          <w:szCs w:val="28"/>
        </w:rPr>
        <w:t>«</w:t>
      </w:r>
      <w:r w:rsidR="00472176">
        <w:rPr>
          <w:sz w:val="28"/>
          <w:szCs w:val="28"/>
        </w:rPr>
        <w:t>О стратегическом планировании в Российской Федерации</w:t>
      </w:r>
      <w:r w:rsidR="000947C0">
        <w:rPr>
          <w:sz w:val="28"/>
          <w:szCs w:val="28"/>
        </w:rPr>
        <w:t>»</w:t>
      </w:r>
      <w:r w:rsidR="00472176">
        <w:rPr>
          <w:sz w:val="28"/>
          <w:szCs w:val="28"/>
        </w:rPr>
        <w:t>, решением Думы города Нижневартовска от 28.08.2015 №832 «О порядке разработки документов стратегического планирования города Нижневартовска и их содержании», рассмотрев проект решения Думы города</w:t>
      </w:r>
      <w:r w:rsidR="0099078E">
        <w:rPr>
          <w:sz w:val="28"/>
          <w:szCs w:val="28"/>
        </w:rPr>
        <w:t xml:space="preserve"> Нижневартовска «О внесении изменений в решение Думы города Ни</w:t>
      </w:r>
      <w:r w:rsidR="00EE1717">
        <w:rPr>
          <w:sz w:val="28"/>
          <w:szCs w:val="28"/>
        </w:rPr>
        <w:t>жневартовска от 26.12.2014 №689</w:t>
      </w:r>
      <w:r w:rsidR="00472176">
        <w:rPr>
          <w:sz w:val="28"/>
          <w:szCs w:val="28"/>
        </w:rPr>
        <w:t xml:space="preserve"> «</w:t>
      </w:r>
      <w:r w:rsidR="00472176">
        <w:rPr>
          <w:sz w:val="28"/>
        </w:rPr>
        <w:t>О</w:t>
      </w:r>
      <w:r w:rsidR="0099078E">
        <w:rPr>
          <w:sz w:val="28"/>
        </w:rPr>
        <w:t xml:space="preserve"> </w:t>
      </w:r>
      <w:r w:rsidR="00EE1717">
        <w:rPr>
          <w:sz w:val="28"/>
        </w:rPr>
        <w:t>Стратегии</w:t>
      </w:r>
      <w:r w:rsidR="00472176">
        <w:rPr>
          <w:sz w:val="28"/>
        </w:rPr>
        <w:t xml:space="preserve"> со</w:t>
      </w:r>
      <w:r w:rsidR="00EE1717">
        <w:rPr>
          <w:sz w:val="28"/>
        </w:rPr>
        <w:t xml:space="preserve">циально-экономического развития </w:t>
      </w:r>
      <w:r w:rsidR="00472176">
        <w:rPr>
          <w:sz w:val="28"/>
        </w:rPr>
        <w:t>города Нижневартовска до 2020 года и на</w:t>
      </w:r>
      <w:proofErr w:type="gramEnd"/>
      <w:r w:rsidR="00472176">
        <w:rPr>
          <w:sz w:val="28"/>
        </w:rPr>
        <w:t xml:space="preserve"> период до 2030 года»</w:t>
      </w:r>
      <w:r w:rsidR="00472176">
        <w:rPr>
          <w:sz w:val="28"/>
          <w:szCs w:val="28"/>
        </w:rPr>
        <w:t xml:space="preserve">, внесенный </w:t>
      </w:r>
      <w:r w:rsidR="00EE1717">
        <w:rPr>
          <w:sz w:val="28"/>
          <w:szCs w:val="28"/>
        </w:rPr>
        <w:t xml:space="preserve">главой </w:t>
      </w:r>
      <w:r w:rsidR="00472176">
        <w:rPr>
          <w:sz w:val="28"/>
          <w:szCs w:val="28"/>
        </w:rPr>
        <w:t>администраци</w:t>
      </w:r>
      <w:r w:rsidR="00EE1717">
        <w:rPr>
          <w:sz w:val="28"/>
          <w:szCs w:val="28"/>
        </w:rPr>
        <w:t>и</w:t>
      </w:r>
      <w:r w:rsidR="00472176">
        <w:rPr>
          <w:sz w:val="28"/>
          <w:szCs w:val="28"/>
        </w:rPr>
        <w:t xml:space="preserve"> города</w:t>
      </w:r>
      <w:r w:rsidR="0099078E">
        <w:rPr>
          <w:sz w:val="28"/>
          <w:szCs w:val="28"/>
        </w:rPr>
        <w:t xml:space="preserve"> Нижневартовска</w:t>
      </w:r>
      <w:r w:rsidR="00472176">
        <w:rPr>
          <w:sz w:val="28"/>
          <w:szCs w:val="28"/>
        </w:rPr>
        <w:t>, руководствуясь статьей 19</w:t>
      </w:r>
      <w:r w:rsidR="00EE1717">
        <w:rPr>
          <w:sz w:val="28"/>
          <w:szCs w:val="28"/>
        </w:rPr>
        <w:t xml:space="preserve"> Устава города Нижневартовска,</w:t>
      </w:r>
    </w:p>
    <w:p w:rsidR="00EE1717" w:rsidRDefault="00EE1717" w:rsidP="00EE1717">
      <w:pPr>
        <w:tabs>
          <w:tab w:val="left" w:pos="432"/>
        </w:tabs>
        <w:jc w:val="both"/>
      </w:pPr>
    </w:p>
    <w:p w:rsidR="00472176" w:rsidRDefault="00472176" w:rsidP="00EE1717">
      <w:pPr>
        <w:pStyle w:val="3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Дума города  РЕШИЛА:</w:t>
      </w:r>
    </w:p>
    <w:p w:rsidR="00472176" w:rsidRDefault="00472176" w:rsidP="00EE1717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ab/>
      </w:r>
    </w:p>
    <w:p w:rsidR="00A729E3" w:rsidRPr="00EE1717" w:rsidRDefault="00083424" w:rsidP="00EE1717">
      <w:pPr>
        <w:pStyle w:val="a7"/>
        <w:overflowPunct/>
        <w:ind w:left="0" w:firstLine="709"/>
        <w:jc w:val="both"/>
        <w:rPr>
          <w:sz w:val="28"/>
        </w:rPr>
      </w:pPr>
      <w:r>
        <w:rPr>
          <w:sz w:val="28"/>
          <w:szCs w:val="28"/>
        </w:rPr>
        <w:t xml:space="preserve">1. </w:t>
      </w:r>
      <w:r w:rsidR="0099078E" w:rsidRPr="00083424">
        <w:rPr>
          <w:sz w:val="28"/>
          <w:szCs w:val="28"/>
        </w:rPr>
        <w:t>Внести в</w:t>
      </w:r>
      <w:r w:rsidR="006D7A9D" w:rsidRPr="00083424">
        <w:rPr>
          <w:sz w:val="28"/>
          <w:szCs w:val="28"/>
        </w:rPr>
        <w:t xml:space="preserve"> приложение к</w:t>
      </w:r>
      <w:r w:rsidR="0099078E" w:rsidRPr="00083424">
        <w:rPr>
          <w:sz w:val="28"/>
          <w:szCs w:val="28"/>
        </w:rPr>
        <w:t xml:space="preserve"> решени</w:t>
      </w:r>
      <w:r w:rsidR="006D7A9D" w:rsidRPr="00083424">
        <w:rPr>
          <w:sz w:val="28"/>
          <w:szCs w:val="28"/>
        </w:rPr>
        <w:t>ю</w:t>
      </w:r>
      <w:r w:rsidR="0099078E" w:rsidRPr="00083424">
        <w:rPr>
          <w:sz w:val="28"/>
          <w:szCs w:val="28"/>
        </w:rPr>
        <w:t xml:space="preserve"> Думы города Нижневартовска от 26.12.2014 №689  «</w:t>
      </w:r>
      <w:r w:rsidR="0099078E" w:rsidRPr="00083424">
        <w:rPr>
          <w:sz w:val="28"/>
        </w:rPr>
        <w:t>О Стратегии  социально-экономического развития города Нижневартовска до 2020 года и на период до 2030 года</w:t>
      </w:r>
      <w:r w:rsidR="00716855" w:rsidRPr="00083424">
        <w:rPr>
          <w:sz w:val="28"/>
        </w:rPr>
        <w:t>» следующие изменения</w:t>
      </w:r>
      <w:r w:rsidR="00943A61" w:rsidRPr="00083424">
        <w:rPr>
          <w:sz w:val="28"/>
        </w:rPr>
        <w:t>:</w:t>
      </w:r>
    </w:p>
    <w:p w:rsidR="00943A61" w:rsidRPr="00083424" w:rsidRDefault="00083424" w:rsidP="00083424">
      <w:pPr>
        <w:overflowPunct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83424">
        <w:rPr>
          <w:sz w:val="28"/>
          <w:szCs w:val="28"/>
        </w:rPr>
        <w:t>1</w:t>
      </w:r>
      <w:r w:rsidR="000947C0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0947C0">
        <w:rPr>
          <w:sz w:val="28"/>
          <w:szCs w:val="28"/>
        </w:rPr>
        <w:t>с</w:t>
      </w:r>
      <w:r w:rsidR="00943A61" w:rsidRPr="00083424">
        <w:rPr>
          <w:sz w:val="28"/>
          <w:szCs w:val="28"/>
        </w:rPr>
        <w:t xml:space="preserve">троку 3.2.4. </w:t>
      </w:r>
      <w:r w:rsidR="00674042" w:rsidRPr="00083424">
        <w:rPr>
          <w:sz w:val="28"/>
          <w:szCs w:val="28"/>
        </w:rPr>
        <w:t xml:space="preserve">в </w:t>
      </w:r>
      <w:r w:rsidR="00DE7CE3">
        <w:rPr>
          <w:sz w:val="28"/>
          <w:szCs w:val="28"/>
        </w:rPr>
        <w:t>разделе</w:t>
      </w:r>
      <w:r w:rsidR="00674042" w:rsidRPr="00083424">
        <w:rPr>
          <w:sz w:val="28"/>
          <w:szCs w:val="28"/>
        </w:rPr>
        <w:t xml:space="preserve"> </w:t>
      </w:r>
      <w:r w:rsidR="00943A61" w:rsidRPr="00083424">
        <w:rPr>
          <w:sz w:val="28"/>
          <w:szCs w:val="28"/>
        </w:rPr>
        <w:t>«Содержани</w:t>
      </w:r>
      <w:r w:rsidR="00674042" w:rsidRPr="00083424">
        <w:rPr>
          <w:sz w:val="28"/>
          <w:szCs w:val="28"/>
        </w:rPr>
        <w:t>е</w:t>
      </w:r>
      <w:r w:rsidR="00943A61" w:rsidRPr="00083424">
        <w:rPr>
          <w:sz w:val="28"/>
          <w:szCs w:val="28"/>
        </w:rPr>
        <w:t>»</w:t>
      </w:r>
      <w:r w:rsidR="00943A61" w:rsidRPr="00083424">
        <w:rPr>
          <w:sz w:val="28"/>
        </w:rPr>
        <w:t xml:space="preserve"> </w:t>
      </w:r>
      <w:r w:rsidR="00674042" w:rsidRPr="00083424">
        <w:rPr>
          <w:sz w:val="28"/>
        </w:rPr>
        <w:t>и</w:t>
      </w:r>
      <w:r w:rsidR="00674042" w:rsidRPr="00083424">
        <w:rPr>
          <w:sz w:val="28"/>
          <w:szCs w:val="28"/>
        </w:rPr>
        <w:t>сключить</w:t>
      </w:r>
      <w:r w:rsidR="000947C0">
        <w:rPr>
          <w:sz w:val="28"/>
          <w:szCs w:val="28"/>
        </w:rPr>
        <w:t>;</w:t>
      </w:r>
    </w:p>
    <w:p w:rsidR="00472176" w:rsidRDefault="00083424" w:rsidP="00083424">
      <w:pPr>
        <w:overflowPunct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</w:t>
      </w:r>
      <w:r w:rsidR="000947C0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 </w:t>
      </w:r>
      <w:r w:rsidR="000947C0">
        <w:rPr>
          <w:sz w:val="28"/>
          <w:szCs w:val="28"/>
        </w:rPr>
        <w:t>п</w:t>
      </w:r>
      <w:r w:rsidR="00DD2F54">
        <w:rPr>
          <w:sz w:val="28"/>
          <w:szCs w:val="28"/>
        </w:rPr>
        <w:t>одпункт</w:t>
      </w:r>
      <w:r w:rsidR="00C2175E" w:rsidRPr="00083424">
        <w:rPr>
          <w:sz w:val="28"/>
          <w:szCs w:val="28"/>
        </w:rPr>
        <w:t xml:space="preserve"> 3.2.4. </w:t>
      </w:r>
      <w:r w:rsidR="00DD2F54">
        <w:rPr>
          <w:sz w:val="28"/>
          <w:szCs w:val="28"/>
        </w:rPr>
        <w:t xml:space="preserve"> </w:t>
      </w:r>
      <w:r w:rsidR="00C2175E" w:rsidRPr="00083424">
        <w:rPr>
          <w:sz w:val="28"/>
          <w:szCs w:val="28"/>
        </w:rPr>
        <w:t>«План действий и мероприятий (дорожная карта) по реализации стратегии»</w:t>
      </w:r>
      <w:r>
        <w:rPr>
          <w:sz w:val="28"/>
          <w:szCs w:val="28"/>
        </w:rPr>
        <w:t xml:space="preserve"> </w:t>
      </w:r>
      <w:r w:rsidR="00DD2F54">
        <w:rPr>
          <w:sz w:val="28"/>
          <w:szCs w:val="28"/>
        </w:rPr>
        <w:t>пункта 3</w:t>
      </w:r>
      <w:r w:rsidR="00A25A4B">
        <w:rPr>
          <w:sz w:val="28"/>
          <w:szCs w:val="28"/>
        </w:rPr>
        <w:t>.2.</w:t>
      </w:r>
      <w:r w:rsidR="00DD2F54">
        <w:rPr>
          <w:sz w:val="28"/>
          <w:szCs w:val="28"/>
        </w:rPr>
        <w:t xml:space="preserve"> «Механизмы реализации Стратегии» </w:t>
      </w:r>
      <w:r w:rsidR="00A6621F">
        <w:rPr>
          <w:sz w:val="28"/>
          <w:szCs w:val="28"/>
        </w:rPr>
        <w:t>признать утратившим силу</w:t>
      </w:r>
      <w:r w:rsidR="00A729E3">
        <w:rPr>
          <w:sz w:val="28"/>
          <w:szCs w:val="28"/>
        </w:rPr>
        <w:t>;</w:t>
      </w:r>
      <w:r w:rsidR="00472176" w:rsidRPr="00083424">
        <w:rPr>
          <w:sz w:val="28"/>
          <w:szCs w:val="28"/>
        </w:rPr>
        <w:t xml:space="preserve"> </w:t>
      </w:r>
    </w:p>
    <w:p w:rsidR="00083424" w:rsidRPr="00083424" w:rsidRDefault="00083424" w:rsidP="00083424">
      <w:pPr>
        <w:overflowPunct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</w:t>
      </w:r>
      <w:r w:rsidR="000947C0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0947C0">
        <w:rPr>
          <w:sz w:val="28"/>
          <w:szCs w:val="28"/>
        </w:rPr>
        <w:t>т</w:t>
      </w:r>
      <w:r>
        <w:rPr>
          <w:sz w:val="28"/>
          <w:szCs w:val="28"/>
        </w:rPr>
        <w:t xml:space="preserve">аблицу 25 «План мероприятий (дорожная карта) по реализации стратегии социально-экономического развития г. Нижневартовска до 2020 года и на плановый период до 2030 года» </w:t>
      </w:r>
      <w:r w:rsidR="00A6621F">
        <w:rPr>
          <w:sz w:val="28"/>
          <w:szCs w:val="28"/>
        </w:rPr>
        <w:t>признать утратившей силу</w:t>
      </w:r>
      <w:r>
        <w:rPr>
          <w:sz w:val="28"/>
          <w:szCs w:val="28"/>
        </w:rPr>
        <w:t>.</w:t>
      </w:r>
    </w:p>
    <w:p w:rsidR="00472176" w:rsidRDefault="00472176" w:rsidP="00472176">
      <w:pPr>
        <w:overflowPunct/>
        <w:ind w:left="426"/>
        <w:jc w:val="both"/>
        <w:rPr>
          <w:sz w:val="28"/>
          <w:szCs w:val="28"/>
        </w:rPr>
      </w:pPr>
    </w:p>
    <w:p w:rsidR="00177064" w:rsidRDefault="008A3168" w:rsidP="00177064">
      <w:pPr>
        <w:overflowPunc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77064">
        <w:rPr>
          <w:sz w:val="28"/>
          <w:szCs w:val="28"/>
        </w:rPr>
        <w:t xml:space="preserve">Решение </w:t>
      </w:r>
      <w:proofErr w:type="gramStart"/>
      <w:r w:rsidR="00177064">
        <w:rPr>
          <w:sz w:val="28"/>
          <w:szCs w:val="28"/>
        </w:rPr>
        <w:t>вступает в силу после его официального опубликования и распространяется</w:t>
      </w:r>
      <w:proofErr w:type="gramEnd"/>
      <w:r w:rsidR="00177064">
        <w:rPr>
          <w:sz w:val="28"/>
          <w:szCs w:val="28"/>
        </w:rPr>
        <w:t xml:space="preserve"> на правоотношения</w:t>
      </w:r>
      <w:r w:rsidR="00E62968">
        <w:rPr>
          <w:sz w:val="28"/>
          <w:szCs w:val="28"/>
        </w:rPr>
        <w:t>,</w:t>
      </w:r>
      <w:r w:rsidR="00177064">
        <w:rPr>
          <w:sz w:val="28"/>
          <w:szCs w:val="28"/>
        </w:rPr>
        <w:t xml:space="preserve"> возникшие с 01 января 2016</w:t>
      </w:r>
      <w:r w:rsidR="00177064">
        <w:rPr>
          <w:sz w:val="28"/>
        </w:rPr>
        <w:t xml:space="preserve"> года.</w:t>
      </w:r>
    </w:p>
    <w:p w:rsidR="00177064" w:rsidRDefault="00177064" w:rsidP="00177064">
      <w:pPr>
        <w:ind w:firstLine="426"/>
        <w:jc w:val="both"/>
        <w:rPr>
          <w:sz w:val="28"/>
          <w:szCs w:val="28"/>
        </w:rPr>
      </w:pPr>
    </w:p>
    <w:p w:rsidR="00EE1717" w:rsidRDefault="00EE1717" w:rsidP="00177064">
      <w:pPr>
        <w:ind w:firstLine="426"/>
        <w:jc w:val="both"/>
        <w:rPr>
          <w:sz w:val="28"/>
          <w:szCs w:val="28"/>
        </w:rPr>
      </w:pPr>
    </w:p>
    <w:p w:rsidR="00472176" w:rsidRDefault="00472176" w:rsidP="00472176">
      <w:pPr>
        <w:ind w:left="900"/>
        <w:jc w:val="both"/>
        <w:rPr>
          <w:bCs/>
          <w:sz w:val="28"/>
        </w:rPr>
      </w:pPr>
    </w:p>
    <w:p w:rsidR="00472176" w:rsidRDefault="00472176" w:rsidP="00472176">
      <w:pPr>
        <w:jc w:val="both"/>
        <w:rPr>
          <w:sz w:val="24"/>
          <w:szCs w:val="24"/>
        </w:rPr>
      </w:pPr>
      <w:r>
        <w:rPr>
          <w:sz w:val="28"/>
          <w:szCs w:val="28"/>
        </w:rPr>
        <w:t xml:space="preserve">Глава города Нижневартовска                                                         М.В. </w:t>
      </w:r>
      <w:proofErr w:type="spellStart"/>
      <w:r>
        <w:rPr>
          <w:sz w:val="28"/>
          <w:szCs w:val="28"/>
        </w:rPr>
        <w:t>Клец</w:t>
      </w:r>
      <w:proofErr w:type="spellEnd"/>
    </w:p>
    <w:p w:rsidR="00472176" w:rsidRDefault="00472176" w:rsidP="00472176">
      <w:pPr>
        <w:rPr>
          <w:sz w:val="24"/>
          <w:szCs w:val="24"/>
        </w:rPr>
      </w:pPr>
    </w:p>
    <w:p w:rsidR="00472176" w:rsidRDefault="00472176" w:rsidP="00472176">
      <w:pPr>
        <w:rPr>
          <w:sz w:val="24"/>
          <w:szCs w:val="24"/>
        </w:rPr>
      </w:pPr>
      <w:r>
        <w:rPr>
          <w:sz w:val="24"/>
          <w:szCs w:val="24"/>
        </w:rPr>
        <w:t>Дата подписания  « ____»  ___________ 2015 года</w:t>
      </w:r>
    </w:p>
    <w:p w:rsidR="00472176" w:rsidRDefault="00472176" w:rsidP="00472176">
      <w:pPr>
        <w:rPr>
          <w:sz w:val="24"/>
          <w:szCs w:val="24"/>
        </w:rPr>
      </w:pPr>
    </w:p>
    <w:p w:rsidR="00472176" w:rsidRDefault="00472176" w:rsidP="00472176">
      <w:pPr>
        <w:rPr>
          <w:sz w:val="24"/>
          <w:szCs w:val="24"/>
        </w:rPr>
      </w:pPr>
    </w:p>
    <w:p w:rsidR="00472176" w:rsidRDefault="00EE1717" w:rsidP="00EE1717">
      <w:pPr>
        <w:tabs>
          <w:tab w:val="left" w:pos="646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472176" w:rsidRDefault="00472176" w:rsidP="00472176">
      <w:pPr>
        <w:rPr>
          <w:sz w:val="24"/>
          <w:szCs w:val="24"/>
        </w:rPr>
      </w:pPr>
    </w:p>
    <w:p w:rsidR="008A3168" w:rsidRDefault="008A3168" w:rsidP="00472176">
      <w:pPr>
        <w:tabs>
          <w:tab w:val="left" w:pos="432"/>
        </w:tabs>
        <w:jc w:val="center"/>
        <w:rPr>
          <w:b/>
          <w:sz w:val="28"/>
          <w:szCs w:val="28"/>
        </w:rPr>
      </w:pPr>
    </w:p>
    <w:p w:rsidR="008A3168" w:rsidRDefault="008A3168" w:rsidP="00472176">
      <w:pPr>
        <w:tabs>
          <w:tab w:val="left" w:pos="432"/>
        </w:tabs>
        <w:jc w:val="center"/>
        <w:rPr>
          <w:b/>
          <w:sz w:val="28"/>
          <w:szCs w:val="28"/>
        </w:rPr>
      </w:pPr>
    </w:p>
    <w:p w:rsidR="008A3168" w:rsidRDefault="008A3168" w:rsidP="00472176">
      <w:pPr>
        <w:tabs>
          <w:tab w:val="left" w:pos="432"/>
        </w:tabs>
        <w:jc w:val="center"/>
        <w:rPr>
          <w:b/>
          <w:sz w:val="28"/>
          <w:szCs w:val="28"/>
        </w:rPr>
      </w:pPr>
    </w:p>
    <w:p w:rsidR="008A3168" w:rsidRDefault="008A3168" w:rsidP="00472176">
      <w:pPr>
        <w:tabs>
          <w:tab w:val="left" w:pos="432"/>
        </w:tabs>
        <w:jc w:val="center"/>
        <w:rPr>
          <w:b/>
          <w:sz w:val="28"/>
          <w:szCs w:val="28"/>
        </w:rPr>
      </w:pPr>
    </w:p>
    <w:p w:rsidR="008A3168" w:rsidRDefault="008A3168" w:rsidP="00472176">
      <w:pPr>
        <w:tabs>
          <w:tab w:val="left" w:pos="432"/>
        </w:tabs>
        <w:jc w:val="center"/>
        <w:rPr>
          <w:b/>
          <w:sz w:val="28"/>
          <w:szCs w:val="28"/>
        </w:rPr>
      </w:pPr>
    </w:p>
    <w:p w:rsidR="008A3168" w:rsidRDefault="008A3168" w:rsidP="00472176">
      <w:pPr>
        <w:tabs>
          <w:tab w:val="left" w:pos="432"/>
        </w:tabs>
        <w:jc w:val="center"/>
        <w:rPr>
          <w:b/>
          <w:sz w:val="28"/>
          <w:szCs w:val="28"/>
        </w:rPr>
      </w:pPr>
    </w:p>
    <w:p w:rsidR="008A3168" w:rsidRDefault="008A3168" w:rsidP="00472176">
      <w:pPr>
        <w:tabs>
          <w:tab w:val="left" w:pos="432"/>
        </w:tabs>
        <w:jc w:val="center"/>
        <w:rPr>
          <w:b/>
          <w:sz w:val="28"/>
          <w:szCs w:val="28"/>
        </w:rPr>
      </w:pPr>
    </w:p>
    <w:p w:rsidR="008A3168" w:rsidRDefault="008A3168" w:rsidP="00472176">
      <w:pPr>
        <w:tabs>
          <w:tab w:val="left" w:pos="432"/>
        </w:tabs>
        <w:jc w:val="center"/>
        <w:rPr>
          <w:b/>
          <w:sz w:val="28"/>
          <w:szCs w:val="28"/>
        </w:rPr>
      </w:pPr>
    </w:p>
    <w:p w:rsidR="008A3168" w:rsidRDefault="008A3168" w:rsidP="00472176">
      <w:pPr>
        <w:tabs>
          <w:tab w:val="left" w:pos="432"/>
        </w:tabs>
        <w:jc w:val="center"/>
        <w:rPr>
          <w:b/>
          <w:sz w:val="28"/>
          <w:szCs w:val="28"/>
        </w:rPr>
      </w:pPr>
    </w:p>
    <w:p w:rsidR="008A3168" w:rsidRDefault="008A3168" w:rsidP="00472176">
      <w:pPr>
        <w:tabs>
          <w:tab w:val="left" w:pos="432"/>
        </w:tabs>
        <w:jc w:val="center"/>
        <w:rPr>
          <w:b/>
          <w:sz w:val="28"/>
          <w:szCs w:val="28"/>
        </w:rPr>
      </w:pPr>
    </w:p>
    <w:p w:rsidR="008A3168" w:rsidRDefault="008A3168" w:rsidP="00472176">
      <w:pPr>
        <w:tabs>
          <w:tab w:val="left" w:pos="432"/>
        </w:tabs>
        <w:jc w:val="center"/>
        <w:rPr>
          <w:b/>
          <w:sz w:val="28"/>
          <w:szCs w:val="28"/>
        </w:rPr>
      </w:pPr>
    </w:p>
    <w:p w:rsidR="008A3168" w:rsidRDefault="008A3168" w:rsidP="00472176">
      <w:pPr>
        <w:tabs>
          <w:tab w:val="left" w:pos="432"/>
        </w:tabs>
        <w:jc w:val="center"/>
        <w:rPr>
          <w:b/>
          <w:sz w:val="28"/>
          <w:szCs w:val="28"/>
        </w:rPr>
      </w:pPr>
    </w:p>
    <w:p w:rsidR="008A3168" w:rsidRDefault="008A3168" w:rsidP="00472176">
      <w:pPr>
        <w:tabs>
          <w:tab w:val="left" w:pos="432"/>
        </w:tabs>
        <w:jc w:val="center"/>
        <w:rPr>
          <w:b/>
          <w:sz w:val="28"/>
          <w:szCs w:val="28"/>
        </w:rPr>
      </w:pPr>
    </w:p>
    <w:p w:rsidR="008A3168" w:rsidRDefault="008A3168" w:rsidP="00472176">
      <w:pPr>
        <w:tabs>
          <w:tab w:val="left" w:pos="432"/>
        </w:tabs>
        <w:jc w:val="center"/>
        <w:rPr>
          <w:b/>
          <w:sz w:val="28"/>
          <w:szCs w:val="28"/>
        </w:rPr>
      </w:pPr>
    </w:p>
    <w:p w:rsidR="008A3168" w:rsidRDefault="008A3168" w:rsidP="00472176">
      <w:pPr>
        <w:tabs>
          <w:tab w:val="left" w:pos="432"/>
        </w:tabs>
        <w:jc w:val="center"/>
        <w:rPr>
          <w:b/>
          <w:sz w:val="28"/>
          <w:szCs w:val="28"/>
        </w:rPr>
      </w:pPr>
    </w:p>
    <w:p w:rsidR="008A3168" w:rsidRDefault="008A3168" w:rsidP="00472176">
      <w:pPr>
        <w:tabs>
          <w:tab w:val="left" w:pos="432"/>
        </w:tabs>
        <w:jc w:val="center"/>
        <w:rPr>
          <w:b/>
          <w:sz w:val="28"/>
          <w:szCs w:val="28"/>
        </w:rPr>
      </w:pPr>
    </w:p>
    <w:p w:rsidR="008A3168" w:rsidRDefault="008A3168" w:rsidP="00472176">
      <w:pPr>
        <w:tabs>
          <w:tab w:val="left" w:pos="432"/>
        </w:tabs>
        <w:jc w:val="center"/>
        <w:rPr>
          <w:b/>
          <w:sz w:val="28"/>
          <w:szCs w:val="28"/>
        </w:rPr>
      </w:pPr>
    </w:p>
    <w:p w:rsidR="008A3168" w:rsidRDefault="008A3168" w:rsidP="00472176">
      <w:pPr>
        <w:tabs>
          <w:tab w:val="left" w:pos="432"/>
        </w:tabs>
        <w:jc w:val="center"/>
        <w:rPr>
          <w:b/>
          <w:sz w:val="28"/>
          <w:szCs w:val="28"/>
        </w:rPr>
      </w:pPr>
    </w:p>
    <w:p w:rsidR="008A3168" w:rsidRDefault="008A3168" w:rsidP="00472176">
      <w:pPr>
        <w:tabs>
          <w:tab w:val="left" w:pos="432"/>
        </w:tabs>
        <w:jc w:val="center"/>
        <w:rPr>
          <w:b/>
          <w:sz w:val="28"/>
          <w:szCs w:val="28"/>
        </w:rPr>
      </w:pPr>
    </w:p>
    <w:p w:rsidR="008A3168" w:rsidRDefault="008A3168" w:rsidP="00472176">
      <w:pPr>
        <w:tabs>
          <w:tab w:val="left" w:pos="432"/>
        </w:tabs>
        <w:jc w:val="center"/>
        <w:rPr>
          <w:b/>
          <w:sz w:val="28"/>
          <w:szCs w:val="28"/>
        </w:rPr>
      </w:pPr>
    </w:p>
    <w:p w:rsidR="008A3168" w:rsidRDefault="008A3168" w:rsidP="00472176">
      <w:pPr>
        <w:tabs>
          <w:tab w:val="left" w:pos="432"/>
        </w:tabs>
        <w:jc w:val="center"/>
        <w:rPr>
          <w:b/>
          <w:sz w:val="28"/>
          <w:szCs w:val="28"/>
        </w:rPr>
      </w:pPr>
    </w:p>
    <w:p w:rsidR="008A3168" w:rsidRDefault="008A3168" w:rsidP="00472176">
      <w:pPr>
        <w:tabs>
          <w:tab w:val="left" w:pos="432"/>
        </w:tabs>
        <w:jc w:val="center"/>
        <w:rPr>
          <w:b/>
          <w:sz w:val="28"/>
          <w:szCs w:val="28"/>
        </w:rPr>
      </w:pPr>
    </w:p>
    <w:p w:rsidR="008A3168" w:rsidRDefault="008A3168" w:rsidP="00472176">
      <w:pPr>
        <w:tabs>
          <w:tab w:val="left" w:pos="432"/>
        </w:tabs>
        <w:jc w:val="center"/>
        <w:rPr>
          <w:b/>
          <w:sz w:val="28"/>
          <w:szCs w:val="28"/>
        </w:rPr>
      </w:pPr>
    </w:p>
    <w:p w:rsidR="008A3168" w:rsidRDefault="008A3168" w:rsidP="00472176">
      <w:pPr>
        <w:tabs>
          <w:tab w:val="left" w:pos="432"/>
        </w:tabs>
        <w:jc w:val="center"/>
        <w:rPr>
          <w:b/>
          <w:sz w:val="28"/>
          <w:szCs w:val="28"/>
        </w:rPr>
      </w:pPr>
    </w:p>
    <w:p w:rsidR="008A3168" w:rsidRDefault="008A3168" w:rsidP="00472176">
      <w:pPr>
        <w:tabs>
          <w:tab w:val="left" w:pos="432"/>
        </w:tabs>
        <w:jc w:val="center"/>
        <w:rPr>
          <w:b/>
          <w:sz w:val="28"/>
          <w:szCs w:val="28"/>
        </w:rPr>
      </w:pPr>
    </w:p>
    <w:p w:rsidR="008A3168" w:rsidRDefault="008A3168" w:rsidP="00472176">
      <w:pPr>
        <w:tabs>
          <w:tab w:val="left" w:pos="432"/>
        </w:tabs>
        <w:jc w:val="center"/>
        <w:rPr>
          <w:b/>
          <w:sz w:val="28"/>
          <w:szCs w:val="28"/>
        </w:rPr>
      </w:pPr>
    </w:p>
    <w:p w:rsidR="008A3168" w:rsidRDefault="008A3168" w:rsidP="00472176">
      <w:pPr>
        <w:tabs>
          <w:tab w:val="left" w:pos="432"/>
        </w:tabs>
        <w:jc w:val="center"/>
        <w:rPr>
          <w:b/>
          <w:sz w:val="28"/>
          <w:szCs w:val="28"/>
        </w:rPr>
      </w:pPr>
    </w:p>
    <w:p w:rsidR="008A3168" w:rsidRDefault="008A3168" w:rsidP="00472176">
      <w:pPr>
        <w:tabs>
          <w:tab w:val="left" w:pos="432"/>
        </w:tabs>
        <w:jc w:val="center"/>
        <w:rPr>
          <w:b/>
          <w:sz w:val="28"/>
          <w:szCs w:val="28"/>
        </w:rPr>
      </w:pPr>
    </w:p>
    <w:p w:rsidR="008A3168" w:rsidRDefault="008A3168" w:rsidP="00472176">
      <w:pPr>
        <w:tabs>
          <w:tab w:val="left" w:pos="432"/>
        </w:tabs>
        <w:jc w:val="center"/>
        <w:rPr>
          <w:b/>
          <w:sz w:val="28"/>
          <w:szCs w:val="28"/>
        </w:rPr>
      </w:pPr>
    </w:p>
    <w:p w:rsidR="008A3168" w:rsidRDefault="008A3168" w:rsidP="00472176">
      <w:pPr>
        <w:tabs>
          <w:tab w:val="left" w:pos="432"/>
        </w:tabs>
        <w:jc w:val="center"/>
        <w:rPr>
          <w:b/>
          <w:sz w:val="28"/>
          <w:szCs w:val="28"/>
        </w:rPr>
      </w:pPr>
    </w:p>
    <w:p w:rsidR="008A3168" w:rsidRDefault="008A3168" w:rsidP="00472176">
      <w:pPr>
        <w:tabs>
          <w:tab w:val="left" w:pos="432"/>
        </w:tabs>
        <w:jc w:val="center"/>
        <w:rPr>
          <w:b/>
          <w:sz w:val="28"/>
          <w:szCs w:val="28"/>
        </w:rPr>
      </w:pPr>
    </w:p>
    <w:p w:rsidR="008A3168" w:rsidRDefault="008A3168" w:rsidP="00472176">
      <w:pPr>
        <w:tabs>
          <w:tab w:val="left" w:pos="432"/>
        </w:tabs>
        <w:jc w:val="center"/>
        <w:rPr>
          <w:b/>
          <w:sz w:val="28"/>
          <w:szCs w:val="28"/>
        </w:rPr>
      </w:pPr>
    </w:p>
    <w:p w:rsidR="008A3168" w:rsidRDefault="008A3168" w:rsidP="00472176">
      <w:pPr>
        <w:tabs>
          <w:tab w:val="left" w:pos="432"/>
        </w:tabs>
        <w:jc w:val="center"/>
        <w:rPr>
          <w:b/>
          <w:sz w:val="28"/>
          <w:szCs w:val="28"/>
        </w:rPr>
      </w:pPr>
    </w:p>
    <w:p w:rsidR="008A3168" w:rsidRDefault="008A3168" w:rsidP="00472176">
      <w:pPr>
        <w:tabs>
          <w:tab w:val="left" w:pos="432"/>
        </w:tabs>
        <w:jc w:val="center"/>
        <w:rPr>
          <w:b/>
          <w:sz w:val="28"/>
          <w:szCs w:val="28"/>
        </w:rPr>
      </w:pPr>
    </w:p>
    <w:p w:rsidR="008A3168" w:rsidRDefault="008A3168" w:rsidP="00472176">
      <w:pPr>
        <w:tabs>
          <w:tab w:val="left" w:pos="432"/>
        </w:tabs>
        <w:jc w:val="center"/>
        <w:rPr>
          <w:b/>
          <w:sz w:val="28"/>
          <w:szCs w:val="28"/>
        </w:rPr>
      </w:pPr>
    </w:p>
    <w:p w:rsidR="008A3168" w:rsidRDefault="008A3168" w:rsidP="00472176">
      <w:pPr>
        <w:tabs>
          <w:tab w:val="left" w:pos="432"/>
        </w:tabs>
        <w:jc w:val="center"/>
        <w:rPr>
          <w:b/>
          <w:sz w:val="28"/>
          <w:szCs w:val="28"/>
        </w:rPr>
      </w:pPr>
    </w:p>
    <w:p w:rsidR="00472176" w:rsidRDefault="008A3168" w:rsidP="00472176">
      <w:pPr>
        <w:tabs>
          <w:tab w:val="left" w:pos="43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472176">
        <w:rPr>
          <w:b/>
          <w:sz w:val="28"/>
          <w:szCs w:val="28"/>
        </w:rPr>
        <w:t>ояснительная записка</w:t>
      </w:r>
    </w:p>
    <w:p w:rsidR="00472176" w:rsidRDefault="00472176" w:rsidP="006734D5">
      <w:pPr>
        <w:tabs>
          <w:tab w:val="left" w:pos="432"/>
        </w:tabs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 к проекту решения Думы города Нижневартовска </w:t>
      </w:r>
      <w:bookmarkStart w:id="1" w:name="OLE_LINK2"/>
      <w:bookmarkStart w:id="2" w:name="OLE_LINK3"/>
      <w:r>
        <w:rPr>
          <w:b/>
          <w:sz w:val="28"/>
          <w:szCs w:val="28"/>
        </w:rPr>
        <w:t>«О</w:t>
      </w:r>
      <w:bookmarkEnd w:id="1"/>
      <w:bookmarkEnd w:id="2"/>
      <w:r w:rsidR="00486840">
        <w:rPr>
          <w:b/>
          <w:sz w:val="28"/>
          <w:szCs w:val="28"/>
        </w:rPr>
        <w:t xml:space="preserve"> внесении изменений в приложение к решению Думы города Нижневартовска</w:t>
      </w:r>
      <w:r>
        <w:rPr>
          <w:b/>
          <w:sz w:val="28"/>
          <w:szCs w:val="28"/>
        </w:rPr>
        <w:t xml:space="preserve"> </w:t>
      </w:r>
      <w:r w:rsidR="00486840">
        <w:rPr>
          <w:b/>
          <w:sz w:val="28"/>
          <w:szCs w:val="28"/>
        </w:rPr>
        <w:t>от 26.12.2014 №689 «О</w:t>
      </w:r>
      <w:r>
        <w:rPr>
          <w:b/>
          <w:sz w:val="28"/>
          <w:szCs w:val="28"/>
        </w:rPr>
        <w:t xml:space="preserve"> Стратегии социально-экономического развития города Нижневартовска до 2020 года и на плановый период до 2030 года</w:t>
      </w:r>
      <w:r w:rsidR="006734D5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</w:p>
    <w:p w:rsidR="00472176" w:rsidRDefault="00472176" w:rsidP="00472176">
      <w:pPr>
        <w:pStyle w:val="a4"/>
        <w:widowControl w:val="0"/>
        <w:spacing w:after="0"/>
        <w:ind w:firstLine="708"/>
        <w:jc w:val="both"/>
        <w:rPr>
          <w:spacing w:val="-4"/>
          <w:sz w:val="28"/>
          <w:szCs w:val="28"/>
        </w:rPr>
      </w:pPr>
    </w:p>
    <w:p w:rsidR="00472176" w:rsidRDefault="00472176" w:rsidP="00472176">
      <w:pPr>
        <w:pStyle w:val="a4"/>
        <w:widowControl w:val="0"/>
        <w:spacing w:after="0"/>
        <w:ind w:firstLine="708"/>
        <w:jc w:val="both"/>
        <w:rPr>
          <w:spacing w:val="-4"/>
          <w:sz w:val="28"/>
          <w:szCs w:val="28"/>
        </w:rPr>
      </w:pPr>
    </w:p>
    <w:p w:rsidR="00472176" w:rsidRDefault="00472176" w:rsidP="00472176">
      <w:pPr>
        <w:pStyle w:val="a4"/>
        <w:widowControl w:val="0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28.06.2014 N 172-ФЗ «О стратегическом планировании в Российской Федерации» План мероприятий (дорожная карта) по реализации Стратегии социально-экономического развития города Нижневартовска до 2020 года и на плановый период до 2030 года (далее - План по реализации стратегии</w:t>
      </w:r>
      <w:r w:rsidR="006734D5">
        <w:rPr>
          <w:sz w:val="28"/>
          <w:szCs w:val="28"/>
        </w:rPr>
        <w:t>)</w:t>
      </w:r>
      <w:r>
        <w:rPr>
          <w:sz w:val="28"/>
          <w:szCs w:val="28"/>
        </w:rPr>
        <w:t xml:space="preserve"> является отдельным (самостоятельным) документом стратегического планирования. </w:t>
      </w:r>
    </w:p>
    <w:p w:rsidR="00472176" w:rsidRDefault="00472176" w:rsidP="00472176">
      <w:pPr>
        <w:pStyle w:val="a4"/>
        <w:widowControl w:val="0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решения Думы города Нижневартовска от 28.08.2015 №832 «О порядке разработки документов стратегического планирования города Нижневартовска и их содержании» План по реализации стратегии будет утверждаться правовым актом главы администрации города.</w:t>
      </w:r>
    </w:p>
    <w:p w:rsidR="00472176" w:rsidRDefault="00472176" w:rsidP="00472176">
      <w:pPr>
        <w:pStyle w:val="a4"/>
        <w:widowControl w:val="0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Принятие проекта решения Думы города  не требует дополнительных материальных и финансовых затрат. </w:t>
      </w:r>
    </w:p>
    <w:p w:rsidR="00472176" w:rsidRDefault="00472176" w:rsidP="00472176">
      <w:pPr>
        <w:pStyle w:val="a4"/>
        <w:widowControl w:val="0"/>
        <w:spacing w:after="0"/>
        <w:ind w:firstLine="708"/>
        <w:jc w:val="both"/>
        <w:rPr>
          <w:sz w:val="28"/>
          <w:szCs w:val="28"/>
        </w:rPr>
      </w:pPr>
    </w:p>
    <w:p w:rsidR="00472176" w:rsidRDefault="00472176" w:rsidP="00472176">
      <w:pPr>
        <w:pStyle w:val="a4"/>
        <w:widowControl w:val="0"/>
        <w:spacing w:after="0"/>
        <w:ind w:firstLine="708"/>
        <w:jc w:val="both"/>
        <w:rPr>
          <w:sz w:val="28"/>
          <w:szCs w:val="28"/>
        </w:rPr>
      </w:pPr>
    </w:p>
    <w:p w:rsidR="00472176" w:rsidRDefault="00472176" w:rsidP="00472176">
      <w:pPr>
        <w:pStyle w:val="a4"/>
        <w:widowControl w:val="0"/>
        <w:spacing w:after="0"/>
        <w:ind w:firstLine="708"/>
        <w:jc w:val="both"/>
        <w:rPr>
          <w:sz w:val="28"/>
          <w:szCs w:val="28"/>
        </w:rPr>
      </w:pPr>
    </w:p>
    <w:p w:rsidR="00472176" w:rsidRDefault="00472176" w:rsidP="00472176">
      <w:pPr>
        <w:pStyle w:val="a4"/>
        <w:widowControl w:val="0"/>
        <w:spacing w:after="0"/>
        <w:ind w:firstLine="708"/>
        <w:jc w:val="both"/>
        <w:rPr>
          <w:sz w:val="28"/>
          <w:szCs w:val="28"/>
        </w:rPr>
      </w:pPr>
    </w:p>
    <w:p w:rsidR="00472176" w:rsidRDefault="00472176" w:rsidP="00472176">
      <w:pPr>
        <w:pStyle w:val="a4"/>
        <w:widowControl w:val="0"/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Заместитель главы администрации</w:t>
      </w:r>
    </w:p>
    <w:p w:rsidR="00472176" w:rsidRDefault="00472176" w:rsidP="00472176">
      <w:pPr>
        <w:pStyle w:val="a4"/>
        <w:widowControl w:val="0"/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города по экономике                                                                           Е.В. Рябых</w:t>
      </w:r>
    </w:p>
    <w:p w:rsidR="00472176" w:rsidRDefault="00472176" w:rsidP="00472176">
      <w:pPr>
        <w:pStyle w:val="a4"/>
        <w:widowControl w:val="0"/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</w:p>
    <w:p w:rsidR="00472176" w:rsidRDefault="00472176" w:rsidP="00472176">
      <w:pPr>
        <w:pStyle w:val="a4"/>
        <w:widowControl w:val="0"/>
        <w:spacing w:after="0"/>
        <w:ind w:firstLine="708"/>
        <w:jc w:val="both"/>
        <w:rPr>
          <w:b/>
          <w:spacing w:val="-4"/>
          <w:sz w:val="28"/>
          <w:szCs w:val="28"/>
        </w:rPr>
      </w:pPr>
    </w:p>
    <w:p w:rsidR="00472176" w:rsidRDefault="00472176" w:rsidP="00472176">
      <w:pPr>
        <w:rPr>
          <w:sz w:val="24"/>
          <w:szCs w:val="24"/>
        </w:rPr>
      </w:pPr>
    </w:p>
    <w:p w:rsidR="00472176" w:rsidRDefault="00472176" w:rsidP="00472176">
      <w:pPr>
        <w:rPr>
          <w:sz w:val="24"/>
          <w:szCs w:val="24"/>
        </w:rPr>
      </w:pPr>
    </w:p>
    <w:p w:rsidR="00472176" w:rsidRDefault="00472176" w:rsidP="00472176">
      <w:pPr>
        <w:rPr>
          <w:sz w:val="24"/>
          <w:szCs w:val="24"/>
        </w:rPr>
      </w:pPr>
    </w:p>
    <w:p w:rsidR="00472176" w:rsidRDefault="00472176" w:rsidP="00472176">
      <w:pPr>
        <w:rPr>
          <w:sz w:val="24"/>
          <w:szCs w:val="24"/>
        </w:rPr>
      </w:pPr>
    </w:p>
    <w:p w:rsidR="00472176" w:rsidRDefault="00472176" w:rsidP="00472176">
      <w:pPr>
        <w:rPr>
          <w:sz w:val="24"/>
          <w:szCs w:val="24"/>
        </w:rPr>
      </w:pPr>
    </w:p>
    <w:p w:rsidR="00D9144A" w:rsidRDefault="00D9144A"/>
    <w:sectPr w:rsidR="00D9144A" w:rsidSect="00EE1717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717" w:rsidRDefault="00EE1717" w:rsidP="00EE1717">
      <w:r>
        <w:separator/>
      </w:r>
    </w:p>
  </w:endnote>
  <w:endnote w:type="continuationSeparator" w:id="0">
    <w:p w:rsidR="00EE1717" w:rsidRDefault="00EE1717" w:rsidP="00EE1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717" w:rsidRDefault="00EE1717" w:rsidP="00EE1717">
      <w:r>
        <w:separator/>
      </w:r>
    </w:p>
  </w:footnote>
  <w:footnote w:type="continuationSeparator" w:id="0">
    <w:p w:rsidR="00EE1717" w:rsidRDefault="00EE1717" w:rsidP="00EE17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4160152"/>
      <w:docPartObj>
        <w:docPartGallery w:val="Page Numbers (Top of Page)"/>
        <w:docPartUnique/>
      </w:docPartObj>
    </w:sdtPr>
    <w:sdtContent>
      <w:p w:rsidR="00EE1717" w:rsidRDefault="00EE171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EE1717" w:rsidRDefault="00EE171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333EB"/>
    <w:multiLevelType w:val="multilevel"/>
    <w:tmpl w:val="02221F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">
    <w:nsid w:val="0DEA69C2"/>
    <w:multiLevelType w:val="hybridMultilevel"/>
    <w:tmpl w:val="744C1924"/>
    <w:lvl w:ilvl="0" w:tplc="93F471A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120108A"/>
    <w:multiLevelType w:val="hybridMultilevel"/>
    <w:tmpl w:val="A9FCC44C"/>
    <w:lvl w:ilvl="0" w:tplc="8E68A5F2">
      <w:start w:val="1"/>
      <w:numFmt w:val="decimal"/>
      <w:lvlText w:val="%1."/>
      <w:lvlJc w:val="left"/>
      <w:pPr>
        <w:ind w:left="1065" w:hanging="525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78D17F1"/>
    <w:multiLevelType w:val="hybridMultilevel"/>
    <w:tmpl w:val="33860092"/>
    <w:lvl w:ilvl="0" w:tplc="3A1230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7823B52"/>
    <w:multiLevelType w:val="multilevel"/>
    <w:tmpl w:val="D09C9A0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176"/>
    <w:rsid w:val="00083424"/>
    <w:rsid w:val="000947C0"/>
    <w:rsid w:val="00177064"/>
    <w:rsid w:val="00472176"/>
    <w:rsid w:val="00486840"/>
    <w:rsid w:val="004E3D68"/>
    <w:rsid w:val="006734D5"/>
    <w:rsid w:val="00674042"/>
    <w:rsid w:val="006D7A9D"/>
    <w:rsid w:val="00716855"/>
    <w:rsid w:val="008A3168"/>
    <w:rsid w:val="00943A61"/>
    <w:rsid w:val="0099078E"/>
    <w:rsid w:val="00A25A4B"/>
    <w:rsid w:val="00A6621F"/>
    <w:rsid w:val="00A729E3"/>
    <w:rsid w:val="00AE4272"/>
    <w:rsid w:val="00B463F8"/>
    <w:rsid w:val="00C2175E"/>
    <w:rsid w:val="00D9144A"/>
    <w:rsid w:val="00DC7EE5"/>
    <w:rsid w:val="00DD2F54"/>
    <w:rsid w:val="00DE7CE3"/>
    <w:rsid w:val="00E62968"/>
    <w:rsid w:val="00EE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1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47217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47217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a3">
    <w:name w:val="Основной текст Знак"/>
    <w:aliases w:val="bt Знак,Òàáë òåêñò Знак,Основной текст Знак Знак Знак,Основной текст1 Знак"/>
    <w:basedOn w:val="a0"/>
    <w:link w:val="a4"/>
    <w:semiHidden/>
    <w:locked/>
    <w:rsid w:val="004721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aliases w:val="bt,Òàáë òåêñò,Основной текст Знак Знак,Основной текст1"/>
    <w:basedOn w:val="a"/>
    <w:link w:val="a3"/>
    <w:semiHidden/>
    <w:unhideWhenUsed/>
    <w:rsid w:val="00472176"/>
    <w:pPr>
      <w:overflowPunct/>
      <w:autoSpaceDE/>
      <w:autoSpaceDN/>
      <w:adjustRightInd/>
      <w:spacing w:after="120"/>
    </w:pPr>
    <w:rPr>
      <w:sz w:val="24"/>
      <w:szCs w:val="24"/>
    </w:rPr>
  </w:style>
  <w:style w:type="character" w:customStyle="1" w:styleId="1">
    <w:name w:val="Основной текст Знак1"/>
    <w:basedOn w:val="a0"/>
    <w:uiPriority w:val="99"/>
    <w:semiHidden/>
    <w:rsid w:val="004721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7217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217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943A61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E171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E17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EE171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E171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1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47217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47217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a3">
    <w:name w:val="Основной текст Знак"/>
    <w:aliases w:val="bt Знак,Òàáë òåêñò Знак,Основной текст Знак Знак Знак,Основной текст1 Знак"/>
    <w:basedOn w:val="a0"/>
    <w:link w:val="a4"/>
    <w:semiHidden/>
    <w:locked/>
    <w:rsid w:val="004721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aliases w:val="bt,Òàáë òåêñò,Основной текст Знак Знак,Основной текст1"/>
    <w:basedOn w:val="a"/>
    <w:link w:val="a3"/>
    <w:semiHidden/>
    <w:unhideWhenUsed/>
    <w:rsid w:val="00472176"/>
    <w:pPr>
      <w:overflowPunct/>
      <w:autoSpaceDE/>
      <w:autoSpaceDN/>
      <w:adjustRightInd/>
      <w:spacing w:after="120"/>
    </w:pPr>
    <w:rPr>
      <w:sz w:val="24"/>
      <w:szCs w:val="24"/>
    </w:rPr>
  </w:style>
  <w:style w:type="character" w:customStyle="1" w:styleId="1">
    <w:name w:val="Основной текст Знак1"/>
    <w:basedOn w:val="a0"/>
    <w:uiPriority w:val="99"/>
    <w:semiHidden/>
    <w:rsid w:val="004721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7217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217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943A61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E171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E17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EE171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E171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9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490</Words>
  <Characters>2794</Characters>
  <Application>Microsoft Office Word</Application>
  <DocSecurity>4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Тумбинская Любовь Михайловна</dc:creator>
  <cp:lastModifiedBy>Трофимец Екатерина Евгеньевна</cp:lastModifiedBy>
  <cp:revision>2</cp:revision>
  <cp:lastPrinted>2015-11-11T11:41:00Z</cp:lastPrinted>
  <dcterms:created xsi:type="dcterms:W3CDTF">2015-11-11T11:42:00Z</dcterms:created>
  <dcterms:modified xsi:type="dcterms:W3CDTF">2015-11-11T11:42:00Z</dcterms:modified>
</cp:coreProperties>
</file>