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0C" w:rsidRPr="00B7179C" w:rsidRDefault="0085220C" w:rsidP="0085220C">
      <w:pPr>
        <w:jc w:val="center"/>
        <w:outlineLvl w:val="0"/>
        <w:rPr>
          <w:b/>
        </w:rPr>
      </w:pPr>
      <w:r>
        <w:rPr>
          <w:b/>
        </w:rPr>
        <w:t>Проект д</w:t>
      </w:r>
      <w:r w:rsidRPr="00B7179C">
        <w:rPr>
          <w:b/>
        </w:rPr>
        <w:t>оговор</w:t>
      </w:r>
      <w:r>
        <w:rPr>
          <w:b/>
        </w:rPr>
        <w:t>а</w:t>
      </w:r>
      <w:r w:rsidRPr="00B7179C">
        <w:rPr>
          <w:b/>
        </w:rPr>
        <w:t xml:space="preserve"> купли-продажи</w:t>
      </w:r>
    </w:p>
    <w:p w:rsidR="0085220C" w:rsidRDefault="0085220C" w:rsidP="0085220C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85220C" w:rsidRDefault="0085220C" w:rsidP="0085220C">
      <w:pPr>
        <w:jc w:val="center"/>
        <w:outlineLvl w:val="0"/>
        <w:rPr>
          <w:b/>
        </w:rPr>
      </w:pPr>
      <w:r>
        <w:rPr>
          <w:b/>
        </w:rPr>
        <w:t>по лотам №1, 3</w:t>
      </w:r>
    </w:p>
    <w:p w:rsidR="0085220C" w:rsidRPr="00B7179C" w:rsidRDefault="0085220C" w:rsidP="0085220C">
      <w:pPr>
        <w:tabs>
          <w:tab w:val="left" w:pos="1305"/>
        </w:tabs>
        <w:ind w:firstLine="567"/>
        <w:jc w:val="both"/>
      </w:pPr>
      <w:r w:rsidRPr="00B7179C">
        <w:tab/>
      </w:r>
    </w:p>
    <w:p w:rsidR="0085220C" w:rsidRPr="00123672" w:rsidRDefault="0085220C" w:rsidP="0085220C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</w:t>
      </w:r>
      <w:r>
        <w:rPr>
          <w:b/>
        </w:rPr>
        <w:t>1</w:t>
      </w:r>
      <w:r w:rsidRPr="00123672">
        <w:rPr>
          <w:b/>
        </w:rPr>
        <w:t xml:space="preserve"> года</w:t>
      </w:r>
    </w:p>
    <w:p w:rsidR="0085220C" w:rsidRPr="0085220C" w:rsidRDefault="0085220C" w:rsidP="0085220C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85220C" w:rsidRPr="00123672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лице 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_</w:t>
      </w:r>
      <w:r w:rsidRPr="001236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85220C" w:rsidRPr="00123672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220C" w:rsidRPr="00123672" w:rsidRDefault="0085220C" w:rsidP="0085220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85220C" w:rsidRPr="00123672" w:rsidRDefault="0085220C" w:rsidP="0085220C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>
        <w:t>ность __________________________________</w:t>
      </w:r>
      <w:r w:rsidRPr="00123672">
        <w:t>,  в дальнейшем именуемое "Имущество".</w:t>
      </w:r>
    </w:p>
    <w:p w:rsidR="0085220C" w:rsidRDefault="0085220C" w:rsidP="0085220C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>
        <w:t>,</w:t>
      </w:r>
      <w:r w:rsidRPr="00123672">
        <w:t xml:space="preserve"> по </w:t>
      </w:r>
      <w:r>
        <w:t xml:space="preserve">трем </w:t>
      </w:r>
      <w:r w:rsidRPr="00176948">
        <w:t>лотам</w:t>
      </w:r>
      <w:r w:rsidRPr="00123672">
        <w:t xml:space="preserve"> </w:t>
      </w:r>
      <w:r w:rsidRPr="000948FA">
        <w:rPr>
          <w:lang w:eastAsia="x-none"/>
        </w:rPr>
        <w:t>(</w:t>
      </w:r>
      <w:r>
        <w:rPr>
          <w:lang w:val="x-none" w:eastAsia="x-none"/>
        </w:rPr>
        <w:t>протокол от_______№____</w:t>
      </w:r>
      <w:r w:rsidRPr="000948FA">
        <w:rPr>
          <w:lang w:val="x-none" w:eastAsia="x-none"/>
        </w:rPr>
        <w:t>)</w:t>
      </w:r>
      <w:r w:rsidRPr="000948FA">
        <w:rPr>
          <w:lang w:eastAsia="x-none"/>
        </w:rPr>
        <w:t xml:space="preserve"> </w:t>
      </w:r>
      <w:r w:rsidRPr="000948FA">
        <w:rPr>
          <w:bCs/>
          <w:lang w:val="x-none" w:eastAsia="x-none"/>
        </w:rPr>
        <w:t>(заполняется при заключении договора)</w:t>
      </w:r>
      <w:r w:rsidRPr="000948FA">
        <w:rPr>
          <w:bCs/>
          <w:lang w:eastAsia="x-none"/>
        </w:rPr>
        <w:t xml:space="preserve"> </w:t>
      </w:r>
      <w:r w:rsidRPr="000948FA">
        <w:rPr>
          <w:lang w:val="x-none" w:eastAsia="x-none"/>
        </w:rPr>
        <w:t>по лоту №</w:t>
      </w:r>
      <w:r>
        <w:rPr>
          <w:lang w:eastAsia="x-none"/>
        </w:rPr>
        <w:t>____</w:t>
      </w:r>
      <w:r w:rsidRPr="000948FA">
        <w:rPr>
          <w:lang w:val="x-none" w:eastAsia="x-none"/>
        </w:rPr>
        <w:t>.</w:t>
      </w:r>
    </w:p>
    <w:p w:rsidR="0085220C" w:rsidRPr="000948FA" w:rsidRDefault="0085220C" w:rsidP="0085220C">
      <w:pPr>
        <w:ind w:right="-19" w:firstLine="709"/>
        <w:jc w:val="both"/>
        <w:rPr>
          <w:lang w:val="x-none" w:eastAsia="x-none"/>
        </w:rPr>
      </w:pPr>
    </w:p>
    <w:p w:rsidR="0085220C" w:rsidRPr="00B7179C" w:rsidRDefault="0085220C" w:rsidP="0085220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85220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_______2021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</w:t>
      </w:r>
      <w:r w:rsidR="008675A1">
        <w:rPr>
          <w:rFonts w:ascii="Times New Roman" w:hAnsi="Times New Roman"/>
          <w:sz w:val="28"/>
          <w:szCs w:val="28"/>
        </w:rPr>
        <w:t>,</w:t>
      </w:r>
      <w:r w:rsidRPr="00B7179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зменению не </w:t>
      </w:r>
      <w:proofErr w:type="gramStart"/>
      <w:r>
        <w:rPr>
          <w:rFonts w:ascii="Times New Roman" w:hAnsi="Times New Roman"/>
          <w:sz w:val="28"/>
          <w:szCs w:val="28"/>
        </w:rPr>
        <w:t>подлежит и включает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5220C" w:rsidRDefault="0085220C" w:rsidP="0085220C">
      <w:pPr>
        <w:pStyle w:val="af1"/>
        <w:widowControl/>
        <w:tabs>
          <w:tab w:val="clear" w:pos="8300"/>
        </w:tabs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цену продажи объекта недвижимости, определенную по результатам аукциона ____________________</w:t>
      </w:r>
      <w:r w:rsidRPr="00CE6EA9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НДС);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цену земельного участка (рыночную стоимость) - </w:t>
      </w:r>
      <w:r>
        <w:rPr>
          <w:rFonts w:ascii="Times New Roman" w:hAnsi="Times New Roman"/>
          <w:sz w:val="28"/>
          <w:szCs w:val="28"/>
        </w:rPr>
        <w:t>____________________</w:t>
      </w:r>
      <w:r w:rsidRPr="00CE6EA9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коп. Рыночная стоимость земельного участка НДС не облагается в соответствии с подпунктом 6 пункта 2 статьи 146 Налогового кодекса Российской Федерации.</w:t>
      </w:r>
    </w:p>
    <w:p w:rsidR="0085220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__________________ руб.              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 Имущества.</w:t>
      </w:r>
    </w:p>
    <w:p w:rsidR="0085220C" w:rsidRPr="0085220C" w:rsidRDefault="0085220C" w:rsidP="0085220C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Сумма в </w:t>
      </w:r>
      <w:proofErr w:type="gramStart"/>
      <w:r w:rsidRPr="0085220C">
        <w:rPr>
          <w:rFonts w:ascii="Times New Roman" w:hAnsi="Times New Roman"/>
          <w:sz w:val="28"/>
          <w:szCs w:val="28"/>
        </w:rPr>
        <w:t>размере</w:t>
      </w:r>
      <w:proofErr w:type="gramEnd"/>
      <w:r w:rsidRPr="008522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  <w:r w:rsidRPr="0085220C">
        <w:rPr>
          <w:rFonts w:ascii="Times New Roman" w:hAnsi="Times New Roman"/>
          <w:sz w:val="28"/>
          <w:szCs w:val="28"/>
        </w:rPr>
        <w:t>, в том числе:</w:t>
      </w:r>
    </w:p>
    <w:p w:rsidR="0085220C" w:rsidRPr="0085220C" w:rsidRDefault="0085220C" w:rsidP="0085220C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- цена </w:t>
      </w:r>
      <w:r>
        <w:rPr>
          <w:rFonts w:ascii="Times New Roman" w:hAnsi="Times New Roman"/>
          <w:sz w:val="28"/>
          <w:szCs w:val="28"/>
        </w:rPr>
        <w:t>объекта недвижимости</w:t>
      </w:r>
      <w:r w:rsidRPr="0085220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BD41D5">
        <w:rPr>
          <w:rFonts w:ascii="Times New Roman" w:hAnsi="Times New Roman"/>
          <w:sz w:val="28"/>
          <w:szCs w:val="28"/>
        </w:rPr>
        <w:t>,</w:t>
      </w:r>
      <w:r w:rsidRPr="0085220C">
        <w:rPr>
          <w:rFonts w:ascii="Times New Roman" w:hAnsi="Times New Roman"/>
          <w:sz w:val="28"/>
          <w:szCs w:val="28"/>
        </w:rPr>
        <w:t>;</w:t>
      </w:r>
      <w:proofErr w:type="gramEnd"/>
    </w:p>
    <w:p w:rsidR="0085220C" w:rsidRPr="0085220C" w:rsidRDefault="0085220C" w:rsidP="0085220C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- цена земельного участка - </w:t>
      </w:r>
      <w:r>
        <w:rPr>
          <w:rFonts w:ascii="Times New Roman" w:hAnsi="Times New Roman"/>
          <w:sz w:val="28"/>
          <w:szCs w:val="28"/>
        </w:rPr>
        <w:t>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85220C">
        <w:rPr>
          <w:rFonts w:ascii="Times New Roman" w:hAnsi="Times New Roman"/>
          <w:sz w:val="28"/>
          <w:szCs w:val="28"/>
        </w:rPr>
        <w:t>,</w:t>
      </w:r>
      <w:proofErr w:type="gramEnd"/>
    </w:p>
    <w:p w:rsidR="0085220C" w:rsidRPr="00B7179C" w:rsidRDefault="0085220C" w:rsidP="00BD41D5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подлежит перечислению Покупателем на расчетный счет Продавца единовременными платежами в течение тридцати рабочих дней после подписания </w:t>
      </w:r>
      <w:r w:rsidRPr="0085220C">
        <w:rPr>
          <w:rFonts w:ascii="Times New Roman" w:hAnsi="Times New Roman"/>
          <w:sz w:val="28"/>
          <w:szCs w:val="28"/>
        </w:rPr>
        <w:lastRenderedPageBreak/>
        <w:t>настоящего договора Сторонами по банковским реквизитам, указанным в разделе 9 настоящего договора.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220C" w:rsidRPr="00B7179C" w:rsidRDefault="0085220C" w:rsidP="0085220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85220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964AF0" w:rsidRDefault="00964AF0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220C" w:rsidRDefault="0085220C" w:rsidP="0085220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85220C" w:rsidRPr="001D405D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>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220C" w:rsidRPr="001D405D" w:rsidRDefault="0085220C" w:rsidP="0085220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85220C" w:rsidRPr="001D405D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Pr="001D405D">
        <w:rPr>
          <w:sz w:val="28"/>
          <w:szCs w:val="28"/>
          <w:lang w:val="x-none"/>
        </w:rPr>
        <w:t>органе, осуществляющ</w:t>
      </w:r>
      <w:r>
        <w:rPr>
          <w:sz w:val="28"/>
          <w:szCs w:val="28"/>
        </w:rPr>
        <w:t>ем</w:t>
      </w:r>
      <w:r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>
        <w:rPr>
          <w:sz w:val="28"/>
          <w:szCs w:val="28"/>
        </w:rPr>
        <w:t>.</w:t>
      </w:r>
      <w:r w:rsidRPr="001D405D">
        <w:rPr>
          <w:rFonts w:ascii="Times New Roman" w:hAnsi="Times New Roman"/>
          <w:sz w:val="28"/>
          <w:szCs w:val="28"/>
        </w:rPr>
        <w:t xml:space="preserve"> 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85220C" w:rsidRPr="001D405D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220C" w:rsidRPr="00B7179C" w:rsidRDefault="0085220C" w:rsidP="0085220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</w:t>
      </w:r>
      <w:proofErr w:type="gramStart"/>
      <w:r w:rsidRPr="00B7179C">
        <w:rPr>
          <w:rFonts w:ascii="Times New Roman" w:hAnsi="Times New Roman"/>
          <w:sz w:val="28"/>
          <w:szCs w:val="28"/>
        </w:rPr>
        <w:t>объеме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220C" w:rsidRPr="00B7179C" w:rsidRDefault="0085220C" w:rsidP="0085220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85220C" w:rsidRDefault="0085220C" w:rsidP="0085220C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2F4EC8" w:rsidRDefault="002F4EC8" w:rsidP="0085220C">
      <w:pPr>
        <w:tabs>
          <w:tab w:val="left" w:pos="-284"/>
        </w:tabs>
        <w:ind w:firstLine="567"/>
        <w:jc w:val="both"/>
      </w:pPr>
    </w:p>
    <w:p w:rsidR="002F4EC8" w:rsidRDefault="002F4EC8" w:rsidP="0085220C">
      <w:pPr>
        <w:tabs>
          <w:tab w:val="left" w:pos="-284"/>
        </w:tabs>
        <w:ind w:firstLine="567"/>
        <w:jc w:val="both"/>
      </w:pPr>
    </w:p>
    <w:p w:rsidR="0085220C" w:rsidRPr="00B7179C" w:rsidRDefault="0085220C" w:rsidP="0085220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Прочие положения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85220C" w:rsidRPr="00B7179C" w:rsidRDefault="0085220C" w:rsidP="0085220C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85220C" w:rsidRPr="00721D40" w:rsidRDefault="0085220C" w:rsidP="0085220C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>
        <w:rPr>
          <w:lang w:val="x-none"/>
        </w:rPr>
        <w:t>(по одному для каждой С</w:t>
      </w:r>
      <w:r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85220C" w:rsidRDefault="0085220C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64AF0" w:rsidRPr="00B7179C" w:rsidRDefault="00964AF0" w:rsidP="0085220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220C" w:rsidRDefault="0085220C" w:rsidP="0085220C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85220C" w:rsidRDefault="0085220C" w:rsidP="0085220C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85220C" w:rsidRDefault="0085220C" w:rsidP="0085220C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85220C" w:rsidRPr="00721D40" w:rsidTr="0085220C">
        <w:tc>
          <w:tcPr>
            <w:tcW w:w="5709" w:type="dxa"/>
          </w:tcPr>
          <w:p w:rsidR="0085220C" w:rsidRPr="00721D40" w:rsidRDefault="0085220C" w:rsidP="0085220C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85220C" w:rsidRPr="00721D40" w:rsidRDefault="0085220C" w:rsidP="0085220C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85220C" w:rsidRPr="00721D40" w:rsidRDefault="0085220C" w:rsidP="0085220C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85220C" w:rsidRPr="00721D40" w:rsidRDefault="0085220C" w:rsidP="0085220C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85220C" w:rsidRDefault="0085220C" w:rsidP="0085220C">
      <w:pPr>
        <w:ind w:firstLine="567"/>
        <w:jc w:val="both"/>
      </w:pPr>
    </w:p>
    <w:p w:rsidR="0085220C" w:rsidRDefault="0085220C" w:rsidP="002F4EC8">
      <w:pPr>
        <w:autoSpaceDE w:val="0"/>
        <w:autoSpaceDN w:val="0"/>
        <w:adjustRightInd w:val="0"/>
        <w:ind w:firstLine="567"/>
        <w:jc w:val="center"/>
        <w:rPr>
          <w:sz w:val="18"/>
          <w:szCs w:val="18"/>
        </w:rPr>
        <w:sectPr w:rsidR="0085220C" w:rsidSect="00F01337">
          <w:pgSz w:w="11906" w:h="16838" w:code="9"/>
          <w:pgMar w:top="1134" w:right="567" w:bottom="1134" w:left="1418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CC529A" w:rsidRDefault="00CC529A" w:rsidP="002F4EC8">
      <w:pPr>
        <w:autoSpaceDE w:val="0"/>
        <w:autoSpaceDN w:val="0"/>
        <w:adjustRightInd w:val="0"/>
      </w:pPr>
    </w:p>
    <w:sectPr w:rsidR="00CC529A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85" w:rsidRDefault="00122E85" w:rsidP="00A14C0C">
      <w:r>
        <w:separator/>
      </w:r>
    </w:p>
  </w:endnote>
  <w:endnote w:type="continuationSeparator" w:id="0">
    <w:p w:rsidR="00122E85" w:rsidRDefault="00122E85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85" w:rsidRDefault="00122E85" w:rsidP="00A14C0C">
      <w:r>
        <w:separator/>
      </w:r>
    </w:p>
  </w:footnote>
  <w:footnote w:type="continuationSeparator" w:id="0">
    <w:p w:rsidR="00122E85" w:rsidRDefault="00122E85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31D4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2E85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4EC8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3484"/>
    <w:rsid w:val="00665838"/>
    <w:rsid w:val="006671DF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220C"/>
    <w:rsid w:val="00853E7B"/>
    <w:rsid w:val="008570F2"/>
    <w:rsid w:val="00857217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564AD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8DE3A-7E65-4994-A6D7-158CC3A4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5593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2021-01-13T10:44:00Z</cp:lastPrinted>
  <dcterms:created xsi:type="dcterms:W3CDTF">2021-01-14T11:34:00Z</dcterms:created>
  <dcterms:modified xsi:type="dcterms:W3CDTF">2021-01-14T11:35:00Z</dcterms:modified>
</cp:coreProperties>
</file>