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77" w:rsidRPr="00CE34DB" w:rsidRDefault="00976C77" w:rsidP="00976C77">
      <w:pPr>
        <w:pStyle w:val="a3"/>
        <w:ind w:firstLine="0"/>
        <w:jc w:val="center"/>
        <w:rPr>
          <w:szCs w:val="28"/>
        </w:rPr>
      </w:pPr>
      <w:r w:rsidRPr="00CE34DB">
        <w:rPr>
          <w:b/>
          <w:szCs w:val="28"/>
        </w:rPr>
        <w:t>АНАЛИЗ</w:t>
      </w:r>
    </w:p>
    <w:p w:rsidR="00976C77" w:rsidRPr="00CE34DB" w:rsidRDefault="00976C77" w:rsidP="00976C77">
      <w:pPr>
        <w:pStyle w:val="a3"/>
        <w:ind w:firstLine="0"/>
        <w:jc w:val="center"/>
        <w:rPr>
          <w:rFonts w:eastAsia="Arial Unicode MS"/>
          <w:szCs w:val="28"/>
        </w:rPr>
      </w:pPr>
      <w:r w:rsidRPr="00CE34DB">
        <w:rPr>
          <w:szCs w:val="28"/>
        </w:rPr>
        <w:t xml:space="preserve">обращений </w:t>
      </w:r>
      <w:bookmarkStart w:id="0" w:name="_GoBack"/>
      <w:bookmarkEnd w:id="0"/>
      <w:r w:rsidRPr="00CE34DB">
        <w:rPr>
          <w:szCs w:val="28"/>
        </w:rPr>
        <w:t xml:space="preserve">граждан за 2016 год </w:t>
      </w:r>
      <w:r>
        <w:rPr>
          <w:szCs w:val="28"/>
        </w:rPr>
        <w:t>по торговле</w:t>
      </w:r>
    </w:p>
    <w:p w:rsidR="00976C77" w:rsidRPr="00CE34DB" w:rsidRDefault="00976C77" w:rsidP="00976C77">
      <w:pPr>
        <w:pStyle w:val="a3"/>
        <w:ind w:firstLine="720"/>
        <w:rPr>
          <w:rFonts w:eastAsia="Arial Unicode MS"/>
          <w:szCs w:val="28"/>
        </w:rPr>
      </w:pPr>
    </w:p>
    <w:p w:rsidR="00976C77" w:rsidRDefault="00976C77" w:rsidP="00976C77">
      <w:pPr>
        <w:pStyle w:val="a3"/>
        <w:ind w:firstLine="720"/>
        <w:rPr>
          <w:rFonts w:eastAsia="Arial Unicode MS"/>
        </w:rPr>
      </w:pPr>
      <w:r>
        <w:rPr>
          <w:rFonts w:eastAsia="Arial Unicode MS"/>
        </w:rPr>
        <w:t>Отделом по защите прав потребителей и муниципальному контролю в сфере торговой деятельности управления по потребительскому рынку администрации города проведен анализ обращений граждан, поступивших в 2016 году.</w:t>
      </w:r>
    </w:p>
    <w:p w:rsidR="00976C77" w:rsidRDefault="00976C77" w:rsidP="00976C77">
      <w:pPr>
        <w:pStyle w:val="a3"/>
        <w:ind w:firstLine="720"/>
      </w:pPr>
      <w:proofErr w:type="gramStart"/>
      <w:r w:rsidRPr="00906034">
        <w:rPr>
          <w:rFonts w:eastAsia="Arial Unicode MS"/>
        </w:rPr>
        <w:t>В</w:t>
      </w:r>
      <w:r>
        <w:rPr>
          <w:rFonts w:eastAsia="Arial Unicode MS"/>
        </w:rPr>
        <w:t>сего в</w:t>
      </w:r>
      <w:r w:rsidRPr="00906034">
        <w:rPr>
          <w:rFonts w:eastAsia="Arial Unicode MS"/>
        </w:rPr>
        <w:t xml:space="preserve"> </w:t>
      </w:r>
      <w:r>
        <w:t>отчетном году</w:t>
      </w:r>
      <w:r w:rsidRPr="00906034">
        <w:t xml:space="preserve"> поступило 11</w:t>
      </w:r>
      <w:r>
        <w:t>84</w:t>
      </w:r>
      <w:r w:rsidRPr="00906034">
        <w:t xml:space="preserve"> (1</w:t>
      </w:r>
      <w:r>
        <w:t>0</w:t>
      </w:r>
      <w:r w:rsidRPr="00906034">
        <w:t>2</w:t>
      </w:r>
      <w:r>
        <w:t>8</w:t>
      </w:r>
      <w:r w:rsidRPr="00906034">
        <w:t xml:space="preserve"> устных и </w:t>
      </w:r>
      <w:r>
        <w:t>156</w:t>
      </w:r>
      <w:r w:rsidRPr="00906034">
        <w:t xml:space="preserve"> письменных) обращени</w:t>
      </w:r>
      <w:r>
        <w:t>й</w:t>
      </w:r>
      <w:r w:rsidRPr="00906034">
        <w:t xml:space="preserve"> граждан по вопросам защиты прав потребите</w:t>
      </w:r>
      <w:r>
        <w:t>лей.</w:t>
      </w:r>
      <w:proofErr w:type="gramEnd"/>
      <w:r>
        <w:t xml:space="preserve"> </w:t>
      </w:r>
      <w:r w:rsidRPr="009761AC">
        <w:t xml:space="preserve">Все поступившие обращения граждан рассмотрены в </w:t>
      </w:r>
      <w:proofErr w:type="gramStart"/>
      <w:r w:rsidRPr="009761AC">
        <w:t>рамках</w:t>
      </w:r>
      <w:proofErr w:type="gramEnd"/>
      <w:r w:rsidRPr="009761AC">
        <w:t xml:space="preserve"> действующего законодатель</w:t>
      </w:r>
      <w:r>
        <w:t xml:space="preserve">ства, по существу и </w:t>
      </w:r>
      <w:r w:rsidRPr="009761AC">
        <w:t>в установленные законом сроки.</w:t>
      </w:r>
    </w:p>
    <w:p w:rsidR="00976C77" w:rsidRDefault="00976C77" w:rsidP="00976C77">
      <w:pPr>
        <w:pStyle w:val="a3"/>
        <w:ind w:firstLine="720"/>
      </w:pPr>
      <w:r>
        <w:t>Из общего числа поступивших в 2016 году обращений</w:t>
      </w:r>
      <w:r w:rsidRPr="00884D56">
        <w:t xml:space="preserve"> на сферу торговли </w:t>
      </w:r>
      <w:r>
        <w:t xml:space="preserve">приходится </w:t>
      </w:r>
      <w:r w:rsidRPr="00884D56">
        <w:t>862 обращения</w:t>
      </w:r>
      <w:r>
        <w:t>.</w:t>
      </w:r>
      <w:r w:rsidRPr="00884D56">
        <w:t xml:space="preserve"> </w:t>
      </w:r>
    </w:p>
    <w:p w:rsidR="00976C77" w:rsidRPr="00884D56" w:rsidRDefault="00976C77" w:rsidP="00976C77">
      <w:pPr>
        <w:pStyle w:val="a3"/>
        <w:ind w:firstLine="720"/>
        <w:jc w:val="center"/>
        <w:rPr>
          <w:b/>
          <w:bCs/>
          <w:u w:val="single"/>
        </w:rPr>
      </w:pPr>
      <w:r w:rsidRPr="00884D56">
        <w:rPr>
          <w:b/>
          <w:bCs/>
          <w:u w:val="single"/>
        </w:rPr>
        <w:t>Структура обращений потребителей в сфере торговли</w:t>
      </w:r>
    </w:p>
    <w:p w:rsidR="00976C77" w:rsidRDefault="00976C77" w:rsidP="00976C77">
      <w:pPr>
        <w:pStyle w:val="a3"/>
        <w:ind w:firstLine="0"/>
      </w:pPr>
      <w:r w:rsidRPr="00884D56">
        <w:rPr>
          <w:noProof/>
        </w:rPr>
        <w:drawing>
          <wp:inline distT="0" distB="0" distL="0" distR="0" wp14:anchorId="4597F7BF" wp14:editId="72083F50">
            <wp:extent cx="6165410" cy="2770361"/>
            <wp:effectExtent l="0" t="0" r="69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76C77" w:rsidRPr="00884D56" w:rsidRDefault="00976C77" w:rsidP="00976C77">
      <w:pPr>
        <w:pStyle w:val="a3"/>
        <w:ind w:firstLine="720"/>
      </w:pPr>
      <w:proofErr w:type="gramStart"/>
      <w:r w:rsidRPr="00884D56">
        <w:t>Обращения граждан в сфере торговли в основном связаны с продажей товаров ненадлежащего качества либо с отказом в возврате товаров надлежащего качества, большая часть которых около 49,7% - технически сложные товары бытового назначения (сотовые телефоны, электробытовые машины и приборы, бытовая радиоэлектронная аппаратура, компьютеры), а также одежда, изделия из кожи и меха – 7,9%, автомобили и запасные части к ним – 7,9%, мебель, мебельные гарнитуры</w:t>
      </w:r>
      <w:proofErr w:type="gramEnd"/>
      <w:r w:rsidRPr="00884D56">
        <w:t xml:space="preserve"> – 7,1%, обувь – 5,5%.</w:t>
      </w:r>
    </w:p>
    <w:p w:rsidR="00976C77" w:rsidRDefault="00976C77" w:rsidP="00976C77">
      <w:pPr>
        <w:ind w:firstLine="720"/>
        <w:jc w:val="both"/>
      </w:pPr>
      <w:r w:rsidRPr="00884D56">
        <w:rPr>
          <w:sz w:val="28"/>
          <w:szCs w:val="28"/>
        </w:rPr>
        <w:t>Всем обратившимся гражданам даны подробные консультации о практическом применении законодательства о защите прав потребителей, разъяснен порядок разрешения спорных ситуаций, в случае необходимости оказана помощь в составлении  претензий, исковых заявлений, даны рекомендации о  цивилизованных путях разрешения споров</w:t>
      </w:r>
      <w:r>
        <w:rPr>
          <w:sz w:val="28"/>
          <w:szCs w:val="28"/>
        </w:rPr>
        <w:t xml:space="preserve">. </w:t>
      </w:r>
    </w:p>
    <w:p w:rsidR="00976C77" w:rsidRDefault="00976C77" w:rsidP="00976C77"/>
    <w:p w:rsidR="005751BB" w:rsidRDefault="005751BB"/>
    <w:sectPr w:rsidR="005751BB" w:rsidSect="00410E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77"/>
    <w:rsid w:val="00410E11"/>
    <w:rsid w:val="005751BB"/>
    <w:rsid w:val="00976C77"/>
    <w:rsid w:val="00D9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77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C7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6C77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C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C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77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C7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6C77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C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C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4519945121441573E-3"/>
                  <c:y val="-9.840094588877749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9.840094588877749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1779917682162361E-3"/>
                  <c:y val="-2.624025223700732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1779917682162361E-3"/>
                  <c:y val="-1.968018917775546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1779917682162361E-3"/>
                  <c:y val="-1.64001576481295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6299862803603938E-3"/>
                  <c:y val="-5.904056753326643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807978048576567E-2"/>
                  <c:y val="-9.840094588877749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163961585009101E-2"/>
                  <c:y val="-9.840094588877749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6299862803603938E-3"/>
                  <c:y val="-2.29604789775805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1779917682162361E-3"/>
                  <c:y val="-8.52808197702738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2.296022070738141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3.4519945121441573E-3"/>
                  <c:y val="-2.952028376663324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9.840094588877749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200" b="1" i="0" spc="-1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'[Диаграмма в Microsoft Word]Лист1'!$A$2:$A$14</c:f>
              <c:strCache>
                <c:ptCount val="13"/>
                <c:pt idx="0">
                  <c:v>продовольственные товары</c:v>
                </c:pt>
                <c:pt idx="1">
                  <c:v>лекарственные ср-ва, мед.приборы</c:v>
                </c:pt>
                <c:pt idx="2">
                  <c:v>одежда, изделия из кожи, меха</c:v>
                </c:pt>
                <c:pt idx="3">
                  <c:v>обувь</c:v>
                </c:pt>
                <c:pt idx="4">
                  <c:v>бытовая радиоэлектронная аппаратура</c:v>
                </c:pt>
                <c:pt idx="5">
                  <c:v>электробытовые машины и приборы</c:v>
                </c:pt>
                <c:pt idx="6">
                  <c:v>компьютерная техника</c:v>
                </c:pt>
                <c:pt idx="7">
                  <c:v>сотовые телефоны и телефонные аппараты</c:v>
                </c:pt>
                <c:pt idx="8">
                  <c:v>изделия из драгоценных металлов</c:v>
                </c:pt>
                <c:pt idx="9">
                  <c:v>автомобили и запасные части к ним</c:v>
                </c:pt>
                <c:pt idx="10">
                  <c:v>строительные и отделочные материалы</c:v>
                </c:pt>
                <c:pt idx="11">
                  <c:v>мебель, мебельные гарнитуры</c:v>
                </c:pt>
                <c:pt idx="12">
                  <c:v>прочие  товары</c:v>
                </c:pt>
              </c:strCache>
            </c:strRef>
          </c:cat>
          <c:val>
            <c:numRef>
              <c:f>'[Диаграмма в Microsoft Word]Лист1'!$B$2:$B$14</c:f>
              <c:numCache>
                <c:formatCode>General</c:formatCode>
                <c:ptCount val="13"/>
                <c:pt idx="0">
                  <c:v>30</c:v>
                </c:pt>
                <c:pt idx="1">
                  <c:v>24</c:v>
                </c:pt>
                <c:pt idx="2">
                  <c:v>68</c:v>
                </c:pt>
                <c:pt idx="3">
                  <c:v>47</c:v>
                </c:pt>
                <c:pt idx="4">
                  <c:v>24</c:v>
                </c:pt>
                <c:pt idx="5">
                  <c:v>104</c:v>
                </c:pt>
                <c:pt idx="6">
                  <c:v>45</c:v>
                </c:pt>
                <c:pt idx="7">
                  <c:v>255</c:v>
                </c:pt>
                <c:pt idx="8">
                  <c:v>2</c:v>
                </c:pt>
                <c:pt idx="9">
                  <c:v>68</c:v>
                </c:pt>
                <c:pt idx="10">
                  <c:v>26</c:v>
                </c:pt>
                <c:pt idx="11">
                  <c:v>61</c:v>
                </c:pt>
                <c:pt idx="12">
                  <c:v>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19927113268759"/>
          <c:y val="3.200756746341079E-2"/>
          <c:w val="0.30800724584321293"/>
          <c:h val="0.95763663663663667"/>
        </c:manualLayout>
      </c:layout>
      <c:overlay val="0"/>
      <c:txPr>
        <a:bodyPr/>
        <a:lstStyle/>
        <a:p>
          <a:pPr>
            <a:defRPr sz="800" kern="5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 w="3175">
      <a:noFill/>
      <a:miter lim="800000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Ларкина Татьяна Владимировна</dc:creator>
  <cp:lastModifiedBy>Ларкина Татьяна Владимировна</cp:lastModifiedBy>
  <cp:revision>1</cp:revision>
  <dcterms:created xsi:type="dcterms:W3CDTF">2017-02-01T09:05:00Z</dcterms:created>
  <dcterms:modified xsi:type="dcterms:W3CDTF">2017-02-01T09:07:00Z</dcterms:modified>
</cp:coreProperties>
</file>