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Приложение к письму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от _______ № ________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/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 xml:space="preserve">1. Наименование инициативного проекта: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«</w:t>
      </w:r>
      <w:r>
        <w:rPr>
          <w:rFonts w:eastAsia="Droid Sans Fallback" w:cs="Droid Sans Devanagari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 xml:space="preserve">Обустройство 2П микрорайона (детская площадка)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» (далее — Проект).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Реализа</w:t>
      </w:r>
      <w:r>
        <w:rPr>
          <w:rFonts w:ascii="Times New Roman" w:hAnsi="Times New Roman"/>
          <w:b w:val="false"/>
          <w:sz w:val="28"/>
        </w:rPr>
        <w:t xml:space="preserve">ция </w:t>
      </w:r>
      <w:r>
        <w:rPr>
          <w:rFonts w:ascii="Times New Roman" w:hAnsi="Times New Roman"/>
          <w:b w:val="false"/>
          <w:color w:val="000000"/>
          <w:sz w:val="28"/>
        </w:rPr>
        <w:t>Проекта</w:t>
      </w:r>
      <w:r>
        <w:rPr>
          <w:rFonts w:ascii="Times New Roman" w:hAnsi="Times New Roman"/>
          <w:b w:val="false"/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2.</w:t>
        <w:tab/>
        <w:t>Дата начала и окончания реализации</w:t>
      </w:r>
      <w:r>
        <w:rPr>
          <w:rFonts w:ascii="Times New Roman" w:hAnsi="Times New Roman"/>
          <w:b w:val="false"/>
          <w:sz w:val="28"/>
          <w:shd w:fill="auto" w:val="clear"/>
        </w:rPr>
        <w:t xml:space="preserve"> инициативного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 xml:space="preserve"> проекта: 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 xml:space="preserve">c 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 xml:space="preserve">16.03.2022 по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28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>.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>10</w:t>
      </w:r>
      <w:r>
        <w:rPr>
          <w:rFonts w:ascii="Times New Roman" w:hAnsi="Times New Roman"/>
          <w:b w:val="false"/>
          <w:color w:val="000000"/>
          <w:sz w:val="28"/>
          <w:shd w:fill="auto" w:val="clear"/>
        </w:rPr>
        <w:t>.2022 (окончательный расчет по проекту).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  <w:shd w:fill="auto" w:val="clear"/>
        </w:rPr>
        <w:t>3.</w:t>
        <w:tab/>
        <w:t>Сведения о выполненных работах, оказанных услугах в рамках реализа</w:t>
      </w:r>
      <w:r>
        <w:rPr>
          <w:rFonts w:ascii="Times New Roman" w:hAnsi="Times New Roman"/>
          <w:b w:val="false"/>
          <w:sz w:val="28"/>
        </w:rPr>
        <w:t>ции инициативного проекта: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Работы проводились подрядной организацией обществом с ограниченной ответственнос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тью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"Завод "Прессплиткам".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Инициативный проект реализован в полном объеме. В рамках проекта создана современная безопасная игровая площадки с зонированием: от 1 до 3 лет, от 3 до 7 лет, от 7 до 14 лет. Покрытие из резиновой крошки. При реализации проекта все пожелания инициативной группы учтены.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4. Сведения об имущественном и (или) трудовом участии физических и(или) юридических лиц, индивидуальных предпринимателей: Не предусмотрено.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Имущественное участие не заявлено.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5. Сведения о финансировании инициативного проекта:</w:t>
      </w:r>
    </w:p>
    <w:p>
      <w:pPr>
        <w:pStyle w:val="Style17"/>
        <w:widowControl/>
        <w:suppressAutoHyphens w:val="true"/>
        <w:bidi w:val="0"/>
        <w:spacing w:lineRule="auto" w:line="240" w:before="0" w:after="140"/>
        <w:ind w:left="0" w:right="-454" w:hanging="0"/>
        <w:jc w:val="right"/>
        <w:rPr>
          <w:sz w:val="22"/>
          <w:szCs w:val="22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2"/>
          <w:szCs w:val="22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2"/>
          <w:szCs w:val="22"/>
          <w:u w:val="none"/>
        </w:rPr>
        <w:t>(руб.)</w:t>
      </w:r>
    </w:p>
    <w:tbl>
      <w:tblPr>
        <w:tblStyle w:val="Style_2"/>
        <w:tblW w:w="10200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0"/>
        <w:gridCol w:w="1485"/>
        <w:gridCol w:w="1470"/>
        <w:gridCol w:w="1590"/>
        <w:gridCol w:w="1530"/>
        <w:gridCol w:w="2715"/>
      </w:tblGrid>
      <w:tr>
        <w:trPr>
          <w:trHeight w:val="477" w:hRule="atLeast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Стоимость проекта</w:t>
            </w: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2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b/>
                <w:spacing w:val="0"/>
                <w:kern w:val="0"/>
                <w:sz w:val="22"/>
                <w:szCs w:val="22"/>
              </w:rPr>
              <w:t>в том числе</w:t>
            </w:r>
          </w:p>
        </w:tc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Droid Sans Fallback" w:cs="Droid Sans Devanagari"/>
                <w:b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 xml:space="preserve">Заключено </w:t>
            </w:r>
            <w:r>
              <w:rPr>
                <w:b/>
                <w:spacing w:val="0"/>
                <w:kern w:val="0"/>
                <w:sz w:val="22"/>
                <w:szCs w:val="22"/>
                <w:shd w:fill="auto" w:val="clear"/>
              </w:rPr>
              <w:t>контрактов на сумму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2"/>
                <w:shd w:fill="auto" w:val="clear"/>
              </w:rPr>
            </w:pPr>
            <w:r>
              <w:rPr>
                <w:b/>
                <w:spacing w:val="0"/>
                <w:kern w:val="0"/>
                <w:sz w:val="22"/>
                <w:szCs w:val="22"/>
                <w:shd w:fill="auto" w:val="clear"/>
              </w:rPr>
              <w:t>Увеличение стоимости проекта</w:t>
            </w:r>
          </w:p>
        </w:tc>
        <w:tc>
          <w:tcPr>
            <w:tcW w:w="2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Droid Sans Fallback" w:cs="Droid Sans Devanagari"/>
                <w:b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 xml:space="preserve">Причины </w:t>
            </w:r>
            <w:r>
              <w:rPr>
                <w:rFonts w:eastAsia="Droid Sans Fallback" w:cs="Droid Sans Devanagari"/>
                <w:b/>
                <w:strike w:val="false"/>
                <w:dstrike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увеличения стоимости проекта</w:t>
            </w:r>
          </w:p>
        </w:tc>
      </w:tr>
      <w:tr>
        <w:trPr>
          <w:trHeight w:val="895" w:hRule="atLeast"/>
        </w:trPr>
        <w:tc>
          <w:tcPr>
            <w:tcW w:w="1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b/>
                <w:spacing w:val="0"/>
                <w:kern w:val="0"/>
                <w:sz w:val="22"/>
                <w:szCs w:val="22"/>
              </w:rPr>
              <w:t>Бюджет МО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spacing w:val="0"/>
                <w:kern w:val="0"/>
                <w:sz w:val="22"/>
                <w:szCs w:val="22"/>
              </w:rPr>
              <w:t>Соф-ние  (населения, юр.лиц, ИП)</w:t>
            </w:r>
          </w:p>
        </w:tc>
        <w:tc>
          <w:tcPr>
            <w:tcW w:w="15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  <w:shd w:fill="FFFF00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FFFF00" w:val="clear"/>
              </w:rPr>
            </w:r>
          </w:p>
        </w:tc>
        <w:tc>
          <w:tcPr>
            <w:tcW w:w="15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  <w:shd w:fill="FFFF00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FFFF00" w:val="clear"/>
              </w:rPr>
            </w:r>
          </w:p>
        </w:tc>
        <w:tc>
          <w:tcPr>
            <w:tcW w:w="27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  <w:shd w:fill="FFFF00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FFFF00" w:val="clear"/>
              </w:rPr>
            </w:r>
          </w:p>
        </w:tc>
      </w:tr>
      <w:tr>
        <w:trPr>
          <w:trHeight w:val="668" w:hRule="atLeast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</w:rPr>
              <w:t>9999320,00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9399320,00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600000,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00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zh-CN" w:bidi="hi-IN"/>
              </w:rPr>
              <w:t>10428098,00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zh-CN" w:bidi="hi-IN"/>
              </w:rPr>
              <w:t>428778,00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2"/>
                <w:shd w:fill="auto" w:val="clear"/>
              </w:rPr>
            </w:pPr>
            <w:r>
              <w:rPr>
                <w:rFonts w:eastAsia="Droid Sans Fallback" w:cs="Droid Sans Devanagari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Необходимость проведения дополнительных работ в рамках реализации проекта. Муниципальный контракт заключен в соответствии с Федеральным законом №44-ФЗ от  05.04.2013</w:t>
            </w:r>
          </w:p>
        </w:tc>
      </w:tr>
    </w:tbl>
    <w:p>
      <w:pPr>
        <w:pStyle w:val="Style17"/>
        <w:spacing w:lineRule="auto" w:line="240" w:before="0" w:after="140"/>
        <w:jc w:val="both"/>
        <w:rPr>
          <w:rFonts w:ascii="Times New Roman" w:hAnsi="Times New Roman"/>
          <w:sz w:val="28"/>
        </w:rPr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basedOn w:val="Style16"/>
    <w:next w:val="Style17"/>
    <w:link w:val="Style_42_ch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Style_9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Droid Sans Fallback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4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Droid Sans Fallback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9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Heading3">
    <w:name w:val="Heading 3"/>
    <w:link w:val="Style_9"/>
    <w:qFormat/>
    <w:rPr>
      <w:rFonts w:ascii="XO Thames" w:hAnsi="XO Thames"/>
      <w:b/>
      <w:i/>
      <w:color w:val="000000"/>
    </w:rPr>
  </w:style>
  <w:style w:type="character" w:styleId="WW8Num1z7">
    <w:name w:val="WW8Num1z7"/>
    <w:link w:val="Style_10"/>
    <w:qFormat/>
    <w:rPr/>
  </w:style>
  <w:style w:type="character" w:styleId="Strong">
    <w:name w:val="Strong"/>
    <w:link w:val="Style_11"/>
    <w:qFormat/>
    <w:rPr>
      <w:b/>
    </w:rPr>
  </w:style>
  <w:style w:type="character" w:styleId="WW8Num1z6">
    <w:name w:val="WW8Num1z6"/>
    <w:link w:val="Style_12"/>
    <w:qFormat/>
    <w:rPr/>
  </w:style>
  <w:style w:type="character" w:styleId="WW8Num1z4">
    <w:name w:val="WW8Num1z4"/>
    <w:link w:val="Style_13"/>
    <w:qFormat/>
    <w:rPr/>
  </w:style>
  <w:style w:type="character" w:styleId="Contents3">
    <w:name w:val="Contents 3"/>
    <w:link w:val="Style_14"/>
    <w:qFormat/>
    <w:rPr/>
  </w:style>
  <w:style w:type="character" w:styleId="WW8Num1z0">
    <w:name w:val="WW8Num1z0"/>
    <w:link w:val="Style_15"/>
    <w:qFormat/>
    <w:rPr/>
  </w:style>
  <w:style w:type="character" w:styleId="WW8Num1z2">
    <w:name w:val="WW8Num1z2"/>
    <w:link w:val="Style_16"/>
    <w:qFormat/>
    <w:rPr/>
  </w:style>
  <w:style w:type="character" w:styleId="Caption">
    <w:name w:val="caption"/>
    <w:link w:val="Style_17"/>
    <w:qFormat/>
    <w:rPr>
      <w:i/>
      <w:sz w:val="24"/>
    </w:rPr>
  </w:style>
  <w:style w:type="character" w:styleId="List">
    <w:name w:val="List"/>
    <w:basedOn w:val="Textbody"/>
    <w:link w:val="Style_18"/>
    <w:qFormat/>
    <w:rPr/>
  </w:style>
  <w:style w:type="character" w:styleId="Heading5">
    <w:name w:val="Heading 5"/>
    <w:link w:val="Style_19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0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Style_21"/>
    <w:qFormat/>
    <w:rPr/>
  </w:style>
  <w:style w:type="character" w:styleId="Style9">
    <w:name w:val="Интернет-ссылка"/>
    <w:link w:val="Style_22"/>
    <w:rPr>
      <w:color w:val="000080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WW8Num1z5">
    <w:name w:val="WW8Num1z5"/>
    <w:link w:val="Style_24"/>
    <w:qFormat/>
    <w:rPr/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WW8Num1z1">
    <w:name w:val="WW8Num1z1"/>
    <w:link w:val="Style_27"/>
    <w:qFormat/>
    <w:rPr/>
  </w:style>
  <w:style w:type="character" w:styleId="Contents9">
    <w:name w:val="Contents 9"/>
    <w:link w:val="Style_28"/>
    <w:qFormat/>
    <w:rPr/>
  </w:style>
  <w:style w:type="character" w:styleId="WW8Num1z3">
    <w:name w:val="WW8Num1z3"/>
    <w:link w:val="Style_29"/>
    <w:qFormat/>
    <w:rPr/>
  </w:style>
  <w:style w:type="character" w:styleId="Style10">
    <w:name w:val="Содержимое таблицы"/>
    <w:link w:val="Style_4"/>
    <w:qFormat/>
    <w:rPr/>
  </w:style>
  <w:style w:type="character" w:styleId="Style11">
    <w:name w:val="Заголовок"/>
    <w:link w:val="Style_30"/>
    <w:qFormat/>
    <w:rPr>
      <w:rFonts w:ascii="Liberation Sans" w:hAnsi="Liberation Sans"/>
      <w:sz w:val="28"/>
    </w:rPr>
  </w:style>
  <w:style w:type="character" w:styleId="WW8Num1z8">
    <w:name w:val="WW8Num1z8"/>
    <w:link w:val="Style_31"/>
    <w:qFormat/>
    <w:rPr/>
  </w:style>
  <w:style w:type="character" w:styleId="Style12">
    <w:name w:val="Маркеры"/>
    <w:link w:val="Style_32"/>
    <w:qFormat/>
    <w:rPr>
      <w:rFonts w:ascii="OpenSymbol" w:hAnsi="OpenSymbol"/>
    </w:rPr>
  </w:style>
  <w:style w:type="character" w:styleId="Contents8">
    <w:name w:val="Contents 8"/>
    <w:link w:val="Style_33"/>
    <w:qFormat/>
    <w:rPr/>
  </w:style>
  <w:style w:type="character" w:styleId="Style13">
    <w:name w:val="Заголовок таблицы"/>
    <w:basedOn w:val="Style10"/>
    <w:link w:val="Style_34"/>
    <w:qFormat/>
    <w:rPr>
      <w:b/>
    </w:rPr>
  </w:style>
  <w:style w:type="character" w:styleId="Contents5">
    <w:name w:val="Contents 5"/>
    <w:link w:val="Style_35"/>
    <w:qFormat/>
    <w:rPr/>
  </w:style>
  <w:style w:type="character" w:styleId="Style14">
    <w:name w:val="Выделение"/>
    <w:link w:val="Style_36"/>
    <w:qFormat/>
    <w:rPr>
      <w:i/>
    </w:rPr>
  </w:style>
  <w:style w:type="character" w:styleId="Textbody">
    <w:name w:val="Text body"/>
    <w:link w:val="Style_1"/>
    <w:qFormat/>
    <w:rPr/>
  </w:style>
  <w:style w:type="character" w:styleId="Subtitle">
    <w:name w:val="Subtitle"/>
    <w:link w:val="Style_3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8"/>
    <w:qFormat/>
    <w:rPr/>
  </w:style>
  <w:style w:type="character" w:styleId="Title">
    <w:name w:val="Title"/>
    <w:link w:val="Style_39"/>
    <w:qFormat/>
    <w:rPr>
      <w:rFonts w:ascii="XO Thames" w:hAnsi="XO Thames"/>
      <w:b/>
      <w:sz w:val="52"/>
    </w:rPr>
  </w:style>
  <w:style w:type="character" w:styleId="Heading4">
    <w:name w:val="Heading 4"/>
    <w:link w:val="Style_40"/>
    <w:qFormat/>
    <w:rPr>
      <w:rFonts w:ascii="XO Thames" w:hAnsi="XO Thames"/>
      <w:b/>
      <w:color w:val="595959"/>
      <w:sz w:val="26"/>
    </w:rPr>
  </w:style>
  <w:style w:type="character" w:styleId="Style15">
    <w:name w:val="Указатель"/>
    <w:link w:val="Style_41"/>
    <w:qFormat/>
    <w:rPr/>
  </w:style>
  <w:style w:type="character" w:styleId="Heading2">
    <w:name w:val="Heading 2"/>
    <w:basedOn w:val="Style11"/>
    <w:link w:val="Style_42"/>
    <w:qFormat/>
    <w:rPr>
      <w:rFonts w:ascii="Liberation Serif" w:hAnsi="Liberation Serif"/>
      <w:b/>
      <w:sz w:val="36"/>
    </w:rPr>
  </w:style>
  <w:style w:type="paragraph" w:styleId="Style16">
    <w:name w:val="Заголовок"/>
    <w:basedOn w:val="Normal"/>
    <w:next w:val="Style17"/>
    <w:link w:val="Style_30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1_ch"/>
    <w:pPr>
      <w:spacing w:lineRule="auto" w:line="276" w:before="0" w:after="140"/>
    </w:pPr>
    <w:rPr/>
  </w:style>
  <w:style w:type="paragraph" w:styleId="Style18">
    <w:name w:val="List"/>
    <w:basedOn w:val="Style17"/>
    <w:link w:val="Style_18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link w:val="Style_41_ch"/>
    <w:qFormat/>
    <w:pPr/>
    <w:rPr/>
  </w:style>
  <w:style w:type="paragraph" w:styleId="21">
    <w:name w:val="TOC 2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7_ch"/>
    <w:qFormat/>
    <w:pPr>
      <w:spacing w:before="120" w:after="120"/>
    </w:pPr>
    <w:rPr>
      <w:i/>
      <w:sz w:val="24"/>
    </w:rPr>
  </w:style>
  <w:style w:type="paragraph" w:styleId="DefaultParagraphFont1">
    <w:name w:val="Default Paragraph Font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Содержимое таблицы"/>
    <w:basedOn w:val="Normal"/>
    <w:link w:val="Style_4_ch"/>
    <w:qFormat/>
    <w:pPr>
      <w:widowControl w:val="false"/>
    </w:pPr>
    <w:rPr/>
  </w:style>
  <w:style w:type="paragraph" w:styleId="WW8Num1z81">
    <w:name w:val="WW8Num1z8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Маркеры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аголовок таблицы"/>
    <w:basedOn w:val="Style22"/>
    <w:link w:val="Style_34_ch"/>
    <w:qFormat/>
    <w:pPr>
      <w:jc w:val="center"/>
    </w:pPr>
    <w:rPr>
      <w:b/>
    </w:rPr>
  </w:style>
  <w:style w:type="paragraph" w:styleId="51">
    <w:name w:val="TOC 5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link w:val="Style_3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8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Title"/>
    <w:next w:val="Normal"/>
    <w:link w:val="Style_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LibreOffice/7.0.6.2$Linux_X86_64 LibreOffice_project/00$Build-2</Application>
  <AppVersion>15.0000</AppVersion>
  <Pages>1</Pages>
  <Words>201</Words>
  <Characters>1393</Characters>
  <CharactersWithSpaces>1577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2022-09-29T15:39:38Z</cp:lastPrinted>
  <dcterms:modified xsi:type="dcterms:W3CDTF">2022-10-31T12:48:30Z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