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right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right="4933"/>
              <w:jc w:val="both"/>
              <w:shd w:val="clear" w:color="auto" w:fill="ffffff"/>
              <w:tabs>
                <w:tab w:val="left" w:pos="4820" w:leader="none"/>
              </w:tabs>
              <w:rPr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 xml:space="preserve">внесении изменений в </w:t>
            </w:r>
            <w:r>
              <w:rPr>
                <w:color w:val="000000"/>
              </w:rPr>
              <w:t xml:space="preserve">постановление</w:t>
            </w:r>
            <w:r>
              <w:rPr>
                <w:color w:val="000000"/>
              </w:rPr>
              <w:t xml:space="preserve"> администрации города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 19.06.2015 №1158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 утверждении</w:t>
            </w:r>
            <w:r>
              <w:rPr>
                <w:color w:val="000000"/>
              </w:rPr>
              <w:t xml:space="preserve"> положения</w:t>
            </w:r>
            <w:r>
              <w:rPr>
                <w:color w:val="000000"/>
              </w:rPr>
              <w:t xml:space="preserve"> </w:t>
              <w:br/>
              <w:t xml:space="preserve">о порядке</w:t>
            </w:r>
            <w:r>
              <w:rPr>
                <w:color w:val="000000"/>
              </w:rPr>
              <w:t xml:space="preserve"> уста</w:t>
            </w:r>
            <w:r>
              <w:rPr>
                <w:color w:val="000000"/>
              </w:rPr>
              <w:t xml:space="preserve">новления </w:t>
              <w:br/>
              <w:t xml:space="preserve">и выплаты ежегодной премии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Юные таланты Самотлора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обучающимся </w:t>
              <w:br/>
              <w:t xml:space="preserve">в муниципальных </w:t>
            </w:r>
            <w:r>
              <w:rPr>
                <w:color w:val="000000"/>
              </w:rPr>
              <w:t xml:space="preserve">образовательных организациях дополнительного образования</w:t>
            </w:r>
            <w:r>
              <w:rPr>
                <w:color w:val="000000"/>
              </w:rPr>
              <w:t xml:space="preserve">, подведомственных департаменту по социальной политике</w:t>
            </w:r>
            <w:r>
              <w:rPr>
                <w:color w:val="000000"/>
              </w:rPr>
              <w:t xml:space="preserve"> администрации города</w:t>
            </w:r>
            <w:r>
              <w:rPr>
                <w:color w:val="000000"/>
              </w:rPr>
              <w:t xml:space="preserve">, проявившим выдающиеся способности в учебе и творческих мер</w:t>
            </w:r>
            <w:r>
              <w:rPr>
                <w:color w:val="000000"/>
              </w:rPr>
              <w:t xml:space="preserve">оприятиях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  <w:br/>
            </w:r>
            <w:r>
              <w:rPr>
                <w:color w:val="000000"/>
              </w:rPr>
              <w:t xml:space="preserve">(с изменениями </w:t>
            </w:r>
            <w:r>
              <w:rPr>
                <w:color w:val="000000"/>
              </w:rPr>
              <w:t xml:space="preserve">от 04.05.2016 </w:t>
            </w:r>
            <w:r>
              <w:rPr>
                <w:color w:val="000000"/>
              </w:rPr>
              <w:t xml:space="preserve">№617</w:t>
            </w:r>
            <w:r>
              <w:rPr>
                <w:color w:val="000000"/>
              </w:rPr>
              <w:t xml:space="preserve">, </w:t>
              <w:br/>
              <w:t xml:space="preserve">27.09.2016 </w:t>
            </w:r>
            <w:r>
              <w:rPr>
                <w:color w:val="000000"/>
              </w:rPr>
              <w:t xml:space="preserve">№1393</w:t>
            </w:r>
            <w:r>
              <w:rPr>
                <w:color w:val="000000"/>
              </w:rPr>
              <w:t xml:space="preserve">, 25.01.2017 </w:t>
            </w:r>
            <w:r>
              <w:rPr>
                <w:color w:val="000000"/>
              </w:rPr>
              <w:t xml:space="preserve">№99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02.05.2017 </w:t>
            </w:r>
            <w:r>
              <w:rPr>
                <w:color w:val="000000"/>
              </w:rPr>
              <w:t xml:space="preserve">№651</w:t>
            </w:r>
            <w:r>
              <w:rPr>
                <w:color w:val="000000"/>
              </w:rPr>
              <w:t xml:space="preserve">, 07.02.2018 </w:t>
            </w:r>
            <w:r>
              <w:rPr>
                <w:color w:val="000000"/>
              </w:rPr>
              <w:t xml:space="preserve">№152</w:t>
            </w:r>
            <w:r>
              <w:rPr>
                <w:color w:val="000000"/>
              </w:rPr>
              <w:t xml:space="preserve">, 09.07.2018 </w:t>
            </w:r>
            <w:r>
              <w:rPr>
                <w:color w:val="000000"/>
              </w:rPr>
              <w:t xml:space="preserve">№977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27.09.2018 </w:t>
            </w:r>
            <w:r>
              <w:rPr>
                <w:color w:val="000000"/>
              </w:rPr>
              <w:t xml:space="preserve">№1244</w:t>
            </w:r>
            <w:r>
              <w:rPr>
                <w:color w:val="000000"/>
              </w:rPr>
              <w:t xml:space="preserve">, 15.08.2019 </w:t>
            </w:r>
            <w:r>
              <w:rPr>
                <w:color w:val="000000"/>
              </w:rPr>
              <w:t xml:space="preserve">№679</w:t>
            </w:r>
            <w:r>
              <w:rPr>
                <w:color w:val="000000"/>
              </w:rPr>
              <w:t xml:space="preserve">, 01.10.2021 </w:t>
            </w:r>
            <w:r>
              <w:rPr>
                <w:color w:val="000000"/>
              </w:rPr>
              <w:t xml:space="preserve">№807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21.10.2022 </w:t>
            </w:r>
            <w:r>
              <w:rPr>
                <w:color w:val="000000"/>
              </w:rPr>
              <w:t xml:space="preserve">№746</w:t>
            </w:r>
            <w:r>
              <w:rPr>
                <w:color w:val="000000"/>
              </w:rPr>
              <w:t xml:space="preserve">, 15.01.2024 </w:t>
            </w:r>
            <w:r>
              <w:rPr>
                <w:color w:val="000000"/>
              </w:rPr>
              <w:t xml:space="preserve">№19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</w:tr>
    </w:tbl>
    <w:p>
      <w:pPr>
        <w:ind w:right="4933"/>
        <w:jc w:val="both"/>
        <w:shd w:val="clear" w:color="auto" w:fill="ffffff"/>
        <w:tabs>
          <w:tab w:val="left" w:pos="482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 основании статьи 77 Федерального закона №273 - ФЗ </w:t>
        <w:br/>
      </w: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Об образовании в Российской Федерации</w:t>
      </w:r>
      <w:r>
        <w:rPr>
          <w:rFonts w:eastAsia="Calibri"/>
          <w:color w:val="000000"/>
          <w:sz w:val="28"/>
          <w:szCs w:val="28"/>
        </w:rPr>
        <w:t xml:space="preserve">»</w:t>
      </w:r>
      <w:r>
        <w:rPr>
          <w:rFonts w:eastAsia="Calibri"/>
          <w:color w:val="000000"/>
          <w:sz w:val="28"/>
          <w:szCs w:val="28"/>
        </w:rPr>
        <w:t xml:space="preserve"> в целях стимулирования лиц, проявивших выдающиеся способности, в связи с </w:t>
      </w:r>
      <w:r>
        <w:rPr>
          <w:rFonts w:eastAsia="Calibri"/>
          <w:color w:val="000000"/>
          <w:sz w:val="28"/>
          <w:szCs w:val="28"/>
        </w:rPr>
        <w:t xml:space="preserve">кадровыми изменениями </w:t>
        <w:br/>
        <w:t xml:space="preserve">в администрации города</w:t>
      </w:r>
      <w:r>
        <w:rPr>
          <w:rFonts w:eastAsia="Calibri"/>
          <w:color w:val="000000"/>
          <w:sz w:val="28"/>
          <w:szCs w:val="28"/>
        </w:rPr>
        <w:t xml:space="preserve">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В</w:t>
      </w:r>
      <w:r>
        <w:rPr>
          <w:rFonts w:eastAsia="Calibri"/>
          <w:color w:val="000000"/>
          <w:sz w:val="28"/>
          <w:szCs w:val="28"/>
        </w:rPr>
        <w:t xml:space="preserve">нести изменения </w:t>
      </w:r>
      <w:r>
        <w:rPr>
          <w:color w:val="000000"/>
          <w:sz w:val="28"/>
          <w:szCs w:val="28"/>
        </w:rPr>
        <w:t xml:space="preserve">в постановление</w:t>
      </w:r>
      <w:r>
        <w:rPr>
          <w:color w:val="000000"/>
          <w:sz w:val="28"/>
          <w:szCs w:val="28"/>
        </w:rPr>
        <w:t xml:space="preserve"> администрации города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                            от 19.06.2015 №1158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Об утверждении П</w:t>
      </w:r>
      <w:r>
        <w:rPr>
          <w:rFonts w:eastAsia="Calibri"/>
          <w:color w:val="000000"/>
          <w:sz w:val="28"/>
          <w:szCs w:val="28"/>
        </w:rPr>
        <w:t xml:space="preserve">оложения о порядке установления </w:t>
      </w:r>
      <w:r>
        <w:rPr>
          <w:rFonts w:eastAsia="Calibri"/>
          <w:color w:val="000000"/>
          <w:sz w:val="28"/>
          <w:szCs w:val="28"/>
        </w:rPr>
        <w:t xml:space="preserve">                 </w:t>
      </w:r>
      <w:r>
        <w:rPr>
          <w:rFonts w:eastAsia="Calibri"/>
          <w:color w:val="000000"/>
          <w:sz w:val="28"/>
          <w:szCs w:val="28"/>
        </w:rPr>
        <w:t xml:space="preserve">и выплаты ежегодной премии </w:t>
      </w: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Юные таланты С</w:t>
      </w:r>
      <w:r>
        <w:rPr>
          <w:rFonts w:eastAsia="Calibri"/>
          <w:color w:val="000000"/>
          <w:sz w:val="28"/>
          <w:szCs w:val="28"/>
        </w:rPr>
        <w:t xml:space="preserve">амотлора»</w:t>
      </w:r>
      <w:r>
        <w:rPr>
          <w:color w:val="000000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обучающимся                    </w:t>
      </w:r>
      <w:r>
        <w:rPr>
          <w:rFonts w:eastAsia="Calibri"/>
          <w:color w:val="000000"/>
          <w:sz w:val="28"/>
          <w:szCs w:val="28"/>
        </w:rPr>
        <w:t xml:space="preserve">в муниципальных обра</w:t>
      </w:r>
      <w:r>
        <w:rPr>
          <w:rFonts w:eastAsia="Calibri"/>
          <w:color w:val="000000"/>
          <w:sz w:val="28"/>
          <w:szCs w:val="28"/>
        </w:rPr>
        <w:t xml:space="preserve">зовательных организациях </w:t>
      </w:r>
      <w:r>
        <w:rPr>
          <w:rFonts w:eastAsia="Calibri"/>
          <w:color w:val="000000"/>
          <w:sz w:val="28"/>
          <w:szCs w:val="28"/>
        </w:rPr>
        <w:t xml:space="preserve">дополнительного образования, подведомственных</w:t>
      </w:r>
      <w:r>
        <w:rPr>
          <w:rFonts w:eastAsia="Calibri"/>
          <w:color w:val="000000"/>
          <w:sz w:val="28"/>
          <w:szCs w:val="28"/>
        </w:rPr>
        <w:t xml:space="preserve"> департаменту </w:t>
      </w:r>
      <w:r>
        <w:rPr>
          <w:rFonts w:eastAsia="Calibri"/>
          <w:color w:val="000000"/>
          <w:sz w:val="28"/>
          <w:szCs w:val="28"/>
        </w:rPr>
        <w:t xml:space="preserve">по социальной политике администрации города, проявившим выдающиеся способности в учебе </w:t>
      </w:r>
      <w:r>
        <w:rPr>
          <w:rFonts w:eastAsia="Calibri"/>
          <w:color w:val="000000"/>
          <w:sz w:val="28"/>
          <w:szCs w:val="28"/>
        </w:rPr>
        <w:t xml:space="preserve">                      </w:t>
      </w:r>
      <w:r>
        <w:rPr>
          <w:rFonts w:eastAsia="Calibri"/>
          <w:color w:val="000000"/>
          <w:sz w:val="28"/>
          <w:szCs w:val="28"/>
        </w:rPr>
        <w:t xml:space="preserve">и творческих мероприятиях»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 изменениями от 04.05.2016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https://login.consultant.ru/link/?req=doc&amp;base=RLAW926&amp;n=131959&amp;date=17.06.2021&amp;dst=100005&amp;fld=134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79"/>
          <w:color w:val="000000"/>
          <w:sz w:val="28"/>
          <w:szCs w:val="28"/>
          <w:u w:val="none"/>
        </w:rPr>
        <w:t xml:space="preserve">№617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27.09.2016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https://login.consultant.ru/link/?req=doc&amp;base=RLAW926&amp;n=139561&amp;date=17.06.2021&amp;dst=100005&amp;fld=134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79"/>
          <w:color w:val="000000"/>
          <w:sz w:val="28"/>
          <w:szCs w:val="28"/>
          <w:u w:val="none"/>
        </w:rPr>
        <w:t xml:space="preserve">№1393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25.01.2017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https://login.consultant.ru/link/?req=doc&amp;base=RLAW926&amp;n=198352&amp;date=17.06.2021&amp;dst=100022&amp;fld=134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79"/>
          <w:color w:val="000000"/>
          <w:sz w:val="28"/>
          <w:szCs w:val="28"/>
          <w:u w:val="none"/>
        </w:rPr>
        <w:t xml:space="preserve">№99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02.05.2017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https://login.consultant.ru/link/?req=doc&amp;base=RLAW926&amp;n=151042&amp;date=17.06.2021&amp;dst=100005&amp;fld=134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79"/>
          <w:color w:val="000000"/>
          <w:sz w:val="28"/>
          <w:szCs w:val="28"/>
          <w:u w:val="none"/>
        </w:rPr>
        <w:t xml:space="preserve">№651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07.02.2018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https://login.consultant.ru/link/?req=doc&amp;base=RLAW926&amp;n=198353&amp;date=17.06.2021&amp;dst=100036&amp;fld=134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79"/>
          <w:color w:val="000000"/>
          <w:sz w:val="28"/>
          <w:szCs w:val="28"/>
          <w:u w:val="none"/>
        </w:rPr>
        <w:t xml:space="preserve">№152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09.07.2018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https://login.consultant.ru/link/?req=doc&amp;base=RLAW926&amp;n=176052&amp;date=17.06.2021&amp;dst=100005&amp;fld=134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79"/>
          <w:color w:val="000000"/>
          <w:sz w:val="28"/>
          <w:szCs w:val="28"/>
          <w:u w:val="none"/>
        </w:rPr>
        <w:t xml:space="preserve">№977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27.09.2018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https://login.consultant.ru/link/?req=doc&amp;base=RLAW926&amp;n=180301&amp;date=17.06.2021&amp;dst=100005&amp;fld=134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79"/>
          <w:color w:val="000000"/>
          <w:sz w:val="28"/>
          <w:szCs w:val="28"/>
          <w:u w:val="none"/>
        </w:rPr>
        <w:t xml:space="preserve">№1244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15.08</w:t>
      </w:r>
      <w:r>
        <w:rPr>
          <w:color w:val="000000"/>
          <w:sz w:val="28"/>
          <w:szCs w:val="28"/>
        </w:rPr>
        <w:t xml:space="preserve">.2019 №679, 01.10.2021 №807, 21.10.2022 №746, 15.01.2024 №19)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</w:t>
      </w:r>
      <w:r>
        <w:rPr>
          <w:sz w:val="28"/>
          <w:szCs w:val="28"/>
        </w:rPr>
        <w:t xml:space="preserve">коммуникаций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</w:t>
      </w:r>
      <w:r>
        <w:rPr>
          <w:color w:val="000000"/>
          <w:sz w:val="28"/>
          <w:szCs w:val="28"/>
        </w:rPr>
        <w:t xml:space="preserve">после его </w:t>
      </w:r>
      <w:r>
        <w:rPr>
          <w:color w:val="000000"/>
          <w:sz w:val="28"/>
          <w:szCs w:val="28"/>
        </w:rPr>
        <w:t xml:space="preserve">официального </w:t>
      </w:r>
      <w:r>
        <w:rPr>
          <w:color w:val="000000"/>
          <w:sz w:val="28"/>
          <w:szCs w:val="28"/>
        </w:rPr>
        <w:t xml:space="preserve">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 города </w:t>
      </w:r>
      <w:r>
        <w:rPr>
          <w:sz w:val="28"/>
          <w:szCs w:val="28"/>
        </w:rPr>
        <w:t xml:space="preserve">                                                                                          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Приложение к постановлению 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866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администрации города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От___________№_____________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Изменения,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которые вносятся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866"/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</w:t>
      </w:r>
      <w:r>
        <w:rPr>
          <w:rFonts w:eastAsia="Calibri"/>
          <w:b/>
          <w:sz w:val="28"/>
          <w:szCs w:val="28"/>
        </w:rPr>
        <w:t xml:space="preserve">постановление</w:t>
      </w:r>
      <w:r>
        <w:rPr>
          <w:rFonts w:eastAsia="Calibri"/>
          <w:b/>
          <w:sz w:val="28"/>
          <w:szCs w:val="28"/>
        </w:rPr>
        <w:t xml:space="preserve"> администрации города от 19.06.2015</w:t>
      </w:r>
      <w:r>
        <w:rPr>
          <w:rFonts w:eastAsia="Calibri"/>
          <w:b/>
          <w:color w:val="000000"/>
          <w:sz w:val="28"/>
          <w:szCs w:val="28"/>
        </w:rPr>
        <w:t xml:space="preserve"> №1158                </w:t>
      </w:r>
      <w:r>
        <w:rPr>
          <w:rFonts w:eastAsia="Calibri"/>
          <w:b/>
          <w:color w:val="000000"/>
          <w:sz w:val="28"/>
          <w:szCs w:val="28"/>
        </w:rPr>
        <w:t xml:space="preserve">  «</w:t>
      </w:r>
      <w:r>
        <w:rPr>
          <w:rFonts w:eastAsia="Calibri"/>
          <w:b/>
          <w:color w:val="000000"/>
          <w:sz w:val="28"/>
          <w:szCs w:val="28"/>
        </w:rPr>
        <w:t xml:space="preserve">Об утверждении Положения о порядке установления и выплаты ежегодной премии "Юные таланты Самотлора" обучающимся </w:t>
      </w:r>
      <w:r>
        <w:rPr>
          <w:rFonts w:eastAsia="Calibri"/>
          <w:b/>
          <w:color w:val="000000"/>
          <w:sz w:val="28"/>
          <w:szCs w:val="28"/>
        </w:rPr>
        <w:t xml:space="preserve">                              </w:t>
      </w:r>
      <w:r>
        <w:rPr>
          <w:rFonts w:eastAsia="Calibri"/>
          <w:b/>
          <w:color w:val="000000"/>
          <w:sz w:val="28"/>
          <w:szCs w:val="28"/>
        </w:rPr>
        <w:t xml:space="preserve">в муниципальных образовательных организациях дополнительного образования, по</w:t>
      </w:r>
      <w:r>
        <w:rPr>
          <w:rFonts w:eastAsia="Calibri"/>
          <w:b/>
          <w:color w:val="000000"/>
          <w:sz w:val="28"/>
          <w:szCs w:val="28"/>
        </w:rPr>
        <w:t xml:space="preserve">дведомственных департаменту </w:t>
      </w:r>
      <w:r>
        <w:rPr>
          <w:rFonts w:eastAsia="Calibri"/>
          <w:b/>
          <w:color w:val="000000"/>
          <w:sz w:val="28"/>
          <w:szCs w:val="28"/>
        </w:rPr>
        <w:t xml:space="preserve">по социальной политике администрации города, проявившим выдающиеся способност</w:t>
      </w:r>
      <w:r>
        <w:rPr>
          <w:rFonts w:eastAsia="Calibri"/>
          <w:b/>
          <w:color w:val="000000"/>
          <w:sz w:val="28"/>
          <w:szCs w:val="28"/>
        </w:rPr>
        <w:t xml:space="preserve">и в учебе             </w:t>
      </w:r>
      <w:r>
        <w:rPr>
          <w:rFonts w:eastAsia="Calibri"/>
          <w:b/>
          <w:color w:val="000000"/>
          <w:sz w:val="28"/>
          <w:szCs w:val="28"/>
        </w:rPr>
        <w:t xml:space="preserve">и творческих мероприятиях" </w:t>
      </w:r>
      <w:r>
        <w:rPr>
          <w:rFonts w:eastAsia="Calibri"/>
          <w:b/>
          <w:color w:val="000000"/>
          <w:sz w:val="28"/>
          <w:szCs w:val="28"/>
        </w:rPr>
      </w:r>
      <w:r>
        <w:rPr>
          <w:rFonts w:eastAsia="Calibri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eastAsia="Calibri"/>
          <w:b/>
          <w:color w:val="000000"/>
          <w:sz w:val="28"/>
          <w:szCs w:val="28"/>
          <w14:ligatures w14:val="none"/>
        </w:rPr>
      </w:pPr>
      <w:r>
        <w:rPr>
          <w:rFonts w:eastAsia="Calibri"/>
          <w:b/>
          <w:color w:val="000000"/>
          <w:sz w:val="28"/>
          <w:szCs w:val="28"/>
        </w:rPr>
        <w:t xml:space="preserve">(с изменениями от 04.05.2016 №617, 27.09.2016 №1393, 25.01.2017 №99, 02.05.2017 №651, 07.02.2018 №15</w:t>
      </w:r>
      <w:r>
        <w:rPr>
          <w:rFonts w:eastAsia="Calibri"/>
          <w:b/>
          <w:bCs/>
          <w:color w:val="000000"/>
          <w:sz w:val="28"/>
          <w:szCs w:val="28"/>
        </w:rPr>
        <w:t xml:space="preserve">2, 09.07.2018 №977, 27.09.2018 №1244, 15.08.2019 №679, 01.10.2021 №807, 21.10.2022 №746, </w:t>
      </w:r>
      <w:r>
        <w:rPr>
          <w:rFonts w:eastAsia="Calibri"/>
          <w:b/>
          <w:bCs/>
          <w:color w:val="000000"/>
          <w:sz w:val="28"/>
          <w:szCs w:val="28"/>
        </w:rPr>
        <w:t xml:space="preserve">15.01.2024 </w:t>
      </w:r>
      <w:r>
        <w:rPr>
          <w:rFonts w:eastAsia="Calibri"/>
          <w:b/>
          <w:bCs/>
          <w:color w:val="000000"/>
          <w:sz w:val="28"/>
          <w:szCs w:val="28"/>
        </w:rPr>
        <w:t xml:space="preserve">№19</w:t>
      </w:r>
      <w:r>
        <w:rPr>
          <w:rFonts w:eastAsia="Calibri"/>
          <w:b/>
          <w:bCs/>
          <w:color w:val="000000"/>
          <w:sz w:val="28"/>
          <w:szCs w:val="28"/>
        </w:rPr>
        <w:t xml:space="preserve">).</w:t>
      </w:r>
      <w:r>
        <w:rPr>
          <w:rFonts w:eastAsia="Calibri"/>
          <w:b/>
          <w:color w:val="000000"/>
          <w:sz w:val="28"/>
          <w:szCs w:val="28"/>
          <w14:ligatures w14:val="none"/>
        </w:rPr>
      </w:r>
      <w:r>
        <w:rPr>
          <w:rFonts w:eastAsia="Calibri"/>
          <w:b/>
          <w:color w:val="000000"/>
          <w:sz w:val="28"/>
          <w:szCs w:val="28"/>
          <w14:ligatures w14:val="none"/>
        </w:rPr>
      </w:r>
    </w:p>
    <w:p>
      <w:pPr>
        <w:pStyle w:val="866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Пункт 4 изложить в след</w:t>
      </w:r>
      <w:r>
        <w:rPr>
          <w:rFonts w:eastAsia="Calibri"/>
          <w:sz w:val="28"/>
          <w:szCs w:val="28"/>
        </w:rPr>
        <w:t xml:space="preserve">ующей</w:t>
      </w:r>
      <w:r>
        <w:rPr>
          <w:rFonts w:eastAsia="Calibri"/>
          <w:sz w:val="28"/>
          <w:szCs w:val="28"/>
        </w:rPr>
        <w:t xml:space="preserve"> редакции</w:t>
      </w:r>
      <w:r>
        <w:rPr>
          <w:rFonts w:eastAsia="Calibri"/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4. Контроль</w:t>
      </w:r>
      <w:r>
        <w:rPr>
          <w:rFonts w:eastAsia="Calibri"/>
          <w:sz w:val="28"/>
          <w:szCs w:val="28"/>
        </w:rPr>
        <w:t xml:space="preserve"> за выполнением постановления возложить на заместителя главы города по социальной политике И.И. Стрельцову</w:t>
      </w:r>
      <w:r>
        <w:rPr>
          <w:rFonts w:eastAsia="Calibri"/>
          <w:sz w:val="28"/>
          <w:szCs w:val="28"/>
        </w:rPr>
        <w:t xml:space="preserve">.»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</w:t>
      </w:r>
      <w:r>
        <w:rPr>
          <w:rFonts w:eastAsia="Calibri"/>
          <w:sz w:val="28"/>
          <w:szCs w:val="28"/>
        </w:rPr>
        <w:t xml:space="preserve"> В приложении 1: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2.1.В разделе VI: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</w:rPr>
        <w:t xml:space="preserve">- в пункте 6.1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11500 рублей» заменить словами «</w:t>
      </w:r>
      <w:r>
        <w:rPr>
          <w:sz w:val="28"/>
          <w:szCs w:val="28"/>
        </w:rPr>
        <w:t xml:space="preserve">25000 рублей»</w:t>
      </w:r>
      <w:r>
        <w:rPr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Calibri"/>
          <w:sz w:val="28"/>
          <w:szCs w:val="28"/>
          <w:highlight w:val="none"/>
        </w:rPr>
        <w:t xml:space="preserve">-в пу</w:t>
      </w:r>
      <w:r>
        <w:rPr>
          <w:rFonts w:eastAsia="Calibri"/>
          <w:sz w:val="28"/>
          <w:szCs w:val="28"/>
          <w:highlight w:val="none"/>
        </w:rPr>
        <w:t xml:space="preserve">нкте 6.2 слова </w:t>
      </w:r>
      <w:r>
        <w:rPr>
          <w:rFonts w:eastAsia="Calibri"/>
          <w:sz w:val="28"/>
          <w:szCs w:val="28"/>
          <w:highlight w:val="none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Развитие социальной сферы города </w:t>
      </w:r>
      <w:r>
        <w:rPr>
          <w:rFonts w:eastAsia="Calibri"/>
          <w:sz w:val="28"/>
          <w:szCs w:val="28"/>
          <w:highlight w:val="none"/>
        </w:rPr>
        <w:t xml:space="preserve">Нижневартовска на 2019 - 2030 годы</w:t>
      </w:r>
      <w:r>
        <w:rPr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</w:rPr>
        <w:t xml:space="preserve"> заменить словами </w:t>
      </w:r>
      <w:r>
        <w:rPr>
          <w:rFonts w:eastAsia="Calibri"/>
          <w:sz w:val="28"/>
          <w:szCs w:val="28"/>
          <w:highlight w:val="none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Развитие социальной сферы города </w:t>
      </w:r>
      <w:r>
        <w:rPr>
          <w:rFonts w:eastAsia="Calibri"/>
          <w:sz w:val="28"/>
          <w:szCs w:val="28"/>
          <w:highlight w:val="none"/>
        </w:rPr>
        <w:t xml:space="preserve">Нижневартовска.</w:t>
      </w:r>
      <w:r>
        <w:rPr>
          <w:rFonts w:eastAsia="Calibri"/>
          <w:sz w:val="28"/>
          <w:szCs w:val="28"/>
        </w:rPr>
        <w:t xml:space="preserve">».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rPr>
          <w:rFonts w:eastAsia="Calibri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14:ligatures w14:val="none"/>
        </w:rPr>
      </w:r>
      <w:r>
        <w:rPr>
          <w:rFonts w:eastAsia="Calibri"/>
          <w:sz w:val="28"/>
          <w:szCs w:val="28"/>
          <w14:ligatures w14:val="none"/>
        </w:rPr>
      </w:r>
    </w:p>
    <w:p>
      <w:pPr>
        <w:ind w:firstLine="709"/>
        <w:jc w:val="both"/>
        <w:rPr>
          <w:rFonts w:eastAsia="Calibri"/>
          <w:sz w:val="28"/>
          <w:szCs w:val="28"/>
          <w14:ligatures w14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14:ligatures w14:val="none"/>
        </w:rPr>
      </w:r>
      <w:r>
        <w:rPr>
          <w:rFonts w:eastAsia="Calibri"/>
          <w:sz w:val="28"/>
          <w:szCs w:val="28"/>
          <w14:ligatures w14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51" w:hanging="1155"/>
      </w:pPr>
    </w:lvl>
    <w:lvl w:ilvl="1">
      <w:start w:val="1"/>
      <w:numFmt w:val="lowerLetter"/>
      <w:isLgl w:val="false"/>
      <w:suff w:val="tab"/>
      <w:lvlText w:val="%2."/>
      <w:lvlJc w:val="left"/>
      <w:pPr>
        <w:ind w:left="47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2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9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6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805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7">
    <w:name w:val="Основной шрифт абзаца"/>
    <w:next w:val="867"/>
    <w:link w:val="866"/>
    <w:uiPriority w:val="1"/>
    <w:unhideWhenUsed/>
  </w:style>
  <w:style w:type="table" w:styleId="868">
    <w:name w:val="Обычная таблица"/>
    <w:next w:val="868"/>
    <w:link w:val="866"/>
    <w:uiPriority w:val="99"/>
    <w:semiHidden/>
    <w:unhideWhenUsed/>
    <w:tblPr/>
  </w:style>
  <w:style w:type="numbering" w:styleId="869">
    <w:name w:val="Нет списка"/>
    <w:next w:val="869"/>
    <w:link w:val="866"/>
    <w:uiPriority w:val="99"/>
    <w:semiHidden/>
    <w:unhideWhenUsed/>
  </w:style>
  <w:style w:type="paragraph" w:styleId="870">
    <w:name w:val="Абзац списка"/>
    <w:basedOn w:val="866"/>
    <w:next w:val="870"/>
    <w:link w:val="866"/>
    <w:uiPriority w:val="34"/>
    <w:qFormat/>
    <w:pPr>
      <w:contextualSpacing/>
      <w:ind w:left="720"/>
    </w:pPr>
  </w:style>
  <w:style w:type="paragraph" w:styleId="871">
    <w:name w:val="Текст выноски"/>
    <w:basedOn w:val="866"/>
    <w:next w:val="871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3">
    <w:name w:val="Текст концевой сноски"/>
    <w:basedOn w:val="866"/>
    <w:next w:val="873"/>
    <w:link w:val="874"/>
    <w:uiPriority w:val="99"/>
    <w:semiHidden/>
    <w:unhideWhenUsed/>
    <w:rPr>
      <w:sz w:val="20"/>
      <w:szCs w:val="20"/>
    </w:rPr>
  </w:style>
  <w:style w:type="character" w:styleId="874">
    <w:name w:val="Текст концевой сноски Знак"/>
    <w:next w:val="874"/>
    <w:link w:val="87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Знак концевой сноски"/>
    <w:next w:val="875"/>
    <w:link w:val="866"/>
    <w:uiPriority w:val="99"/>
    <w:semiHidden/>
    <w:unhideWhenUsed/>
    <w:rPr>
      <w:vertAlign w:val="superscript"/>
    </w:rPr>
  </w:style>
  <w:style w:type="paragraph" w:styleId="876">
    <w:name w:val="Текст сноски"/>
    <w:basedOn w:val="866"/>
    <w:next w:val="876"/>
    <w:link w:val="877"/>
    <w:uiPriority w:val="99"/>
    <w:unhideWhenUsed/>
    <w:rPr>
      <w:sz w:val="20"/>
      <w:szCs w:val="20"/>
    </w:rPr>
  </w:style>
  <w:style w:type="character" w:styleId="877">
    <w:name w:val="Текст сноски Знак"/>
    <w:next w:val="877"/>
    <w:link w:val="87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8">
    <w:name w:val="Знак сноски"/>
    <w:next w:val="878"/>
    <w:link w:val="866"/>
    <w:uiPriority w:val="99"/>
    <w:semiHidden/>
    <w:unhideWhenUsed/>
    <w:rPr>
      <w:vertAlign w:val="superscript"/>
    </w:rPr>
  </w:style>
  <w:style w:type="character" w:styleId="879">
    <w:name w:val="Гиперссылка"/>
    <w:next w:val="879"/>
    <w:link w:val="866"/>
    <w:uiPriority w:val="99"/>
    <w:unhideWhenUsed/>
    <w:rPr>
      <w:color w:val="0563c1"/>
      <w:u w:val="single"/>
    </w:rPr>
  </w:style>
  <w:style w:type="paragraph" w:styleId="880">
    <w:name w:val="Верхний колонтитул"/>
    <w:basedOn w:val="866"/>
    <w:next w:val="880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>
    <w:name w:val="Верхний колонтитул Знак"/>
    <w:next w:val="881"/>
    <w:link w:val="880"/>
    <w:uiPriority w:val="99"/>
    <w:rPr>
      <w:rFonts w:ascii="Times New Roman" w:hAnsi="Times New Roman" w:eastAsia="Times New Roman"/>
      <w:sz w:val="24"/>
      <w:szCs w:val="24"/>
    </w:rPr>
  </w:style>
  <w:style w:type="paragraph" w:styleId="882">
    <w:name w:val="Нижний колонтитул"/>
    <w:basedOn w:val="866"/>
    <w:next w:val="882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>
    <w:name w:val="Нижний колонтитул Знак"/>
    <w:next w:val="883"/>
    <w:link w:val="882"/>
    <w:uiPriority w:val="99"/>
    <w:rPr>
      <w:rFonts w:ascii="Times New Roman" w:hAnsi="Times New Roman" w:eastAsia="Times New Roman"/>
      <w:sz w:val="24"/>
      <w:szCs w:val="24"/>
    </w:rPr>
  </w:style>
  <w:style w:type="character" w:styleId="884">
    <w:name w:val="Просмотренная гиперссылка"/>
    <w:next w:val="884"/>
    <w:link w:val="866"/>
    <w:uiPriority w:val="99"/>
    <w:semiHidden/>
    <w:unhideWhenUsed/>
    <w:rPr>
      <w:color w:val="954f72"/>
      <w:u w:val="single"/>
    </w:rPr>
  </w:style>
  <w:style w:type="character" w:styleId="885">
    <w:name w:val="Знак примечания"/>
    <w:next w:val="885"/>
    <w:link w:val="866"/>
    <w:uiPriority w:val="99"/>
    <w:semiHidden/>
    <w:unhideWhenUsed/>
    <w:rPr>
      <w:sz w:val="16"/>
      <w:szCs w:val="16"/>
    </w:rPr>
  </w:style>
  <w:style w:type="paragraph" w:styleId="886">
    <w:name w:val="Текст примечания"/>
    <w:basedOn w:val="866"/>
    <w:next w:val="886"/>
    <w:link w:val="887"/>
    <w:uiPriority w:val="99"/>
    <w:semiHidden/>
    <w:unhideWhenUsed/>
    <w:pPr>
      <w:spacing w:after="160"/>
    </w:pPr>
    <w:rPr>
      <w:rFonts w:ascii="Calibri" w:hAnsi="Calibri" w:eastAsia="Times New Roman" w:cs="Times New Roman"/>
      <w:sz w:val="20"/>
      <w:szCs w:val="20"/>
    </w:rPr>
  </w:style>
  <w:style w:type="character" w:styleId="887">
    <w:name w:val="Текст примечания Знак"/>
    <w:next w:val="887"/>
    <w:link w:val="886"/>
    <w:uiPriority w:val="99"/>
    <w:semiHidden/>
    <w:rPr>
      <w:rFonts w:eastAsia="Times New Roman"/>
    </w:rPr>
  </w:style>
  <w:style w:type="paragraph" w:styleId="888">
    <w:name w:val="Стандартный HTML"/>
    <w:basedOn w:val="866"/>
    <w:next w:val="888"/>
    <w:link w:val="88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89">
    <w:name w:val="Стандартный HTML Знак"/>
    <w:next w:val="889"/>
    <w:link w:val="888"/>
    <w:uiPriority w:val="99"/>
    <w:rPr>
      <w:rFonts w:ascii="Courier New" w:hAnsi="Courier New" w:eastAsia="Times New Roman" w:cs="Courier New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  <w:style w:type="paragraph" w:styleId="89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4" w:customStyle="1">
    <w:name w:val="Прижатый влево"/>
    <w:basedOn w:val="846"/>
    <w:next w:val="84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5" w:customStyle="1">
    <w:name w:val="Гипертекстовая ссылка"/>
    <w:uiPriority w:val="99"/>
    <w:rPr>
      <w:rFonts w:cs="Times New Roman"/>
      <w:b w:val="0"/>
      <w:color w:val="106bbe"/>
    </w:rPr>
  </w:style>
  <w:style w:type="paragraph" w:styleId="896" w:customStyle="1">
    <w:name w:val="Нормальный (таблица)"/>
    <w:basedOn w:val="846"/>
    <w:next w:val="846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7" w:customStyle="1">
    <w:name w:val="Основной текст1"/>
    <w:link w:val="88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 Светлана Викторовна</dc:creator>
  <cp:revision>74</cp:revision>
  <dcterms:created xsi:type="dcterms:W3CDTF">2021-08-04T09:38:00Z</dcterms:created>
  <dcterms:modified xsi:type="dcterms:W3CDTF">2025-12-02T06:25:13Z</dcterms:modified>
  <cp:version>1048576</cp:version>
</cp:coreProperties>
</file>