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89" w:rsidRDefault="001545B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рекомендуемых туристских маршрутов (других маршрутов передвижения) Ханты-Мансийского автономного округа – Югры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действующих в 2023 году</w:t>
      </w:r>
    </w:p>
    <w:p w:rsidR="00CF410A" w:rsidRDefault="00CF410A">
      <w:pPr>
        <w:spacing w:line="276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в городе Нижневартовске</w:t>
      </w:r>
      <w:bookmarkStart w:id="0" w:name="_GoBack"/>
      <w:bookmarkEnd w:id="0"/>
    </w:p>
    <w:p w:rsidR="00BF2C89" w:rsidRDefault="00BF2C89">
      <w:pPr>
        <w:spacing w:line="276" w:lineRule="auto"/>
        <w:jc w:val="center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0"/>
        <w:gridCol w:w="1024"/>
        <w:gridCol w:w="1520"/>
        <w:gridCol w:w="6395"/>
        <w:gridCol w:w="904"/>
        <w:gridCol w:w="1734"/>
        <w:gridCol w:w="2172"/>
      </w:tblGrid>
      <w:tr w:rsidR="00BF2C89">
        <w:trPr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№п\п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Наименование маршрута/тура/программы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1" w:name="__DdeLink__11651_527524841"/>
            <w:bookmarkEnd w:id="1"/>
            <w:r>
              <w:rPr>
                <w:b/>
                <w:color w:val="000000"/>
                <w:sz w:val="22"/>
                <w:szCs w:val="22"/>
                <w:lang w:eastAsia="ru-RU"/>
              </w:rPr>
              <w:t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Возрастные ограничения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Организатор, контактное лицо организатора маршрута/тура/программы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Контакты</w:t>
            </w:r>
          </w:p>
          <w:p w:rsidR="00BF2C89" w:rsidRDefault="00154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(фактический адрес, рабочий телефон, сотовый телефон, электронная почта)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по городу «Нижневартовск: вчера и сегодня»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знакомятся с современностью города Нижневартовска и историей села Нижневартовского конца XIX-середины XX века, посещают основные достопримечательности города.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Внесезонная, продолжительность: 1,5 часа.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(3466) 31-13-99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городу Нижневартовску «От села до города»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города, а также Музей истории русского быта.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человек, пользуется спросом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Внесезонная, продолжительность: 2,5 часа.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 «Нижневартовский краеведческий музей имени Тимофея Дмитриевича Шуваева» (Я.В. Волгушева,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заведующий отделом научно-просветительской работы, тел.: 31-13-99)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(3466) 31-13-99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городу «У берега великой реки»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улице Г. И. Пикмана – набережной реки Оби – знакомит с особенностями реки, историей первых поселений, достопримечательностями (монумент «Флаг города», скульптура «Замок», памятник поэту, герою Советского Союза Мусе Джалилю и др.)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человек, пользуется спросом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BF2C89" w:rsidRPr="001545B4" w:rsidRDefault="0015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(3466) 31-13-99</w:t>
            </w:r>
          </w:p>
          <w:p w:rsidR="00BF2C89" w:rsidRPr="001545B4" w:rsidRDefault="001545B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бытом, традициями природосбережения славянских народов. В экскурсии используется народный фольклор, театрализация (русские народные костюмы, перчаточные куклы). Экскурсия проходит по экологической тропе визит-центра «Хуторок»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Эколого-этнографическая экскурсия «Растительный и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животный мир в культуре славянских и тюркских народов»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 ходе экскурсии, которая проходит по экологической тропе визит-центра «Хуторок», раскрывается отношение к животному и растительному миру славянских и тюркских народов, их воплощение в народных сказках, легендах.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 время экскурсии по экологической тропе и музею,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 музее Природы «Культура и быт коренных народов Сибири»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Экспозиция Музея природы представляет предметы быта, одежды, охоты и рыболовства и т.д., знакомит экскурсантов с традиционным укладом жизни коренных народов Севера, с «экологическими» принципами и мировоззрением.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в музее Природы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«Природа парка «Сибирские увалы»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Экскурсия по экспозиции Музея природы представляет вниманию экскурсантов чучела животных (млекопитающих и птиц), коллекции гербариев, насекомых, в т.ч. бабочек и т.д. Во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время экскурсии посетители знакомятся с особо охраняемой природной территорией Нижневартовского района – природным парком «Сибирские увалы», его фауной и флорой.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экспозиции под открытым небом «Хантыйское стойбище»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каждой постройки, показывает внутреннее обустройство.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«Северное лето»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июнь-август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Фенологичес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кая экскурсия «Зимний лес»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Экскурсия об особенностях сезона в условиях автономного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декабрь-февраль.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«Золотая осень»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сентябрь-октябрь.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«Весеннее пробуждение природы»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март-май.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Экосистемная экскурсия «Темнохвойный лес»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экологической тропе знакомит с одной из типичных экосистем автономного округа – темнохвойной тайгой. Хвойные деревья (кедр, сосна, ель, пихта), обитатели хвойного леса – все это представлено в ходе экскурсии. За некоторыми животными можно понаблюдать.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Туристическая программа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«Поведение человека на природных ландшафтах»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проводится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май-сентябрь.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Психолого-туристическая программа «Лес исцеления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программы, которая проходит на экологической тропе, экскурсанты знакомятся с целебными свойствами деревьев (дендротерапия), учатся «общаться» с деревьями, получать от них энергию. Для группы предусмотрена возможность размещения в палатках на открытом воздухе, для отдыха в тишине, под звуки леса.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июнь-сентябрь.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BF2C89" w:rsidRDefault="00BF2C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BF2C89" w:rsidRDefault="001545B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www.sib-park.wix.com/sib-park</w:t>
            </w:r>
          </w:p>
        </w:tc>
      </w:tr>
      <w:tr w:rsidR="00BF2C89">
        <w:trPr>
          <w:jc w:val="center"/>
        </w:trPr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BF2C89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пешеходной экскурсии «Прошагай город. Маршруты Победы»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Маршрут, объединяющий городские объекты, которые связаны с Великой Отечественной войной, именами героев и традициями сохранения памяти о времени войны. Протяженность маршрута – 8 км. Старт – в городском парке культуры и отдыха имени 40-летия Победы, окончание – на набережной реки Оби у памятнику поэту, герою Советского Союза Мусе Джалилю. В маршрут включено </w:t>
            </w:r>
            <w:r w:rsidR="00A578FD">
              <w:rPr>
                <w:color w:val="000000"/>
                <w:sz w:val="22"/>
                <w:szCs w:val="22"/>
                <w:lang w:eastAsia="ru-RU"/>
              </w:rPr>
              <w:t>тринадать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знаковых мест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нанесен на Яндекс.Карты. Ссылка на маршрут – https://yandex.ru/maps/?um=constructor%3Ae7a349ade267434d105fe1ca0d42080e0edf8f0a43744b9f8892c78d17b93954&amp;source=constructorLink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разработан департаментом по социальной политике администрации города;</w:t>
            </w:r>
          </w:p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доступен для самостоятельного ознакомления.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2C89" w:rsidRDefault="001545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отдел социальной интеграции граждан и развития туризма управления по социальной политике департамента по социальной политике администрации города, телефон: (3466) 29-19-57, адрес электронной почты: osigrt@n-vartovsk.ru</w:t>
            </w:r>
          </w:p>
        </w:tc>
      </w:tr>
    </w:tbl>
    <w:p w:rsidR="00BF2C89" w:rsidRDefault="00BF2C89">
      <w:pPr>
        <w:spacing w:before="280" w:after="240"/>
      </w:pPr>
    </w:p>
    <w:sectPr w:rsidR="00BF2C89">
      <w:pgSz w:w="16838" w:h="11906" w:orient="landscape"/>
      <w:pgMar w:top="1418" w:right="1276" w:bottom="284" w:left="155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89" w:rsidRDefault="001545B4">
      <w:r>
        <w:separator/>
      </w:r>
    </w:p>
  </w:endnote>
  <w:endnote w:type="continuationSeparator" w:id="0">
    <w:p w:rsidR="00BF2C89" w:rsidRDefault="0015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89" w:rsidRDefault="001545B4">
      <w:r>
        <w:separator/>
      </w:r>
    </w:p>
  </w:footnote>
  <w:footnote w:type="continuationSeparator" w:id="0">
    <w:p w:rsidR="00BF2C89" w:rsidRDefault="0015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327D7"/>
    <w:multiLevelType w:val="hybridMultilevel"/>
    <w:tmpl w:val="4594A728"/>
    <w:lvl w:ilvl="0" w:tplc="170EE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8A17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43E13F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B4A4DA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F9E228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8E0898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9C60F0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112DBA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E88F90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8B20FE5"/>
    <w:multiLevelType w:val="hybridMultilevel"/>
    <w:tmpl w:val="F16E9884"/>
    <w:lvl w:ilvl="0" w:tplc="A04E62A4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8A38F028">
      <w:start w:val="1"/>
      <w:numFmt w:val="none"/>
      <w:suff w:val="nothing"/>
      <w:lvlText w:val=""/>
      <w:lvlJc w:val="left"/>
      <w:pPr>
        <w:ind w:left="0" w:firstLine="0"/>
      </w:pPr>
    </w:lvl>
    <w:lvl w:ilvl="2" w:tplc="CD5033F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49B29BE0">
      <w:start w:val="1"/>
      <w:numFmt w:val="none"/>
      <w:suff w:val="nothing"/>
      <w:lvlText w:val=""/>
      <w:lvlJc w:val="left"/>
      <w:pPr>
        <w:ind w:left="0" w:firstLine="0"/>
      </w:pPr>
    </w:lvl>
    <w:lvl w:ilvl="4" w:tplc="46E6392C">
      <w:start w:val="1"/>
      <w:numFmt w:val="none"/>
      <w:suff w:val="nothing"/>
      <w:lvlText w:val=""/>
      <w:lvlJc w:val="left"/>
      <w:pPr>
        <w:ind w:left="0" w:firstLine="0"/>
      </w:pPr>
    </w:lvl>
    <w:lvl w:ilvl="5" w:tplc="D7D8F44A">
      <w:start w:val="1"/>
      <w:numFmt w:val="none"/>
      <w:suff w:val="nothing"/>
      <w:lvlText w:val=""/>
      <w:lvlJc w:val="left"/>
      <w:pPr>
        <w:ind w:left="0" w:firstLine="0"/>
      </w:pPr>
    </w:lvl>
    <w:lvl w:ilvl="6" w:tplc="59FCA694">
      <w:start w:val="1"/>
      <w:numFmt w:val="none"/>
      <w:suff w:val="nothing"/>
      <w:lvlText w:val=""/>
      <w:lvlJc w:val="left"/>
      <w:pPr>
        <w:ind w:left="0" w:firstLine="0"/>
      </w:pPr>
    </w:lvl>
    <w:lvl w:ilvl="7" w:tplc="258E2318">
      <w:start w:val="1"/>
      <w:numFmt w:val="none"/>
      <w:suff w:val="nothing"/>
      <w:lvlText w:val=""/>
      <w:lvlJc w:val="left"/>
      <w:pPr>
        <w:ind w:left="0" w:firstLine="0"/>
      </w:pPr>
    </w:lvl>
    <w:lvl w:ilvl="8" w:tplc="9A8EA312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89"/>
    <w:rsid w:val="001545B4"/>
    <w:rsid w:val="00A578FD"/>
    <w:rsid w:val="00BF2C89"/>
    <w:rsid w:val="00C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76BC"/>
  <w15:docId w15:val="{EBD63B6F-94E5-44E2-A2F4-159D8A0A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 Unicode M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10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basedOn w:val="a1"/>
    <w:link w:val="aa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z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5">
    <w:name w:val="Основной шрифт абзаца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sz w:val="28"/>
      <w:szCs w:val="28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basedOn w:val="a1"/>
    <w:rPr>
      <w:color w:val="0000FF"/>
      <w:u w:val="single"/>
    </w:rPr>
  </w:style>
  <w:style w:type="character" w:customStyle="1" w:styleId="af6">
    <w:name w:val="Название Знак"/>
    <w:qFormat/>
    <w:rPr>
      <w:b/>
      <w:sz w:val="28"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Нижний колонтитул Знак"/>
    <w:basedOn w:val="16"/>
    <w:qFormat/>
  </w:style>
  <w:style w:type="character" w:customStyle="1" w:styleId="17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customStyle="1" w:styleId="af9">
    <w:name w:val="Верхний колонтитул Знак"/>
    <w:qFormat/>
    <w:rPr>
      <w:sz w:val="24"/>
      <w:szCs w:val="24"/>
    </w:rPr>
  </w:style>
  <w:style w:type="character" w:customStyle="1" w:styleId="18">
    <w:name w:val="Основной текст Знак1"/>
    <w:qFormat/>
    <w:rPr>
      <w:rFonts w:ascii="Sylfaen" w:hAnsi="Sylfaen" w:cs="Sylfaen"/>
      <w:spacing w:val="1"/>
      <w:sz w:val="16"/>
      <w:szCs w:val="16"/>
      <w:highlight w:val="white"/>
    </w:rPr>
  </w:style>
  <w:style w:type="character" w:customStyle="1" w:styleId="afa">
    <w:name w:val="Основной текст Знак"/>
    <w:qFormat/>
    <w:rPr>
      <w:sz w:val="24"/>
      <w:szCs w:val="24"/>
    </w:rPr>
  </w:style>
  <w:style w:type="character" w:styleId="afb">
    <w:name w:val="FollowedHyperlink"/>
    <w:basedOn w:val="a1"/>
    <w:qFormat/>
    <w:rPr>
      <w:color w:val="800000"/>
      <w:u w:val="single"/>
    </w:rPr>
  </w:style>
  <w:style w:type="character" w:customStyle="1" w:styleId="ListLabel1">
    <w:name w:val="ListLabel 1"/>
    <w:qFormat/>
    <w:rPr>
      <w:color w:val="0000FF"/>
      <w:sz w:val="22"/>
      <w:szCs w:val="22"/>
      <w:u w:val="single"/>
      <w:lang w:val="en-US" w:eastAsia="ru-RU"/>
    </w:rPr>
  </w:style>
  <w:style w:type="character" w:customStyle="1" w:styleId="ListLabel2">
    <w:name w:val="ListLabel 2"/>
    <w:qFormat/>
    <w:rPr>
      <w:color w:val="000000"/>
      <w:sz w:val="22"/>
      <w:szCs w:val="22"/>
      <w:u w:val="single"/>
      <w:lang w:val="en-US" w:eastAsia="ru-RU"/>
    </w:rPr>
  </w:style>
  <w:style w:type="character" w:customStyle="1" w:styleId="ListLabel3">
    <w:name w:val="ListLabel 3"/>
    <w:qFormat/>
    <w:rPr>
      <w:color w:val="000000"/>
      <w:sz w:val="22"/>
      <w:szCs w:val="22"/>
      <w:u w:val="single"/>
      <w:lang w:eastAsia="ru-RU"/>
    </w:rPr>
  </w:style>
  <w:style w:type="character" w:customStyle="1" w:styleId="ListLabel4">
    <w:name w:val="ListLabel 4"/>
    <w:qFormat/>
    <w:rPr>
      <w:color w:val="0000FF"/>
      <w:sz w:val="22"/>
      <w:szCs w:val="22"/>
      <w:u w:val="single"/>
      <w:lang w:eastAsia="ru-RU"/>
    </w:rPr>
  </w:style>
  <w:style w:type="character" w:customStyle="1" w:styleId="ListLabel5">
    <w:name w:val="ListLabel 5"/>
    <w:qFormat/>
    <w:rPr>
      <w:color w:val="0000FF"/>
      <w:u w:val="single"/>
      <w:lang w:eastAsia="ru-RU"/>
    </w:rPr>
  </w:style>
  <w:style w:type="character" w:customStyle="1" w:styleId="ListLabel6">
    <w:name w:val="ListLabel 6"/>
    <w:qFormat/>
    <w:rPr>
      <w:color w:val="0000FF"/>
      <w:highlight w:val="white"/>
      <w:lang w:eastAsia="ru-RU"/>
    </w:rPr>
  </w:style>
  <w:style w:type="character" w:customStyle="1" w:styleId="ListLabel7">
    <w:name w:val="ListLabel 7"/>
    <w:qFormat/>
    <w:rPr>
      <w:color w:val="0000FF"/>
      <w:u w:val="single"/>
      <w:lang w:val="en-US" w:eastAsia="ru-RU"/>
    </w:rPr>
  </w:style>
  <w:style w:type="character" w:customStyle="1" w:styleId="ListLabel8">
    <w:name w:val="ListLabel 8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9">
    <w:name w:val="ListLabel 9"/>
    <w:qFormat/>
    <w:rPr>
      <w:rFonts w:ascii="Times New Roman" w:hAnsi="Times New Roman"/>
      <w:color w:val="000000"/>
      <w:sz w:val="20"/>
      <w:szCs w:val="20"/>
      <w:u w:val="single"/>
      <w:lang w:val="en-US" w:eastAsia="ru-RU"/>
    </w:rPr>
  </w:style>
  <w:style w:type="character" w:customStyle="1" w:styleId="ListLabel10">
    <w:name w:val="ListLabel 10"/>
    <w:qFormat/>
    <w:rPr>
      <w:rFonts w:ascii="Times New Roman" w:hAnsi="Times New Roman"/>
      <w:color w:val="000000"/>
      <w:sz w:val="20"/>
      <w:szCs w:val="20"/>
      <w:u w:val="single"/>
      <w:lang w:eastAsia="ru-RU"/>
    </w:rPr>
  </w:style>
  <w:style w:type="character" w:customStyle="1" w:styleId="ListLabel11">
    <w:name w:val="ListLabel 11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2">
    <w:name w:val="ListLabel 12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4">
    <w:name w:val="ListLabel 14"/>
    <w:qFormat/>
    <w:rPr>
      <w:rFonts w:ascii="Times New Roman" w:hAnsi="Times New Roman"/>
      <w:color w:val="0000FF"/>
      <w:sz w:val="20"/>
      <w:szCs w:val="20"/>
      <w:highlight w:val="white"/>
      <w:lang w:eastAsia="ru-RU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16">
    <w:name w:val="ListLabel 16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7">
    <w:name w:val="ListLabel 17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18">
    <w:name w:val="ListLabel 18"/>
    <w:qFormat/>
    <w:rPr>
      <w:color w:val="000000"/>
      <w:sz w:val="20"/>
      <w:szCs w:val="20"/>
      <w:u w:val="single"/>
      <w:lang w:val="en-US" w:eastAsia="ru-RU"/>
    </w:rPr>
  </w:style>
  <w:style w:type="character" w:customStyle="1" w:styleId="ListLabel19">
    <w:name w:val="ListLabel 19"/>
    <w:qFormat/>
    <w:rPr>
      <w:color w:val="000000"/>
      <w:sz w:val="20"/>
      <w:szCs w:val="20"/>
      <w:u w:val="single"/>
      <w:lang w:eastAsia="ru-RU"/>
    </w:rPr>
  </w:style>
  <w:style w:type="character" w:customStyle="1" w:styleId="ListLabel20">
    <w:name w:val="ListLabel 20"/>
    <w:qFormat/>
    <w:rPr>
      <w:color w:val="0000FF"/>
      <w:sz w:val="20"/>
      <w:szCs w:val="20"/>
      <w:u w:val="single"/>
      <w:lang w:eastAsia="ru-RU"/>
    </w:rPr>
  </w:style>
  <w:style w:type="character" w:customStyle="1" w:styleId="ListLabel21">
    <w:name w:val="ListLabel 21"/>
    <w:qFormat/>
    <w:rPr>
      <w:color w:val="0000FF"/>
      <w:sz w:val="20"/>
      <w:szCs w:val="20"/>
      <w:u w:val="single"/>
      <w:lang w:eastAsia="ru-RU"/>
    </w:rPr>
  </w:style>
  <w:style w:type="character" w:customStyle="1" w:styleId="ListLabel22">
    <w:name w:val="ListLabel 22"/>
    <w:qFormat/>
    <w:rPr>
      <w:color w:val="0000FF"/>
      <w:sz w:val="20"/>
      <w:szCs w:val="20"/>
      <w:u w:val="single"/>
      <w:lang w:eastAsia="ru-RU"/>
    </w:rPr>
  </w:style>
  <w:style w:type="character" w:customStyle="1" w:styleId="ListLabel23">
    <w:name w:val="ListLabel 23"/>
    <w:qFormat/>
    <w:rPr>
      <w:color w:val="0000FF"/>
      <w:sz w:val="20"/>
      <w:szCs w:val="20"/>
      <w:highlight w:val="white"/>
      <w:lang w:eastAsia="ru-RU"/>
    </w:rPr>
  </w:style>
  <w:style w:type="character" w:customStyle="1" w:styleId="ListLabel24">
    <w:name w:val="ListLabel 24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25">
    <w:name w:val="ListLabel 25"/>
    <w:qFormat/>
    <w:rPr>
      <w:color w:val="0000FF"/>
      <w:sz w:val="20"/>
      <w:szCs w:val="20"/>
      <w:u w:val="single"/>
      <w:lang w:eastAsia="ru-RU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  <w:rPr>
      <w:sz w:val="24"/>
      <w:szCs w:val="24"/>
      <w:lang w:val="ru-RU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lang w:val="ru-RU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sz w:val="24"/>
      <w:szCs w:val="24"/>
      <w:lang w:val="ru-RU"/>
    </w:rPr>
  </w:style>
  <w:style w:type="character" w:customStyle="1" w:styleId="ListLabel39">
    <w:name w:val="ListLabel 39"/>
    <w:qFormat/>
    <w:rPr>
      <w:u w:val="single"/>
    </w:rPr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  <w:rPr>
      <w:lang w:val="ru-RU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  <w:rPr>
      <w:sz w:val="24"/>
      <w:szCs w:val="24"/>
      <w:lang w:val="ru-RU"/>
    </w:rPr>
  </w:style>
  <w:style w:type="character" w:customStyle="1" w:styleId="ListLabel47">
    <w:name w:val="ListLabel 47"/>
    <w:qFormat/>
    <w:rPr>
      <w:u w:val="single"/>
    </w:rPr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  <w:rPr>
      <w:lang w:val="ru-RU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sz w:val="24"/>
      <w:szCs w:val="24"/>
      <w:lang w:val="ru-RU"/>
    </w:rPr>
  </w:style>
  <w:style w:type="character" w:customStyle="1" w:styleId="ListLabel55">
    <w:name w:val="ListLabel 55"/>
    <w:qFormat/>
    <w:rPr>
      <w:u w:val="single"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  <w:rPr>
      <w:lang w:val="ru-RU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color w:val="000000"/>
      <w:sz w:val="24"/>
      <w:szCs w:val="24"/>
      <w:u w:val="none"/>
      <w:lang w:val="ru-RU"/>
    </w:rPr>
  </w:style>
  <w:style w:type="character" w:customStyle="1" w:styleId="ListLabel60">
    <w:name w:val="ListLabel 60"/>
    <w:qFormat/>
    <w:rPr>
      <w:sz w:val="24"/>
      <w:szCs w:val="24"/>
      <w:u w:val="none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  <w:lang w:val="ru-RU"/>
    </w:rPr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  <w:rPr>
      <w:sz w:val="24"/>
      <w:szCs w:val="24"/>
      <w:u w:val="none"/>
    </w:rPr>
  </w:style>
  <w:style w:type="character" w:customStyle="1" w:styleId="ListLabel65">
    <w:name w:val="ListLabel 65"/>
    <w:qFormat/>
    <w:rPr>
      <w:sz w:val="24"/>
      <w:szCs w:val="24"/>
      <w:u w:val="none"/>
      <w:lang w:val="ru-RU"/>
    </w:rPr>
  </w:style>
  <w:style w:type="character" w:customStyle="1" w:styleId="ListLabel66">
    <w:name w:val="ListLabel 66"/>
    <w:qFormat/>
    <w:rPr>
      <w:sz w:val="24"/>
      <w:szCs w:val="24"/>
      <w:lang w:val="en-US"/>
    </w:rPr>
  </w:style>
  <w:style w:type="character" w:customStyle="1" w:styleId="ListLabel67">
    <w:name w:val="ListLabel 67"/>
    <w:qFormat/>
    <w:rPr>
      <w:strike w:val="0"/>
      <w:u w:val="none"/>
    </w:rPr>
  </w:style>
  <w:style w:type="character" w:customStyle="1" w:styleId="ListLabel68">
    <w:name w:val="ListLabel 68"/>
    <w:qFormat/>
    <w:rPr>
      <w:u w:val="single"/>
    </w:rPr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  <w:rPr>
      <w:lang w:val="ru-RU"/>
    </w:rPr>
  </w:style>
  <w:style w:type="character" w:customStyle="1" w:styleId="afc">
    <w:name w:val="Символ нумерации"/>
    <w:qFormat/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color w:val="000000"/>
      <w:sz w:val="24"/>
      <w:szCs w:val="24"/>
      <w:u w:val="none"/>
      <w:lang w:val="ru-RU"/>
    </w:rPr>
  </w:style>
  <w:style w:type="character" w:customStyle="1" w:styleId="ListLabel73">
    <w:name w:val="ListLabel 73"/>
    <w:qFormat/>
    <w:rPr>
      <w:sz w:val="24"/>
      <w:szCs w:val="24"/>
      <w:u w:val="none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sz w:val="24"/>
      <w:szCs w:val="24"/>
      <w:lang w:val="ru-RU"/>
    </w:rPr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  <w:rPr>
      <w:sz w:val="24"/>
      <w:szCs w:val="24"/>
      <w:u w:val="none"/>
    </w:rPr>
  </w:style>
  <w:style w:type="character" w:customStyle="1" w:styleId="ListLabel78">
    <w:name w:val="ListLabel 78"/>
    <w:qFormat/>
    <w:rPr>
      <w:sz w:val="24"/>
      <w:szCs w:val="24"/>
      <w:u w:val="none"/>
      <w:lang w:val="ru-RU"/>
    </w:rPr>
  </w:style>
  <w:style w:type="character" w:customStyle="1" w:styleId="ListLabel79">
    <w:name w:val="ListLabel 79"/>
    <w:qFormat/>
    <w:rPr>
      <w:sz w:val="24"/>
      <w:szCs w:val="24"/>
      <w:lang w:val="en-US"/>
    </w:rPr>
  </w:style>
  <w:style w:type="character" w:customStyle="1" w:styleId="ListLabel80">
    <w:name w:val="ListLabel 80"/>
    <w:qFormat/>
    <w:rPr>
      <w:strike w:val="0"/>
      <w:u w:val="none"/>
    </w:rPr>
  </w:style>
  <w:style w:type="character" w:customStyle="1" w:styleId="ListLabel81">
    <w:name w:val="ListLabel 81"/>
    <w:qFormat/>
    <w:rPr>
      <w:u w:val="single"/>
    </w:rPr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  <w:rPr>
      <w:lang w:val="ru-RU"/>
    </w:rPr>
  </w:style>
  <w:style w:type="character" w:customStyle="1" w:styleId="ListLabel84">
    <w:name w:val="ListLabel 84"/>
    <w:qFormat/>
    <w:rPr>
      <w:sz w:val="24"/>
      <w:szCs w:val="24"/>
    </w:rPr>
  </w:style>
  <w:style w:type="character" w:customStyle="1" w:styleId="ListLabel85">
    <w:name w:val="ListLabel 85"/>
    <w:qFormat/>
    <w:rPr>
      <w:color w:val="000000"/>
      <w:sz w:val="24"/>
      <w:szCs w:val="24"/>
      <w:u w:val="none"/>
      <w:lang w:val="ru-RU"/>
    </w:rPr>
  </w:style>
  <w:style w:type="character" w:customStyle="1" w:styleId="ListLabel86">
    <w:name w:val="ListLabel 86"/>
    <w:qFormat/>
    <w:rPr>
      <w:sz w:val="24"/>
      <w:szCs w:val="24"/>
      <w:u w:val="none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  <w:lang w:val="ru-RU"/>
    </w:rPr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  <w:rPr>
      <w:sz w:val="24"/>
      <w:szCs w:val="24"/>
      <w:u w:val="none"/>
    </w:rPr>
  </w:style>
  <w:style w:type="character" w:customStyle="1" w:styleId="ListLabel91">
    <w:name w:val="ListLabel 91"/>
    <w:qFormat/>
    <w:rPr>
      <w:sz w:val="24"/>
      <w:szCs w:val="24"/>
      <w:u w:val="none"/>
      <w:lang w:val="ru-RU"/>
    </w:rPr>
  </w:style>
  <w:style w:type="character" w:customStyle="1" w:styleId="ListLabel92">
    <w:name w:val="ListLabel 92"/>
    <w:qFormat/>
    <w:rPr>
      <w:sz w:val="24"/>
      <w:szCs w:val="24"/>
      <w:lang w:val="en-US"/>
    </w:rPr>
  </w:style>
  <w:style w:type="character" w:customStyle="1" w:styleId="ListLabel93">
    <w:name w:val="ListLabel 93"/>
    <w:qFormat/>
    <w:rPr>
      <w:strike w:val="0"/>
      <w:u w:val="none"/>
    </w:rPr>
  </w:style>
  <w:style w:type="character" w:customStyle="1" w:styleId="ListLabel94">
    <w:name w:val="ListLabel 94"/>
    <w:qFormat/>
    <w:rPr>
      <w:u w:val="single"/>
    </w:rPr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  <w:rPr>
      <w:lang w:val="ru-RU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color w:val="000000"/>
      <w:sz w:val="24"/>
      <w:szCs w:val="24"/>
      <w:u w:val="none"/>
      <w:lang w:val="ru-RU"/>
    </w:rPr>
  </w:style>
  <w:style w:type="character" w:customStyle="1" w:styleId="ListLabel99">
    <w:name w:val="ListLabel 99"/>
    <w:qFormat/>
    <w:rPr>
      <w:sz w:val="24"/>
      <w:szCs w:val="24"/>
      <w:u w:val="none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  <w:lang w:val="ru-RU"/>
    </w:rPr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  <w:rPr>
      <w:sz w:val="24"/>
      <w:szCs w:val="24"/>
      <w:u w:val="none"/>
    </w:rPr>
  </w:style>
  <w:style w:type="character" w:customStyle="1" w:styleId="ListLabel104">
    <w:name w:val="ListLabel 104"/>
    <w:qFormat/>
    <w:rPr>
      <w:sz w:val="24"/>
      <w:szCs w:val="24"/>
      <w:u w:val="none"/>
      <w:lang w:val="ru-RU"/>
    </w:rPr>
  </w:style>
  <w:style w:type="character" w:customStyle="1" w:styleId="ListLabel105">
    <w:name w:val="ListLabel 105"/>
    <w:qFormat/>
    <w:rPr>
      <w:sz w:val="24"/>
      <w:szCs w:val="24"/>
      <w:lang w:val="en-US"/>
    </w:rPr>
  </w:style>
  <w:style w:type="character" w:customStyle="1" w:styleId="ListLabel106">
    <w:name w:val="ListLabel 106"/>
    <w:qFormat/>
    <w:rPr>
      <w:strike w:val="0"/>
      <w:u w:val="none"/>
    </w:rPr>
  </w:style>
  <w:style w:type="character" w:customStyle="1" w:styleId="ListLabel107">
    <w:name w:val="ListLabel 107"/>
    <w:qFormat/>
    <w:rPr>
      <w:u w:val="single"/>
    </w:rPr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  <w:rPr>
      <w:lang w:val="ru-RU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color w:val="000000"/>
      <w:sz w:val="24"/>
      <w:szCs w:val="24"/>
      <w:u w:val="none"/>
      <w:lang w:val="ru-RU"/>
    </w:rPr>
  </w:style>
  <w:style w:type="character" w:customStyle="1" w:styleId="ListLabel112">
    <w:name w:val="ListLabel 112"/>
    <w:qFormat/>
    <w:rPr>
      <w:sz w:val="24"/>
      <w:szCs w:val="24"/>
      <w:u w:val="none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  <w:lang w:val="ru-RU"/>
    </w:rPr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  <w:rPr>
      <w:sz w:val="24"/>
      <w:szCs w:val="24"/>
      <w:u w:val="none"/>
    </w:rPr>
  </w:style>
  <w:style w:type="character" w:customStyle="1" w:styleId="ListLabel117">
    <w:name w:val="ListLabel 117"/>
    <w:qFormat/>
    <w:rPr>
      <w:sz w:val="24"/>
      <w:szCs w:val="24"/>
      <w:u w:val="none"/>
      <w:lang w:val="ru-RU"/>
    </w:rPr>
  </w:style>
  <w:style w:type="character" w:customStyle="1" w:styleId="ListLabel118">
    <w:name w:val="ListLabel 118"/>
    <w:qFormat/>
    <w:rPr>
      <w:sz w:val="24"/>
      <w:szCs w:val="24"/>
      <w:lang w:val="en-US"/>
    </w:rPr>
  </w:style>
  <w:style w:type="character" w:customStyle="1" w:styleId="ListLabel119">
    <w:name w:val="ListLabel 119"/>
    <w:qFormat/>
    <w:rPr>
      <w:strike w:val="0"/>
      <w:u w:val="none"/>
    </w:rPr>
  </w:style>
  <w:style w:type="character" w:customStyle="1" w:styleId="ListLabel120">
    <w:name w:val="ListLabel 120"/>
    <w:qFormat/>
    <w:rPr>
      <w:u w:val="single"/>
    </w:rPr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  <w:rPr>
      <w:lang w:val="ru-RU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0">
    <w:name w:val="Body Text"/>
    <w:basedOn w:val="a"/>
    <w:pPr>
      <w:widowControl w:val="0"/>
      <w:shd w:val="clear" w:color="auto" w:fill="FFFFFF"/>
      <w:spacing w:line="240" w:lineRule="exact"/>
      <w:jc w:val="right"/>
    </w:pPr>
    <w:rPr>
      <w:rFonts w:ascii="Sylfaen" w:hAnsi="Sylfaen" w:cs="Sylfaen"/>
      <w:spacing w:val="1"/>
      <w:sz w:val="16"/>
      <w:szCs w:val="16"/>
    </w:rPr>
  </w:style>
  <w:style w:type="paragraph" w:styleId="afd">
    <w:name w:val="List"/>
    <w:basedOn w:val="a0"/>
    <w:rPr>
      <w:rFonts w:cs="Ari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">
    <w:name w:val="index heading"/>
    <w:basedOn w:val="a"/>
    <w:qFormat/>
    <w:pPr>
      <w:suppressLineNumbers/>
    </w:pPr>
    <w:rPr>
      <w:rFonts w:cs="Arial"/>
    </w:rPr>
  </w:style>
  <w:style w:type="paragraph" w:customStyle="1" w:styleId="26">
    <w:name w:val="Заголовок2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27">
    <w:name w:val="Указатель2"/>
    <w:basedOn w:val="a"/>
    <w:qFormat/>
    <w:pPr>
      <w:suppressLineNumbers/>
    </w:pPr>
    <w:rPr>
      <w:rFonts w:cs="Arial"/>
    </w:rPr>
  </w:style>
  <w:style w:type="paragraph" w:customStyle="1" w:styleId="19">
    <w:name w:val="Заголовок1"/>
    <w:basedOn w:val="a"/>
    <w:next w:val="a0"/>
    <w:qFormat/>
    <w:pPr>
      <w:jc w:val="center"/>
    </w:pPr>
    <w:rPr>
      <w:b/>
      <w:sz w:val="28"/>
      <w:szCs w:val="20"/>
    </w:rPr>
  </w:style>
  <w:style w:type="paragraph" w:customStyle="1" w:styleId="1a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b">
    <w:name w:val="Указатель1"/>
    <w:basedOn w:val="a"/>
    <w:qFormat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ff2">
    <w:name w:val="No Spacing"/>
    <w:qFormat/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bidi="ar-SA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styleId="aff5">
    <w:name w:val="List Paragraph"/>
    <w:basedOn w:val="a"/>
    <w:qFormat/>
    <w:pPr>
      <w:ind w:left="720"/>
      <w:contextualSpacing/>
    </w:pPr>
  </w:style>
  <w:style w:type="paragraph" w:styleId="aff6">
    <w:name w:val="Normal (Web)"/>
    <w:basedOn w:val="a"/>
    <w:uiPriority w:val="99"/>
    <w:qFormat/>
    <w:pPr>
      <w:spacing w:before="280" w:after="142" w:line="276" w:lineRule="auto"/>
    </w:pPr>
    <w:rPr>
      <w:color w:val="000000"/>
      <w:lang w:eastAsia="ru-RU"/>
    </w:r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jk">
    <w:name w:val="cjk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tl">
    <w:name w:val="ctl"/>
    <w:basedOn w:val="a"/>
    <w:qFormat/>
    <w:pPr>
      <w:spacing w:before="280" w:after="142" w:line="276" w:lineRule="auto"/>
    </w:pPr>
    <w:rPr>
      <w:rFonts w:ascii="Tahoma" w:hAnsi="Tahoma" w:cs="Tahoma"/>
      <w:color w:val="000000"/>
      <w:sz w:val="22"/>
      <w:szCs w:val="22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f7">
    <w:name w:val="Strong"/>
    <w:basedOn w:val="a1"/>
    <w:uiPriority w:val="22"/>
    <w:qFormat/>
    <w:rPr>
      <w:b/>
      <w:bCs/>
    </w:rPr>
  </w:style>
  <w:style w:type="paragraph" w:customStyle="1" w:styleId="TableParagraph">
    <w:name w:val="Table Paragraph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eastAsia="Times New Roman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1777</Words>
  <Characters>10133</Characters>
  <Application>Microsoft Office Word</Application>
  <DocSecurity>0</DocSecurity>
  <Lines>84</Lines>
  <Paragraphs>23</Paragraphs>
  <ScaleCrop>false</ScaleCrop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Timerbulatov</dc:creator>
  <dc:description/>
  <cp:lastModifiedBy>Леонова Екатерина Викторовна</cp:lastModifiedBy>
  <cp:revision>92</cp:revision>
  <dcterms:created xsi:type="dcterms:W3CDTF">2018-11-30T16:00:00Z</dcterms:created>
  <dcterms:modified xsi:type="dcterms:W3CDTF">2023-06-15T11:56:00Z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