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F5" w:rsidRDefault="003064CB">
      <w:pPr>
        <w:spacing w:after="0" w:line="240" w:lineRule="auto"/>
        <w:ind w:firstLine="709"/>
        <w:jc w:val="center"/>
        <w:rPr>
          <w:rFonts w:ascii="Times New Roman" w:hAnsi="Times New Roman"/>
          <w:sz w:val="28"/>
          <w:szCs w:val="28"/>
          <w:lang w:eastAsia="ru-RU"/>
        </w:rPr>
      </w:pPr>
      <w:r>
        <w:rPr>
          <w:rFonts w:ascii="Times New Roman" w:hAnsi="Times New Roman"/>
          <w:sz w:val="28"/>
          <w:szCs w:val="28"/>
          <w:lang w:eastAsia="ru-RU"/>
        </w:rPr>
        <w:t>Постановление</w:t>
      </w:r>
    </w:p>
    <w:p w:rsidR="008915F5" w:rsidRDefault="008915F5">
      <w:pPr>
        <w:spacing w:after="0" w:line="240" w:lineRule="auto"/>
        <w:ind w:firstLine="709"/>
        <w:jc w:val="center"/>
        <w:rPr>
          <w:rFonts w:ascii="Times New Roman" w:hAnsi="Times New Roman"/>
          <w:sz w:val="28"/>
          <w:szCs w:val="28"/>
          <w:lang w:eastAsia="ru-RU"/>
        </w:rPr>
      </w:pPr>
    </w:p>
    <w:tbl>
      <w:tblPr>
        <w:tblW w:w="0" w:type="auto"/>
        <w:tblLook w:val="04A0" w:firstRow="1" w:lastRow="0" w:firstColumn="1" w:lastColumn="0" w:noHBand="0" w:noVBand="1"/>
      </w:tblPr>
      <w:tblGrid>
        <w:gridCol w:w="4963"/>
        <w:gridCol w:w="4675"/>
      </w:tblGrid>
      <w:tr w:rsidR="008915F5">
        <w:tc>
          <w:tcPr>
            <w:tcW w:w="5211" w:type="dxa"/>
            <w:tcBorders>
              <w:top w:val="none" w:sz="0" w:space="0" w:color="000000"/>
              <w:left w:val="none" w:sz="0" w:space="0" w:color="000000"/>
              <w:bottom w:val="none" w:sz="0" w:space="0" w:color="000000"/>
              <w:right w:val="none" w:sz="0" w:space="0" w:color="000000"/>
            </w:tcBorders>
          </w:tcPr>
          <w:p w:rsidR="008915F5" w:rsidRDefault="003064CB">
            <w:pPr>
              <w:widowControl w:val="0"/>
              <w:spacing w:after="0" w:line="240" w:lineRule="auto"/>
              <w:jc w:val="both"/>
              <w:rPr>
                <w:rFonts w:ascii="Times New Roman" w:eastAsia="Times New Roman" w:hAnsi="Times New Roman"/>
                <w:sz w:val="28"/>
                <w:szCs w:val="28"/>
                <w:lang w:eastAsia="ru-RU"/>
              </w:rPr>
            </w:pPr>
            <w:r>
              <w:rPr>
                <w:rFonts w:ascii="Times New Roman" w:hAnsi="Times New Roman"/>
                <w:sz w:val="28"/>
                <w:szCs w:val="28"/>
                <w:lang w:eastAsia="ru-RU"/>
              </w:rPr>
              <w:t xml:space="preserve">Об утверждении порядка предоставления грантов в форме субсидий субъектам малого и среднего предпринимательства, осуществляющим деятельность                         в производственной сфере </w:t>
            </w:r>
          </w:p>
          <w:p w:rsidR="008915F5" w:rsidRDefault="008915F5">
            <w:pPr>
              <w:widowControl w:val="0"/>
              <w:spacing w:after="0" w:line="240" w:lineRule="auto"/>
              <w:ind w:firstLine="709"/>
              <w:jc w:val="both"/>
              <w:rPr>
                <w:rFonts w:ascii="Times New Roman" w:eastAsia="Times New Roman" w:hAnsi="Times New Roman"/>
                <w:sz w:val="28"/>
                <w:szCs w:val="28"/>
                <w:lang w:eastAsia="ru-RU"/>
              </w:rPr>
            </w:pPr>
          </w:p>
        </w:tc>
        <w:tc>
          <w:tcPr>
            <w:tcW w:w="5212" w:type="dxa"/>
            <w:tcBorders>
              <w:top w:val="none" w:sz="0" w:space="0" w:color="000000"/>
              <w:left w:val="none" w:sz="0" w:space="0" w:color="000000"/>
              <w:bottom w:val="none" w:sz="0" w:space="0" w:color="000000"/>
              <w:right w:val="none" w:sz="0" w:space="0" w:color="000000"/>
            </w:tcBorders>
          </w:tcPr>
          <w:p w:rsidR="008915F5" w:rsidRDefault="008915F5">
            <w:pPr>
              <w:widowControl w:val="0"/>
              <w:spacing w:after="0" w:line="240" w:lineRule="auto"/>
              <w:ind w:firstLine="709"/>
              <w:jc w:val="both"/>
              <w:rPr>
                <w:rFonts w:ascii="Times New Roman" w:eastAsia="Times New Roman" w:hAnsi="Times New Roman"/>
                <w:sz w:val="28"/>
                <w:szCs w:val="28"/>
                <w:lang w:eastAsia="ru-RU"/>
              </w:rPr>
            </w:pPr>
          </w:p>
        </w:tc>
      </w:tr>
    </w:tbl>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со статьей 78 Бюджетного кодекса Российской Федерации, Федеральным законом от 24.07.2007 №209-ФЗ «О развитии малого и среднего предпринимательства в Российской Федерации», постановлением Правительства Российской Федерации от 25.10.2023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постановлением администрации города от 25.09.2024 №857 "Об утверждении муниципальной программы "Развитие малого и среднего предпринимательства и агропромышленного комплекса в городе Нижневартовске":</w:t>
      </w:r>
    </w:p>
    <w:p w:rsidR="008915F5" w:rsidRDefault="008915F5">
      <w:pPr>
        <w:spacing w:after="0" w:line="240" w:lineRule="auto"/>
        <w:ind w:firstLine="709"/>
        <w:jc w:val="both"/>
        <w:rPr>
          <w:rFonts w:ascii="Times New Roman" w:hAnsi="Times New Roman"/>
          <w:sz w:val="28"/>
          <w:szCs w:val="28"/>
        </w:rPr>
      </w:pPr>
    </w:p>
    <w:p w:rsidR="008915F5" w:rsidRDefault="003064CB">
      <w:pPr>
        <w:spacing w:after="0" w:line="240" w:lineRule="auto"/>
        <w:ind w:firstLine="709"/>
        <w:jc w:val="both"/>
        <w:rPr>
          <w:rFonts w:ascii="Times New Roman" w:hAnsi="Times New Roman"/>
          <w:sz w:val="28"/>
          <w:szCs w:val="28"/>
        </w:rPr>
      </w:pPr>
      <w:r>
        <w:rPr>
          <w:rFonts w:ascii="Times New Roman" w:hAnsi="Times New Roman"/>
          <w:sz w:val="28"/>
          <w:szCs w:val="28"/>
        </w:rPr>
        <w:t>1. Утвердить:</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hyperlink w:anchor="Par49" w:tooltip="ПОРЯДОК" w:history="1">
        <w:r>
          <w:rPr>
            <w:rFonts w:ascii="Times New Roman" w:eastAsia="Times New Roman" w:hAnsi="Times New Roman"/>
            <w:sz w:val="28"/>
            <w:szCs w:val="28"/>
            <w:lang w:eastAsia="ru-RU"/>
          </w:rPr>
          <w:t>Порядок</w:t>
        </w:r>
      </w:hyperlink>
      <w:r>
        <w:rPr>
          <w:rFonts w:ascii="Times New Roman" w:eastAsia="Times New Roman" w:hAnsi="Times New Roman"/>
          <w:sz w:val="28"/>
          <w:szCs w:val="28"/>
          <w:lang w:eastAsia="ru-RU"/>
        </w:rPr>
        <w:t xml:space="preserve"> предоставления грантов в форме субсидий субъектам малого                 и среднего предпринимательства, осуществляющим деятельность                                            в производственной сфере, согласно приложению 1;</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Форму согласия на обработку персональных данных согласно приложению 2;</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Форму оценочного листа члена комиссии по проведению конкурса                            по предоставлению грантов в форме субсидий субъектам малого и среднего предпринимательства, осуществляющим деятельность в производственной сфере, согласно приложению 3;</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Форму описания бизнес-проекта согласно приложению 4;</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Состав комиссии по проведению конкурса по предоставлению грантов                           в форме субсидий субъектам малого и среднего предпринимательства согласно приложению 5.</w:t>
      </w:r>
    </w:p>
    <w:p w:rsidR="008915F5" w:rsidRDefault="008915F5">
      <w:pPr>
        <w:widowControl w:val="0"/>
        <w:spacing w:after="0" w:line="240" w:lineRule="auto"/>
        <w:ind w:firstLine="709"/>
        <w:jc w:val="both"/>
        <w:rPr>
          <w:rFonts w:ascii="Times New Roman" w:eastAsia="Times New Roman" w:hAnsi="Times New Roman"/>
          <w:sz w:val="28"/>
          <w:szCs w:val="28"/>
          <w:lang w:eastAsia="ru-RU"/>
        </w:rPr>
      </w:pP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Департаменту общественных коммуникаций и молодежной политики администрации города (В.А. Мыльников) обеспечить </w:t>
      </w:r>
      <w:r>
        <w:rPr>
          <w:rFonts w:ascii="Times New Roman" w:eastAsia="Times New Roman" w:hAnsi="Times New Roman"/>
          <w:sz w:val="28"/>
          <w:szCs w:val="28"/>
          <w:lang w:eastAsia="ru-RU"/>
        </w:rPr>
        <w:lastRenderedPageBreak/>
        <w:t>официальное опубликование постановления.</w:t>
      </w:r>
    </w:p>
    <w:p w:rsidR="008915F5" w:rsidRDefault="008915F5">
      <w:pPr>
        <w:widowControl w:val="0"/>
        <w:spacing w:after="0" w:line="240" w:lineRule="auto"/>
        <w:ind w:firstLine="709"/>
        <w:jc w:val="both"/>
        <w:rPr>
          <w:rFonts w:ascii="Times New Roman" w:eastAsia="Times New Roman" w:hAnsi="Times New Roman"/>
          <w:sz w:val="28"/>
          <w:szCs w:val="28"/>
          <w:lang w:eastAsia="ru-RU"/>
        </w:rPr>
      </w:pP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Постановление вступает в силу после его официального опубликования.</w:t>
      </w:r>
    </w:p>
    <w:p w:rsidR="008915F5" w:rsidRDefault="008915F5">
      <w:pPr>
        <w:widowControl w:val="0"/>
        <w:spacing w:after="0" w:line="240" w:lineRule="auto"/>
        <w:ind w:firstLine="709"/>
        <w:jc w:val="both"/>
        <w:rPr>
          <w:rFonts w:ascii="Times New Roman" w:eastAsia="Times New Roman" w:hAnsi="Times New Roman"/>
          <w:sz w:val="28"/>
          <w:szCs w:val="28"/>
          <w:lang w:eastAsia="ru-RU"/>
        </w:rPr>
      </w:pPr>
    </w:p>
    <w:p w:rsidR="008915F5" w:rsidRDefault="003064CB">
      <w:pPr>
        <w:widowControl w:val="0"/>
        <w:spacing w:after="0" w:line="240" w:lineRule="auto"/>
        <w:ind w:firstLine="709"/>
        <w:jc w:val="both"/>
        <w:rPr>
          <w:rFonts w:ascii="Times New Roman" w:hAnsi="Times New Roman"/>
          <w:sz w:val="28"/>
          <w:szCs w:val="28"/>
          <w:lang w:eastAsia="ru-RU"/>
        </w:rPr>
      </w:pPr>
      <w:r>
        <w:rPr>
          <w:rFonts w:ascii="Times New Roman" w:eastAsia="Times New Roman" w:hAnsi="Times New Roman"/>
          <w:sz w:val="28"/>
          <w:szCs w:val="28"/>
          <w:lang w:eastAsia="ru-RU"/>
        </w:rPr>
        <w:t>5. Контроль за выполнением постановления возложить на директора департамента экономического развития администрации города.</w:t>
      </w:r>
    </w:p>
    <w:p w:rsidR="008915F5" w:rsidRDefault="008915F5">
      <w:pPr>
        <w:spacing w:after="0" w:line="240" w:lineRule="auto"/>
        <w:jc w:val="both"/>
        <w:rPr>
          <w:rFonts w:ascii="Times New Roman" w:hAnsi="Times New Roman"/>
          <w:sz w:val="28"/>
          <w:szCs w:val="28"/>
          <w:lang w:eastAsia="ru-RU"/>
        </w:rPr>
      </w:pPr>
    </w:p>
    <w:p w:rsidR="008915F5" w:rsidRDefault="008915F5">
      <w:pPr>
        <w:spacing w:after="0" w:line="240" w:lineRule="auto"/>
        <w:jc w:val="both"/>
        <w:rPr>
          <w:rFonts w:ascii="Times New Roman" w:hAnsi="Times New Roman"/>
          <w:sz w:val="28"/>
          <w:szCs w:val="28"/>
          <w:lang w:eastAsia="ru-RU"/>
        </w:rPr>
      </w:pPr>
    </w:p>
    <w:p w:rsidR="008915F5" w:rsidRDefault="003064C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Глава города                                                                                      Д.А. </w:t>
      </w:r>
      <w:proofErr w:type="spellStart"/>
      <w:r>
        <w:rPr>
          <w:rFonts w:ascii="Times New Roman" w:hAnsi="Times New Roman"/>
          <w:sz w:val="28"/>
          <w:szCs w:val="28"/>
          <w:lang w:eastAsia="ru-RU"/>
        </w:rPr>
        <w:t>Кощенко</w:t>
      </w:r>
      <w:proofErr w:type="spellEnd"/>
    </w:p>
    <w:p w:rsidR="008915F5" w:rsidRDefault="008915F5">
      <w:pPr>
        <w:widowControl w:val="0"/>
        <w:spacing w:after="0" w:line="240" w:lineRule="auto"/>
        <w:ind w:firstLine="709"/>
        <w:jc w:val="right"/>
        <w:outlineLvl w:val="0"/>
        <w:rPr>
          <w:rFonts w:ascii="Times New Roman" w:eastAsia="Times New Roman" w:hAnsi="Times New Roman"/>
          <w:sz w:val="28"/>
          <w:szCs w:val="28"/>
          <w:lang w:eastAsia="ru-RU"/>
        </w:rPr>
      </w:pPr>
    </w:p>
    <w:p w:rsidR="008915F5" w:rsidRDefault="008915F5">
      <w:pPr>
        <w:widowControl w:val="0"/>
        <w:spacing w:after="0" w:line="240" w:lineRule="auto"/>
        <w:ind w:firstLine="709"/>
        <w:jc w:val="right"/>
        <w:outlineLvl w:val="0"/>
        <w:rPr>
          <w:rFonts w:ascii="Times New Roman" w:eastAsia="Times New Roman" w:hAnsi="Times New Roman"/>
          <w:sz w:val="28"/>
          <w:szCs w:val="28"/>
          <w:lang w:eastAsia="ru-RU"/>
        </w:rPr>
      </w:pPr>
    </w:p>
    <w:p w:rsidR="008915F5" w:rsidRDefault="008915F5">
      <w:pPr>
        <w:widowControl w:val="0"/>
        <w:spacing w:after="0" w:line="240" w:lineRule="auto"/>
        <w:ind w:firstLine="709"/>
        <w:jc w:val="right"/>
        <w:outlineLvl w:val="0"/>
        <w:rPr>
          <w:rFonts w:ascii="Times New Roman" w:eastAsia="Times New Roman" w:hAnsi="Times New Roman"/>
          <w:sz w:val="28"/>
          <w:szCs w:val="28"/>
          <w:lang w:eastAsia="ru-RU"/>
        </w:rPr>
      </w:pPr>
    </w:p>
    <w:p w:rsidR="008915F5" w:rsidRDefault="008915F5">
      <w:pPr>
        <w:widowControl w:val="0"/>
        <w:spacing w:after="0" w:line="240" w:lineRule="auto"/>
        <w:ind w:firstLine="709"/>
        <w:jc w:val="right"/>
        <w:outlineLvl w:val="0"/>
        <w:rPr>
          <w:rFonts w:ascii="Times New Roman" w:eastAsia="Times New Roman" w:hAnsi="Times New Roman"/>
          <w:sz w:val="28"/>
          <w:szCs w:val="28"/>
          <w:lang w:eastAsia="ru-RU"/>
        </w:rPr>
      </w:pPr>
    </w:p>
    <w:p w:rsidR="008915F5" w:rsidRDefault="008915F5">
      <w:pPr>
        <w:widowControl w:val="0"/>
        <w:spacing w:after="0" w:line="240" w:lineRule="auto"/>
        <w:ind w:firstLine="709"/>
        <w:jc w:val="right"/>
        <w:outlineLvl w:val="0"/>
        <w:rPr>
          <w:rFonts w:ascii="Times New Roman" w:eastAsia="Times New Roman" w:hAnsi="Times New Roman"/>
          <w:sz w:val="28"/>
          <w:szCs w:val="28"/>
          <w:lang w:eastAsia="ru-RU"/>
        </w:rPr>
      </w:pPr>
    </w:p>
    <w:p w:rsidR="008915F5" w:rsidRDefault="008915F5">
      <w:pPr>
        <w:widowControl w:val="0"/>
        <w:spacing w:after="0" w:line="240" w:lineRule="auto"/>
        <w:ind w:firstLine="709"/>
        <w:jc w:val="right"/>
        <w:outlineLvl w:val="0"/>
        <w:rPr>
          <w:rFonts w:ascii="Times New Roman" w:eastAsia="Times New Roman" w:hAnsi="Times New Roman"/>
          <w:sz w:val="28"/>
          <w:szCs w:val="28"/>
          <w:lang w:eastAsia="ru-RU"/>
        </w:rPr>
      </w:pPr>
    </w:p>
    <w:p w:rsidR="008915F5" w:rsidRDefault="008915F5">
      <w:pPr>
        <w:widowControl w:val="0"/>
        <w:spacing w:after="0" w:line="240" w:lineRule="auto"/>
        <w:ind w:firstLine="709"/>
        <w:jc w:val="right"/>
        <w:outlineLvl w:val="0"/>
        <w:rPr>
          <w:rFonts w:ascii="Times New Roman" w:eastAsia="Times New Roman" w:hAnsi="Times New Roman"/>
          <w:sz w:val="28"/>
          <w:szCs w:val="28"/>
          <w:lang w:eastAsia="ru-RU"/>
        </w:rPr>
      </w:pPr>
    </w:p>
    <w:p w:rsidR="008915F5" w:rsidRDefault="008915F5">
      <w:pPr>
        <w:widowControl w:val="0"/>
        <w:spacing w:after="0" w:line="240" w:lineRule="auto"/>
        <w:ind w:firstLine="709"/>
        <w:jc w:val="right"/>
        <w:outlineLvl w:val="0"/>
        <w:rPr>
          <w:rFonts w:ascii="Times New Roman" w:eastAsia="Times New Roman" w:hAnsi="Times New Roman"/>
          <w:sz w:val="28"/>
          <w:szCs w:val="28"/>
          <w:lang w:eastAsia="ru-RU"/>
        </w:rPr>
      </w:pPr>
    </w:p>
    <w:p w:rsidR="008915F5" w:rsidRDefault="008915F5">
      <w:pPr>
        <w:widowControl w:val="0"/>
        <w:spacing w:after="0" w:line="240" w:lineRule="auto"/>
        <w:ind w:firstLine="709"/>
        <w:jc w:val="right"/>
        <w:outlineLvl w:val="0"/>
        <w:rPr>
          <w:rFonts w:ascii="Times New Roman" w:eastAsia="Times New Roman" w:hAnsi="Times New Roman"/>
          <w:sz w:val="28"/>
          <w:szCs w:val="28"/>
          <w:lang w:eastAsia="ru-RU"/>
        </w:rPr>
      </w:pPr>
    </w:p>
    <w:p w:rsidR="008915F5" w:rsidRDefault="008915F5">
      <w:pPr>
        <w:widowControl w:val="0"/>
        <w:spacing w:after="0" w:line="240" w:lineRule="auto"/>
        <w:ind w:firstLine="709"/>
        <w:jc w:val="right"/>
        <w:outlineLvl w:val="0"/>
        <w:rPr>
          <w:rFonts w:ascii="Times New Roman" w:eastAsia="Times New Roman" w:hAnsi="Times New Roman"/>
          <w:sz w:val="28"/>
          <w:szCs w:val="28"/>
          <w:lang w:eastAsia="ru-RU"/>
        </w:rPr>
      </w:pPr>
    </w:p>
    <w:p w:rsidR="008915F5" w:rsidRDefault="008915F5">
      <w:pPr>
        <w:widowControl w:val="0"/>
        <w:spacing w:after="0" w:line="240" w:lineRule="auto"/>
        <w:ind w:firstLine="709"/>
        <w:jc w:val="right"/>
        <w:outlineLvl w:val="0"/>
        <w:rPr>
          <w:rFonts w:ascii="Times New Roman" w:eastAsia="Times New Roman" w:hAnsi="Times New Roman"/>
          <w:sz w:val="28"/>
          <w:szCs w:val="28"/>
          <w:lang w:eastAsia="ru-RU"/>
        </w:rPr>
      </w:pPr>
    </w:p>
    <w:p w:rsidR="008915F5" w:rsidRDefault="008915F5">
      <w:pPr>
        <w:widowControl w:val="0"/>
        <w:spacing w:after="0" w:line="240" w:lineRule="auto"/>
        <w:ind w:firstLine="709"/>
        <w:jc w:val="right"/>
        <w:outlineLvl w:val="0"/>
        <w:rPr>
          <w:rFonts w:ascii="Times New Roman" w:eastAsia="Times New Roman" w:hAnsi="Times New Roman"/>
          <w:sz w:val="28"/>
          <w:szCs w:val="28"/>
          <w:lang w:eastAsia="ru-RU"/>
        </w:rPr>
      </w:pPr>
    </w:p>
    <w:p w:rsidR="008915F5" w:rsidRDefault="008915F5">
      <w:pPr>
        <w:widowControl w:val="0"/>
        <w:spacing w:after="0" w:line="240" w:lineRule="auto"/>
        <w:ind w:firstLine="709"/>
        <w:jc w:val="right"/>
        <w:outlineLvl w:val="0"/>
        <w:rPr>
          <w:rFonts w:ascii="Times New Roman" w:eastAsia="Times New Roman" w:hAnsi="Times New Roman"/>
          <w:sz w:val="28"/>
          <w:szCs w:val="28"/>
          <w:lang w:eastAsia="ru-RU"/>
        </w:rPr>
      </w:pPr>
    </w:p>
    <w:p w:rsidR="008915F5" w:rsidRDefault="008915F5">
      <w:pPr>
        <w:widowControl w:val="0"/>
        <w:spacing w:after="0" w:line="240" w:lineRule="auto"/>
        <w:ind w:firstLine="709"/>
        <w:jc w:val="right"/>
        <w:outlineLvl w:val="0"/>
        <w:rPr>
          <w:rFonts w:ascii="Times New Roman" w:eastAsia="Times New Roman" w:hAnsi="Times New Roman"/>
          <w:sz w:val="28"/>
          <w:szCs w:val="28"/>
          <w:lang w:eastAsia="ru-RU"/>
        </w:rPr>
      </w:pPr>
    </w:p>
    <w:p w:rsidR="008915F5" w:rsidRDefault="008915F5">
      <w:pPr>
        <w:widowControl w:val="0"/>
        <w:spacing w:after="0" w:line="240" w:lineRule="auto"/>
        <w:ind w:firstLine="709"/>
        <w:jc w:val="right"/>
        <w:outlineLvl w:val="0"/>
        <w:rPr>
          <w:rFonts w:ascii="Times New Roman" w:eastAsia="Times New Roman" w:hAnsi="Times New Roman"/>
          <w:sz w:val="28"/>
          <w:szCs w:val="28"/>
          <w:lang w:eastAsia="ru-RU"/>
        </w:rPr>
      </w:pPr>
    </w:p>
    <w:p w:rsidR="008915F5" w:rsidRDefault="008915F5">
      <w:pPr>
        <w:widowControl w:val="0"/>
        <w:spacing w:after="0" w:line="240" w:lineRule="auto"/>
        <w:ind w:firstLine="709"/>
        <w:jc w:val="right"/>
        <w:outlineLvl w:val="0"/>
        <w:rPr>
          <w:rFonts w:ascii="Times New Roman" w:eastAsia="Times New Roman" w:hAnsi="Times New Roman"/>
          <w:sz w:val="28"/>
          <w:szCs w:val="28"/>
          <w:lang w:eastAsia="ru-RU"/>
        </w:rPr>
      </w:pPr>
    </w:p>
    <w:p w:rsidR="008915F5" w:rsidRDefault="008915F5">
      <w:pPr>
        <w:widowControl w:val="0"/>
        <w:spacing w:after="0" w:line="240" w:lineRule="auto"/>
        <w:ind w:firstLine="709"/>
        <w:jc w:val="right"/>
        <w:outlineLvl w:val="0"/>
        <w:rPr>
          <w:rFonts w:ascii="Times New Roman" w:eastAsia="Times New Roman" w:hAnsi="Times New Roman"/>
          <w:sz w:val="28"/>
          <w:szCs w:val="28"/>
          <w:lang w:eastAsia="ru-RU"/>
        </w:rPr>
      </w:pPr>
    </w:p>
    <w:p w:rsidR="008915F5" w:rsidRDefault="008915F5">
      <w:pPr>
        <w:widowControl w:val="0"/>
        <w:spacing w:after="0" w:line="240" w:lineRule="auto"/>
        <w:ind w:firstLine="709"/>
        <w:jc w:val="right"/>
        <w:outlineLvl w:val="0"/>
        <w:rPr>
          <w:rFonts w:ascii="Times New Roman" w:eastAsia="Times New Roman" w:hAnsi="Times New Roman"/>
          <w:sz w:val="28"/>
          <w:szCs w:val="28"/>
          <w:lang w:eastAsia="ru-RU"/>
        </w:rPr>
      </w:pPr>
    </w:p>
    <w:p w:rsidR="008915F5" w:rsidRDefault="008915F5">
      <w:pPr>
        <w:widowControl w:val="0"/>
        <w:spacing w:after="0" w:line="240" w:lineRule="auto"/>
        <w:ind w:firstLine="709"/>
        <w:jc w:val="right"/>
        <w:outlineLvl w:val="0"/>
        <w:rPr>
          <w:rFonts w:ascii="Times New Roman" w:eastAsia="Times New Roman" w:hAnsi="Times New Roman"/>
          <w:sz w:val="28"/>
          <w:szCs w:val="28"/>
          <w:lang w:eastAsia="ru-RU"/>
        </w:rPr>
      </w:pPr>
    </w:p>
    <w:p w:rsidR="008915F5" w:rsidRDefault="008915F5">
      <w:pPr>
        <w:widowControl w:val="0"/>
        <w:spacing w:after="0" w:line="240" w:lineRule="auto"/>
        <w:ind w:firstLine="709"/>
        <w:jc w:val="right"/>
        <w:outlineLvl w:val="0"/>
        <w:rPr>
          <w:rFonts w:ascii="Times New Roman" w:eastAsia="Times New Roman" w:hAnsi="Times New Roman"/>
          <w:sz w:val="28"/>
          <w:szCs w:val="28"/>
          <w:lang w:eastAsia="ru-RU"/>
        </w:rPr>
      </w:pPr>
    </w:p>
    <w:p w:rsidR="008915F5" w:rsidRDefault="008915F5">
      <w:pPr>
        <w:widowControl w:val="0"/>
        <w:spacing w:after="0" w:line="240" w:lineRule="auto"/>
        <w:ind w:firstLine="709"/>
        <w:jc w:val="right"/>
        <w:outlineLvl w:val="0"/>
        <w:rPr>
          <w:rFonts w:ascii="Times New Roman" w:eastAsia="Times New Roman" w:hAnsi="Times New Roman"/>
          <w:sz w:val="28"/>
          <w:szCs w:val="28"/>
          <w:lang w:eastAsia="ru-RU"/>
        </w:rPr>
      </w:pPr>
    </w:p>
    <w:p w:rsidR="008915F5" w:rsidRDefault="008915F5">
      <w:pPr>
        <w:widowControl w:val="0"/>
        <w:spacing w:after="0" w:line="240" w:lineRule="auto"/>
        <w:ind w:firstLine="709"/>
        <w:jc w:val="right"/>
        <w:outlineLvl w:val="0"/>
        <w:rPr>
          <w:rFonts w:ascii="Times New Roman" w:eastAsia="Times New Roman" w:hAnsi="Times New Roman"/>
          <w:sz w:val="28"/>
          <w:szCs w:val="28"/>
          <w:lang w:eastAsia="ru-RU"/>
        </w:rPr>
      </w:pPr>
    </w:p>
    <w:p w:rsidR="008915F5" w:rsidRDefault="008915F5">
      <w:pPr>
        <w:widowControl w:val="0"/>
        <w:spacing w:after="0" w:line="240" w:lineRule="auto"/>
        <w:ind w:firstLine="709"/>
        <w:jc w:val="right"/>
        <w:outlineLvl w:val="0"/>
        <w:rPr>
          <w:rFonts w:ascii="Times New Roman" w:eastAsia="Times New Roman" w:hAnsi="Times New Roman"/>
          <w:sz w:val="28"/>
          <w:szCs w:val="28"/>
          <w:lang w:eastAsia="ru-RU"/>
        </w:rPr>
      </w:pPr>
    </w:p>
    <w:p w:rsidR="008915F5" w:rsidRDefault="008915F5">
      <w:pPr>
        <w:widowControl w:val="0"/>
        <w:spacing w:after="0" w:line="240" w:lineRule="auto"/>
        <w:ind w:firstLine="709"/>
        <w:jc w:val="right"/>
        <w:outlineLvl w:val="0"/>
        <w:rPr>
          <w:rFonts w:ascii="Times New Roman" w:eastAsia="Times New Roman" w:hAnsi="Times New Roman"/>
          <w:sz w:val="28"/>
          <w:szCs w:val="28"/>
          <w:lang w:eastAsia="ru-RU"/>
        </w:rPr>
      </w:pPr>
    </w:p>
    <w:p w:rsidR="008915F5" w:rsidRDefault="008915F5">
      <w:pPr>
        <w:widowControl w:val="0"/>
        <w:spacing w:after="0" w:line="240" w:lineRule="auto"/>
        <w:ind w:firstLine="709"/>
        <w:jc w:val="right"/>
        <w:outlineLvl w:val="0"/>
        <w:rPr>
          <w:rFonts w:ascii="Times New Roman" w:eastAsia="Times New Roman" w:hAnsi="Times New Roman"/>
          <w:sz w:val="28"/>
          <w:szCs w:val="28"/>
          <w:lang w:eastAsia="ru-RU"/>
        </w:rPr>
      </w:pPr>
    </w:p>
    <w:p w:rsidR="008915F5" w:rsidRDefault="008915F5">
      <w:pPr>
        <w:widowControl w:val="0"/>
        <w:spacing w:after="0" w:line="240" w:lineRule="auto"/>
        <w:ind w:firstLine="709"/>
        <w:jc w:val="right"/>
        <w:outlineLvl w:val="0"/>
        <w:rPr>
          <w:rFonts w:ascii="Times New Roman" w:eastAsia="Times New Roman" w:hAnsi="Times New Roman"/>
          <w:sz w:val="28"/>
          <w:szCs w:val="28"/>
          <w:lang w:eastAsia="ru-RU"/>
        </w:rPr>
      </w:pPr>
    </w:p>
    <w:p w:rsidR="008915F5" w:rsidRDefault="008915F5">
      <w:pPr>
        <w:widowControl w:val="0"/>
        <w:spacing w:after="0" w:line="240" w:lineRule="auto"/>
        <w:ind w:firstLine="709"/>
        <w:jc w:val="right"/>
        <w:outlineLvl w:val="0"/>
        <w:rPr>
          <w:rFonts w:ascii="Times New Roman" w:eastAsia="Times New Roman" w:hAnsi="Times New Roman"/>
          <w:sz w:val="28"/>
          <w:szCs w:val="28"/>
          <w:lang w:eastAsia="ru-RU"/>
        </w:rPr>
      </w:pPr>
    </w:p>
    <w:p w:rsidR="008915F5" w:rsidRDefault="008915F5">
      <w:pPr>
        <w:widowControl w:val="0"/>
        <w:spacing w:after="0" w:line="240" w:lineRule="auto"/>
        <w:ind w:firstLine="709"/>
        <w:jc w:val="right"/>
        <w:outlineLvl w:val="0"/>
        <w:rPr>
          <w:rFonts w:ascii="Times New Roman" w:eastAsia="Times New Roman" w:hAnsi="Times New Roman"/>
          <w:sz w:val="28"/>
          <w:szCs w:val="28"/>
          <w:lang w:eastAsia="ru-RU"/>
        </w:rPr>
      </w:pPr>
    </w:p>
    <w:p w:rsidR="008915F5" w:rsidRDefault="008915F5">
      <w:pPr>
        <w:widowControl w:val="0"/>
        <w:spacing w:after="0" w:line="240" w:lineRule="auto"/>
        <w:ind w:firstLine="709"/>
        <w:jc w:val="right"/>
        <w:outlineLvl w:val="0"/>
        <w:rPr>
          <w:rFonts w:ascii="Times New Roman" w:eastAsia="Times New Roman" w:hAnsi="Times New Roman"/>
          <w:sz w:val="28"/>
          <w:szCs w:val="28"/>
          <w:lang w:eastAsia="ru-RU"/>
        </w:rPr>
      </w:pPr>
    </w:p>
    <w:p w:rsidR="008915F5" w:rsidRDefault="008915F5">
      <w:pPr>
        <w:widowControl w:val="0"/>
        <w:spacing w:after="0" w:line="240" w:lineRule="auto"/>
        <w:ind w:firstLine="709"/>
        <w:jc w:val="right"/>
        <w:outlineLvl w:val="0"/>
        <w:rPr>
          <w:rFonts w:ascii="Times New Roman" w:eastAsia="Times New Roman" w:hAnsi="Times New Roman"/>
          <w:sz w:val="28"/>
          <w:szCs w:val="28"/>
          <w:lang w:eastAsia="ru-RU"/>
        </w:rPr>
      </w:pPr>
    </w:p>
    <w:p w:rsidR="008915F5" w:rsidRDefault="008915F5">
      <w:pPr>
        <w:widowControl w:val="0"/>
        <w:spacing w:after="0" w:line="240" w:lineRule="auto"/>
        <w:ind w:firstLine="709"/>
        <w:jc w:val="right"/>
        <w:outlineLvl w:val="0"/>
        <w:rPr>
          <w:rFonts w:ascii="Times New Roman" w:eastAsia="Times New Roman" w:hAnsi="Times New Roman"/>
          <w:sz w:val="28"/>
          <w:szCs w:val="28"/>
          <w:lang w:eastAsia="ru-RU"/>
        </w:rPr>
      </w:pPr>
    </w:p>
    <w:p w:rsidR="008915F5" w:rsidRDefault="008915F5">
      <w:pPr>
        <w:widowControl w:val="0"/>
        <w:spacing w:after="0" w:line="240" w:lineRule="auto"/>
        <w:ind w:firstLine="709"/>
        <w:jc w:val="right"/>
        <w:outlineLvl w:val="0"/>
        <w:rPr>
          <w:rFonts w:ascii="Times New Roman" w:eastAsia="Times New Roman" w:hAnsi="Times New Roman"/>
          <w:sz w:val="28"/>
          <w:szCs w:val="28"/>
          <w:lang w:eastAsia="ru-RU"/>
        </w:rPr>
      </w:pPr>
    </w:p>
    <w:p w:rsidR="008915F5" w:rsidRDefault="008915F5">
      <w:pPr>
        <w:widowControl w:val="0"/>
        <w:spacing w:after="0" w:line="240" w:lineRule="auto"/>
        <w:ind w:firstLine="709"/>
        <w:jc w:val="right"/>
        <w:outlineLvl w:val="0"/>
        <w:rPr>
          <w:rFonts w:ascii="Times New Roman" w:eastAsia="Times New Roman" w:hAnsi="Times New Roman"/>
          <w:sz w:val="28"/>
          <w:szCs w:val="28"/>
          <w:lang w:eastAsia="ru-RU"/>
        </w:rPr>
      </w:pPr>
    </w:p>
    <w:p w:rsidR="008915F5" w:rsidRDefault="008915F5">
      <w:pPr>
        <w:widowControl w:val="0"/>
        <w:spacing w:after="0" w:line="240" w:lineRule="auto"/>
        <w:ind w:firstLine="709"/>
        <w:jc w:val="right"/>
        <w:outlineLvl w:val="0"/>
        <w:rPr>
          <w:rFonts w:ascii="Times New Roman" w:eastAsia="Times New Roman" w:hAnsi="Times New Roman"/>
          <w:sz w:val="28"/>
          <w:szCs w:val="28"/>
          <w:lang w:eastAsia="ru-RU"/>
        </w:rPr>
      </w:pPr>
    </w:p>
    <w:p w:rsidR="008915F5" w:rsidRDefault="008915F5">
      <w:pPr>
        <w:widowControl w:val="0"/>
        <w:spacing w:after="0" w:line="240" w:lineRule="auto"/>
        <w:ind w:firstLine="709"/>
        <w:jc w:val="right"/>
        <w:outlineLvl w:val="0"/>
        <w:rPr>
          <w:rFonts w:ascii="Times New Roman" w:eastAsia="Times New Roman" w:hAnsi="Times New Roman"/>
          <w:sz w:val="28"/>
          <w:szCs w:val="28"/>
          <w:lang w:eastAsia="ru-RU"/>
        </w:rPr>
      </w:pPr>
    </w:p>
    <w:p w:rsidR="008915F5" w:rsidRDefault="008915F5">
      <w:pPr>
        <w:widowControl w:val="0"/>
        <w:spacing w:after="0" w:line="240" w:lineRule="auto"/>
        <w:ind w:firstLine="709"/>
        <w:jc w:val="right"/>
        <w:outlineLvl w:val="0"/>
        <w:rPr>
          <w:rFonts w:ascii="Times New Roman" w:eastAsia="Times New Roman" w:hAnsi="Times New Roman"/>
          <w:sz w:val="28"/>
          <w:szCs w:val="28"/>
          <w:lang w:eastAsia="ru-RU"/>
        </w:rPr>
      </w:pPr>
    </w:p>
    <w:p w:rsidR="008915F5" w:rsidRDefault="008915F5">
      <w:pPr>
        <w:widowControl w:val="0"/>
        <w:spacing w:after="0" w:line="240" w:lineRule="auto"/>
        <w:ind w:firstLine="709"/>
        <w:jc w:val="right"/>
        <w:outlineLvl w:val="0"/>
        <w:rPr>
          <w:rFonts w:ascii="Times New Roman" w:eastAsia="Times New Roman" w:hAnsi="Times New Roman"/>
          <w:sz w:val="28"/>
          <w:szCs w:val="28"/>
          <w:lang w:eastAsia="ru-RU"/>
        </w:rPr>
      </w:pPr>
    </w:p>
    <w:p w:rsidR="008915F5" w:rsidRDefault="008915F5">
      <w:pPr>
        <w:widowControl w:val="0"/>
        <w:spacing w:after="0" w:line="240" w:lineRule="auto"/>
        <w:ind w:firstLine="709"/>
        <w:jc w:val="right"/>
        <w:outlineLvl w:val="0"/>
        <w:rPr>
          <w:rFonts w:ascii="Times New Roman" w:eastAsia="Times New Roman" w:hAnsi="Times New Roman"/>
          <w:sz w:val="28"/>
          <w:szCs w:val="28"/>
          <w:lang w:eastAsia="ru-RU"/>
        </w:rPr>
      </w:pPr>
    </w:p>
    <w:p w:rsidR="008915F5" w:rsidRDefault="008915F5">
      <w:pPr>
        <w:widowControl w:val="0"/>
        <w:spacing w:after="0" w:line="240" w:lineRule="auto"/>
        <w:ind w:firstLine="709"/>
        <w:jc w:val="right"/>
        <w:outlineLvl w:val="0"/>
        <w:rPr>
          <w:rFonts w:ascii="Times New Roman" w:eastAsia="Times New Roman" w:hAnsi="Times New Roman"/>
          <w:sz w:val="28"/>
          <w:szCs w:val="28"/>
          <w:lang w:eastAsia="ru-RU"/>
        </w:rPr>
      </w:pPr>
    </w:p>
    <w:p w:rsidR="008915F5" w:rsidRDefault="008915F5">
      <w:pPr>
        <w:widowControl w:val="0"/>
        <w:spacing w:after="0" w:line="240" w:lineRule="auto"/>
        <w:ind w:firstLine="709"/>
        <w:jc w:val="right"/>
        <w:outlineLvl w:val="0"/>
        <w:rPr>
          <w:rFonts w:ascii="Times New Roman" w:eastAsia="Times New Roman" w:hAnsi="Times New Roman"/>
          <w:sz w:val="28"/>
          <w:szCs w:val="28"/>
          <w:lang w:eastAsia="ru-RU"/>
        </w:rPr>
      </w:pPr>
    </w:p>
    <w:p w:rsidR="008915F5" w:rsidRDefault="008915F5">
      <w:pPr>
        <w:widowControl w:val="0"/>
        <w:spacing w:after="0" w:line="240" w:lineRule="auto"/>
        <w:ind w:firstLine="709"/>
        <w:jc w:val="right"/>
        <w:outlineLvl w:val="0"/>
        <w:rPr>
          <w:rFonts w:ascii="Times New Roman" w:eastAsia="Times New Roman" w:hAnsi="Times New Roman"/>
          <w:sz w:val="28"/>
          <w:szCs w:val="28"/>
          <w:lang w:eastAsia="ru-RU"/>
        </w:rPr>
      </w:pPr>
    </w:p>
    <w:p w:rsidR="008915F5" w:rsidRDefault="003064CB">
      <w:pPr>
        <w:widowControl w:val="0"/>
        <w:spacing w:after="0" w:line="240" w:lineRule="auto"/>
        <w:ind w:firstLine="709"/>
        <w:jc w:val="right"/>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Приложение 1 к постановлению</w:t>
      </w:r>
    </w:p>
    <w:p w:rsidR="008915F5" w:rsidRDefault="003064CB">
      <w:pPr>
        <w:widowControl w:val="0"/>
        <w:spacing w:after="0" w:line="240" w:lineRule="auto"/>
        <w:ind w:firstLine="709"/>
        <w:jc w:val="right"/>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от___________№_____________</w:t>
      </w:r>
    </w:p>
    <w:p w:rsidR="008915F5" w:rsidRDefault="008915F5">
      <w:pPr>
        <w:widowControl w:val="0"/>
        <w:spacing w:after="0" w:line="240" w:lineRule="auto"/>
        <w:ind w:firstLine="709"/>
        <w:jc w:val="center"/>
        <w:rPr>
          <w:rFonts w:ascii="Times New Roman" w:hAnsi="Times New Roman"/>
          <w:b/>
          <w:sz w:val="28"/>
          <w:szCs w:val="28"/>
          <w:lang w:eastAsia="ru-RU"/>
        </w:rPr>
      </w:pPr>
    </w:p>
    <w:p w:rsidR="008915F5" w:rsidRDefault="003064CB">
      <w:pPr>
        <w:widowControl w:val="0"/>
        <w:spacing w:after="0" w:line="240" w:lineRule="auto"/>
        <w:ind w:firstLine="709"/>
        <w:jc w:val="center"/>
        <w:rPr>
          <w:rFonts w:ascii="Times New Roman" w:hAnsi="Times New Roman"/>
          <w:b/>
          <w:sz w:val="28"/>
          <w:szCs w:val="28"/>
          <w:lang w:eastAsia="ru-RU"/>
        </w:rPr>
      </w:pPr>
      <w:r>
        <w:rPr>
          <w:rFonts w:ascii="Times New Roman" w:hAnsi="Times New Roman"/>
          <w:b/>
          <w:sz w:val="28"/>
          <w:szCs w:val="28"/>
          <w:lang w:eastAsia="ru-RU"/>
        </w:rPr>
        <w:t>Порядок</w:t>
      </w:r>
    </w:p>
    <w:p w:rsidR="008915F5" w:rsidRDefault="003064CB">
      <w:pPr>
        <w:widowControl w:val="0"/>
        <w:spacing w:after="0" w:line="240" w:lineRule="auto"/>
        <w:ind w:firstLine="709"/>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предоставления грантов в форме субсидий </w:t>
      </w:r>
    </w:p>
    <w:p w:rsidR="008915F5" w:rsidRDefault="003064CB">
      <w:pPr>
        <w:widowControl w:val="0"/>
        <w:spacing w:after="0" w:line="240" w:lineRule="auto"/>
        <w:ind w:firstLine="709"/>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субъектам малого и среднего предпринимательства, </w:t>
      </w:r>
    </w:p>
    <w:p w:rsidR="008915F5" w:rsidRDefault="003064CB">
      <w:pPr>
        <w:widowControl w:val="0"/>
        <w:spacing w:after="0" w:line="240" w:lineRule="auto"/>
        <w:ind w:firstLine="709"/>
        <w:jc w:val="center"/>
        <w:rPr>
          <w:rFonts w:ascii="Times New Roman" w:hAnsi="Times New Roman"/>
          <w:b/>
          <w:bCs/>
          <w:sz w:val="28"/>
          <w:szCs w:val="28"/>
          <w:lang w:eastAsia="ru-RU"/>
        </w:rPr>
      </w:pPr>
      <w:r>
        <w:rPr>
          <w:rFonts w:ascii="Times New Roman" w:eastAsia="Times New Roman" w:hAnsi="Times New Roman"/>
          <w:b/>
          <w:sz w:val="28"/>
          <w:szCs w:val="28"/>
          <w:lang w:eastAsia="ru-RU"/>
        </w:rPr>
        <w:t xml:space="preserve">осуществляющих деятельность в производственной сфере </w:t>
      </w:r>
    </w:p>
    <w:p w:rsidR="008915F5" w:rsidRDefault="008915F5">
      <w:pPr>
        <w:widowControl w:val="0"/>
        <w:spacing w:after="0" w:line="240" w:lineRule="auto"/>
        <w:ind w:firstLine="709"/>
        <w:jc w:val="center"/>
        <w:rPr>
          <w:rFonts w:ascii="Times New Roman" w:hAnsi="Times New Roman"/>
          <w:b/>
          <w:sz w:val="28"/>
          <w:szCs w:val="28"/>
          <w:lang w:eastAsia="ru-RU"/>
        </w:rPr>
      </w:pPr>
    </w:p>
    <w:p w:rsidR="008915F5" w:rsidRDefault="003064CB">
      <w:pPr>
        <w:widowControl w:val="0"/>
        <w:spacing w:after="0" w:line="240" w:lineRule="auto"/>
        <w:ind w:firstLine="709"/>
        <w:jc w:val="center"/>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I. Общие положения</w:t>
      </w:r>
    </w:p>
    <w:p w:rsidR="008915F5" w:rsidRDefault="008915F5">
      <w:pPr>
        <w:widowControl w:val="0"/>
        <w:spacing w:after="0" w:line="240" w:lineRule="auto"/>
        <w:ind w:firstLine="709"/>
        <w:jc w:val="center"/>
        <w:rPr>
          <w:rFonts w:ascii="Times New Roman" w:eastAsia="Times New Roman" w:hAnsi="Times New Roman"/>
          <w:sz w:val="28"/>
          <w:szCs w:val="28"/>
          <w:lang w:eastAsia="ru-RU"/>
        </w:rPr>
      </w:pP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1.1. Порядок предоставления грантов в форме субсидий субъектам малого и среднего предпринимательства, осуществляющим деятельность                                    в производственной сфере (далее - Порядок), устанавливает условия                                 и порядок предоставления грантов в форме субсидий (далее - гранты) субъектам малого и среднего предпринимательства, осуществляющим деятельность в производственной сфере (далее - Субъекты).</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bookmarkStart w:id="0" w:name="Par71"/>
      <w:bookmarkEnd w:id="0"/>
      <w:r>
        <w:rPr>
          <w:rFonts w:ascii="Times New Roman" w:eastAsia="Times New Roman" w:hAnsi="Times New Roman"/>
          <w:sz w:val="28"/>
          <w:szCs w:val="28"/>
          <w:lang w:eastAsia="ru-RU"/>
        </w:rPr>
        <w:t>1.2. Грант предоставляется в рамках реализации муниципальной программы «Развитие малого и среднего предпринимательства                                        и агропромышленного комплекса в городе Нижневартовске», утвержденной постановлением администрации города от 25.09.2024 №857 (далее - муниципальная программа), в целях финансового обеспечения затрат получателей грантов на реализацию бизнес-проектов на территории города Нижневартовска.</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bookmarkStart w:id="1" w:name="Par72"/>
      <w:bookmarkEnd w:id="1"/>
      <w:r>
        <w:rPr>
          <w:rFonts w:ascii="Times New Roman" w:eastAsia="Times New Roman" w:hAnsi="Times New Roman"/>
          <w:sz w:val="28"/>
          <w:szCs w:val="28"/>
          <w:lang w:eastAsia="ru-RU"/>
        </w:rPr>
        <w:t>1.3. Понятия, используемые в Порядке:</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грант - денежные средства в форме субсидии, предоставляемые                       на безвозмездной и безвозвратной основе на финансовое обеспечение затрат                   на реализацию бизнес-</w:t>
      </w:r>
      <w:r>
        <w:rPr>
          <w:rFonts w:ascii="Times New Roman" w:eastAsia="Times New Roman" w:hAnsi="Times New Roman"/>
          <w:sz w:val="28"/>
          <w:szCs w:val="28"/>
          <w:lang w:eastAsia="ru-RU"/>
        </w:rPr>
        <w:lastRenderedPageBreak/>
        <w:t>проекта;</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участник конкурса -</w:t>
      </w:r>
      <w:r>
        <w:rPr>
          <w:rFonts w:ascii="Times New Roman" w:hAnsi="Times New Roman"/>
          <w:sz w:val="28"/>
          <w:szCs w:val="28"/>
        </w:rPr>
        <w:t xml:space="preserve"> </w:t>
      </w:r>
      <w:r>
        <w:rPr>
          <w:rFonts w:ascii="Times New Roman" w:eastAsia="Times New Roman" w:hAnsi="Times New Roman"/>
          <w:sz w:val="28"/>
          <w:szCs w:val="28"/>
          <w:lang w:eastAsia="ru-RU"/>
        </w:rPr>
        <w:t>Субъект, подавший заявку на участие в конкурсе по предоставлению гранта;</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получатель гранта – участник конкурса, победивший в конкурсе                        по предоставлению гранта;</w:t>
      </w:r>
    </w:p>
    <w:p w:rsidR="008915F5" w:rsidRDefault="003064CB" w:rsidP="003064CB">
      <w:pPr>
        <w:pBdr>
          <w:top w:val="none" w:sz="4" w:space="0" w:color="000000"/>
          <w:left w:val="none" w:sz="4" w:space="0" w:color="000000"/>
          <w:bottom w:val="none" w:sz="4" w:space="0" w:color="000000"/>
          <w:right w:val="none" w:sz="4" w:space="0" w:color="000000"/>
        </w:pBdr>
        <w:spacing w:after="0" w:line="288" w:lineRule="atLeast"/>
        <w:ind w:firstLine="709"/>
        <w:jc w:val="both"/>
        <w:rPr>
          <w:highlight w:val="green"/>
        </w:rPr>
      </w:pPr>
      <w:r>
        <w:rPr>
          <w:rFonts w:ascii="Times New Roman" w:eastAsia="Times New Roman" w:hAnsi="Times New Roman"/>
          <w:sz w:val="28"/>
          <w:szCs w:val="28"/>
          <w:lang w:eastAsia="ru-RU"/>
        </w:rPr>
        <w:t>4)</w:t>
      </w:r>
      <w:r>
        <w:rPr>
          <w:rFonts w:ascii="Times New Roman" w:eastAsia="Times New Roman" w:hAnsi="Times New Roman"/>
          <w:sz w:val="28"/>
          <w:szCs w:val="28"/>
          <w:highlight w:val="white"/>
          <w:lang w:eastAsia="ru-RU"/>
        </w:rPr>
        <w:t xml:space="preserve"> производственная сфера – деятельность, осуществляемая                                    в соответствии с разделами С, </w:t>
      </w:r>
      <w:r>
        <w:rPr>
          <w:rFonts w:ascii="Times New Roman" w:eastAsia="Times New Roman" w:hAnsi="Times New Roman"/>
          <w:sz w:val="28"/>
          <w:szCs w:val="28"/>
          <w:highlight w:val="white"/>
          <w:lang w:val="en-US" w:eastAsia="ru-RU"/>
        </w:rPr>
        <w:t>J</w:t>
      </w:r>
      <w:r>
        <w:rPr>
          <w:rFonts w:ascii="Times New Roman" w:eastAsia="Times New Roman" w:hAnsi="Times New Roman"/>
          <w:sz w:val="28"/>
          <w:szCs w:val="28"/>
          <w:highlight w:val="white"/>
          <w:lang w:eastAsia="ru-RU"/>
        </w:rPr>
        <w:t xml:space="preserve"> (за исключением производства подакцизных товаров, указанных в статье 181 Налогового кодекса Российской Федерации, класса 58 </w:t>
      </w:r>
      <w:r>
        <w:rPr>
          <w:highlight w:val="white"/>
        </w:rPr>
        <w:t>«</w:t>
      </w:r>
      <w:hyperlink r:id="rId8" w:tooltip="https://www.consultant.ru/document/cons_doc_LAW_163320/0c734826145f19a10f1724cf2cdf481040693c47/" w:history="1">
        <w:r>
          <w:rPr>
            <w:rFonts w:ascii="Times New Roman" w:eastAsia="Times New Roman" w:hAnsi="Times New Roman"/>
            <w:sz w:val="28"/>
            <w:szCs w:val="28"/>
            <w:highlight w:val="white"/>
            <w:lang w:eastAsia="ru-RU"/>
          </w:rPr>
          <w:t>Деятельность издательская</w:t>
        </w:r>
      </w:hyperlink>
      <w:r>
        <w:rPr>
          <w:rFonts w:ascii="Times New Roman" w:eastAsia="Times New Roman" w:hAnsi="Times New Roman"/>
          <w:sz w:val="28"/>
          <w:szCs w:val="28"/>
          <w:highlight w:val="white"/>
          <w:lang w:eastAsia="ru-RU"/>
        </w:rPr>
        <w:t>», класса 59 «</w:t>
      </w:r>
      <w:hyperlink r:id="rId9" w:tooltip="https://www.consultant.ru/document/cons_doc_LAW_163320/b508a21fb6f48c8ffae24085dbb3ae69e62956a6/" w:history="1">
        <w:r>
          <w:rPr>
            <w:rFonts w:ascii="Times New Roman" w:eastAsia="Times New Roman" w:hAnsi="Times New Roman"/>
            <w:sz w:val="28"/>
            <w:szCs w:val="28"/>
            <w:highlight w:val="white"/>
            <w:lang w:eastAsia="ru-RU"/>
          </w:rPr>
          <w:t>Производство кинофильмов, видеофильмов и телевизионных программ, издание звукозаписей и нот</w:t>
        </w:r>
      </w:hyperlink>
      <w:r>
        <w:rPr>
          <w:rFonts w:ascii="Times New Roman" w:eastAsia="Times New Roman" w:hAnsi="Times New Roman"/>
          <w:sz w:val="28"/>
          <w:szCs w:val="28"/>
          <w:highlight w:val="white"/>
          <w:lang w:eastAsia="ru-RU"/>
        </w:rPr>
        <w:t>», класса 60 «</w:t>
      </w:r>
      <w:hyperlink r:id="rId10" w:tooltip="https://www.consultant.ru/document/cons_doc_LAW_163320/914d668fe28aabbf0e43144ec403738f4be9e0d8/" w:history="1">
        <w:r>
          <w:rPr>
            <w:rFonts w:ascii="Times New Roman" w:eastAsia="Times New Roman" w:hAnsi="Times New Roman"/>
            <w:sz w:val="28"/>
            <w:szCs w:val="28"/>
            <w:highlight w:val="white"/>
            <w:lang w:eastAsia="ru-RU"/>
          </w:rPr>
          <w:t>Деятельность в области телевизионного и радиовещания</w:t>
        </w:r>
      </w:hyperlink>
      <w:r>
        <w:rPr>
          <w:rFonts w:ascii="Times New Roman" w:eastAsia="Times New Roman" w:hAnsi="Times New Roman"/>
          <w:sz w:val="28"/>
          <w:szCs w:val="28"/>
          <w:highlight w:val="white"/>
          <w:lang w:eastAsia="ru-RU"/>
        </w:rPr>
        <w:t xml:space="preserve">»), классом 09 «Предоставление услуг в области добычи полезных ископаемых» раздела В, классом 71 «Деятельность в области архитектуры и инженерно-технического проектирования; технических испытаний, исследований и анализа», классом 72  «Научные исследования и разработки» </w:t>
      </w:r>
      <w:r w:rsidRPr="003064CB">
        <w:rPr>
          <w:rFonts w:ascii="Times New Roman" w:eastAsia="Times New Roman" w:hAnsi="Times New Roman"/>
          <w:sz w:val="28"/>
          <w:szCs w:val="28"/>
          <w:lang w:eastAsia="ru-RU"/>
        </w:rPr>
        <w:t>раздела М Общероссийского классификатора видов экономической деятельности (ОК 029-2014 (КДЕС Ред. 2), утвержденного приказом Федерального агентства по техническому регулированию и метрологии от 31.01.2014 №14-ст.</w:t>
      </w:r>
    </w:p>
    <w:p w:rsidR="008915F5" w:rsidRDefault="003064CB">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highlight w:val="white"/>
          <w:lang w:eastAsia="ru-RU"/>
        </w:rPr>
        <w:t>5) производственное оборудование – машины, механизмы, прибор</w:t>
      </w:r>
      <w:r>
        <w:rPr>
          <w:rFonts w:ascii="Times New Roman" w:eastAsia="Times New Roman" w:hAnsi="Times New Roman"/>
          <w:sz w:val="28"/>
          <w:szCs w:val="28"/>
          <w:lang w:eastAsia="ru-RU"/>
        </w:rPr>
        <w:t>ы, устройства, станки, используемые для осуществления производственной деятельности (за исключением мебели, инвентаря), стоимостью более 50 тыс. рублей за единицу;</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6) бизнес-проект – комплекс взаимосвязанных мероприятий                                по осуществлению конкретного, предметного социально-экономического замысла, воплощенный в форму описания, обоснования, расчетов, раскрывающих сущность и возможность практической реализации                                  в производственной сфере; </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 затраты получателя гранта на реализацию бизнес-проектов:</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затраты на приобретение нового оборудования (основных средств);</w:t>
      </w:r>
    </w:p>
    <w:p w:rsidR="008915F5" w:rsidRDefault="003064CB">
      <w:pPr>
        <w:widowControl w:val="0"/>
        <w:spacing w:after="0" w:line="240" w:lineRule="auto"/>
        <w:ind w:firstLine="709"/>
        <w:jc w:val="both"/>
        <w:rPr>
          <w:rFonts w:ascii="Times New Roman" w:eastAsia="Times New Roman" w:hAnsi="Times New Roman"/>
          <w:sz w:val="28"/>
          <w:szCs w:val="28"/>
          <w:u w:val="single"/>
          <w:lang w:eastAsia="ru-RU"/>
        </w:rPr>
      </w:pPr>
      <w:r>
        <w:rPr>
          <w:rFonts w:ascii="Times New Roman" w:eastAsia="Times New Roman" w:hAnsi="Times New Roman"/>
          <w:sz w:val="28"/>
          <w:szCs w:val="28"/>
          <w:lang w:eastAsia="ru-RU"/>
        </w:rPr>
        <w:t>- затраты на приобретение новой специализированной техники</w:t>
      </w:r>
      <w:r>
        <w:rPr>
          <w:rFonts w:ascii="Times New Roman" w:eastAsia="Times New Roman" w:hAnsi="Times New Roman"/>
          <w:sz w:val="28"/>
          <w:szCs w:val="28"/>
          <w:u w:val="single"/>
          <w:lang w:eastAsia="ru-RU"/>
        </w:rPr>
        <w:t xml:space="preserve">; </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затраты на приобретение производственного инструмента;</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затраты на приобретение сырья для дальнейшей переработки                                 и составных частей производимой продукции производственной сферы; </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затраты на приобретение лицензионных программных продуктов; </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затраты на сертификацию, декларирование и патентование </w:t>
      </w:r>
      <w:r>
        <w:rPr>
          <w:rFonts w:ascii="Times New Roman" w:eastAsia="Times New Roman" w:hAnsi="Times New Roman"/>
          <w:sz w:val="28"/>
          <w:szCs w:val="28"/>
          <w:lang w:eastAsia="ru-RU"/>
        </w:rPr>
        <w:lastRenderedPageBreak/>
        <w:t>производимой продукции производственной сферы;</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затраты на аренду (субаренду) нежилых помещений;</w:t>
      </w:r>
    </w:p>
    <w:p w:rsidR="008915F5" w:rsidRDefault="003064CB">
      <w:pPr>
        <w:widowControl w:val="0"/>
        <w:spacing w:after="0" w:line="240" w:lineRule="auto"/>
        <w:ind w:firstLine="709"/>
        <w:jc w:val="both"/>
        <w:rPr>
          <w:rFonts w:ascii="Times New Roman" w:eastAsia="Times New Roman" w:hAnsi="Times New Roman"/>
          <w:strike/>
          <w:sz w:val="28"/>
          <w:szCs w:val="28"/>
          <w:highlight w:val="white"/>
        </w:rPr>
      </w:pPr>
      <w:r>
        <w:rPr>
          <w:rFonts w:ascii="Times New Roman" w:eastAsia="Times New Roman" w:hAnsi="Times New Roman"/>
          <w:sz w:val="28"/>
          <w:szCs w:val="28"/>
          <w:highlight w:val="white"/>
          <w:lang w:eastAsia="ru-RU"/>
        </w:rPr>
        <w:t>За счет средств гранта запрещено приобретать получателям грантов юридическим лицам, а также иным юридическим лицам, получающим средства на основании договоров (соглашений), заключенных с получателями грантов, за счет полученных из соответствующего бюджета бюджетной системы Российской Федерации средства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rsidR="008915F5" w:rsidRDefault="003064CB">
      <w:pPr>
        <w:widowControl w:val="0"/>
        <w:spacing w:after="0" w:line="240" w:lineRule="auto"/>
        <w:ind w:firstLine="709"/>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8) новая специализированная техника - специализированная техника, приобретенная в течение двух лет с года ее выпуска (изготовления);</w:t>
      </w:r>
    </w:p>
    <w:p w:rsidR="008915F5" w:rsidRDefault="003064CB">
      <w:pPr>
        <w:widowControl w:val="0"/>
        <w:spacing w:after="0" w:line="240" w:lineRule="auto"/>
        <w:ind w:firstLine="709"/>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9) новое оборудование (основное средство) - оборудование (основное средство), приобретенное в течение двух лет с года его выпуска (изготовления).</w:t>
      </w:r>
    </w:p>
    <w:p w:rsidR="008915F5" w:rsidRDefault="003064CB">
      <w:pPr>
        <w:spacing w:after="0" w:line="240" w:lineRule="auto"/>
        <w:ind w:firstLine="709"/>
        <w:jc w:val="both"/>
        <w:rPr>
          <w:rFonts w:ascii="Times New Roman" w:eastAsia="Times New Roman" w:hAnsi="Times New Roman"/>
          <w:sz w:val="28"/>
          <w:szCs w:val="28"/>
          <w:highlight w:val="white"/>
        </w:rPr>
      </w:pPr>
      <w:bookmarkStart w:id="2" w:name="Par84"/>
      <w:bookmarkEnd w:id="2"/>
      <w:r>
        <w:rPr>
          <w:rFonts w:ascii="Times New Roman" w:eastAsia="Times New Roman" w:hAnsi="Times New Roman"/>
          <w:sz w:val="28"/>
          <w:szCs w:val="28"/>
          <w:highlight w:val="white"/>
          <w:lang w:eastAsia="ru-RU"/>
        </w:rPr>
        <w:t xml:space="preserve">1.4. Предоставление гранта производится за счет средств бюджета муниципального образования город Нижневартовск (далее - бюджет города)                в пределах доведенных лимитов бюджетных обязательств, предусмотренных на структурный элемент </w:t>
      </w:r>
      <w:r>
        <w:rPr>
          <w:rFonts w:ascii="Times New Roman" w:eastAsia="Times New Roman" w:hAnsi="Times New Roman"/>
          <w:iCs/>
          <w:sz w:val="28"/>
          <w:szCs w:val="28"/>
          <w:highlight w:val="white"/>
          <w:lang w:eastAsia="ru-RU"/>
        </w:rPr>
        <w:t xml:space="preserve">"Муниципальный проект </w:t>
      </w:r>
      <w:r>
        <w:rPr>
          <w:rFonts w:ascii="Times New Roman" w:eastAsia="Times New Roman" w:hAnsi="Times New Roman"/>
          <w:sz w:val="28"/>
          <w:szCs w:val="28"/>
          <w:highlight w:val="white"/>
          <w:lang w:eastAsia="ru-RU"/>
        </w:rPr>
        <w:t>"Финансовая поддержка субъектов малого и среднего предпринимательства" в рамках задачи "Содействие развитию субъектов малого и среднего предпринимательства, осуществляющих деятельность в производственной сфере" муниципальной программы на текущий финансовый год.</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highlight w:val="white"/>
          <w:lang w:eastAsia="ru-RU"/>
        </w:rPr>
        <w:t>Главным распорядителем бюджетных средств, до которог</w:t>
      </w:r>
      <w:r>
        <w:rPr>
          <w:rFonts w:ascii="Times New Roman" w:eastAsia="Times New Roman" w:hAnsi="Times New Roman"/>
          <w:sz w:val="28"/>
          <w:szCs w:val="28"/>
          <w:lang w:eastAsia="ru-RU"/>
        </w:rPr>
        <w:t>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гранта на соответствующий финансовый год и на плановый период, предусмотренных Порядком, является администрация города (далее - главный распорядитель бюджетных средств).</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1.5. Грант предоставляется на основании решения, принятого комиссией по проведению конкурса (далее - конкурсная комиссия), оформленного протоколом подведения итогов конкурса, размещенного на едином портале бюджетной системы Российской Федерации в информационно-телекоммуникационной сети «Интернет» (далее – единый портал).</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1.6. Информация о грантах размещается на едином портале (в разделе единого портала) в порядке, установленном Министерством финансов Российской Федерации.</w:t>
      </w:r>
    </w:p>
    <w:p w:rsidR="008915F5" w:rsidRDefault="003064CB">
      <w:pPr>
        <w:widowControl w:val="0"/>
        <w:spacing w:after="0" w:line="240" w:lineRule="auto"/>
        <w:ind w:firstLine="709"/>
        <w:jc w:val="both"/>
        <w:rPr>
          <w:rFonts w:ascii="Times New Roman" w:eastAsia="Times New Roman" w:hAnsi="Times New Roman"/>
          <w:sz w:val="28"/>
          <w:szCs w:val="28"/>
          <w:highlight w:val="white"/>
        </w:rPr>
      </w:pPr>
      <w:r>
        <w:rPr>
          <w:rFonts w:ascii="Times New Roman" w:eastAsia="Times New Roman" w:hAnsi="Times New Roman"/>
          <w:sz w:val="28"/>
          <w:szCs w:val="28"/>
          <w:lang w:eastAsia="ru-RU"/>
        </w:rPr>
        <w:t>1.7. Отбор получателя гранта осуществляется департаментом экономического развития администрации города (далее – Департамент) посредством проведения конкурса с использованием государственной интегрированной и</w:t>
      </w:r>
      <w:r>
        <w:rPr>
          <w:rFonts w:ascii="Times New Roman" w:eastAsia="Times New Roman" w:hAnsi="Times New Roman"/>
          <w:sz w:val="28"/>
          <w:szCs w:val="28"/>
          <w:highlight w:val="white"/>
          <w:lang w:eastAsia="ru-RU"/>
        </w:rPr>
        <w:t>нформационной системы управления общественными финансами «Электронный бюджет» (далее - система «Электронный бюджет»).</w:t>
      </w:r>
    </w:p>
    <w:p w:rsidR="008915F5" w:rsidRDefault="003064CB">
      <w:pPr>
        <w:widowControl w:val="0"/>
        <w:spacing w:after="0" w:line="240" w:lineRule="auto"/>
        <w:ind w:firstLine="709"/>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 xml:space="preserve">1.8. Категории участников конкурса: юридические лица и индивидуальные предприниматели, являющиеся субъектами малого и среднего предпринимательства в соответствии с Федеральным законом от 24.07.2007 №209-ФЗ "О развитии малого и среднего предпринимательства" (далее - Федеральный закон №209-ФЗ) и осуществляющие деятельность в производственной сфере в соответствии с подпунктом 4 пункта 1.3 Порядка на территории города Нижневартовска. </w:t>
      </w:r>
    </w:p>
    <w:p w:rsidR="008915F5" w:rsidRDefault="008915F5">
      <w:pPr>
        <w:widowControl w:val="0"/>
        <w:spacing w:after="0" w:line="240" w:lineRule="auto"/>
        <w:ind w:firstLine="709"/>
        <w:jc w:val="center"/>
        <w:outlineLvl w:val="1"/>
        <w:rPr>
          <w:rFonts w:ascii="Times New Roman" w:eastAsia="Times New Roman" w:hAnsi="Times New Roman"/>
          <w:b/>
          <w:bCs/>
          <w:sz w:val="28"/>
          <w:szCs w:val="28"/>
          <w:highlight w:val="white"/>
        </w:rPr>
      </w:pPr>
    </w:p>
    <w:p w:rsidR="008915F5" w:rsidRDefault="003064CB">
      <w:pPr>
        <w:widowControl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highlight w:val="white"/>
          <w:lang w:val="en-US" w:eastAsia="ru-RU"/>
        </w:rPr>
        <w:t>II</w:t>
      </w:r>
      <w:r>
        <w:rPr>
          <w:rFonts w:ascii="Times New Roman" w:eastAsia="Times New Roman" w:hAnsi="Times New Roman"/>
          <w:b/>
          <w:sz w:val="28"/>
          <w:szCs w:val="28"/>
          <w:highlight w:val="white"/>
          <w:lang w:eastAsia="ru-RU"/>
        </w:rPr>
        <w:t>. Требования к участник</w:t>
      </w:r>
      <w:r>
        <w:rPr>
          <w:rFonts w:ascii="Times New Roman" w:eastAsia="Times New Roman" w:hAnsi="Times New Roman"/>
          <w:b/>
          <w:sz w:val="28"/>
          <w:szCs w:val="28"/>
          <w:lang w:eastAsia="ru-RU"/>
        </w:rPr>
        <w:t>ам конкурса</w:t>
      </w:r>
    </w:p>
    <w:p w:rsidR="008915F5" w:rsidRDefault="008915F5">
      <w:pPr>
        <w:widowControl w:val="0"/>
        <w:spacing w:after="0" w:line="240" w:lineRule="auto"/>
        <w:ind w:firstLine="709"/>
        <w:jc w:val="center"/>
        <w:rPr>
          <w:rFonts w:ascii="Times New Roman" w:eastAsia="Times New Roman" w:hAnsi="Times New Roman"/>
          <w:b/>
          <w:sz w:val="28"/>
          <w:szCs w:val="28"/>
          <w:lang w:eastAsia="ru-RU"/>
        </w:rPr>
      </w:pP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 Участник конкурса на даты рассмотрения заявки и заключения соглашения о предоставлении гранта (далее - Соглашение) должен соответствовать следующим требованиям:</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у участника конкурса на едином налоговом счете должна отсутствовать задолженность по уплате налогов, сборов и страховых взносов в бюджеты бюджетной системы Российской Федерации, превышающая размер, определенный пунктом 3 статьи 47 Налогового кодекса Российской Федерации;</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у участника конкурса должна отсутствовать просроченная задолженность по возврату в бюджет города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 Нижневартовск;</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участник конкурса,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него не должна быть введена процедура банкротства, деятельность участника конкурса не должна быть приостановлена в порядке, предусмотренном законодательством Россий</w:t>
      </w:r>
      <w:r>
        <w:rPr>
          <w:rFonts w:ascii="Times New Roman" w:eastAsia="Times New Roman" w:hAnsi="Times New Roman"/>
          <w:sz w:val="28"/>
          <w:szCs w:val="28"/>
          <w:lang w:eastAsia="ru-RU"/>
        </w:rPr>
        <w:lastRenderedPageBreak/>
        <w:t>ской Федерации, а участник конкурса, являющийся индивидуальным предпринимателем, не должен прекратить деятельность в качестве индивидуального предпринимателя;</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конкурса, являющегося юридическим лицом, об индивидуальном предпринимателе, являющемся участником конкурса;</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участник конкурса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участник конкурса не должен получать средства из бюджета города                          на основании иных муниципальных правовых актов на цели, установленные пунктом 1.2 Порядка;</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участник конкурса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участник конкурса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w:t>
      </w:r>
      <w:r>
        <w:rPr>
          <w:rFonts w:ascii="Times New Roman" w:eastAsia="Times New Roman" w:hAnsi="Times New Roman"/>
          <w:sz w:val="28"/>
          <w:szCs w:val="28"/>
          <w:lang w:eastAsia="ru-RU"/>
        </w:rPr>
        <w:lastRenderedPageBreak/>
        <w:t>ганизациями и террористами или с распространением оружия массового уничтожения;</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участник конкурса не должен являться иностранным агентом в соответствии с Федеральным законом от 14.07.2022 №255-ФЗ «О контроле за деятельностью лиц, находящихся под иностранным влиянием»;</w:t>
      </w:r>
    </w:p>
    <w:p w:rsidR="008915F5" w:rsidRDefault="003064CB">
      <w:pPr>
        <w:widowControl w:val="0"/>
        <w:spacing w:after="0" w:line="240" w:lineRule="auto"/>
        <w:ind w:firstLine="709"/>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 сведения об участнике конкурса должны быть внесены в единый реестр Субъектов в соответствии со статьей 4.1 Федерального закона от 24.07.2007 №209-ФЗ "О развитии малого и среднего предпринимательства";</w:t>
      </w:r>
    </w:p>
    <w:p w:rsidR="008915F5" w:rsidRDefault="003064CB">
      <w:pPr>
        <w:widowControl w:val="0"/>
        <w:spacing w:after="0" w:line="240" w:lineRule="auto"/>
        <w:ind w:firstLine="709"/>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 xml:space="preserve">- участник конкурса должен состоять на налоговом учете в Ханты-Мансийском автономном округе - Югре и осуществлять деятельность на территории города Нижневартовска. </w:t>
      </w:r>
    </w:p>
    <w:p w:rsidR="008915F5" w:rsidRDefault="003064CB">
      <w:pPr>
        <w:widowControl w:val="0"/>
        <w:spacing w:after="0" w:line="240" w:lineRule="auto"/>
        <w:ind w:firstLine="709"/>
        <w:jc w:val="both"/>
        <w:rPr>
          <w:rFonts w:ascii="Times New Roman" w:eastAsia="Times New Roman" w:hAnsi="Times New Roman"/>
          <w:iCs/>
          <w:sz w:val="28"/>
          <w:szCs w:val="28"/>
          <w:highlight w:val="white"/>
        </w:rPr>
      </w:pPr>
      <w:r>
        <w:rPr>
          <w:rFonts w:ascii="Times New Roman" w:eastAsia="Times New Roman" w:hAnsi="Times New Roman"/>
          <w:sz w:val="28"/>
          <w:szCs w:val="28"/>
          <w:highlight w:val="white"/>
          <w:lang w:eastAsia="ru-RU"/>
        </w:rPr>
        <w:t xml:space="preserve">2.2. Датой рассмотрения заявок считается дата подписания протокола вскрытия заявок на едином портале. </w:t>
      </w:r>
    </w:p>
    <w:p w:rsidR="008915F5" w:rsidRDefault="008915F5">
      <w:pPr>
        <w:widowControl w:val="0"/>
        <w:spacing w:after="0" w:line="240" w:lineRule="auto"/>
        <w:ind w:firstLine="709"/>
        <w:jc w:val="both"/>
        <w:rPr>
          <w:rFonts w:ascii="Times New Roman" w:eastAsia="Times New Roman" w:hAnsi="Times New Roman"/>
          <w:bCs/>
          <w:i/>
          <w:color w:val="FF0000"/>
          <w:sz w:val="28"/>
          <w:szCs w:val="28"/>
          <w:highlight w:val="yellow"/>
        </w:rPr>
      </w:pPr>
    </w:p>
    <w:p w:rsidR="008915F5" w:rsidRDefault="003064CB">
      <w:pPr>
        <w:widowControl w:val="0"/>
        <w:spacing w:after="0" w:line="240" w:lineRule="auto"/>
        <w:ind w:firstLine="709"/>
        <w:jc w:val="center"/>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I</w:t>
      </w:r>
      <w:r>
        <w:rPr>
          <w:rFonts w:ascii="Times New Roman" w:eastAsia="Times New Roman" w:hAnsi="Times New Roman"/>
          <w:b/>
          <w:sz w:val="28"/>
          <w:szCs w:val="28"/>
          <w:lang w:val="en-US" w:eastAsia="ru-RU"/>
        </w:rPr>
        <w:t>I</w:t>
      </w:r>
      <w:r>
        <w:rPr>
          <w:rFonts w:ascii="Times New Roman" w:eastAsia="Times New Roman" w:hAnsi="Times New Roman"/>
          <w:b/>
          <w:bCs/>
          <w:sz w:val="28"/>
          <w:szCs w:val="28"/>
          <w:lang w:eastAsia="ru-RU"/>
        </w:rPr>
        <w:t xml:space="preserve">I. Порядок проведения конкурса </w:t>
      </w:r>
    </w:p>
    <w:p w:rsidR="008915F5" w:rsidRDefault="008915F5">
      <w:pPr>
        <w:widowControl w:val="0"/>
        <w:spacing w:after="0" w:line="240" w:lineRule="auto"/>
        <w:ind w:firstLine="709"/>
        <w:jc w:val="center"/>
        <w:rPr>
          <w:rFonts w:ascii="Times New Roman" w:eastAsia="Times New Roman" w:hAnsi="Times New Roman"/>
          <w:sz w:val="28"/>
          <w:szCs w:val="28"/>
          <w:highlight w:val="green"/>
          <w:lang w:eastAsia="ru-RU"/>
        </w:rPr>
      </w:pP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3.1. В целях проведения конкурса Департамент не менее чем за 30 календарных дней до даты окончания приема заявок на участие в конкурсе (далее - заявки) размещает на едином портале и на официальном сайте органов местного самоуправления города Нижневартовска (далее - официальный сайт) объявление о проведении конкурса, которое содержит следующую информацию:</w:t>
      </w:r>
    </w:p>
    <w:p w:rsidR="008915F5" w:rsidRDefault="003064CB">
      <w:pPr>
        <w:spacing w:after="0" w:line="240" w:lineRule="auto"/>
        <w:ind w:firstLine="709"/>
        <w:jc w:val="both"/>
        <w:rPr>
          <w:rFonts w:ascii="Times New Roman" w:eastAsia="Times New Roman" w:hAnsi="Times New Roman"/>
          <w:sz w:val="28"/>
          <w:szCs w:val="28"/>
          <w:lang w:eastAsia="ru-RU"/>
        </w:rPr>
      </w:pPr>
      <w:bookmarkStart w:id="3" w:name="Par106"/>
      <w:bookmarkEnd w:id="3"/>
      <w:r>
        <w:rPr>
          <w:rFonts w:ascii="Times New Roman" w:eastAsia="Times New Roman" w:hAnsi="Times New Roman"/>
          <w:sz w:val="28"/>
          <w:szCs w:val="28"/>
          <w:lang w:eastAsia="ru-RU"/>
        </w:rPr>
        <w:t>а) дата размещения объявления о проведении конкурса на едином портале и на официальном сайте;</w:t>
      </w:r>
    </w:p>
    <w:p w:rsidR="008915F5" w:rsidRDefault="003064C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 сроки проведения конкурса;</w:t>
      </w:r>
    </w:p>
    <w:p w:rsidR="008915F5" w:rsidRDefault="003064C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дату начала подачи и окончания приема заявок участников конкурса; </w:t>
      </w:r>
    </w:p>
    <w:p w:rsidR="008915F5" w:rsidRDefault="003064C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наименование, место нахождения, почтовый адрес, адрес электронной почты, номер контактного телефона органа, ответственного за проведение конкурса; </w:t>
      </w:r>
    </w:p>
    <w:p w:rsidR="008915F5" w:rsidRDefault="003064C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 результат предоставления гранта; </w:t>
      </w:r>
    </w:p>
    <w:p w:rsidR="008915F5" w:rsidRDefault="003064C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е) доменное имя и (или) указатели страниц государственной системы                 в сети "Интернет"; </w:t>
      </w:r>
    </w:p>
    <w:p w:rsidR="008915F5" w:rsidRDefault="003064C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 требования к участникам конкурса, определенные в соответствии с пунктом 2.1 Порядка, которым участник конкурса должен соответствовать на дату рассмотрения заявок и дату подписания соглашения, и к перечню документов, представляемых участниками конкурса для подтверждения соответствия указанным требованиям; </w:t>
      </w:r>
    </w:p>
    <w:p w:rsidR="008915F5" w:rsidRDefault="003064C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з) перечень документов, представляемых участниками конкурса и требования, предъявляемые к документам;</w:t>
      </w:r>
    </w:p>
    <w:p w:rsidR="008915F5" w:rsidRDefault="003064CB">
      <w:pPr>
        <w:pStyle w:val="af8"/>
        <w:spacing w:before="0" w:after="0"/>
        <w:ind w:firstLine="709"/>
        <w:jc w:val="both"/>
        <w:rPr>
          <w:sz w:val="28"/>
          <w:szCs w:val="28"/>
          <w:lang w:eastAsia="ru-RU"/>
        </w:rPr>
      </w:pPr>
      <w:r>
        <w:rPr>
          <w:sz w:val="28"/>
          <w:szCs w:val="28"/>
          <w:lang w:eastAsia="ru-RU"/>
        </w:rPr>
        <w:t>и) категории участников конкурса;</w:t>
      </w:r>
    </w:p>
    <w:p w:rsidR="008915F5" w:rsidRDefault="003064C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 порядок подачи участниками конкурса заявок и требования, предъявляемые к форме и содержанию заявок; </w:t>
      </w:r>
    </w:p>
    <w:p w:rsidR="008915F5" w:rsidRDefault="003064C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л) порядок отзыва заявок, порядок их возврата, определяющий в том числе основания для возврата, порядок внесения изменений в заявки; </w:t>
      </w:r>
    </w:p>
    <w:p w:rsidR="008915F5" w:rsidRDefault="003064C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 правила рассмотрения и оценки заявок;</w:t>
      </w:r>
    </w:p>
    <w:p w:rsidR="008915F5" w:rsidRDefault="003064C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 порядок возврата заявок на доработку;</w:t>
      </w:r>
    </w:p>
    <w:p w:rsidR="008915F5" w:rsidRDefault="003064C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 порядок отклонения заявок, а также информацию об основаниях их отклонения;</w:t>
      </w:r>
    </w:p>
    <w:p w:rsidR="008915F5" w:rsidRDefault="003064CB">
      <w:pPr>
        <w:spacing w:after="0" w:line="240" w:lineRule="auto"/>
        <w:ind w:firstLine="709"/>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п) порядок оценки заявок, включающий критерии оценки, показатели критериев оценки и их весовое значение в общей оценке, необходимую для представления участником конкурса информацию по каждому критерию оценки, показателю критерия оценки, сведения, документы и материалы, подтверждающие такую информацию, сроки оценки заявок, а также информацию об участии конкурсной комиссии в оценке заявок;</w:t>
      </w:r>
    </w:p>
    <w:p w:rsidR="008915F5" w:rsidRPr="003064CB" w:rsidRDefault="003064CB">
      <w:pPr>
        <w:spacing w:after="0" w:line="240" w:lineRule="auto"/>
        <w:ind w:firstLine="709"/>
        <w:jc w:val="both"/>
        <w:rPr>
          <w:rFonts w:ascii="Times New Roman" w:eastAsia="Times New Roman" w:hAnsi="Times New Roman"/>
          <w:sz w:val="28"/>
          <w:szCs w:val="28"/>
          <w:lang w:eastAsia="ru-RU"/>
        </w:rPr>
      </w:pPr>
      <w:r w:rsidRPr="003064CB">
        <w:rPr>
          <w:rFonts w:ascii="Times New Roman" w:eastAsia="Times New Roman" w:hAnsi="Times New Roman"/>
          <w:sz w:val="28"/>
          <w:szCs w:val="28"/>
          <w:lang w:eastAsia="ru-RU"/>
        </w:rPr>
        <w:t>р) объем распределяемой субсидии в рамках конкура, порядок расчета размера гранта, установленный Порядком, правила распределения субсидии по результатам конкурса, а также предельное количество победителей отбора;</w:t>
      </w:r>
    </w:p>
    <w:p w:rsidR="008915F5" w:rsidRDefault="003064C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 порядок предоставления участникам конкурса разъяснений положений объявления о проведении конкурса, даты начала и окончания срока такого предоставления; </w:t>
      </w:r>
    </w:p>
    <w:p w:rsidR="008915F5" w:rsidRDefault="003064C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 срок, в течение которого победитель конкурса должен подписать Соглашение; </w:t>
      </w:r>
    </w:p>
    <w:p w:rsidR="008915F5" w:rsidRDefault="003064C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у) условия признания победителя конкурса уклонившимся от заключения Соглашения; </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ф) </w:t>
      </w:r>
      <w:r>
        <w:rPr>
          <w:rFonts w:ascii="Times New Roman" w:hAnsi="Times New Roman"/>
          <w:sz w:val="28"/>
          <w:szCs w:val="28"/>
        </w:rPr>
        <w:t>сроки размещения протокола подведения итогов конкурса на едином портале и на официальном сайте в сети "Интернет", которые не могут быть позднее 14-го календарного дня, следующего за днем определения победителя конкурса</w:t>
      </w:r>
      <w:r>
        <w:rPr>
          <w:rFonts w:ascii="Times New Roman" w:eastAsia="Times New Roman" w:hAnsi="Times New Roman"/>
          <w:sz w:val="28"/>
          <w:szCs w:val="28"/>
          <w:lang w:eastAsia="ru-RU"/>
        </w:rPr>
        <w:t xml:space="preserve">. </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Внесение изменений в объявление о проведении конкурса осуществляется не позднее наступления даты окончания приема заявок с соблюдением следующих условий:</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срок подачи участниками конкурса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rsidR="008915F5" w:rsidRDefault="003064CB">
      <w:pPr>
        <w:widowControl w:val="0"/>
        <w:spacing w:after="0" w:line="240" w:lineRule="auto"/>
        <w:ind w:firstLine="709"/>
        <w:jc w:val="both"/>
        <w:rPr>
          <w:rFonts w:ascii="Times New Roman" w:eastAsia="Times New Roman" w:hAnsi="Times New Roman"/>
          <w:iCs/>
          <w:sz w:val="28"/>
          <w:szCs w:val="28"/>
          <w:highlight w:val="white"/>
        </w:rPr>
      </w:pPr>
      <w:r>
        <w:rPr>
          <w:rFonts w:ascii="Times New Roman" w:eastAsia="Times New Roman" w:hAnsi="Times New Roman"/>
          <w:iCs/>
          <w:sz w:val="28"/>
          <w:szCs w:val="28"/>
          <w:lang w:eastAsia="ru-RU"/>
        </w:rPr>
        <w:lastRenderedPageBreak/>
        <w:t>- при внесении изменений в объявление о проведении конкурса из</w:t>
      </w:r>
      <w:r>
        <w:rPr>
          <w:rFonts w:ascii="Times New Roman" w:eastAsia="Times New Roman" w:hAnsi="Times New Roman"/>
          <w:iCs/>
          <w:sz w:val="28"/>
          <w:szCs w:val="28"/>
          <w:highlight w:val="white"/>
          <w:lang w:eastAsia="ru-RU"/>
        </w:rPr>
        <w:t>менение способа отбора не допускается;</w:t>
      </w:r>
    </w:p>
    <w:p w:rsidR="008915F5" w:rsidRDefault="003064CB">
      <w:pPr>
        <w:widowControl w:val="0"/>
        <w:spacing w:after="0" w:line="240" w:lineRule="auto"/>
        <w:ind w:firstLine="709"/>
        <w:jc w:val="both"/>
        <w:rPr>
          <w:rFonts w:ascii="Times New Roman" w:eastAsia="Times New Roman" w:hAnsi="Times New Roman"/>
          <w:iCs/>
          <w:sz w:val="28"/>
          <w:szCs w:val="28"/>
          <w:highlight w:val="white"/>
        </w:rPr>
      </w:pPr>
      <w:r>
        <w:rPr>
          <w:rFonts w:ascii="Times New Roman" w:eastAsia="Times New Roman" w:hAnsi="Times New Roman"/>
          <w:iCs/>
          <w:sz w:val="28"/>
          <w:szCs w:val="28"/>
          <w:highlight w:val="white"/>
          <w:lang w:eastAsia="ru-RU"/>
        </w:rPr>
        <w:t>- в случае внесения изменений в объявление о проведении конкурса после наступления даты начала приема заявок в объявление о проведении конкурса включается положение, предусматривающее право участников конкурса внести изменения в заявки.</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Участники конкурса, подавшие заявку, уведомляются о внесении изменений в объявление о проведении конкурса не позднее дня, следующего за днем внесения изменений в объявление о проведении конкурса, с использованием системы «Электронный бюджет».</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3.2. Объявление о проведении конкурса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Департамента).</w:t>
      </w:r>
    </w:p>
    <w:p w:rsidR="008915F5" w:rsidRDefault="003064CB">
      <w:pPr>
        <w:spacing w:after="0" w:line="240" w:lineRule="auto"/>
        <w:ind w:firstLine="709"/>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3.3. Порядок отмены проведения конкурса.</w:t>
      </w:r>
    </w:p>
    <w:p w:rsidR="008915F5" w:rsidRDefault="003064CB">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lang w:eastAsia="ru-RU"/>
        </w:rPr>
        <w:t>В случае если в установленные сроки не подано ни одной заявки, конкурс считается несостоявшимся и отменяется, что оформляется соответствующим приказом Департамента в течение 5 рабочих дней, следующих за днем окончания срока приема заявок.</w:t>
      </w:r>
    </w:p>
    <w:p w:rsidR="008915F5" w:rsidRDefault="003064CB">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lang w:eastAsia="ru-RU"/>
        </w:rPr>
        <w:t>3.4. После окончания срока подачи заявок и до заключения Соглашения с получателем гранта Департамент может отменить проведение конкурса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8915F5" w:rsidRDefault="008915F5">
      <w:pPr>
        <w:spacing w:after="0" w:line="240" w:lineRule="auto"/>
        <w:ind w:firstLine="709"/>
        <w:jc w:val="both"/>
        <w:rPr>
          <w:rFonts w:ascii="Times New Roman" w:eastAsia="Times New Roman" w:hAnsi="Times New Roman"/>
          <w:sz w:val="28"/>
          <w:szCs w:val="28"/>
          <w:lang w:eastAsia="ru-RU"/>
        </w:rPr>
      </w:pPr>
    </w:p>
    <w:p w:rsidR="008915F5" w:rsidRDefault="003064CB">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b/>
          <w:bCs/>
          <w:sz w:val="28"/>
          <w:szCs w:val="28"/>
          <w:lang w:val="en-US" w:eastAsia="ru-RU"/>
        </w:rPr>
        <w:t>I</w:t>
      </w:r>
      <w:r>
        <w:rPr>
          <w:rFonts w:ascii="Times New Roman" w:eastAsia="Times New Roman" w:hAnsi="Times New Roman"/>
          <w:b/>
          <w:bCs/>
          <w:sz w:val="28"/>
          <w:szCs w:val="28"/>
          <w:lang w:eastAsia="ru-RU"/>
        </w:rPr>
        <w:t>V. Порядок формирования и подачи участниками конкурса заявок</w:t>
      </w:r>
    </w:p>
    <w:p w:rsidR="008915F5" w:rsidRDefault="008915F5">
      <w:pPr>
        <w:tabs>
          <w:tab w:val="left" w:pos="851"/>
          <w:tab w:val="left" w:pos="993"/>
          <w:tab w:val="left" w:pos="1276"/>
        </w:tabs>
        <w:spacing w:after="0" w:line="240" w:lineRule="auto"/>
        <w:ind w:firstLine="709"/>
        <w:contextualSpacing/>
        <w:jc w:val="both"/>
        <w:rPr>
          <w:rFonts w:ascii="Times New Roman" w:eastAsia="Times New Roman" w:hAnsi="Times New Roman"/>
          <w:sz w:val="28"/>
          <w:szCs w:val="28"/>
          <w:lang w:eastAsia="ru-RU"/>
        </w:rPr>
      </w:pPr>
    </w:p>
    <w:p w:rsidR="008915F5" w:rsidRDefault="003064CB">
      <w:pPr>
        <w:pStyle w:val="af8"/>
        <w:spacing w:before="0" w:after="0"/>
        <w:ind w:firstLine="709"/>
        <w:jc w:val="both"/>
        <w:rPr>
          <w:sz w:val="28"/>
          <w:szCs w:val="28"/>
          <w:lang w:eastAsia="ru-RU"/>
        </w:rPr>
      </w:pPr>
      <w:r>
        <w:rPr>
          <w:sz w:val="28"/>
          <w:szCs w:val="28"/>
          <w:lang w:eastAsia="ru-RU"/>
        </w:rPr>
        <w:t>4.1.</w:t>
      </w:r>
      <w:r>
        <w:rPr>
          <w:b/>
          <w:bCs/>
          <w:sz w:val="28"/>
          <w:szCs w:val="28"/>
        </w:rPr>
        <w:t xml:space="preserve"> </w:t>
      </w:r>
      <w:r>
        <w:rPr>
          <w:sz w:val="28"/>
          <w:szCs w:val="28"/>
          <w:lang w:eastAsia="ru-RU"/>
        </w:rPr>
        <w:t xml:space="preserve">Грант предоставляется категориям участников конкурса, определенным пунктом 1.8 Порядка, соответствующим требованиям, определенным пунктом 2.1 Порядка. </w:t>
      </w:r>
    </w:p>
    <w:p w:rsidR="008915F5" w:rsidRDefault="003064CB">
      <w:pPr>
        <w:pStyle w:val="af8"/>
        <w:spacing w:before="0" w:after="0"/>
        <w:ind w:firstLine="709"/>
        <w:jc w:val="both"/>
        <w:rPr>
          <w:sz w:val="28"/>
          <w:szCs w:val="28"/>
          <w:lang w:eastAsia="ru-RU"/>
        </w:rPr>
      </w:pPr>
      <w:r>
        <w:rPr>
          <w:sz w:val="28"/>
          <w:szCs w:val="28"/>
          <w:lang w:eastAsia="ru-RU"/>
        </w:rPr>
        <w:t>4.2. Требования, предъявляемые к форме, содержанию заявок</w:t>
      </w:r>
      <w:bookmarkStart w:id="4" w:name="Par247"/>
      <w:bookmarkEnd w:id="4"/>
      <w:r>
        <w:rPr>
          <w:sz w:val="28"/>
          <w:szCs w:val="28"/>
          <w:lang w:eastAsia="ru-RU"/>
        </w:rPr>
        <w:t xml:space="preserve">                                      и документов: </w:t>
      </w:r>
    </w:p>
    <w:p w:rsidR="008915F5" w:rsidRDefault="003064CB">
      <w:pPr>
        <w:tabs>
          <w:tab w:val="left" w:pos="851"/>
          <w:tab w:val="left" w:pos="993"/>
          <w:tab w:val="left" w:pos="1276"/>
        </w:tabs>
        <w:spacing w:after="0" w:line="24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lang w:eastAsia="ru-RU"/>
        </w:rPr>
        <w:t>Участники конкурса предоставляют в систему "Электронный бюджет" посредством заполнения соответствующих экранных форм веб-интерфейса системы "Электронный бюджет" заявку с приложе</w:t>
      </w:r>
      <w:r>
        <w:rPr>
          <w:rFonts w:ascii="Times New Roman" w:eastAsia="Times New Roman" w:hAnsi="Times New Roman"/>
          <w:sz w:val="28"/>
          <w:szCs w:val="28"/>
          <w:lang w:eastAsia="ru-RU"/>
        </w:rPr>
        <w:lastRenderedPageBreak/>
        <w:t>нием электронных копий документов (документов на бумажном носителе, преобразованных в электронную форму путем сканирования) в сроки, указанные в объявлении.</w:t>
      </w:r>
    </w:p>
    <w:p w:rsidR="008915F5" w:rsidRDefault="003064CB">
      <w:pPr>
        <w:tabs>
          <w:tab w:val="left" w:pos="851"/>
          <w:tab w:val="left" w:pos="993"/>
          <w:tab w:val="left" w:pos="1276"/>
        </w:tabs>
        <w:spacing w:after="0" w:line="24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lang w:eastAsia="ru-RU"/>
        </w:rPr>
        <w:t>Заявка должна содержать информацию об участнике конкурса, документы, подтверждающие соответствие участника конкурса требованиям, установленным Порядком, предлагаемые участником конкурса значения результата предоставления гранта и размер запрашиваемого гранта, информацию по каждому критерию оценки, показателю критериев оценки, сведения и документы, подтверждающие информацию по каждому критерию оценки, показателю критериев оценки, определенные Порядком.</w:t>
      </w:r>
    </w:p>
    <w:p w:rsidR="008915F5" w:rsidRDefault="003064CB">
      <w:pPr>
        <w:tabs>
          <w:tab w:val="left" w:pos="851"/>
          <w:tab w:val="left" w:pos="993"/>
          <w:tab w:val="left" w:pos="1276"/>
        </w:tabs>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Заявка в системе "Электронный бюджет" подписывается усиленной квалифицированной электронной подписью руководителя участника конкурса или уполномоченного им лица.</w:t>
      </w:r>
    </w:p>
    <w:p w:rsidR="008915F5" w:rsidRDefault="003064CB">
      <w:pPr>
        <w:tabs>
          <w:tab w:val="left" w:pos="851"/>
          <w:tab w:val="left" w:pos="993"/>
          <w:tab w:val="left" w:pos="1276"/>
        </w:tabs>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Датой и временем предоставления участником конкурса заявки считается дата и время подписания участником конкурса заявки с присвоением                                 ей регистрационного номера в системе «Электронный бюджет».</w:t>
      </w:r>
    </w:p>
    <w:p w:rsidR="008915F5" w:rsidRDefault="003064CB">
      <w:pPr>
        <w:tabs>
          <w:tab w:val="left" w:pos="851"/>
          <w:tab w:val="left" w:pos="993"/>
          <w:tab w:val="left" w:pos="1276"/>
        </w:tabs>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8915F5" w:rsidRDefault="003064CB">
      <w:pPr>
        <w:tabs>
          <w:tab w:val="left" w:pos="851"/>
          <w:tab w:val="left" w:pos="993"/>
          <w:tab w:val="left" w:pos="1276"/>
        </w:tabs>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Фото- и видеоматериалы, включаемые в заявку, должны содержать четкое и контрастное изображение высокого качества.</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Электронные копии документов должны отвечать следующим требованиям:</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обеспечивать сохранение всех реквизитов и аутентичных признаков подлинности, содержать графическую подпись лица, печать и угловой штамп бланка (при наличии);</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сканирование документа на бумажном носителе должно производиться в масштабе 1:1 в черно-белом либо сером цвете (качество 200 - 300 точек на дюйм), сканирование в режиме полной цветопередачи осуществляется при наличии в документе цветных графических изображений либо цветного текста;</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должен быть в формате PDF, размер файла не должен превышать 50 Мб;</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каждый отдельный документ, прилагаемый к заявке, представляется в виде отдельного файла.</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Документы, которые не поддаются прочтению либо имеют серьезные повреждения, приписки, зачеркнутые слова и иные исправления, за исключением оговоренных, считаются неподанными.</w:t>
      </w:r>
    </w:p>
    <w:p w:rsidR="008915F5" w:rsidRDefault="008915F5">
      <w:pPr>
        <w:widowControl w:val="0"/>
        <w:spacing w:after="0" w:line="240" w:lineRule="auto"/>
        <w:ind w:firstLine="709"/>
        <w:jc w:val="both"/>
        <w:rPr>
          <w:rFonts w:ascii="Times New Roman" w:eastAsia="Times New Roman" w:hAnsi="Times New Roman"/>
          <w:sz w:val="28"/>
          <w:szCs w:val="28"/>
          <w:lang w:eastAsia="ru-RU"/>
        </w:rPr>
      </w:pP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4.3. Перечень электронных копий документов, прилагаемых участниками конкурса к заявке:</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согласие на обработку персональных данных (для индивидуальных предпринимателей, лица уполномоченного на осуществление действий от имени юридического лица) по форме согласно приложению 2 к Порядку;</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паспорт гражданина (для индивидуальных предпринимателей, а также лица уполномоченного на осуществление действий от имени юридического лица);</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документ, подтверждающий полномочия лица на осуществление действий от имени юридического лица (решение о назначении или об избрании либо приказ о назначении физического лица на должность, в соответствии с которыми такое физическое лицо обладает правом действовать от имени юридического лица без доверенности). В случае если от имени юридического лица действует иное лицо, к заявке прилагается доверенность на осуществление действий от имени юридического лица, заверенная печатью юридического лица (при наличии печати) и подписанная руководителем или уполномоченным руководителем лицом, либо засвидетельствованная в нотариальном порядке копия указанной доверенности. В случае если указанная доверенность подписана лицом, уполномоченным руководителем, к заявке прилагается также документ, подтверждающий полномочия такого лица;</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документы, подтверждающие осуществление деятельности на территории города Нижневартовска (документы, подтверждающие право собственности на нежилые помещения или право пользования нежилыми помещениями);</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 документы, подтверждающие наличие или отсутствие работников;</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highlight w:val="white"/>
          <w:lang w:eastAsia="ru-RU"/>
        </w:rPr>
        <w:t>6) описание бизнес-проекта по форме согласно</w:t>
      </w:r>
      <w:r>
        <w:rPr>
          <w:rFonts w:ascii="Times New Roman" w:eastAsia="Times New Roman" w:hAnsi="Times New Roman"/>
          <w:b/>
          <w:sz w:val="28"/>
          <w:szCs w:val="28"/>
          <w:highlight w:val="white"/>
          <w:lang w:eastAsia="ru-RU"/>
        </w:rPr>
        <w:t xml:space="preserve"> </w:t>
      </w:r>
      <w:r>
        <w:rPr>
          <w:rFonts w:ascii="Times New Roman" w:eastAsia="Times New Roman" w:hAnsi="Times New Roman"/>
          <w:sz w:val="28"/>
          <w:szCs w:val="28"/>
          <w:highlight w:val="white"/>
          <w:lang w:eastAsia="ru-RU"/>
        </w:rPr>
        <w:t xml:space="preserve">приложению </w:t>
      </w:r>
      <w:r>
        <w:rPr>
          <w:rFonts w:ascii="Times New Roman" w:eastAsia="Times New Roman" w:hAnsi="Times New Roman"/>
          <w:sz w:val="28"/>
          <w:szCs w:val="28"/>
          <w:lang w:eastAsia="ru-RU"/>
        </w:rPr>
        <w:t>4 к Порядку;</w:t>
      </w:r>
    </w:p>
    <w:p w:rsidR="008915F5" w:rsidRDefault="003064CB">
      <w:pPr>
        <w:widowControl w:val="0"/>
        <w:spacing w:after="0" w:line="240" w:lineRule="auto"/>
        <w:ind w:firstLine="709"/>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 xml:space="preserve">По инициативе участника конкурса могут быть представлены дополнительные документы, на основании которых осуществляется оценка бизнес-проекта по установленным критериям (при наличии): </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highlight w:val="white"/>
          <w:lang w:eastAsia="ru-RU"/>
        </w:rPr>
        <w:t xml:space="preserve">- копии документов, подтверждающих реализацию продукции, </w:t>
      </w:r>
      <w:r>
        <w:rPr>
          <w:rFonts w:ascii="Times New Roman" w:eastAsia="Times New Roman" w:hAnsi="Times New Roman"/>
          <w:sz w:val="28"/>
          <w:szCs w:val="28"/>
          <w:lang w:eastAsia="ru-RU"/>
        </w:rPr>
        <w:t>выполняемых работ или оказываемых услуг (копии контрак</w:t>
      </w:r>
      <w:r>
        <w:rPr>
          <w:rFonts w:ascii="Times New Roman" w:eastAsia="Times New Roman" w:hAnsi="Times New Roman"/>
          <w:sz w:val="28"/>
          <w:szCs w:val="28"/>
          <w:lang w:eastAsia="ru-RU"/>
        </w:rPr>
        <w:lastRenderedPageBreak/>
        <w:t>тов, договоров купли-продажи, договоров поставки, договоров комиссии, договоров оказания услуг и т.д.), копии платежных документов, предусмотренных действующим законодательством, копии товарных накладных соответствующих унифицированных форм и (или) иных документов, предусмотренных законодательством Российской Федерации о бухгалтерском учете, федеральными и (или) отраслевыми стандартами;</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документы, подтверждающие поставки произведенной продукции                       в иные муниципальные образования Ханты-Мансийского автономного округа - Югры, субъекты Российской Федерации, иностранные государства за три года, предшествующих дате подачи заявки;</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патенты на изобретение, полезную модель или промышленный образец и (или) документы, подтверждающие соответствие производимой продукции (сертификат соответствия, знак соответствия, декларация о соответствии).</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документы, подтверждающие произведенную оценку потенциала коммерциализации бизнес-проекта: положительное заключение экспертизы Института инновационного развития, выданное ранее в отношении инновационного бизнес-проекта, и (или) копия выписки из Реестра участников проекта создания и обеспечения функционирования инновационного центра "</w:t>
      </w:r>
      <w:proofErr w:type="spellStart"/>
      <w:r>
        <w:rPr>
          <w:rFonts w:ascii="Times New Roman" w:eastAsia="Times New Roman" w:hAnsi="Times New Roman"/>
          <w:sz w:val="28"/>
          <w:szCs w:val="28"/>
          <w:lang w:eastAsia="ru-RU"/>
        </w:rPr>
        <w:t>Сколково</w:t>
      </w:r>
      <w:proofErr w:type="spellEnd"/>
      <w:r>
        <w:rPr>
          <w:rFonts w:ascii="Times New Roman" w:eastAsia="Times New Roman" w:hAnsi="Times New Roman"/>
          <w:sz w:val="28"/>
          <w:szCs w:val="28"/>
          <w:lang w:eastAsia="ru-RU"/>
        </w:rPr>
        <w:t>", и (или) справка или копия выписки из Реестра резидентов Института инновационного развития.</w:t>
      </w:r>
    </w:p>
    <w:p w:rsidR="008915F5" w:rsidRDefault="003064CB">
      <w:pPr>
        <w:tabs>
          <w:tab w:val="left" w:pos="851"/>
          <w:tab w:val="left" w:pos="993"/>
          <w:tab w:val="left" w:pos="1276"/>
        </w:tabs>
        <w:spacing w:after="0" w:line="240" w:lineRule="auto"/>
        <w:ind w:firstLine="709"/>
        <w:contextualSpacing/>
        <w:jc w:val="both"/>
        <w:rPr>
          <w:rFonts w:ascii="Times New Roman" w:eastAsia="Times New Roman" w:hAnsi="Times New Roman"/>
          <w:sz w:val="28"/>
          <w:szCs w:val="28"/>
          <w:highlight w:val="yellow"/>
          <w:lang w:eastAsia="ru-RU"/>
        </w:rPr>
      </w:pPr>
      <w:r>
        <w:rPr>
          <w:rFonts w:ascii="Times New Roman" w:eastAsia="Times New Roman" w:hAnsi="Times New Roman"/>
          <w:sz w:val="28"/>
          <w:szCs w:val="28"/>
          <w:lang w:eastAsia="ru-RU"/>
        </w:rPr>
        <w:t>Участник конкурса вправе по собственной инициативе представить иные документы, раскрывающие сущность бизнес-проекта.</w:t>
      </w:r>
    </w:p>
    <w:p w:rsidR="008915F5" w:rsidRDefault="003064CB">
      <w:pPr>
        <w:tabs>
          <w:tab w:val="left" w:pos="851"/>
          <w:tab w:val="left" w:pos="993"/>
          <w:tab w:val="left" w:pos="1276"/>
        </w:tabs>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4.4. Участник конкурса вправе отозвать заявку, внести изменения в заявку, посредством заполнения соответствующих экранных форм веб-интерфейса системы «Электронный бюджет» не позднее даты окончания срока подачи заявок.</w:t>
      </w:r>
    </w:p>
    <w:p w:rsidR="008915F5" w:rsidRDefault="003064C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Внесение изменений в заявку осуществляется посредством формирования участником конкурса в электронной форме уведомления об отзыве заявки                                и последующего формирования новой заявки.</w:t>
      </w:r>
    </w:p>
    <w:p w:rsidR="008915F5" w:rsidRDefault="003064CB">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При отзыве заявки участником конкурса в системе «Электронный бюджет» заявка не подлежит рассмотрению в соответствии с Порядком и считается отозванной участником конкурса.</w:t>
      </w:r>
    </w:p>
    <w:p w:rsidR="008915F5" w:rsidRDefault="003064CB">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Основанием для возврата заявки является отзыв заявки участником конкурса.</w:t>
      </w:r>
    </w:p>
    <w:p w:rsidR="008915F5" w:rsidRDefault="003064CB">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4.6. Возможность возврата заявок на доработку отсутствует.</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4.7. Участник конкурса вправе со дня, следующего за днем </w:t>
      </w:r>
      <w:r>
        <w:rPr>
          <w:rFonts w:ascii="Times New Roman" w:eastAsia="Times New Roman" w:hAnsi="Times New Roman"/>
          <w:sz w:val="28"/>
          <w:szCs w:val="28"/>
          <w:lang w:eastAsia="ru-RU"/>
        </w:rPr>
        <w:lastRenderedPageBreak/>
        <w:t>размещения объявления о проведении конкурса, и до окончания срока приема заявок направить в Департамент запрос о разъяснении положений объявления                          о проведении конкурса, подписанный участником конкурса либо лицом, уполномоченным на осуществление действий от имени участника конкурса.</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Департамент обеспечивает направление участнику конкурса разъяснения положений объявления о проведении конкурса письмом Департамента не позднее 3 рабочих дней со дня, следующего за днем регистрации Департаментом запроса о разъяснении положений объявления о проведении конкурса.</w:t>
      </w:r>
    </w:p>
    <w:p w:rsidR="008915F5" w:rsidRDefault="008915F5">
      <w:pPr>
        <w:spacing w:after="0" w:line="240" w:lineRule="auto"/>
        <w:ind w:firstLine="709"/>
        <w:jc w:val="center"/>
        <w:rPr>
          <w:rFonts w:ascii="Times New Roman" w:eastAsia="Times New Roman" w:hAnsi="Times New Roman"/>
          <w:b/>
          <w:bCs/>
          <w:sz w:val="28"/>
          <w:szCs w:val="28"/>
          <w:lang w:eastAsia="ru-RU"/>
        </w:rPr>
      </w:pPr>
    </w:p>
    <w:p w:rsidR="008915F5" w:rsidRDefault="003064C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V. Порядок рассмотрения и оценки заявок, </w:t>
      </w:r>
    </w:p>
    <w:p w:rsidR="008915F5" w:rsidRDefault="003064CB">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определения победителей конкурса</w:t>
      </w:r>
    </w:p>
    <w:p w:rsidR="008915F5" w:rsidRDefault="008915F5">
      <w:pPr>
        <w:pStyle w:val="af8"/>
        <w:spacing w:before="0" w:after="0"/>
        <w:ind w:firstLine="709"/>
        <w:jc w:val="both"/>
        <w:rPr>
          <w:sz w:val="28"/>
          <w:szCs w:val="28"/>
          <w:lang w:eastAsia="ru-RU"/>
        </w:rPr>
      </w:pPr>
    </w:p>
    <w:p w:rsidR="008915F5" w:rsidRDefault="003064CB">
      <w:pPr>
        <w:pStyle w:val="af8"/>
        <w:spacing w:before="0" w:after="0"/>
        <w:ind w:firstLine="709"/>
        <w:jc w:val="both"/>
        <w:rPr>
          <w:sz w:val="28"/>
          <w:szCs w:val="28"/>
          <w:lang w:eastAsia="ru-RU"/>
        </w:rPr>
      </w:pPr>
      <w:r>
        <w:rPr>
          <w:sz w:val="28"/>
          <w:szCs w:val="28"/>
          <w:lang w:eastAsia="ru-RU"/>
        </w:rPr>
        <w:t>5.1</w:t>
      </w:r>
      <w:bookmarkStart w:id="5" w:name="Par284"/>
      <w:bookmarkEnd w:id="5"/>
      <w:r>
        <w:rPr>
          <w:sz w:val="28"/>
          <w:szCs w:val="28"/>
          <w:lang w:eastAsia="ru-RU"/>
        </w:rPr>
        <w:t>. Для рассмотрения и оценки заявок Департаменту и членам конкурсной комиссии открывается доступ к поданным заявкам в системе «Электронный бюджет» не позднее 1 рабочего дня, следующего за днем окончания срока подачи заявок.</w:t>
      </w:r>
    </w:p>
    <w:p w:rsidR="008915F5" w:rsidRDefault="003064C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5.2. На едином портале автоматически формируется протокол вскрытия заявок, который подписывается усиленной квалифицированной электронной подписью председателя конкурсной комиссии и членов конкурсной комиссии не позднее пятого рабочего дня, следующего за днем окончания приема заявок, а также размещается на едином портале не позднее 1 рабочего дня, следующего за днем его подписания.</w:t>
      </w:r>
    </w:p>
    <w:p w:rsidR="008915F5" w:rsidRDefault="003064CB">
      <w:pPr>
        <w:widowControl w:val="0"/>
        <w:spacing w:after="0" w:line="240" w:lineRule="auto"/>
        <w:ind w:firstLine="709"/>
        <w:jc w:val="both"/>
        <w:rPr>
          <w:rFonts w:ascii="Times New Roman" w:hAnsi="Times New Roman"/>
          <w:sz w:val="28"/>
          <w:szCs w:val="28"/>
          <w:lang w:eastAsia="ru-RU"/>
        </w:rPr>
      </w:pPr>
      <w:r>
        <w:rPr>
          <w:rFonts w:ascii="Times New Roman" w:eastAsia="Times New Roman" w:hAnsi="Times New Roman"/>
          <w:sz w:val="28"/>
          <w:szCs w:val="28"/>
          <w:lang w:eastAsia="ru-RU"/>
        </w:rPr>
        <w:t xml:space="preserve">5.3. </w:t>
      </w:r>
      <w:r>
        <w:rPr>
          <w:rFonts w:ascii="Times New Roman" w:hAnsi="Times New Roman"/>
          <w:sz w:val="28"/>
          <w:szCs w:val="28"/>
          <w:lang w:eastAsia="ru-RU"/>
        </w:rPr>
        <w:t xml:space="preserve">Проверка участника конкурса на соответствие требованиям, указанным в пункте 2.1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Подтверждение соответствия участника конкурса требованиям, указанным в пункте 2.1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конкурса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Запрещается требовать от участника конкурса представление документов                  и информации в целях подтверждения его соответствия требованиям, установленным пунктом 2.1 Порядка, </w:t>
      </w:r>
      <w:r>
        <w:rPr>
          <w:rFonts w:ascii="Times New Roman" w:eastAsia="Times New Roman" w:hAnsi="Times New Roman"/>
          <w:sz w:val="28"/>
          <w:szCs w:val="28"/>
          <w:lang w:eastAsia="ru-RU"/>
        </w:rPr>
        <w:lastRenderedPageBreak/>
        <w:t>при наличии соответствующей информации в государственных информационных системах, доступ к которым имеется у главного распорядителя бюджетных средств в рамках межведомственного электронного взаимодействия, за исключением случая, если участник конкурса готов представить указанные документы и информацию главному распорядителю бюджетных средств по собственной инициативе.</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5.3.1. Дополнительно, в целях подтверждения соответствия участников конкурса требованиям, установленным пунктом 2.1 Порядка, Департамент самостоятельно получает в открытом доступе в информационно-телекоммуникационной сети "Интернет":</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сведения об отсутствии в едином реестре Субъектов сведений о том, что с даты признания участника конкурса совершившим нарушение порядка                         и условий оказания поддержки прошло менее 12 месяцев, за исключением случая более раннего устранения участником конкурса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участника конкурса совершившим такое нарушение прошло менее трех лет (официальный сайт Федеральной налоговой службы);</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сведения, что участник конкурса,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него не введена процедура банкротства, деятельность участника конкурса не приостановлена в порядке, предусмотренном законодательством Российской Федерации, а участник конкурса, являющийся индивидуальным предпринимателем, не прекратил деятельность в качестве индивидуального предпринимателя (официальный сайт Федеральной налоговой службы);</w:t>
      </w:r>
    </w:p>
    <w:p w:rsidR="008915F5" w:rsidRDefault="003064CB">
      <w:pPr>
        <w:widowControl w:val="0"/>
        <w:spacing w:after="0" w:line="240" w:lineRule="auto"/>
        <w:ind w:firstLine="709"/>
        <w:jc w:val="both"/>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 xml:space="preserve">- сведения об отсутствии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конкурса, являющегося юридическим лицом, об индивидуальном предпринимателе и о физическом лице - </w:t>
      </w:r>
      <w:r>
        <w:rPr>
          <w:rFonts w:ascii="Times New Roman" w:eastAsia="Times New Roman" w:hAnsi="Times New Roman"/>
          <w:iCs/>
          <w:sz w:val="28"/>
          <w:szCs w:val="28"/>
          <w:lang w:eastAsia="ru-RU"/>
        </w:rPr>
        <w:lastRenderedPageBreak/>
        <w:t xml:space="preserve">производителе товаров, работ, услуг, являющихся участниками конкурса (официальный сайт Федеральной налоговой службы); </w:t>
      </w:r>
    </w:p>
    <w:p w:rsidR="008915F5" w:rsidRDefault="003064CB">
      <w:pPr>
        <w:widowControl w:val="0"/>
        <w:spacing w:after="0" w:line="240" w:lineRule="auto"/>
        <w:ind w:firstLine="709"/>
        <w:jc w:val="both"/>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 xml:space="preserve">- сведения об отсутствии участника конкурса в перечне организаций                          и физических лиц, в отношении которых имеются сведения об их причастности к экстремистской деятельности или терроризму (официальный сайт Федеральной службы по финансовому мониторингу); </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сведения об отсутствии участника конкурса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(официальный сайт Совета Безопасности ООН); </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сведения подтверждающие, что участник конкурса не является иностранным агентом в соответствии с Федеральным законом №255-ФЗ (официальный сайт Министерства юстиции Российской Федерации).</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5.3.2. Дополнительно, в целях подтверждения соответствия участников конкурса требованиям, установленным пунктом 2.1 Порядка, Департамент самостоятельно запрашивает в отношении участников конкурса в порядке межведомственного информационного взаимодействия:</w:t>
      </w:r>
    </w:p>
    <w:p w:rsidR="008915F5" w:rsidRDefault="003064CB">
      <w:pPr>
        <w:widowControl w:val="0"/>
        <w:spacing w:after="0" w:line="240" w:lineRule="auto"/>
        <w:ind w:firstLine="709"/>
        <w:jc w:val="both"/>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 xml:space="preserve">- сведения об отсутствии у участника </w:t>
      </w:r>
      <w:r>
        <w:rPr>
          <w:rFonts w:ascii="Times New Roman" w:eastAsia="Times New Roman" w:hAnsi="Times New Roman"/>
          <w:sz w:val="28"/>
          <w:szCs w:val="28"/>
          <w:lang w:eastAsia="ru-RU"/>
        </w:rPr>
        <w:t>конкурса</w:t>
      </w:r>
      <w:r>
        <w:rPr>
          <w:rFonts w:ascii="Times New Roman" w:eastAsia="Times New Roman" w:hAnsi="Times New Roman"/>
          <w:iCs/>
          <w:sz w:val="28"/>
          <w:szCs w:val="28"/>
          <w:lang w:eastAsia="ru-RU"/>
        </w:rPr>
        <w:t xml:space="preserve"> на едином налоговом счете задолженности по уплате налогов, сборов и страховых взносов в бюджеты бюджетной системы Российской Федерации, превышающей размер, определенный пунктом 3 статьи 47 Налогового кодекса Российской Федерации (через систему исполнения регламентов); </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выписку из Единого государственного реестра юридических лиц, Единого государственного реестра индивидуальных предпринимателей (через систему исполнения регламентов).</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5.3.3. Дополнительно, в целях подтверждения соответствия участников конкурса требованиям, установленным пунктом 2.1 Порядка, Департамент самостоятельно в структурных подразделениях администрации города запрашивает сведения:</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об отсутствии у участника конкурса просроченной задолженности                         по возврату в бюджет города иных субсидий, бюджетных инвестиций, а также иной просроченной (неурегулиро</w:t>
      </w:r>
      <w:r>
        <w:rPr>
          <w:rFonts w:ascii="Times New Roman" w:eastAsia="Times New Roman" w:hAnsi="Times New Roman"/>
          <w:sz w:val="28"/>
          <w:szCs w:val="28"/>
          <w:lang w:eastAsia="ru-RU"/>
        </w:rPr>
        <w:lastRenderedPageBreak/>
        <w:t>ванной) задолженности по денежным обязательствам перед муниципальным образованием город Нижневартовск;</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о неполучении участником конкурса средств из бюджета города                             на основании иных муниципальных правовых актов на цели, установленные пунктом 1.2 Порядка.</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5.4. В срок не более 20 рабочих дней со дня, следующего за днем подписания протокола вскрытия заявок:</w:t>
      </w:r>
    </w:p>
    <w:p w:rsidR="008915F5" w:rsidRDefault="003064CB">
      <w:pPr>
        <w:widowControl w:val="0"/>
        <w:spacing w:after="0" w:line="240" w:lineRule="auto"/>
        <w:ind w:firstLine="709"/>
        <w:jc w:val="both"/>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 xml:space="preserve">- Департамент осуществляет рассмотрение участника </w:t>
      </w:r>
      <w:r>
        <w:rPr>
          <w:rFonts w:ascii="Times New Roman" w:eastAsia="Times New Roman" w:hAnsi="Times New Roman"/>
          <w:sz w:val="28"/>
          <w:szCs w:val="28"/>
          <w:lang w:eastAsia="ru-RU"/>
        </w:rPr>
        <w:t>конкурса</w:t>
      </w:r>
      <w:r>
        <w:rPr>
          <w:rFonts w:ascii="Times New Roman" w:eastAsia="Times New Roman" w:hAnsi="Times New Roman"/>
          <w:iCs/>
          <w:sz w:val="28"/>
          <w:szCs w:val="28"/>
          <w:lang w:eastAsia="ru-RU"/>
        </w:rPr>
        <w:t xml:space="preserve">, а также предоставленной им заявки и документов, на наличие (отсутствие) оснований для их отклонения, установленных пунктом 5.7 Порядка, оснований для отказа в предоставлении гранта, установленных пунктом 6.1 Порядка, о чем готовит соответствующее заключение; </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члены конкурсной комиссии осуществляют рассмотрение участника конкурса, а также предоставленной им заявки и документов на предмет наличия оснований для отклонения заявок, установленных пунктом 5.7 Порядка, оснований для отказа в предоставлении гранта, установленных </w:t>
      </w:r>
      <w:r>
        <w:rPr>
          <w:rFonts w:ascii="Times New Roman" w:eastAsia="Times New Roman" w:hAnsi="Times New Roman"/>
          <w:iCs/>
          <w:sz w:val="28"/>
          <w:szCs w:val="28"/>
          <w:lang w:eastAsia="ru-RU"/>
        </w:rPr>
        <w:t>пунктом 6.1 Порядка</w:t>
      </w:r>
      <w:r>
        <w:rPr>
          <w:rFonts w:ascii="Times New Roman" w:eastAsia="Times New Roman" w:hAnsi="Times New Roman"/>
          <w:sz w:val="28"/>
          <w:szCs w:val="28"/>
          <w:lang w:eastAsia="ru-RU"/>
        </w:rPr>
        <w:t>.</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 едином портале автоматически формируется протокол рассмотрения заявок на основании результатов рассмотрения заявок, который подписывается усиленной квалифицированной электронной подписью председателя конкурсной комиссии и членов конкурсной комиссии в системе "Электронный бюджет" не позднее 15 рабочего дня со дня, следующего за днем подписания протокола вскрытия заявок, а также размещается на едином портале не позднее 1-го рабочего дня, следующего за днем его подписания. </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Внесение изменений в протокол рассмотрения заявок осуществляется                  не позднее 10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Департамент в течение не более 10 рабочих дней со дня подписания протокола рассмотрения заявок либо последнего внесения изменения в протокол рассмотрения заявок организует заседание конкурсной комиссии.</w:t>
      </w:r>
    </w:p>
    <w:p w:rsidR="008915F5" w:rsidRDefault="003064CB">
      <w:pPr>
        <w:widowControl w:val="0"/>
        <w:spacing w:after="0" w:line="240" w:lineRule="auto"/>
        <w:ind w:firstLine="709"/>
        <w:jc w:val="both"/>
        <w:rPr>
          <w:rFonts w:ascii="Times New Roman" w:eastAsia="Times New Roman" w:hAnsi="Times New Roman"/>
          <w:color w:val="FF0000"/>
          <w:sz w:val="28"/>
          <w:szCs w:val="28"/>
          <w:lang w:eastAsia="ru-RU"/>
        </w:rPr>
      </w:pPr>
      <w:r>
        <w:rPr>
          <w:rFonts w:ascii="Times New Roman" w:eastAsia="Times New Roman" w:hAnsi="Times New Roman"/>
          <w:sz w:val="28"/>
          <w:szCs w:val="28"/>
          <w:lang w:eastAsia="ru-RU"/>
        </w:rPr>
        <w:t>5.5. Рассмотрение заключений Департамента и заявок, определение получателя гранта и суммы гранта подведение итогов конкурса осуществляет конкурсная комиссия, состав которой утверждается настоящим Порядком</w:t>
      </w:r>
      <w:r>
        <w:rPr>
          <w:rFonts w:ascii="Times New Roman" w:eastAsia="Times New Roman" w:hAnsi="Times New Roman"/>
          <w:color w:val="FF0000"/>
          <w:sz w:val="28"/>
          <w:szCs w:val="28"/>
          <w:lang w:eastAsia="ru-RU"/>
        </w:rPr>
        <w:t>.</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Персональный состав комиссии утверждается приказом Департамента                   не позднее окончания срока подачи заявок </w:t>
      </w:r>
      <w:r>
        <w:rPr>
          <w:rFonts w:ascii="Times New Roman" w:eastAsia="Times New Roman" w:hAnsi="Times New Roman"/>
          <w:sz w:val="28"/>
          <w:szCs w:val="28"/>
          <w:lang w:eastAsia="ru-RU"/>
        </w:rPr>
        <w:lastRenderedPageBreak/>
        <w:t xml:space="preserve">участниками конкурса. </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Заседание конкурсной комиссии проводит председатель конкурсной комиссии. В случае временного отсутствия председателя конкурсной комиссии заседание конкурсной комиссии проводит лицо, исполняющее его обязанности по должности в соответствии с распоряжением администрации города.</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Заседание конкурсной комиссии считается правомочным, если на нем присутствует более половины ее членов.</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Член конкурсной комиссии не принимает участия в заседании комиссии      в случае наличия у члена конкурсной комиссии признаков </w:t>
      </w:r>
      <w:proofErr w:type="spellStart"/>
      <w:r>
        <w:rPr>
          <w:rFonts w:ascii="Times New Roman" w:eastAsia="Times New Roman" w:hAnsi="Times New Roman"/>
          <w:sz w:val="28"/>
          <w:szCs w:val="28"/>
          <w:lang w:eastAsia="ru-RU"/>
        </w:rPr>
        <w:t>аффилированности</w:t>
      </w:r>
      <w:proofErr w:type="spellEnd"/>
      <w:r>
        <w:rPr>
          <w:rFonts w:ascii="Times New Roman" w:eastAsia="Times New Roman" w:hAnsi="Times New Roman"/>
          <w:sz w:val="28"/>
          <w:szCs w:val="28"/>
          <w:lang w:eastAsia="ru-RU"/>
        </w:rPr>
        <w:t xml:space="preserve">   с участником(-</w:t>
      </w:r>
      <w:proofErr w:type="spellStart"/>
      <w:r>
        <w:rPr>
          <w:rFonts w:ascii="Times New Roman" w:eastAsia="Times New Roman" w:hAnsi="Times New Roman"/>
          <w:sz w:val="28"/>
          <w:szCs w:val="28"/>
          <w:lang w:eastAsia="ru-RU"/>
        </w:rPr>
        <w:t>ами</w:t>
      </w:r>
      <w:proofErr w:type="spellEnd"/>
      <w:r>
        <w:rPr>
          <w:rFonts w:ascii="Times New Roman" w:eastAsia="Times New Roman" w:hAnsi="Times New Roman"/>
          <w:sz w:val="28"/>
          <w:szCs w:val="28"/>
          <w:lang w:eastAsia="ru-RU"/>
        </w:rPr>
        <w:t>) конкурса, о чем член конкурсной комиссии обязан заявить до начала заседания комиссии.</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5.6. В ходе заседания конкурсной комиссии осуществляется:</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bookmarkStart w:id="6" w:name="Par180"/>
      <w:bookmarkEnd w:id="6"/>
      <w:r>
        <w:rPr>
          <w:rFonts w:ascii="Times New Roman" w:eastAsia="Times New Roman" w:hAnsi="Times New Roman"/>
          <w:sz w:val="28"/>
          <w:szCs w:val="28"/>
          <w:lang w:eastAsia="ru-RU"/>
        </w:rPr>
        <w:t xml:space="preserve">- публичное представление бизнес-проектов участниками конкурса                     </w:t>
      </w:r>
      <w:proofErr w:type="gramStart"/>
      <w:r>
        <w:rPr>
          <w:rFonts w:ascii="Times New Roman" w:eastAsia="Times New Roman" w:hAnsi="Times New Roman"/>
          <w:sz w:val="28"/>
          <w:szCs w:val="28"/>
          <w:lang w:eastAsia="ru-RU"/>
        </w:rPr>
        <w:t xml:space="preserve">   (</w:t>
      </w:r>
      <w:proofErr w:type="gramEnd"/>
      <w:r>
        <w:rPr>
          <w:rFonts w:ascii="Times New Roman" w:eastAsia="Times New Roman" w:hAnsi="Times New Roman"/>
          <w:sz w:val="28"/>
          <w:szCs w:val="28"/>
          <w:lang w:eastAsia="ru-RU"/>
        </w:rPr>
        <w:t>5 - 7 минут на каждого участника конкурса) и оценка бизнес-проектов на соответствие критериям оценки, предусмотренным приложением 3 к Порядку;</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определение победителя конкурса.</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5.7. Основания для отклонения заявок:</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несоответствие участника конкурса требованиям, установленным пунктами 1.8, 2.1 Порядка;</w:t>
      </w:r>
    </w:p>
    <w:p w:rsidR="008915F5" w:rsidRDefault="003064CB">
      <w:pPr>
        <w:pBdr>
          <w:top w:val="none" w:sz="4" w:space="0" w:color="000000"/>
          <w:left w:val="none" w:sz="4" w:space="0" w:color="000000"/>
          <w:bottom w:val="none" w:sz="4" w:space="0" w:color="000000"/>
          <w:right w:val="none" w:sz="4" w:space="0" w:color="000000"/>
        </w:pBdr>
        <w:spacing w:after="0" w:line="288" w:lineRule="atLeast"/>
        <w:ind w:firstLine="540"/>
        <w:jc w:val="both"/>
        <w:rPr>
          <w:sz w:val="28"/>
          <w:szCs w:val="28"/>
        </w:rPr>
      </w:pPr>
      <w:r>
        <w:rPr>
          <w:rFonts w:ascii="Times New Roman" w:eastAsia="Times New Roman" w:hAnsi="Times New Roman"/>
          <w:sz w:val="28"/>
          <w:szCs w:val="28"/>
          <w:lang w:eastAsia="ru-RU"/>
        </w:rPr>
        <w:t xml:space="preserve">- непредставление (представление не в полном объеме) документов, указанных в объявлении о проведении конкурса, </w:t>
      </w:r>
      <w:r>
        <w:rPr>
          <w:rFonts w:ascii="Times New Roman" w:eastAsia="Times New Roman" w:hAnsi="Times New Roman"/>
          <w:color w:val="000000"/>
          <w:sz w:val="28"/>
          <w:szCs w:val="28"/>
        </w:rPr>
        <w:t>предусмотренных Порядком</w:t>
      </w:r>
      <w:r>
        <w:rPr>
          <w:rFonts w:ascii="Times New Roman" w:eastAsia="Times New Roman" w:hAnsi="Times New Roman"/>
          <w:sz w:val="28"/>
          <w:szCs w:val="28"/>
          <w:lang w:eastAsia="ru-RU"/>
        </w:rPr>
        <w:t>;</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несоответствие представленной участником конкурса заявки и (или) документов требованиям, установленным в объявлении о проведении конкурса, </w:t>
      </w:r>
      <w:r>
        <w:rPr>
          <w:rFonts w:ascii="Times New Roman" w:eastAsia="Times New Roman" w:hAnsi="Times New Roman"/>
          <w:color w:val="000000"/>
          <w:sz w:val="28"/>
          <w:szCs w:val="28"/>
        </w:rPr>
        <w:t>предусмотренных Порядком</w:t>
      </w:r>
      <w:r>
        <w:rPr>
          <w:rFonts w:ascii="Times New Roman" w:eastAsia="Times New Roman" w:hAnsi="Times New Roman"/>
          <w:sz w:val="28"/>
          <w:szCs w:val="28"/>
          <w:lang w:eastAsia="ru-RU"/>
        </w:rPr>
        <w:t>;</w:t>
      </w:r>
    </w:p>
    <w:p w:rsidR="008915F5" w:rsidRDefault="003064CB">
      <w:pPr>
        <w:widowControl w:val="0"/>
        <w:spacing w:after="0" w:line="240" w:lineRule="auto"/>
        <w:ind w:firstLine="709"/>
        <w:jc w:val="both"/>
        <w:rPr>
          <w:rFonts w:ascii="Times New Roman" w:eastAsia="Times New Roman" w:hAnsi="Times New Roman"/>
          <w:sz w:val="28"/>
          <w:szCs w:val="28"/>
          <w:highlight w:val="white"/>
        </w:rPr>
      </w:pPr>
      <w:r>
        <w:rPr>
          <w:rFonts w:ascii="Times New Roman" w:eastAsia="Times New Roman" w:hAnsi="Times New Roman"/>
          <w:sz w:val="28"/>
          <w:szCs w:val="28"/>
          <w:lang w:eastAsia="ru-RU"/>
        </w:rPr>
        <w:t xml:space="preserve">- недостоверность информации, содержащейся </w:t>
      </w:r>
      <w:r>
        <w:rPr>
          <w:rFonts w:ascii="Times New Roman" w:eastAsia="Times New Roman" w:hAnsi="Times New Roman"/>
          <w:sz w:val="28"/>
          <w:szCs w:val="28"/>
          <w:highlight w:val="white"/>
          <w:lang w:eastAsia="ru-RU"/>
        </w:rPr>
        <w:t>в документах, представленных участником конкурса в целях подтверждения соответствия установленным Порядком требованиям;</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bookmarkStart w:id="7" w:name="Par188"/>
      <w:bookmarkEnd w:id="7"/>
      <w:r>
        <w:rPr>
          <w:rFonts w:ascii="Times New Roman" w:eastAsia="Times New Roman" w:hAnsi="Times New Roman"/>
          <w:sz w:val="28"/>
          <w:szCs w:val="28"/>
          <w:highlight w:val="white"/>
          <w:lang w:eastAsia="ru-RU"/>
        </w:rPr>
        <w:t xml:space="preserve">- подача участником конкурса после </w:t>
      </w:r>
      <w:r>
        <w:rPr>
          <w:rFonts w:ascii="Times New Roman" w:eastAsia="Times New Roman" w:hAnsi="Times New Roman"/>
          <w:sz w:val="28"/>
          <w:szCs w:val="28"/>
          <w:lang w:eastAsia="ru-RU"/>
        </w:rPr>
        <w:t>даты и (или) времени, определенных для ее подачи.</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случае отклонения заявки публичное представление бизнес-проекта участником конкурса не осуществляется.</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5.8. Департамент уведомляет участников конкурса о дате, времени и месте проведения заседания конкурсной комиссии, на котором осуществляется публичное представление бизнес-проектов участниками конкурса, не позднее чем за 5 рабочих дней до даты проведения заседания конкурсной комиссии                    в письменной форме лично или заказным письмом.</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5.9. В случае неявки участника конкурса (уполномоченного </w:t>
      </w:r>
      <w:r>
        <w:rPr>
          <w:rFonts w:ascii="Times New Roman" w:eastAsia="Times New Roman" w:hAnsi="Times New Roman"/>
          <w:sz w:val="28"/>
          <w:szCs w:val="28"/>
          <w:lang w:eastAsia="ru-RU"/>
        </w:rPr>
        <w:lastRenderedPageBreak/>
        <w:t>представителя) на публичное представление бизнес-проекта конкурсная комиссия рассматривает это как отказ участника конкурса от участия в конкурсе.</w:t>
      </w:r>
    </w:p>
    <w:p w:rsidR="008915F5" w:rsidRPr="003064CB"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5.10. Каждый член конкурсной комиссии оценивает представленные бизнес-проекты </w:t>
      </w:r>
      <w:r w:rsidRPr="003064CB">
        <w:rPr>
          <w:rFonts w:ascii="Times New Roman" w:eastAsia="Times New Roman" w:hAnsi="Times New Roman"/>
          <w:sz w:val="28"/>
          <w:szCs w:val="28"/>
          <w:lang w:eastAsia="ru-RU"/>
        </w:rPr>
        <w:t>по критериям оценки и заполняет оценочный лист по форме согласно приложению 3 к настоящему постановлению.</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sidRPr="003064CB">
        <w:rPr>
          <w:rFonts w:ascii="Times New Roman" w:eastAsia="Times New Roman" w:hAnsi="Times New Roman"/>
          <w:sz w:val="28"/>
          <w:szCs w:val="28"/>
          <w:lang w:eastAsia="ru-RU"/>
        </w:rPr>
        <w:t>По критериям оценки 1-3 баллы суммируются. По критериям оценки 4-6 выбирается один подкритерий оценки.</w:t>
      </w:r>
    </w:p>
    <w:p w:rsidR="008915F5" w:rsidRDefault="003064CB">
      <w:pPr>
        <w:widowControl w:val="0"/>
        <w:spacing w:after="0" w:line="240" w:lineRule="auto"/>
        <w:ind w:firstLine="709"/>
        <w:jc w:val="both"/>
        <w:rPr>
          <w:rFonts w:ascii="Times New Roman" w:eastAsia="Times New Roman" w:hAnsi="Times New Roman"/>
          <w:sz w:val="28"/>
          <w:szCs w:val="28"/>
          <w:highlight w:val="white"/>
        </w:rPr>
      </w:pPr>
      <w:r>
        <w:rPr>
          <w:rFonts w:ascii="Times New Roman" w:eastAsia="Times New Roman" w:hAnsi="Times New Roman"/>
          <w:sz w:val="28"/>
          <w:szCs w:val="28"/>
          <w:lang w:eastAsia="ru-RU"/>
        </w:rPr>
        <w:t>После суммирования баллов всех оценочных листов каждому участнику конкурса присваивается порядковый номер от номера 1, набравшего максимальное количество баллов, до номера, набравшего минимальное ко</w:t>
      </w:r>
      <w:r>
        <w:rPr>
          <w:rFonts w:ascii="Times New Roman" w:eastAsia="Times New Roman" w:hAnsi="Times New Roman"/>
          <w:sz w:val="28"/>
          <w:szCs w:val="28"/>
          <w:highlight w:val="white"/>
          <w:lang w:eastAsia="ru-RU"/>
        </w:rPr>
        <w:t>личество баллов, в порядке убывания, с указанием количества набранных баллов в разрезе каждого члена конкурсной комиссии и критериев оценки.</w:t>
      </w:r>
    </w:p>
    <w:p w:rsidR="008915F5" w:rsidRDefault="003064CB">
      <w:pPr>
        <w:widowControl w:val="0"/>
        <w:spacing w:after="0" w:line="240" w:lineRule="auto"/>
        <w:ind w:firstLine="709"/>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Суммирование баллов всех оценочных листов, присвоение порядкового номера каждому участнику конкурса осуществляется секретарем конкурсной комиссии. Контроль за результатом суммирования баллов всех оценочных листов и присвоением порядковых номеров участников конкурса осуществляет председатель конкурсной комиссии.</w:t>
      </w:r>
    </w:p>
    <w:p w:rsidR="008915F5" w:rsidRDefault="003064CB">
      <w:pPr>
        <w:widowControl w:val="0"/>
        <w:spacing w:after="0" w:line="240" w:lineRule="auto"/>
        <w:ind w:firstLine="709"/>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5.11. Получателем гранта признается участник конкурса, который набрал                 в сумме наибольшее количество баллов.</w:t>
      </w:r>
    </w:p>
    <w:p w:rsidR="008915F5" w:rsidRDefault="003064CB">
      <w:pPr>
        <w:widowControl w:val="0"/>
        <w:spacing w:after="0" w:line="240" w:lineRule="auto"/>
        <w:ind w:firstLine="709"/>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Получателем гранта может быть признан только один участник конкурса.</w:t>
      </w:r>
    </w:p>
    <w:p w:rsidR="008915F5" w:rsidRDefault="003064CB">
      <w:pPr>
        <w:widowControl w:val="0"/>
        <w:spacing w:after="0" w:line="240" w:lineRule="auto"/>
        <w:ind w:firstLine="709"/>
        <w:jc w:val="both"/>
        <w:rPr>
          <w:rFonts w:ascii="Times New Roman" w:eastAsia="Times New Roman" w:hAnsi="Times New Roman"/>
          <w:strike/>
          <w:sz w:val="28"/>
          <w:szCs w:val="28"/>
          <w:highlight w:val="white"/>
        </w:rPr>
      </w:pPr>
      <w:r>
        <w:rPr>
          <w:rFonts w:ascii="Times New Roman" w:eastAsia="Times New Roman" w:hAnsi="Times New Roman"/>
          <w:sz w:val="28"/>
          <w:szCs w:val="28"/>
          <w:highlight w:val="white"/>
          <w:lang w:eastAsia="ru-RU"/>
        </w:rPr>
        <w:t>В случае если участников конкурса, набравших в сумме одинаковое наибольшее количество баллов, несколько, грант предоставляется участнику конкурса, заявка которого зарегистрирована ранее по времени и дате поступления Заявки.</w:t>
      </w:r>
    </w:p>
    <w:p w:rsidR="008915F5" w:rsidRDefault="003064CB">
      <w:pPr>
        <w:spacing w:after="0" w:line="240" w:lineRule="auto"/>
        <w:ind w:firstLine="709"/>
        <w:jc w:val="both"/>
        <w:rPr>
          <w:rFonts w:ascii="Times New Roman" w:hAnsi="Times New Roman"/>
          <w:iCs/>
          <w:sz w:val="28"/>
          <w:szCs w:val="28"/>
          <w:lang w:eastAsia="ru-RU"/>
        </w:rPr>
      </w:pPr>
      <w:bookmarkStart w:id="8" w:name="Par200"/>
      <w:bookmarkEnd w:id="8"/>
      <w:r>
        <w:rPr>
          <w:rFonts w:ascii="Times New Roman" w:eastAsia="Times New Roman" w:hAnsi="Times New Roman"/>
          <w:sz w:val="28"/>
          <w:szCs w:val="28"/>
          <w:highlight w:val="white"/>
          <w:lang w:eastAsia="ru-RU"/>
        </w:rPr>
        <w:t xml:space="preserve">5.12. </w:t>
      </w:r>
      <w:r>
        <w:rPr>
          <w:rFonts w:ascii="Times New Roman" w:hAnsi="Times New Roman"/>
          <w:iCs/>
          <w:sz w:val="28"/>
          <w:szCs w:val="28"/>
          <w:highlight w:val="white"/>
          <w:lang w:eastAsia="ru-RU"/>
        </w:rPr>
        <w:t>Решение конкурсно</w:t>
      </w:r>
      <w:r>
        <w:rPr>
          <w:rFonts w:ascii="Times New Roman" w:hAnsi="Times New Roman"/>
          <w:iCs/>
          <w:sz w:val="28"/>
          <w:szCs w:val="28"/>
          <w:lang w:eastAsia="ru-RU"/>
        </w:rPr>
        <w:t xml:space="preserve">й комиссии оформляется протоколом на бумажном носителе, который подписывают председатель конкурсной комиссии и иные члены конкурсной комиссии в день проведения заседания конкурсной комиссии. </w:t>
      </w:r>
    </w:p>
    <w:p w:rsidR="008915F5" w:rsidRDefault="003064CB">
      <w:pPr>
        <w:tabs>
          <w:tab w:val="left" w:pos="851"/>
          <w:tab w:val="left" w:pos="993"/>
          <w:tab w:val="left" w:pos="1276"/>
        </w:tabs>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протокол вносятся сведения об общей сумме баллов, набранных каждым участником конкурса, результаты определения победителя</w:t>
      </w:r>
      <w:r>
        <w:rPr>
          <w:rFonts w:ascii="Times New Roman" w:eastAsia="Times New Roman" w:hAnsi="Times New Roman"/>
          <w:color w:val="FF0000"/>
          <w:sz w:val="28"/>
          <w:szCs w:val="28"/>
          <w:lang w:eastAsia="ru-RU"/>
        </w:rPr>
        <w:t xml:space="preserve"> </w:t>
      </w:r>
      <w:r>
        <w:rPr>
          <w:rFonts w:ascii="Times New Roman" w:eastAsia="Times New Roman" w:hAnsi="Times New Roman"/>
          <w:sz w:val="28"/>
          <w:szCs w:val="28"/>
          <w:lang w:eastAsia="ru-RU"/>
        </w:rPr>
        <w:t>конкурса. Формирование протокола осуществляется секретарем конкурсной комиссии и контролируется председателем конкурсной комиссии.</w:t>
      </w:r>
    </w:p>
    <w:p w:rsidR="008915F5" w:rsidRDefault="003064CB">
      <w:pPr>
        <w:tabs>
          <w:tab w:val="left" w:pos="851"/>
          <w:tab w:val="left" w:pos="993"/>
          <w:tab w:val="left" w:pos="1276"/>
        </w:tabs>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На едином портале автоматически формируется протокол подведения итогов конкурса на основании результатов определения победителя конкурса, который подписывается усиленной квалифицированный электронной подписью председателя конкурсной комиссии и иных членов конкурсной комиссии в системе "Электронный бюджет" в день заседания конкурсной комиссии, а также размещается на едином портале не позднее 1-го рабочего дня, следующего за днем его подписания. </w:t>
      </w:r>
    </w:p>
    <w:p w:rsidR="008915F5" w:rsidRDefault="003064CB">
      <w:pPr>
        <w:tabs>
          <w:tab w:val="left" w:pos="851"/>
          <w:tab w:val="left" w:pos="993"/>
          <w:tab w:val="left" w:pos="1276"/>
        </w:tabs>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Внесение изменений в протокол подведения итогов конкурса на едином портале осуществляется Департаментом не позднее 10 календарных дней со дня подписания первой версии протокола подведения итогов конкурса путем формирования новой версии указанного протокола с указанием причин внесения изменений.</w:t>
      </w:r>
    </w:p>
    <w:p w:rsidR="008915F5" w:rsidRDefault="003064CB">
      <w:pPr>
        <w:tabs>
          <w:tab w:val="left" w:pos="851"/>
          <w:tab w:val="left" w:pos="993"/>
          <w:tab w:val="left" w:pos="1276"/>
        </w:tabs>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течение 3 рабочих дней, следующих за днем подписания протокола подведения итогов конкурса, Департамент уведомляет участников конкурса                  в письменной форме лично или заказным письмом (при отклонении заявок -                      с указанием оснований для отклонения заявок; при отказе в предоставлении гранта - с указанием оснований для отказа в предоставлении гранта; при предоставлении гранта - с указанием даты и способа подписания Соглашения,          а также места подписания Соглашения в случае его подписания на бумажном носителе). </w:t>
      </w:r>
    </w:p>
    <w:p w:rsidR="008915F5" w:rsidRDefault="003064CB">
      <w:pPr>
        <w:tabs>
          <w:tab w:val="left" w:pos="851"/>
          <w:tab w:val="left" w:pos="993"/>
          <w:tab w:val="left" w:pos="1276"/>
        </w:tabs>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Департамент не позднее 14 календарного дня, следующего за днем подписания протокола подведения итогов конкурса, размещает в системе "Электронный бюджет" (с размещением указателя страницы сайта на едином портале) и на официальном сайте протокол подведения итогов конкурса, включающий следующие сведения:</w:t>
      </w:r>
    </w:p>
    <w:p w:rsidR="008915F5" w:rsidRDefault="003064CB">
      <w:pPr>
        <w:tabs>
          <w:tab w:val="left" w:pos="851"/>
          <w:tab w:val="left" w:pos="993"/>
          <w:tab w:val="left" w:pos="1276"/>
        </w:tabs>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дата, время и место рассмотрения заявок; </w:t>
      </w:r>
    </w:p>
    <w:p w:rsidR="008915F5" w:rsidRDefault="003064CB">
      <w:pPr>
        <w:tabs>
          <w:tab w:val="left" w:pos="851"/>
          <w:tab w:val="left" w:pos="993"/>
          <w:tab w:val="left" w:pos="1276"/>
        </w:tabs>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дата, время и место оценки заявок; </w:t>
      </w:r>
    </w:p>
    <w:p w:rsidR="008915F5" w:rsidRDefault="003064CB">
      <w:pPr>
        <w:tabs>
          <w:tab w:val="left" w:pos="851"/>
          <w:tab w:val="left" w:pos="993"/>
          <w:tab w:val="left" w:pos="1276"/>
        </w:tabs>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информация об участниках конкурса, заявки которых были рассмотрены; </w:t>
      </w:r>
    </w:p>
    <w:p w:rsidR="008915F5" w:rsidRDefault="003064CB">
      <w:pPr>
        <w:tabs>
          <w:tab w:val="left" w:pos="851"/>
          <w:tab w:val="left" w:pos="993"/>
          <w:tab w:val="left" w:pos="1276"/>
        </w:tabs>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информация об участниках конкурса, заявки которых были отклонены, с указанием причин отклонения заявок, в том числе положений объявления о проведении конкурса, которым не соответствуют такие заявки; </w:t>
      </w:r>
    </w:p>
    <w:p w:rsidR="008915F5" w:rsidRDefault="003064CB">
      <w:pPr>
        <w:tabs>
          <w:tab w:val="left" w:pos="851"/>
          <w:tab w:val="left" w:pos="993"/>
          <w:tab w:val="left" w:pos="1276"/>
        </w:tabs>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rsidR="008915F5" w:rsidRDefault="003064CB">
      <w:pPr>
        <w:tabs>
          <w:tab w:val="left" w:pos="851"/>
          <w:tab w:val="left" w:pos="993"/>
          <w:tab w:val="left" w:pos="1276"/>
        </w:tabs>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наименования получателя гранта, с которым заключается Соглашение, размер предоставляемого гранта.</w:t>
      </w:r>
    </w:p>
    <w:p w:rsidR="008915F5" w:rsidRDefault="008915F5">
      <w:pPr>
        <w:pStyle w:val="ConsPlusNormal"/>
        <w:ind w:firstLine="709"/>
        <w:jc w:val="both"/>
        <w:rPr>
          <w:sz w:val="28"/>
          <w:szCs w:val="28"/>
        </w:rPr>
      </w:pPr>
    </w:p>
    <w:p w:rsidR="008915F5" w:rsidRDefault="003064CB">
      <w:pPr>
        <w:widowControl w:val="0"/>
        <w:spacing w:after="0" w:line="240" w:lineRule="auto"/>
        <w:jc w:val="center"/>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val="en-US" w:eastAsia="ru-RU"/>
        </w:rPr>
        <w:t>VI</w:t>
      </w:r>
      <w:r>
        <w:rPr>
          <w:rFonts w:ascii="Times New Roman" w:eastAsia="Times New Roman" w:hAnsi="Times New Roman"/>
          <w:b/>
          <w:bCs/>
          <w:sz w:val="28"/>
          <w:szCs w:val="28"/>
          <w:lang w:eastAsia="ru-RU"/>
        </w:rPr>
        <w:t>. Условия и порядок предоставления гранта</w:t>
      </w:r>
    </w:p>
    <w:p w:rsidR="008915F5" w:rsidRDefault="008915F5">
      <w:pPr>
        <w:widowControl w:val="0"/>
        <w:spacing w:after="0" w:line="240" w:lineRule="auto"/>
        <w:ind w:firstLine="709"/>
        <w:jc w:val="center"/>
        <w:rPr>
          <w:rFonts w:ascii="Times New Roman" w:eastAsia="Times New Roman" w:hAnsi="Times New Roman"/>
          <w:sz w:val="28"/>
          <w:szCs w:val="28"/>
          <w:highlight w:val="green"/>
          <w:lang w:eastAsia="ru-RU"/>
        </w:rPr>
      </w:pPr>
    </w:p>
    <w:p w:rsidR="008915F5" w:rsidRDefault="003064CB">
      <w:pPr>
        <w:widowControl w:val="0"/>
        <w:spacing w:after="0" w:line="240" w:lineRule="auto"/>
        <w:ind w:firstLine="709"/>
        <w:jc w:val="both"/>
        <w:rPr>
          <w:rFonts w:ascii="Times New Roman" w:eastAsia="Times New Roman" w:hAnsi="Times New Roman"/>
          <w:sz w:val="28"/>
          <w:szCs w:val="28"/>
          <w:lang w:eastAsia="ru-RU"/>
        </w:rPr>
      </w:pPr>
      <w:bookmarkStart w:id="9" w:name="Par212"/>
      <w:bookmarkEnd w:id="9"/>
      <w:r>
        <w:rPr>
          <w:rFonts w:ascii="Times New Roman" w:eastAsia="Times New Roman" w:hAnsi="Times New Roman"/>
          <w:sz w:val="28"/>
          <w:szCs w:val="28"/>
          <w:lang w:eastAsia="ru-RU"/>
        </w:rPr>
        <w:t>6.1. Основания для отказа в предоставлении гранта получателю гранта:</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установление факта недостоверности представленной получателем гранта информации;</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несоответствие представленных получателем гранта документов требованиям, установленным пунктами 4.2, 4.3 Порядка, или непредставление (представление не в полном объеме) указанных документов.</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несоответствие получателя гранта требованиям, установленным пунктом 2.1 Порядка, на дату подписания Соглашения.</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6.2. </w:t>
      </w:r>
      <w:bookmarkStart w:id="10" w:name="Par215"/>
      <w:bookmarkEnd w:id="10"/>
      <w:r>
        <w:rPr>
          <w:rFonts w:ascii="Times New Roman" w:eastAsia="Times New Roman" w:hAnsi="Times New Roman"/>
          <w:sz w:val="28"/>
          <w:szCs w:val="28"/>
          <w:lang w:eastAsia="ru-RU"/>
        </w:rPr>
        <w:t xml:space="preserve">Размер гранта не может превышать 1 000 000 (один миллион) рублей при условии </w:t>
      </w:r>
      <w:proofErr w:type="spellStart"/>
      <w:r>
        <w:rPr>
          <w:rFonts w:ascii="Times New Roman" w:eastAsia="Times New Roman" w:hAnsi="Times New Roman"/>
          <w:sz w:val="28"/>
          <w:szCs w:val="28"/>
          <w:lang w:eastAsia="ru-RU"/>
        </w:rPr>
        <w:t>софинансирования</w:t>
      </w:r>
      <w:proofErr w:type="spellEnd"/>
      <w:r>
        <w:rPr>
          <w:rFonts w:ascii="Times New Roman" w:eastAsia="Times New Roman" w:hAnsi="Times New Roman"/>
          <w:sz w:val="28"/>
          <w:szCs w:val="28"/>
          <w:lang w:eastAsia="ru-RU"/>
        </w:rPr>
        <w:t xml:space="preserve"> получателем гранта расходов на реализацию бизнес-проекта в размере не менее 25% от размера получаемого гранта.</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bookmarkStart w:id="11" w:name="Par216"/>
      <w:bookmarkEnd w:id="11"/>
      <w:r>
        <w:rPr>
          <w:rFonts w:ascii="Times New Roman" w:eastAsia="Times New Roman" w:hAnsi="Times New Roman"/>
          <w:sz w:val="28"/>
          <w:szCs w:val="28"/>
          <w:lang w:eastAsia="ru-RU"/>
        </w:rPr>
        <w:t xml:space="preserve">Срок использования гранта не должен превышать 12 календарных месяцев с даты заключения Соглашения. </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Остатки гранта, не использованные в текущем финансовом году, подлежат использованию в очередном финансовом году.</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случае неполного использования гранта получателем гранта в течение 12 месяцев с даты заключения Соглашения остатки гранта подлежат возврату получателем гранта в бюджет города в течение 1 месяца со дня окончания срока использования гранта.</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6.3. Грант предоставляется на основании протокола подведения итогов конкурса и Соглашений, заключенных между администрацией города и получателем гранта в соответствии с Типовой формой, утвержденной приказом департамента финансов администрации города (далее - Типовая форма).</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6.4. Условия и порядок заключения между Главным распорядителем бюджетных средств и получателем гранта Соглашения о предоставлении гранта.</w:t>
      </w:r>
    </w:p>
    <w:p w:rsidR="008915F5" w:rsidRDefault="003064CB">
      <w:pPr>
        <w:widowControl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 xml:space="preserve">6.4.1. Департамент в течение </w:t>
      </w:r>
      <w:r>
        <w:rPr>
          <w:rFonts w:ascii="Times New Roman" w:eastAsia="Times New Roman" w:hAnsi="Times New Roman"/>
          <w:color w:val="000000"/>
          <w:sz w:val="28"/>
          <w:szCs w:val="28"/>
          <w:lang w:eastAsia="ru-RU"/>
        </w:rPr>
        <w:t>одного рабочего дня, следующего за днем подписания протокола подведения итогов конкурса, направляет его копию:</w:t>
      </w:r>
    </w:p>
    <w:p w:rsidR="008915F5" w:rsidRDefault="003064CB">
      <w:pPr>
        <w:widowControl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в управление бухгалтерского учета и отчетности администрации города;</w:t>
      </w:r>
    </w:p>
    <w:p w:rsidR="008915F5" w:rsidRDefault="003064CB">
      <w:pPr>
        <w:widowControl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 xml:space="preserve">- в управление муниципальных закупок администрации города                                с приложением копии заявки и сметы расходования собственных средств                           и средств гранта, приказа Департамента об утверждении плана мероприятий по достижению результатов предоставления гранта, информации о значении результата предоставления гранта, о сроках реализации бизнес-проекта                             и перечне мероприятий, формы информации о ведении учета расходования денежных средств по Соглашению. </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6.4.2. Управление муниципальных закупок администрации города                        не позднее десятого календарного дня со дня подписания протокола подведения итогов конкурса обеспечивает подписание Соглашения в форме электронного документа в государственной информационной системе Ханты-Мансийского автономного округа - Югры "Региональный электронный бюджет Югры" (далее - система "Региональный электронный бюджет Югры").</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 целью проведения Департаментом проверки получателя гранта                        на соответствие его требованиям, установленным пунктом 2.1 Порядка, на дату заключения Соглашения управление муниципальных закупок администрации города уведомляет Департамент о дате заключения Соглашения.</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Департамент осуществляет проверку получателя гранта на соответствие его требованиям, установленным пунктом 2.1 Порядка, на дату заключения Соглашения и готовит соответствующее заключение.</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случае несоответствия получателя гранта на дату заключения Соглашения требованиям, установленным пунктом 2.1 Порядка:</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Департамент уведомляет управление муниципальных закупок администрации города о данном факте;</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главный распорядитель бюджетных средств отказывается от заключения Соглашения с получателем гранта, о чем получатель гранта уведомляется                    в течение 3 рабочих дней в письменной форме лично или заказным письмом.</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случае отказа главного распорядителя бюджетных средств                                от заключения Соглашения в протокол подведения итогов конкурса вносятся изменения не позднее 10 календарных дней со дня подписания первой версии протокола подведения итогов конкурса путем формирования новой версии указанного протокола с указанием причины внесения изменений.</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Подписание Соглашения осуществляется усиленной квалифицированной электронной подписью лица, имеющего право действовать от имени каждой                 из сторон Соглашения, в системе "Региональный электронный бюджет Югры".</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Получатель гранта обеспечивает подписание Соглашения в системе "Региональный электронный бюджет Югры" в срок не позднее первого рабочего дня со дня его получения в системе "Региональный электронный бюджет Югры". Управление муниципальных закупок администрации города подписывает и регистрирует Соглашение в установленном порядке.</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При отсутствии технической возможности формирования Соглашения                   в форме электронного документа в системе "Региональный электронный бюджет Югры" и его подписания усиленной квалифицированной электронной подписью лица, имеющего право действовать от имени каждой из сторон Соглашения, в данной системе Соглашение заключается и подписывается сторонами на бумажном носителе в соответствии со сроками, предусмотренными настоящим пунктом. Управление муниципальных закупок администрации города организует подписание Соглашения уполномоченным лицом администрации города и получателем гранта, в день подписания Соглашения регистрирует и направляет Соглашение в управление бухгалтерского учета и </w:t>
      </w:r>
      <w:proofErr w:type="gramStart"/>
      <w:r>
        <w:rPr>
          <w:rFonts w:ascii="Times New Roman" w:eastAsia="Times New Roman" w:hAnsi="Times New Roman"/>
          <w:sz w:val="28"/>
          <w:szCs w:val="28"/>
          <w:lang w:eastAsia="ru-RU"/>
        </w:rPr>
        <w:t>отчетности администрации города</w:t>
      </w:r>
      <w:proofErr w:type="gramEnd"/>
      <w:r>
        <w:rPr>
          <w:rFonts w:ascii="Times New Roman" w:eastAsia="Times New Roman" w:hAnsi="Times New Roman"/>
          <w:sz w:val="28"/>
          <w:szCs w:val="28"/>
          <w:lang w:eastAsia="ru-RU"/>
        </w:rPr>
        <w:t xml:space="preserve"> и Департамент в системе электронного документооборота администрации города.</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Датой подписания Соглашения считается дата его подписания всеми сторонами Соглашения.</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случае </w:t>
      </w:r>
      <w:proofErr w:type="spellStart"/>
      <w:r>
        <w:rPr>
          <w:rFonts w:ascii="Times New Roman" w:eastAsia="Times New Roman" w:hAnsi="Times New Roman"/>
          <w:sz w:val="28"/>
          <w:szCs w:val="28"/>
          <w:lang w:eastAsia="ru-RU"/>
        </w:rPr>
        <w:t>неподписания</w:t>
      </w:r>
      <w:proofErr w:type="spellEnd"/>
      <w:r>
        <w:rPr>
          <w:rFonts w:ascii="Times New Roman" w:eastAsia="Times New Roman" w:hAnsi="Times New Roman"/>
          <w:sz w:val="28"/>
          <w:szCs w:val="28"/>
          <w:lang w:eastAsia="ru-RU"/>
        </w:rPr>
        <w:t xml:space="preserve"> в системе "Региональный электронный бюджет Югры" или на бумажном носителе Соглашения получателем гранта в срок для подписания Соглашения, указанный в уведомлении согласно пункту 5.12 Порядка, он считается уклонившимся от заключения Соглашения.</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случае уклонения получателя гранта от подписания Соглашения                            в протокол подведения итогов конкурса вносятся изменения не позднее 10 календарных дней со дня подписания первой версии протокола подведения итогов конкурса путем формирования новой версии указанного протокола                            с указанием причины внесения изменений.</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6.5. Соглашение должно содержать:</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размер предоставления гранта;</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срок использования гранта;</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срок реализации бизнес-проекта;</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ответственность получателя гранта за нарушение условий и порядка предоставления гранта, предусмотренных Порядком и Соглашением, выявленное в том числе по фактам проверок, проведенных Департаментом и органом государственного (муниципального) финансового контроля, за </w:t>
      </w:r>
      <w:proofErr w:type="spellStart"/>
      <w:r>
        <w:rPr>
          <w:rFonts w:ascii="Times New Roman" w:eastAsia="Times New Roman" w:hAnsi="Times New Roman"/>
          <w:sz w:val="28"/>
          <w:szCs w:val="28"/>
          <w:lang w:eastAsia="ru-RU"/>
        </w:rPr>
        <w:t>недостижение</w:t>
      </w:r>
      <w:proofErr w:type="spellEnd"/>
      <w:r>
        <w:rPr>
          <w:rFonts w:ascii="Times New Roman" w:eastAsia="Times New Roman" w:hAnsi="Times New Roman"/>
          <w:sz w:val="28"/>
          <w:szCs w:val="28"/>
          <w:lang w:eastAsia="ru-RU"/>
        </w:rPr>
        <w:t xml:space="preserve"> значения результата предоставления гранта, указанного в пункте 6.11 Порядка;</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согласие получателя гранта на осуществление Департаментом                            и органами государственного (муниципального) финансового контроля проверок, предусмотренных пунктом 8.1 Порядка;</w:t>
      </w:r>
    </w:p>
    <w:p w:rsidR="008915F5" w:rsidRDefault="003064CB">
      <w:pPr>
        <w:widowControl w:val="0"/>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sz w:val="28"/>
          <w:szCs w:val="28"/>
          <w:lang w:eastAsia="ru-RU"/>
        </w:rPr>
        <w:t xml:space="preserve">- смету расходования собственных средств и средств гранта, оформленную приложением к Соглашению; </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значение результата предоставления гранта;</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права и обязанности сторон, включающие в себя следующие обязательства получателя гранта:</w:t>
      </w:r>
    </w:p>
    <w:p w:rsidR="008915F5" w:rsidRPr="003064CB" w:rsidRDefault="003064CB">
      <w:pPr>
        <w:widowControl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lang w:eastAsia="ru-RU"/>
        </w:rPr>
        <w:t xml:space="preserve">об использовании средств гранта исключительно по целевому назначению, обеспечении расходования (перечисления) денежных средств гранта, поступивших на расчетный или корреспондентский счет получателя гранта, исключительно на </w:t>
      </w:r>
      <w:r w:rsidRPr="003064CB">
        <w:rPr>
          <w:rFonts w:ascii="Times New Roman" w:eastAsia="Times New Roman" w:hAnsi="Times New Roman"/>
          <w:sz w:val="28"/>
          <w:szCs w:val="28"/>
          <w:lang w:eastAsia="ru-RU"/>
        </w:rPr>
        <w:t>реализацию мероприятий, предусмотренных бизнес-проектом в соответствии с условиями Соглашения и целями гранта;</w:t>
      </w:r>
    </w:p>
    <w:p w:rsidR="008915F5" w:rsidRPr="003064CB" w:rsidRDefault="003064CB">
      <w:pPr>
        <w:widowControl w:val="0"/>
        <w:spacing w:after="0" w:line="240" w:lineRule="auto"/>
        <w:ind w:firstLine="709"/>
        <w:jc w:val="both"/>
        <w:rPr>
          <w:rFonts w:ascii="Times New Roman" w:eastAsia="Times New Roman" w:hAnsi="Times New Roman"/>
          <w:i/>
          <w:iCs/>
          <w:sz w:val="28"/>
          <w:szCs w:val="28"/>
        </w:rPr>
      </w:pPr>
      <w:r w:rsidRPr="003064CB">
        <w:rPr>
          <w:rFonts w:ascii="Times New Roman" w:eastAsia="Times New Roman" w:hAnsi="Times New Roman"/>
          <w:sz w:val="28"/>
          <w:szCs w:val="28"/>
          <w:lang w:eastAsia="ru-RU"/>
        </w:rPr>
        <w:t>об обеспечении реализации мероприятий, предусмотренных бизнес-проектом, и достижения значения результата предоставления гранта;</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sidRPr="003064CB">
        <w:rPr>
          <w:rFonts w:ascii="Times New Roman" w:eastAsia="Times New Roman" w:hAnsi="Times New Roman"/>
          <w:sz w:val="28"/>
          <w:szCs w:val="28"/>
          <w:lang w:eastAsia="ru-RU"/>
        </w:rPr>
        <w:t>об обеспечении ведения учета</w:t>
      </w:r>
      <w:r>
        <w:rPr>
          <w:rFonts w:ascii="Times New Roman" w:eastAsia="Times New Roman" w:hAnsi="Times New Roman"/>
          <w:sz w:val="28"/>
          <w:szCs w:val="28"/>
          <w:lang w:eastAsia="ru-RU"/>
        </w:rPr>
        <w:t xml:space="preserve"> полученных на расчетный или корреспондентский счет средств гранта и представления информации о ведении учета расходования денежных средств по форме, установленной Соглашением;</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 </w:t>
      </w:r>
      <w:proofErr w:type="spellStart"/>
      <w:r>
        <w:rPr>
          <w:rFonts w:ascii="Times New Roman" w:eastAsia="Times New Roman" w:hAnsi="Times New Roman"/>
          <w:sz w:val="28"/>
          <w:szCs w:val="28"/>
          <w:lang w:eastAsia="ru-RU"/>
        </w:rPr>
        <w:t>неприобретению</w:t>
      </w:r>
      <w:proofErr w:type="spellEnd"/>
      <w:r>
        <w:rPr>
          <w:rFonts w:ascii="Times New Roman" w:eastAsia="Times New Roman" w:hAnsi="Times New Roman"/>
          <w:sz w:val="28"/>
          <w:szCs w:val="28"/>
          <w:lang w:eastAsia="ru-RU"/>
        </w:rPr>
        <w:t xml:space="preserve"> за счет полученных средств иностранной валюты получателем гранта, а также иными юридическими лицами, получающими средства на основании договоров, заключенных с получателем гранта, за счет полученных из соответствующего бюджета бюджетной системы Российской Федерации,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 согласовании новых условий Соглашения или о расторжении Соглашения при </w:t>
      </w:r>
      <w:proofErr w:type="spellStart"/>
      <w:r>
        <w:rPr>
          <w:rFonts w:ascii="Times New Roman" w:eastAsia="Times New Roman" w:hAnsi="Times New Roman"/>
          <w:sz w:val="28"/>
          <w:szCs w:val="28"/>
          <w:lang w:eastAsia="ru-RU"/>
        </w:rPr>
        <w:t>недостижении</w:t>
      </w:r>
      <w:proofErr w:type="spellEnd"/>
      <w:r>
        <w:rPr>
          <w:rFonts w:ascii="Times New Roman" w:eastAsia="Times New Roman" w:hAnsi="Times New Roman"/>
          <w:sz w:val="28"/>
          <w:szCs w:val="28"/>
          <w:lang w:eastAsia="ru-RU"/>
        </w:rPr>
        <w:t xml:space="preserve"> согласия по новым условиям в случае уменьшения главному распорядителю бюджетных средств </w:t>
      </w:r>
      <w:r>
        <w:rPr>
          <w:rFonts w:ascii="Times New Roman" w:eastAsia="Times New Roman" w:hAnsi="Times New Roman"/>
          <w:sz w:val="28"/>
          <w:szCs w:val="28"/>
          <w:lang w:eastAsia="ru-RU"/>
        </w:rPr>
        <w:lastRenderedPageBreak/>
        <w:t>ранее доведенных лимитов бюджетных обязательств, указанных в пункте 1.4 Порядка, приводящего к невозможности предоставления гранта в размере, определенном в Соглашении;</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 включению в договоры (соглашения) с лицами, являющимися поставщиками (подрядчиками, исполнителями) по договорам (соглашениям), заключенным получателем гранта в целях исполнения обязательств                                 по Соглашению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согласия вышеуказанных лиц на осуществление Департаментом и органами государственного (муниципального) финансового контроля проверок, предусмотренных пунктом 8.1 Порядка;</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сроки и формы представления получателем гранта в Департамент отчетности.</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6.6. Перечисление гранта осуществляется на расчетный или </w:t>
      </w:r>
      <w:r>
        <w:rPr>
          <w:rFonts w:ascii="Times New Roman" w:eastAsia="Times New Roman" w:hAnsi="Times New Roman"/>
          <w:sz w:val="28"/>
          <w:szCs w:val="28"/>
          <w:highlight w:val="white"/>
          <w:lang w:eastAsia="ru-RU"/>
        </w:rPr>
        <w:t>корреспондентский с</w:t>
      </w:r>
      <w:r>
        <w:rPr>
          <w:rFonts w:ascii="Times New Roman" w:eastAsia="Times New Roman" w:hAnsi="Times New Roman"/>
          <w:sz w:val="28"/>
          <w:szCs w:val="28"/>
          <w:lang w:eastAsia="ru-RU"/>
        </w:rPr>
        <w:t xml:space="preserve">чет, открытый получателем гранта в учреждении Центрального банка Российской Федерации или кредитной организации, в безналичной форме путем перечисления денежных средств </w:t>
      </w:r>
      <w:r>
        <w:rPr>
          <w:rFonts w:ascii="Times New Roman" w:eastAsia="Times New Roman" w:hAnsi="Times New Roman"/>
          <w:color w:val="000000"/>
          <w:sz w:val="28"/>
          <w:szCs w:val="28"/>
          <w:lang w:eastAsia="ru-RU"/>
        </w:rPr>
        <w:t xml:space="preserve">получателю гранта в соответствии с условиями Соглашения не позднее 15 рабочих дней, следующих за днем размещения на едином портале протокола </w:t>
      </w:r>
      <w:r>
        <w:rPr>
          <w:rFonts w:ascii="Times New Roman" w:eastAsia="Times New Roman" w:hAnsi="Times New Roman"/>
          <w:sz w:val="28"/>
          <w:szCs w:val="28"/>
          <w:lang w:eastAsia="ru-RU"/>
        </w:rPr>
        <w:t>подведения итогов конкурса.</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6.7. В случае необходимости внесения изменений в Соглашение или необходимости расторжения Соглашения управление муниципальных закупок администрации города готовит проект дополнительного соглашения                                к Соглашению или дополнительного соглашения о расторжении Соглашения                    по Типовой форме, организует его подписание уполномоченным лицом администрации города и получателем гранта в течение 10 рабочих дней со дня получения уведомления Департамента, подготовленного в течение 5 рабочих дней со дня установления фактов, указанных в пунктах 6.8, 6.9 Порядка.</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bookmarkStart w:id="12" w:name="Par245"/>
      <w:bookmarkEnd w:id="12"/>
      <w:r>
        <w:rPr>
          <w:rFonts w:ascii="Times New Roman" w:eastAsia="Times New Roman" w:hAnsi="Times New Roman"/>
          <w:sz w:val="28"/>
          <w:szCs w:val="28"/>
          <w:lang w:eastAsia="ru-RU"/>
        </w:rPr>
        <w:t>6.8. Дополнительное соглашение к Соглашению заключается:</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в случае изменения срока реализации бизнес-проекта;</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при смене банковских и других реквизитов сторон Соглашения, в том числе в случае внесения изменений в наименование получателя гранта;</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при изменении уполномоченного лица администрации города;</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в случае необходимости уменьшения размера гранта в результате обнаружения счетной ошибки;</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в случае обнаружения технической ошибки;</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в случае уменьшения главному распорядителю бюджетных средств ранее доведенных лимитов бюджетных обязательств, указанных в пункте 1.4 Порядка, приводящего к невозможности предоставления гранта в размере, определенном в Соглашении;</w:t>
      </w:r>
    </w:p>
    <w:p w:rsidR="008915F5" w:rsidRDefault="003064CB">
      <w:pPr>
        <w:widowControl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при утверждении плана мероприятий по достижению результатов предоставления гранта на очередной финансовый год, на который распространяются принятые обязательства получателя гранта;</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при реорганизации получателя гранта,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при прекращении деятельности получателя гранта,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11.06.2003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иного лица, являющегося правопреемником).</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bookmarkStart w:id="13" w:name="Par253"/>
      <w:bookmarkEnd w:id="13"/>
      <w:r>
        <w:rPr>
          <w:rFonts w:ascii="Times New Roman" w:eastAsia="Times New Roman" w:hAnsi="Times New Roman"/>
          <w:sz w:val="28"/>
          <w:szCs w:val="28"/>
          <w:lang w:eastAsia="ru-RU"/>
        </w:rPr>
        <w:t>6.9. Дополнительное соглашение о расторжении Соглашения заключается:</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в случае отказа получателя гранта от полученного гранта;</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случае уменьшения главному распорядителю бюджетных средств ранее доведенных лимитов бюджетных обязательств, указанных в пункте 1.4 Порядка, приводящего к невозможности предоставления гранта в размере, определенном в Соглашении, и </w:t>
      </w:r>
      <w:proofErr w:type="spellStart"/>
      <w:r>
        <w:rPr>
          <w:rFonts w:ascii="Times New Roman" w:eastAsia="Times New Roman" w:hAnsi="Times New Roman"/>
          <w:sz w:val="28"/>
          <w:szCs w:val="28"/>
          <w:lang w:eastAsia="ru-RU"/>
        </w:rPr>
        <w:t>недостижения</w:t>
      </w:r>
      <w:proofErr w:type="spellEnd"/>
      <w:r>
        <w:rPr>
          <w:rFonts w:ascii="Times New Roman" w:eastAsia="Times New Roman" w:hAnsi="Times New Roman"/>
          <w:sz w:val="28"/>
          <w:szCs w:val="28"/>
          <w:lang w:eastAsia="ru-RU"/>
        </w:rPr>
        <w:t xml:space="preserve"> согласия по новым условиям;</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при реорганизации получателя гранта, являющегося юридическим лицом, в форме разделения, выделения, а также при ликвидации получателя гранта, являющегося юридическим лицом, или </w:t>
      </w:r>
      <w:r>
        <w:rPr>
          <w:rFonts w:ascii="Times New Roman" w:eastAsia="Times New Roman" w:hAnsi="Times New Roman"/>
          <w:sz w:val="28"/>
          <w:szCs w:val="28"/>
          <w:lang w:eastAsia="ru-RU"/>
        </w:rPr>
        <w:lastRenderedPageBreak/>
        <w:t xml:space="preserve">прекращении деятельности получателя гранта,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w:t>
      </w:r>
      <w:proofErr w:type="gramStart"/>
      <w:r>
        <w:rPr>
          <w:rFonts w:ascii="Times New Roman" w:eastAsia="Times New Roman" w:hAnsi="Times New Roman"/>
          <w:sz w:val="28"/>
          <w:szCs w:val="28"/>
          <w:lang w:eastAsia="ru-RU"/>
        </w:rPr>
        <w:t>о неисполненных получателем гранта</w:t>
      </w:r>
      <w:proofErr w:type="gramEnd"/>
      <w:r>
        <w:rPr>
          <w:rFonts w:ascii="Times New Roman" w:eastAsia="Times New Roman" w:hAnsi="Times New Roman"/>
          <w:sz w:val="28"/>
          <w:szCs w:val="28"/>
          <w:lang w:eastAsia="ru-RU"/>
        </w:rPr>
        <w:t xml:space="preserve"> обязательствах, источником финансового обеспечения которых является грант, и возврате неиспользованного остатка гранта в соответствующий бюджет бюджетной системы Российской Федерации.</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bookmarkStart w:id="14" w:name="Par257"/>
      <w:bookmarkEnd w:id="14"/>
      <w:r>
        <w:rPr>
          <w:rFonts w:ascii="Times New Roman" w:eastAsia="Times New Roman" w:hAnsi="Times New Roman"/>
          <w:sz w:val="28"/>
          <w:szCs w:val="28"/>
          <w:lang w:eastAsia="ru-RU"/>
        </w:rPr>
        <w:t>6.10. Результатами предоставления гранта являются:</w:t>
      </w:r>
    </w:p>
    <w:p w:rsidR="008915F5" w:rsidRDefault="003064C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достижение получателем гранта значений результатов предоставления гранта, указанных в бизнес-проекте, в сроки, указанные в бизнес-проекте: производство (реализация) продукции, и (или) предоставление (оказание) услуг (работ), и (или) создание рабочего места; </w:t>
      </w:r>
    </w:p>
    <w:p w:rsidR="008915F5" w:rsidRDefault="003064C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реализация денежных средств гранта на один или несколько видов затрат, указанных в подпункте 7 пункта 1.3 Порядка, в соответствии с бизнес-проектом получателя гранта. </w:t>
      </w:r>
    </w:p>
    <w:p w:rsidR="008915F5" w:rsidRDefault="003064C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Результаты предоставления гранта достигаются в течение 12 месяцев                    с даты заключения Соглашения. </w:t>
      </w:r>
    </w:p>
    <w:p w:rsidR="008915F5" w:rsidRDefault="008915F5">
      <w:pPr>
        <w:widowControl w:val="0"/>
        <w:spacing w:after="0" w:line="240" w:lineRule="auto"/>
        <w:ind w:firstLine="709"/>
        <w:jc w:val="center"/>
        <w:rPr>
          <w:rFonts w:ascii="Times New Roman" w:eastAsia="Times New Roman" w:hAnsi="Times New Roman"/>
          <w:sz w:val="28"/>
          <w:szCs w:val="28"/>
          <w:highlight w:val="green"/>
          <w:lang w:eastAsia="ru-RU"/>
        </w:rPr>
      </w:pPr>
    </w:p>
    <w:p w:rsidR="008915F5" w:rsidRDefault="003064CB">
      <w:pPr>
        <w:widowControl w:val="0"/>
        <w:spacing w:after="0" w:line="240" w:lineRule="auto"/>
        <w:jc w:val="center"/>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V</w:t>
      </w:r>
      <w:r>
        <w:rPr>
          <w:rFonts w:ascii="Times New Roman" w:eastAsia="Times New Roman" w:hAnsi="Times New Roman"/>
          <w:b/>
          <w:bCs/>
          <w:sz w:val="28"/>
          <w:szCs w:val="28"/>
          <w:lang w:val="en-US" w:eastAsia="ru-RU"/>
        </w:rPr>
        <w:t>II</w:t>
      </w:r>
      <w:r>
        <w:rPr>
          <w:rFonts w:ascii="Times New Roman" w:eastAsia="Times New Roman" w:hAnsi="Times New Roman"/>
          <w:b/>
          <w:bCs/>
          <w:sz w:val="28"/>
          <w:szCs w:val="28"/>
          <w:lang w:eastAsia="ru-RU"/>
        </w:rPr>
        <w:t>. Требования к отчетности</w:t>
      </w:r>
    </w:p>
    <w:p w:rsidR="008915F5" w:rsidRDefault="008915F5">
      <w:pPr>
        <w:widowControl w:val="0"/>
        <w:spacing w:after="0" w:line="240" w:lineRule="auto"/>
        <w:ind w:firstLine="709"/>
        <w:jc w:val="center"/>
        <w:rPr>
          <w:rFonts w:ascii="Times New Roman" w:eastAsia="Times New Roman" w:hAnsi="Times New Roman"/>
          <w:sz w:val="28"/>
          <w:szCs w:val="28"/>
          <w:highlight w:val="green"/>
          <w:lang w:eastAsia="ru-RU"/>
        </w:rPr>
      </w:pPr>
    </w:p>
    <w:p w:rsidR="008915F5" w:rsidRDefault="003064CB">
      <w:pPr>
        <w:widowControl w:val="0"/>
        <w:spacing w:after="0" w:line="240" w:lineRule="auto"/>
        <w:ind w:firstLine="709"/>
        <w:jc w:val="both"/>
        <w:rPr>
          <w:rFonts w:ascii="Times New Roman" w:eastAsia="Times New Roman" w:hAnsi="Times New Roman"/>
          <w:sz w:val="28"/>
          <w:szCs w:val="28"/>
          <w:highlight w:val="white"/>
        </w:rPr>
      </w:pPr>
      <w:r>
        <w:rPr>
          <w:rFonts w:ascii="Times New Roman" w:eastAsia="Times New Roman" w:hAnsi="Times New Roman"/>
          <w:sz w:val="28"/>
          <w:szCs w:val="28"/>
          <w:lang w:eastAsia="ru-RU"/>
        </w:rPr>
        <w:t>7.1. Получатель гранта</w:t>
      </w:r>
      <w:r>
        <w:rPr>
          <w:rFonts w:ascii="Times New Roman" w:eastAsia="Times New Roman" w:hAnsi="Times New Roman"/>
          <w:sz w:val="28"/>
          <w:szCs w:val="28"/>
          <w:highlight w:val="white"/>
          <w:lang w:eastAsia="ru-RU"/>
        </w:rPr>
        <w:t xml:space="preserve"> в течение 12 календарных месяцев с даты заключения Соглашения ежеквартально, не позднее 10 рабочего дня месяца, следующего за отчетным кварталом, представляет главному распорядителю бюджетных средств в лице Департамента лично или по почте либо на адрес электронной почты отчеты по формам, определенным Соглашением (далее - отчеты):</w:t>
      </w:r>
    </w:p>
    <w:p w:rsidR="008915F5" w:rsidRDefault="003064CB">
      <w:pPr>
        <w:widowControl w:val="0"/>
        <w:spacing w:after="0" w:line="240" w:lineRule="auto"/>
        <w:ind w:firstLine="709"/>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 о достижении значений результатов предоставления гранта, установленного пунктом 6.11 Порядка;</w:t>
      </w:r>
    </w:p>
    <w:p w:rsidR="008915F5" w:rsidRDefault="003064CB">
      <w:pPr>
        <w:widowControl w:val="0"/>
        <w:spacing w:after="0" w:line="240" w:lineRule="auto"/>
        <w:ind w:firstLine="709"/>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 xml:space="preserve">- об осуществлении расходов, источником финансового обеспечения которых является грант (с нарастающим итогом), в соответствии со сметой расходов, являющейся приложением к Соглашению;  </w:t>
      </w:r>
    </w:p>
    <w:p w:rsidR="008915F5" w:rsidRDefault="003064CB">
      <w:pPr>
        <w:widowControl w:val="0"/>
        <w:spacing w:after="0" w:line="240" w:lineRule="auto"/>
        <w:ind w:firstLine="709"/>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 о реализации плана мероприятий по достижению результатов предоставления гранта.</w:t>
      </w:r>
      <w:r>
        <w:rPr>
          <w:rFonts w:ascii="Times New Roman" w:eastAsia="Times New Roman" w:hAnsi="Times New Roman"/>
          <w:strike/>
          <w:sz w:val="28"/>
          <w:szCs w:val="28"/>
          <w:highlight w:val="white"/>
          <w:lang w:eastAsia="ru-RU"/>
        </w:rPr>
        <w:t xml:space="preserve"> </w:t>
      </w:r>
    </w:p>
    <w:p w:rsidR="008915F5" w:rsidRDefault="003064CB">
      <w:pPr>
        <w:widowControl w:val="0"/>
        <w:spacing w:after="0" w:line="240" w:lineRule="auto"/>
        <w:ind w:firstLine="709"/>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lastRenderedPageBreak/>
        <w:t>Отчеты за IV квартал года, в котором заключено Соглашение, получатель гранта представляет главному распорядителю бюджетных средств в лице Департамента в срок до 25 декабря этого же года.</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bookmarkStart w:id="15" w:name="Par265"/>
      <w:bookmarkEnd w:id="15"/>
      <w:r>
        <w:rPr>
          <w:rFonts w:ascii="Times New Roman" w:eastAsia="Times New Roman" w:hAnsi="Times New Roman"/>
          <w:sz w:val="28"/>
          <w:szCs w:val="28"/>
          <w:highlight w:val="white"/>
          <w:lang w:eastAsia="ru-RU"/>
        </w:rPr>
        <w:t>7.2. К отчету о расходах, источником финансового обеспечения которых является грант, должны быть приложены заверенные получателем гранта копии документов, подтверждающих целевое расходование средств гранта в соответствии с перечнем мероприятий, в т</w:t>
      </w:r>
      <w:r>
        <w:rPr>
          <w:rFonts w:ascii="Times New Roman" w:eastAsia="Times New Roman" w:hAnsi="Times New Roman"/>
          <w:sz w:val="28"/>
          <w:szCs w:val="28"/>
          <w:lang w:eastAsia="ru-RU"/>
        </w:rPr>
        <w:t>ом числе подтверждающих расходование собственных средств в соответствии со сметой расходования собственных средств и средств гранта и перечнем мероприятий, являющихся приложением к Соглашению:</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универсальные передаточные документы;</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счета-фактуры;</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товарные накладные;</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акты выполненных работ (обязательств);</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платежные документы;</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договоры в письменной форме, подписанные сторонами;</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иные документы, подтверждающие понесенные затраты, в соответствии с перечнем затрат, предусмотренных пунктом 1.3 Порядка.</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 отчету о расходах, источником финансового обеспечения которых является грант, должна быть приложена выписка по расчетному или корреспондентскому счету получателя гранта за период с момента зачисления денежных средств на расчетный или корреспондентский счет до момента представления отчета, заверенная представителем учреждения Центрального банка Российской Федерации или кредитной организации, в котором(ой) открыт расчетный или корреспондентский счет получателя гранта.</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 отчету о достижении значений результатов предоставления гранта должны быть приложены документы, подтверждающие достижение значения результата предоставления гранта, предусмотренного в бизнес-проекте.</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bookmarkStart w:id="16" w:name="Par275"/>
      <w:bookmarkEnd w:id="16"/>
      <w:r>
        <w:rPr>
          <w:rFonts w:ascii="Times New Roman" w:eastAsia="Times New Roman" w:hAnsi="Times New Roman"/>
          <w:sz w:val="28"/>
          <w:szCs w:val="28"/>
          <w:lang w:eastAsia="ru-RU"/>
        </w:rPr>
        <w:t>7.3. При приобретении за счет денежных средств гранта нового оборудования (основных средств), специализированной техники получатель гранта представляет следующие документы:</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копия технической документации (паспорт, гарантийный талон, иной документ) нового оборудования (основных средств), специализированной техники (при наличии) в случае, если в ней указаны его серийный (заводской) номер и (или) дата производства (изготовления), заверенная подписью руководителя (уполномоченного лица) и печатью (при наличии печати);</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копия паспорта транспортного средства (для транспортных средств);</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копия свидетельства о регистрации транспортного средства (для транспортных средств);</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фотографии оборудования, где видны общий вид нового оборудования (основных средств), серийный (заводской) номер (при наличии), дата производства (изготовления) (при наличии).</w:t>
      </w:r>
    </w:p>
    <w:p w:rsidR="008915F5" w:rsidRDefault="003064CB">
      <w:pPr>
        <w:widowControl w:val="0"/>
        <w:spacing w:after="0" w:line="240" w:lineRule="auto"/>
        <w:ind w:firstLine="709"/>
        <w:jc w:val="both"/>
        <w:rPr>
          <w:rFonts w:ascii="Times New Roman" w:eastAsia="Times New Roman" w:hAnsi="Times New Roman"/>
          <w:sz w:val="28"/>
          <w:szCs w:val="28"/>
          <w:highlight w:val="white"/>
        </w:rPr>
      </w:pPr>
      <w:r>
        <w:rPr>
          <w:rFonts w:ascii="Times New Roman" w:eastAsia="Times New Roman" w:hAnsi="Times New Roman"/>
          <w:sz w:val="28"/>
          <w:szCs w:val="28"/>
          <w:lang w:eastAsia="ru-RU"/>
        </w:rPr>
        <w:t xml:space="preserve">7.4. В случае если документы, указанные в пунктах 7.2, 7.3 Порядка, не подтверждают или не </w:t>
      </w:r>
      <w:r>
        <w:rPr>
          <w:rFonts w:ascii="Times New Roman" w:eastAsia="Times New Roman" w:hAnsi="Times New Roman"/>
          <w:sz w:val="28"/>
          <w:szCs w:val="28"/>
          <w:highlight w:val="white"/>
          <w:lang w:eastAsia="ru-RU"/>
        </w:rPr>
        <w:t>в полной мере подтверждают произведенные расходы, источником финансового обеспечения которых является грант и собственные средства получателя гранта, главный распорядитель бюджетных средств в лице Департамента при приеме отчета в течение 5 рабочих дней со дня выявления указанных фактов запрашивает у получателя гранта дополнительные документы, подтверждающие произведенные расходы.</w:t>
      </w:r>
    </w:p>
    <w:p w:rsidR="008915F5" w:rsidRDefault="003064CB">
      <w:pPr>
        <w:widowControl w:val="0"/>
        <w:spacing w:after="0" w:line="240" w:lineRule="auto"/>
        <w:ind w:firstLine="709"/>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 xml:space="preserve">7.5. Главный распорядитель бюджетных средств в лице Департамента в течение 20 рабочих дней со дня получения отчета о расходах, источником финансового обеспечения которых является грант, за квартал, в котором истекает срок, установленный абзацем вторым пункта 6.2 Порядка, осуществляет его проверку на соответствие условиям и требованиям, установленным Порядком и Соглашением, и готовит заключение. Заключение подписывается специалистом, проводившим проверку, и утверждается директором Департамента. </w:t>
      </w:r>
    </w:p>
    <w:p w:rsidR="008915F5" w:rsidRDefault="003064C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 предоставлении получателем гранта дополнительных документов в случаях, предусмотренных пунктом 7.4 Порядка, срок осуществления проверки отчета, предусмотренного настоящим пунктом, исчисляется вновь со дня, следующего за днем представления дополнительных документов.</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течение 3 рабочих дней со дня утверждения заключения Департамент уведомляет управление бухгалтерского учета и отчетности администрации города о проверке отчета специалистами Департамента.</w:t>
      </w:r>
    </w:p>
    <w:p w:rsidR="008915F5" w:rsidRDefault="008915F5">
      <w:pPr>
        <w:widowControl w:val="0"/>
        <w:spacing w:after="0" w:line="240" w:lineRule="auto"/>
        <w:ind w:firstLine="709"/>
        <w:jc w:val="center"/>
        <w:rPr>
          <w:rFonts w:ascii="Times New Roman" w:eastAsia="Times New Roman" w:hAnsi="Times New Roman"/>
          <w:sz w:val="28"/>
          <w:szCs w:val="28"/>
          <w:highlight w:val="green"/>
          <w:lang w:eastAsia="ru-RU"/>
        </w:rPr>
      </w:pPr>
    </w:p>
    <w:p w:rsidR="008915F5" w:rsidRDefault="003064CB">
      <w:pPr>
        <w:widowControl w:val="0"/>
        <w:spacing w:after="0" w:line="240" w:lineRule="auto"/>
        <w:jc w:val="center"/>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V</w:t>
      </w:r>
      <w:r>
        <w:rPr>
          <w:rFonts w:ascii="Times New Roman" w:eastAsia="Times New Roman" w:hAnsi="Times New Roman"/>
          <w:b/>
          <w:bCs/>
          <w:sz w:val="28"/>
          <w:szCs w:val="28"/>
          <w:lang w:val="en-US" w:eastAsia="ru-RU"/>
        </w:rPr>
        <w:t>III</w:t>
      </w:r>
      <w:r>
        <w:rPr>
          <w:rFonts w:ascii="Times New Roman" w:eastAsia="Times New Roman" w:hAnsi="Times New Roman"/>
          <w:b/>
          <w:bCs/>
          <w:sz w:val="28"/>
          <w:szCs w:val="28"/>
          <w:lang w:eastAsia="ru-RU"/>
        </w:rPr>
        <w:t>. Требования об осуществлении контроля за соблюдением</w:t>
      </w:r>
    </w:p>
    <w:p w:rsidR="008915F5" w:rsidRDefault="003064CB">
      <w:pPr>
        <w:widowControl w:val="0"/>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условий и порядка предоставления гранта и ответственности</w:t>
      </w:r>
    </w:p>
    <w:p w:rsidR="008915F5" w:rsidRDefault="003064CB">
      <w:pPr>
        <w:widowControl w:val="0"/>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за их нарушение</w:t>
      </w:r>
    </w:p>
    <w:p w:rsidR="008915F5" w:rsidRDefault="008915F5">
      <w:pPr>
        <w:widowControl w:val="0"/>
        <w:spacing w:after="0" w:line="240" w:lineRule="auto"/>
        <w:ind w:firstLine="709"/>
        <w:jc w:val="center"/>
        <w:rPr>
          <w:rFonts w:ascii="Times New Roman" w:eastAsia="Times New Roman" w:hAnsi="Times New Roman"/>
          <w:sz w:val="28"/>
          <w:szCs w:val="28"/>
          <w:highlight w:val="green"/>
          <w:lang w:eastAsia="ru-RU"/>
        </w:rPr>
      </w:pPr>
    </w:p>
    <w:p w:rsidR="008915F5" w:rsidRDefault="003064CB">
      <w:pPr>
        <w:widowControl w:val="0"/>
        <w:spacing w:after="0" w:line="240" w:lineRule="auto"/>
        <w:ind w:firstLine="709"/>
        <w:jc w:val="both"/>
        <w:rPr>
          <w:rFonts w:ascii="Times New Roman" w:eastAsia="Times New Roman" w:hAnsi="Times New Roman"/>
          <w:sz w:val="28"/>
          <w:szCs w:val="28"/>
          <w:highlight w:val="white"/>
        </w:rPr>
      </w:pPr>
      <w:r>
        <w:rPr>
          <w:rFonts w:ascii="Times New Roman" w:eastAsia="Times New Roman" w:hAnsi="Times New Roman"/>
          <w:sz w:val="28"/>
          <w:szCs w:val="28"/>
          <w:lang w:eastAsia="ru-RU"/>
        </w:rPr>
        <w:t>8</w:t>
      </w:r>
      <w:r>
        <w:rPr>
          <w:rFonts w:ascii="Times New Roman" w:eastAsia="Times New Roman" w:hAnsi="Times New Roman"/>
          <w:sz w:val="28"/>
          <w:szCs w:val="28"/>
          <w:highlight w:val="white"/>
          <w:lang w:eastAsia="ru-RU"/>
        </w:rPr>
        <w:t xml:space="preserve">.1. В отношении </w:t>
      </w:r>
      <w:r>
        <w:rPr>
          <w:rFonts w:ascii="Times New Roman" w:eastAsia="Times New Roman" w:hAnsi="Times New Roman"/>
          <w:color w:val="000000"/>
          <w:sz w:val="28"/>
          <w:szCs w:val="28"/>
          <w:highlight w:val="white"/>
          <w:lang w:eastAsia="ru-RU"/>
        </w:rPr>
        <w:t>получателя гранта</w:t>
      </w:r>
      <w:r>
        <w:rPr>
          <w:rFonts w:ascii="Times New Roman" w:eastAsia="Times New Roman" w:hAnsi="Times New Roman"/>
          <w:sz w:val="28"/>
          <w:szCs w:val="28"/>
          <w:highlight w:val="white"/>
          <w:lang w:eastAsia="ru-RU"/>
        </w:rPr>
        <w:t xml:space="preserve"> осуществляются проверки:</w:t>
      </w:r>
    </w:p>
    <w:p w:rsidR="008915F5" w:rsidRDefault="003064CB">
      <w:pPr>
        <w:widowControl w:val="0"/>
        <w:spacing w:after="0" w:line="240" w:lineRule="auto"/>
        <w:ind w:firstLine="709"/>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lastRenderedPageBreak/>
        <w:t>- главным распорядителем бюджетных средств в лице Департамента в части соблюдения ими условий и порядка предоставления гранта, в том числе в части достижения результата его предоставления;</w:t>
      </w:r>
    </w:p>
    <w:p w:rsidR="008915F5" w:rsidRDefault="003064CB">
      <w:pPr>
        <w:widowControl w:val="0"/>
        <w:spacing w:after="0" w:line="240" w:lineRule="auto"/>
        <w:ind w:firstLine="709"/>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 органами государственного (муниципального) финансового контроля в соответствии со статьями 268.1 и 269.2 Бюджетного кодекса Российской Федерации.</w:t>
      </w:r>
    </w:p>
    <w:p w:rsidR="008915F5" w:rsidRDefault="003064CB">
      <w:pPr>
        <w:widowControl w:val="0"/>
        <w:spacing w:after="0" w:line="240" w:lineRule="auto"/>
        <w:ind w:firstLine="709"/>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8.2. Получатель гранта несет ответственность в виде возврата гранта в случае:</w:t>
      </w:r>
    </w:p>
    <w:p w:rsidR="008915F5" w:rsidRDefault="003064CB">
      <w:pPr>
        <w:widowControl w:val="0"/>
        <w:spacing w:after="0" w:line="240" w:lineRule="auto"/>
        <w:ind w:firstLine="709"/>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 нарушения им условий, установленных при предоставлении гранта, предусмотренных Порядком и Соглашением, выявленного в том числе по фактам проверок, проведенных главным распорядителем бюджетных средств в лице Департамента и органами государственного (муниципального) финансового контроля;</w:t>
      </w:r>
    </w:p>
    <w:p w:rsidR="008915F5" w:rsidRDefault="003064CB">
      <w:pPr>
        <w:widowControl w:val="0"/>
        <w:spacing w:after="0" w:line="240" w:lineRule="auto"/>
        <w:ind w:firstLine="709"/>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 xml:space="preserve">- </w:t>
      </w:r>
      <w:proofErr w:type="spellStart"/>
      <w:r>
        <w:rPr>
          <w:rFonts w:ascii="Times New Roman" w:eastAsia="Times New Roman" w:hAnsi="Times New Roman"/>
          <w:sz w:val="28"/>
          <w:szCs w:val="28"/>
          <w:highlight w:val="white"/>
          <w:lang w:eastAsia="ru-RU"/>
        </w:rPr>
        <w:t>недостижения</w:t>
      </w:r>
      <w:proofErr w:type="spellEnd"/>
      <w:r>
        <w:rPr>
          <w:rFonts w:ascii="Times New Roman" w:eastAsia="Times New Roman" w:hAnsi="Times New Roman"/>
          <w:sz w:val="28"/>
          <w:szCs w:val="28"/>
          <w:highlight w:val="white"/>
          <w:lang w:eastAsia="ru-RU"/>
        </w:rPr>
        <w:t xml:space="preserve"> значения результата предоставления гранта, указанного в пункте 6.11 Порядка.</w:t>
      </w:r>
    </w:p>
    <w:p w:rsidR="008915F5" w:rsidRDefault="003064CB">
      <w:pPr>
        <w:widowControl w:val="0"/>
        <w:spacing w:after="0" w:line="240" w:lineRule="auto"/>
        <w:ind w:firstLine="709"/>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 xml:space="preserve">8.3. Требование о возврате гранта (остатков гранта) вручается главным распорядителем бюджетных средств в лице Департамента получателю гранта в течение 15 рабочих дней со дня, следующего за днем установления фактов, указанных в </w:t>
      </w:r>
      <w:hyperlink w:anchor="Par288" w:tooltip="5.2. Получатель гранта несет ответственность в виде возврата гранта в случае:" w:history="1">
        <w:r>
          <w:rPr>
            <w:rFonts w:ascii="Times New Roman" w:eastAsia="Times New Roman" w:hAnsi="Times New Roman"/>
            <w:sz w:val="28"/>
            <w:szCs w:val="28"/>
            <w:highlight w:val="white"/>
            <w:lang w:eastAsia="ru-RU"/>
          </w:rPr>
          <w:t>пункте 8.2</w:t>
        </w:r>
      </w:hyperlink>
      <w:r>
        <w:rPr>
          <w:rFonts w:ascii="Times New Roman" w:eastAsia="Times New Roman" w:hAnsi="Times New Roman"/>
          <w:sz w:val="28"/>
          <w:szCs w:val="28"/>
          <w:highlight w:val="white"/>
          <w:lang w:eastAsia="ru-RU"/>
        </w:rPr>
        <w:t xml:space="preserve"> Порядка, лично или направляется заказным письмом.</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highlight w:val="white"/>
          <w:lang w:eastAsia="ru-RU"/>
        </w:rPr>
        <w:t>8.4. Получатель гранта обязан возвратить грант (остатки гранта) в течение 30 календарных дней со дня, следующего за днем получе</w:t>
      </w:r>
      <w:r>
        <w:rPr>
          <w:rFonts w:ascii="Times New Roman" w:eastAsia="Times New Roman" w:hAnsi="Times New Roman"/>
          <w:sz w:val="28"/>
          <w:szCs w:val="28"/>
          <w:lang w:eastAsia="ru-RU"/>
        </w:rPr>
        <w:t>ния требования о возврате гранта (остатков гранта).</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8.5. В случае невыполнения требования о возврате гранта (остатков гранта) в бюджет города в сроки, установленные пунктами 6.2 и 8.4 Порядка, взыскание гранта (остатков гранта) осуществляется в судебном порядке в соответствии с законодательством Российской Федерации.</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8.6. В случае установления факта приобретения иными юридическими лицами, получающими средства на основании договоров (соглашений), заключенных с получателем гранта, за счет полученных средств из бюджета города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Департамент в течение 15 рабочих дней со дня, следующего за днем установления данного факта, направляет требование о возврате гранта (части гранта) иным </w:t>
      </w:r>
      <w:r>
        <w:rPr>
          <w:rFonts w:ascii="Times New Roman" w:eastAsia="Times New Roman" w:hAnsi="Times New Roman"/>
          <w:sz w:val="28"/>
          <w:szCs w:val="28"/>
          <w:lang w:eastAsia="ru-RU"/>
        </w:rPr>
        <w:lastRenderedPageBreak/>
        <w:t>юридическим лицам, получающим средства на основании договоров (соглашений), заключенных с получателем гранта.</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Иные юридические лица, получающие средства на основании договоров (соглашений), заключенных с получателем гранта, обязаны возвратить грант (часть гранта) в течение 30 календарных дней со дня, следующего за днем получения требования о возврате гранта (части гранта). В случае невыполнения требования о возврате гранта (части гранта) в бюджет города в сроки, установленные настоящим пунктом, взыскание гранта (части гранта) осуществляется в судебном порядке в соответствии с законодательством Российской Федерации.</w:t>
      </w:r>
    </w:p>
    <w:p w:rsidR="008915F5" w:rsidRDefault="008915F5">
      <w:pPr>
        <w:widowControl w:val="0"/>
        <w:spacing w:after="0" w:line="240" w:lineRule="auto"/>
        <w:ind w:firstLine="709"/>
        <w:jc w:val="center"/>
        <w:rPr>
          <w:rFonts w:ascii="Times New Roman" w:eastAsia="Times New Roman" w:hAnsi="Times New Roman"/>
          <w:sz w:val="28"/>
          <w:szCs w:val="28"/>
          <w:lang w:eastAsia="ru-RU"/>
        </w:rPr>
      </w:pPr>
    </w:p>
    <w:p w:rsidR="008915F5" w:rsidRDefault="003064CB">
      <w:pPr>
        <w:widowControl w:val="0"/>
        <w:spacing w:after="0" w:line="240" w:lineRule="auto"/>
        <w:jc w:val="center"/>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I</w:t>
      </w:r>
      <w:r>
        <w:rPr>
          <w:rFonts w:ascii="Times New Roman" w:eastAsia="Times New Roman" w:hAnsi="Times New Roman"/>
          <w:b/>
          <w:bCs/>
          <w:sz w:val="28"/>
          <w:szCs w:val="28"/>
          <w:lang w:val="en-US" w:eastAsia="ru-RU"/>
        </w:rPr>
        <w:t>X</w:t>
      </w:r>
      <w:r>
        <w:rPr>
          <w:rFonts w:ascii="Times New Roman" w:eastAsia="Times New Roman" w:hAnsi="Times New Roman"/>
          <w:b/>
          <w:bCs/>
          <w:sz w:val="28"/>
          <w:szCs w:val="28"/>
          <w:lang w:eastAsia="ru-RU"/>
        </w:rPr>
        <w:t>. Требования о проведении мониторинга достижения</w:t>
      </w:r>
    </w:p>
    <w:p w:rsidR="008915F5" w:rsidRDefault="003064CB">
      <w:pPr>
        <w:widowControl w:val="0"/>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результата предоставления гранта</w:t>
      </w:r>
    </w:p>
    <w:p w:rsidR="008915F5" w:rsidRDefault="008915F5">
      <w:pPr>
        <w:widowControl w:val="0"/>
        <w:spacing w:after="0" w:line="240" w:lineRule="auto"/>
        <w:ind w:firstLine="709"/>
        <w:jc w:val="center"/>
        <w:rPr>
          <w:rFonts w:ascii="Times New Roman" w:eastAsia="Times New Roman" w:hAnsi="Times New Roman"/>
          <w:sz w:val="28"/>
          <w:szCs w:val="28"/>
          <w:highlight w:val="green"/>
          <w:lang w:eastAsia="ru-RU"/>
        </w:rPr>
      </w:pP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Главный распорядитель бюджетных средств в лице Департамента ежеквартально осуществляет мониторинг достижения значений результата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которые определены установленным Министерством финансов Российской Федерации порядком проведения мониторинга достижения результатов предоставления гранта.</w:t>
      </w:r>
    </w:p>
    <w:p w:rsidR="008915F5" w:rsidRDefault="008915F5">
      <w:pPr>
        <w:widowControl w:val="0"/>
        <w:spacing w:after="0" w:line="240" w:lineRule="auto"/>
        <w:ind w:firstLine="709"/>
        <w:jc w:val="right"/>
        <w:outlineLvl w:val="0"/>
        <w:rPr>
          <w:rFonts w:ascii="Times New Roman" w:eastAsia="Times New Roman" w:hAnsi="Times New Roman"/>
          <w:sz w:val="28"/>
          <w:szCs w:val="28"/>
          <w:lang w:eastAsia="ru-RU"/>
        </w:rPr>
      </w:pPr>
    </w:p>
    <w:p w:rsidR="008915F5" w:rsidRDefault="008915F5">
      <w:pPr>
        <w:widowControl w:val="0"/>
        <w:spacing w:after="0" w:line="240" w:lineRule="auto"/>
        <w:ind w:firstLine="709"/>
        <w:jc w:val="right"/>
        <w:outlineLvl w:val="0"/>
        <w:rPr>
          <w:rFonts w:ascii="Times New Roman" w:eastAsia="Times New Roman" w:hAnsi="Times New Roman"/>
          <w:sz w:val="28"/>
          <w:szCs w:val="28"/>
          <w:lang w:eastAsia="ru-RU"/>
        </w:rPr>
      </w:pPr>
    </w:p>
    <w:p w:rsidR="008915F5" w:rsidRDefault="008915F5">
      <w:pPr>
        <w:widowControl w:val="0"/>
        <w:spacing w:after="0" w:line="240" w:lineRule="auto"/>
        <w:ind w:firstLine="709"/>
        <w:jc w:val="right"/>
        <w:outlineLvl w:val="0"/>
        <w:rPr>
          <w:rFonts w:ascii="Times New Roman" w:eastAsia="Times New Roman" w:hAnsi="Times New Roman"/>
          <w:sz w:val="28"/>
          <w:szCs w:val="28"/>
          <w:lang w:eastAsia="ru-RU"/>
        </w:rPr>
      </w:pPr>
    </w:p>
    <w:p w:rsidR="008915F5" w:rsidRDefault="008915F5">
      <w:pPr>
        <w:widowControl w:val="0"/>
        <w:spacing w:after="0" w:line="240" w:lineRule="auto"/>
        <w:ind w:firstLine="709"/>
        <w:jc w:val="right"/>
        <w:outlineLvl w:val="0"/>
        <w:rPr>
          <w:rFonts w:ascii="Times New Roman" w:eastAsia="Times New Roman" w:hAnsi="Times New Roman"/>
          <w:sz w:val="28"/>
          <w:szCs w:val="28"/>
          <w:highlight w:val="yellow"/>
          <w:lang w:eastAsia="ru-RU"/>
        </w:rPr>
      </w:pPr>
    </w:p>
    <w:p w:rsidR="008915F5" w:rsidRDefault="008915F5">
      <w:pPr>
        <w:widowControl w:val="0"/>
        <w:spacing w:after="0" w:line="240" w:lineRule="auto"/>
        <w:ind w:firstLine="709"/>
        <w:jc w:val="right"/>
        <w:outlineLvl w:val="0"/>
        <w:rPr>
          <w:rFonts w:ascii="Times New Roman" w:eastAsia="Times New Roman" w:hAnsi="Times New Roman"/>
          <w:sz w:val="28"/>
          <w:szCs w:val="28"/>
          <w:highlight w:val="yellow"/>
          <w:lang w:eastAsia="ru-RU"/>
        </w:rPr>
      </w:pPr>
    </w:p>
    <w:p w:rsidR="008915F5" w:rsidRDefault="008915F5">
      <w:pPr>
        <w:widowControl w:val="0"/>
        <w:spacing w:after="0" w:line="240" w:lineRule="auto"/>
        <w:ind w:firstLine="709"/>
        <w:jc w:val="right"/>
        <w:outlineLvl w:val="0"/>
        <w:rPr>
          <w:rFonts w:ascii="Times New Roman" w:eastAsia="Times New Roman" w:hAnsi="Times New Roman"/>
          <w:sz w:val="28"/>
          <w:szCs w:val="28"/>
          <w:lang w:eastAsia="ru-RU"/>
        </w:rPr>
      </w:pPr>
    </w:p>
    <w:p w:rsidR="008915F5" w:rsidRDefault="008915F5">
      <w:pPr>
        <w:widowControl w:val="0"/>
        <w:spacing w:after="0" w:line="240" w:lineRule="auto"/>
        <w:ind w:firstLine="709"/>
        <w:jc w:val="right"/>
        <w:outlineLvl w:val="0"/>
        <w:rPr>
          <w:rFonts w:ascii="Times New Roman" w:eastAsia="Times New Roman" w:hAnsi="Times New Roman"/>
          <w:sz w:val="28"/>
          <w:szCs w:val="28"/>
          <w:lang w:eastAsia="ru-RU"/>
        </w:rPr>
      </w:pPr>
    </w:p>
    <w:p w:rsidR="008915F5" w:rsidRDefault="008915F5">
      <w:pPr>
        <w:widowControl w:val="0"/>
        <w:spacing w:after="0" w:line="240" w:lineRule="auto"/>
        <w:ind w:firstLine="709"/>
        <w:jc w:val="right"/>
        <w:outlineLvl w:val="0"/>
        <w:rPr>
          <w:rFonts w:ascii="Times New Roman" w:eastAsia="Times New Roman" w:hAnsi="Times New Roman"/>
          <w:sz w:val="28"/>
          <w:szCs w:val="28"/>
          <w:lang w:eastAsia="ru-RU"/>
        </w:rPr>
      </w:pPr>
    </w:p>
    <w:p w:rsidR="008915F5" w:rsidRDefault="008915F5">
      <w:pPr>
        <w:widowControl w:val="0"/>
        <w:spacing w:after="0" w:line="240" w:lineRule="auto"/>
        <w:ind w:firstLine="709"/>
        <w:jc w:val="right"/>
        <w:outlineLvl w:val="0"/>
        <w:rPr>
          <w:rFonts w:ascii="Times New Roman" w:eastAsia="Times New Roman" w:hAnsi="Times New Roman"/>
          <w:sz w:val="28"/>
          <w:szCs w:val="28"/>
          <w:lang w:eastAsia="ru-RU"/>
        </w:rPr>
      </w:pPr>
    </w:p>
    <w:p w:rsidR="008915F5" w:rsidRDefault="008915F5">
      <w:pPr>
        <w:widowControl w:val="0"/>
        <w:spacing w:after="0" w:line="240" w:lineRule="auto"/>
        <w:ind w:firstLine="709"/>
        <w:jc w:val="right"/>
        <w:outlineLvl w:val="0"/>
        <w:rPr>
          <w:rFonts w:ascii="Times New Roman" w:eastAsia="Times New Roman" w:hAnsi="Times New Roman"/>
          <w:sz w:val="28"/>
          <w:szCs w:val="28"/>
          <w:lang w:eastAsia="ru-RU"/>
        </w:rPr>
      </w:pPr>
    </w:p>
    <w:p w:rsidR="008915F5" w:rsidRDefault="008915F5">
      <w:pPr>
        <w:widowControl w:val="0"/>
        <w:spacing w:after="0" w:line="240" w:lineRule="auto"/>
        <w:ind w:firstLine="709"/>
        <w:jc w:val="right"/>
        <w:outlineLvl w:val="0"/>
        <w:rPr>
          <w:rFonts w:ascii="Times New Roman" w:eastAsia="Times New Roman" w:hAnsi="Times New Roman"/>
          <w:sz w:val="28"/>
          <w:szCs w:val="28"/>
          <w:lang w:eastAsia="ru-RU"/>
        </w:rPr>
      </w:pPr>
    </w:p>
    <w:p w:rsidR="008915F5" w:rsidRDefault="008915F5">
      <w:pPr>
        <w:widowControl w:val="0"/>
        <w:spacing w:after="0" w:line="240" w:lineRule="auto"/>
        <w:ind w:firstLine="709"/>
        <w:jc w:val="right"/>
        <w:outlineLvl w:val="0"/>
        <w:rPr>
          <w:rFonts w:ascii="Times New Roman" w:eastAsia="Times New Roman" w:hAnsi="Times New Roman"/>
          <w:sz w:val="28"/>
          <w:szCs w:val="28"/>
          <w:lang w:eastAsia="ru-RU"/>
        </w:rPr>
      </w:pPr>
    </w:p>
    <w:p w:rsidR="008915F5" w:rsidRDefault="008915F5">
      <w:pPr>
        <w:widowControl w:val="0"/>
        <w:spacing w:after="0" w:line="240" w:lineRule="auto"/>
        <w:ind w:firstLine="709"/>
        <w:jc w:val="right"/>
        <w:outlineLvl w:val="0"/>
        <w:rPr>
          <w:rFonts w:ascii="Times New Roman" w:eastAsia="Times New Roman" w:hAnsi="Times New Roman"/>
          <w:sz w:val="28"/>
          <w:szCs w:val="28"/>
          <w:lang w:eastAsia="ru-RU"/>
        </w:rPr>
      </w:pPr>
    </w:p>
    <w:p w:rsidR="008915F5" w:rsidRDefault="008915F5">
      <w:pPr>
        <w:widowControl w:val="0"/>
        <w:spacing w:after="0" w:line="240" w:lineRule="auto"/>
        <w:ind w:firstLine="709"/>
        <w:jc w:val="right"/>
        <w:outlineLvl w:val="0"/>
        <w:rPr>
          <w:rFonts w:ascii="Times New Roman" w:eastAsia="Times New Roman" w:hAnsi="Times New Roman"/>
          <w:sz w:val="28"/>
          <w:szCs w:val="28"/>
          <w:lang w:eastAsia="ru-RU"/>
        </w:rPr>
      </w:pPr>
    </w:p>
    <w:p w:rsidR="008915F5" w:rsidRDefault="008915F5">
      <w:pPr>
        <w:widowControl w:val="0"/>
        <w:spacing w:after="0" w:line="240" w:lineRule="auto"/>
        <w:ind w:firstLine="709"/>
        <w:jc w:val="right"/>
        <w:outlineLvl w:val="0"/>
        <w:rPr>
          <w:rFonts w:ascii="Times New Roman" w:eastAsia="Times New Roman" w:hAnsi="Times New Roman"/>
          <w:sz w:val="28"/>
          <w:szCs w:val="28"/>
          <w:lang w:eastAsia="ru-RU"/>
        </w:rPr>
      </w:pPr>
    </w:p>
    <w:p w:rsidR="008915F5" w:rsidRDefault="008915F5">
      <w:pPr>
        <w:widowControl w:val="0"/>
        <w:spacing w:after="0" w:line="240" w:lineRule="auto"/>
        <w:ind w:firstLine="709"/>
        <w:jc w:val="right"/>
        <w:outlineLvl w:val="0"/>
        <w:rPr>
          <w:rFonts w:ascii="Times New Roman" w:eastAsia="Times New Roman" w:hAnsi="Times New Roman"/>
          <w:sz w:val="28"/>
          <w:szCs w:val="28"/>
          <w:lang w:eastAsia="ru-RU"/>
        </w:rPr>
      </w:pPr>
    </w:p>
    <w:p w:rsidR="008915F5" w:rsidRDefault="008915F5">
      <w:pPr>
        <w:widowControl w:val="0"/>
        <w:spacing w:after="0" w:line="240" w:lineRule="auto"/>
        <w:ind w:firstLine="709"/>
        <w:jc w:val="right"/>
        <w:outlineLvl w:val="0"/>
        <w:rPr>
          <w:rFonts w:ascii="Times New Roman" w:eastAsia="Times New Roman" w:hAnsi="Times New Roman"/>
          <w:sz w:val="28"/>
          <w:szCs w:val="28"/>
          <w:lang w:eastAsia="ru-RU"/>
        </w:rPr>
      </w:pPr>
    </w:p>
    <w:p w:rsidR="008915F5" w:rsidRDefault="003064CB">
      <w:pPr>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br w:type="page" w:clear="all"/>
      </w:r>
    </w:p>
    <w:p w:rsidR="008915F5" w:rsidRDefault="003064CB">
      <w:pPr>
        <w:widowControl w:val="0"/>
        <w:spacing w:after="0" w:line="240" w:lineRule="auto"/>
        <w:ind w:firstLine="709"/>
        <w:jc w:val="right"/>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Приложение 2 к постановлению</w:t>
      </w:r>
    </w:p>
    <w:p w:rsidR="008915F5" w:rsidRDefault="003064CB">
      <w:pPr>
        <w:widowControl w:val="0"/>
        <w:spacing w:after="0" w:line="240" w:lineRule="auto"/>
        <w:ind w:firstLine="709"/>
        <w:jc w:val="right"/>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от___________№_____________</w:t>
      </w:r>
    </w:p>
    <w:p w:rsidR="008915F5" w:rsidRDefault="008915F5">
      <w:pPr>
        <w:widowControl w:val="0"/>
        <w:spacing w:after="0" w:line="240" w:lineRule="auto"/>
        <w:ind w:firstLine="709"/>
        <w:jc w:val="center"/>
        <w:rPr>
          <w:rFonts w:ascii="Times New Roman" w:eastAsia="Times New Roman" w:hAnsi="Times New Roman"/>
          <w:b/>
          <w:sz w:val="28"/>
          <w:szCs w:val="28"/>
          <w:lang w:eastAsia="ru-RU"/>
        </w:rPr>
      </w:pPr>
    </w:p>
    <w:p w:rsidR="008915F5" w:rsidRDefault="003064CB">
      <w:pPr>
        <w:widowControl w:val="0"/>
        <w:spacing w:after="0" w:line="240" w:lineRule="auto"/>
        <w:ind w:firstLine="709"/>
        <w:jc w:val="center"/>
        <w:rPr>
          <w:rFonts w:ascii="Times New Roman" w:eastAsia="Times New Roman" w:hAnsi="Times New Roman"/>
          <w:b/>
          <w:sz w:val="24"/>
          <w:szCs w:val="28"/>
          <w:lang w:eastAsia="ru-RU"/>
        </w:rPr>
      </w:pPr>
      <w:r>
        <w:rPr>
          <w:rFonts w:ascii="Times New Roman" w:eastAsia="Times New Roman" w:hAnsi="Times New Roman"/>
          <w:b/>
          <w:sz w:val="24"/>
          <w:szCs w:val="28"/>
          <w:lang w:eastAsia="ru-RU"/>
        </w:rPr>
        <w:t>Согласие</w:t>
      </w:r>
    </w:p>
    <w:p w:rsidR="008915F5" w:rsidRDefault="003064CB">
      <w:pPr>
        <w:widowControl w:val="0"/>
        <w:spacing w:after="0" w:line="240" w:lineRule="auto"/>
        <w:ind w:firstLine="709"/>
        <w:jc w:val="center"/>
        <w:rPr>
          <w:rFonts w:ascii="Times New Roman" w:eastAsia="Times New Roman" w:hAnsi="Times New Roman"/>
          <w:b/>
          <w:bCs/>
          <w:sz w:val="24"/>
          <w:szCs w:val="24"/>
          <w:lang w:eastAsia="ru-RU"/>
        </w:rPr>
      </w:pPr>
      <w:r>
        <w:rPr>
          <w:rFonts w:ascii="Times New Roman" w:eastAsia="Times New Roman" w:hAnsi="Times New Roman"/>
          <w:b/>
          <w:sz w:val="24"/>
          <w:szCs w:val="28"/>
          <w:lang w:eastAsia="ru-RU"/>
        </w:rPr>
        <w:t xml:space="preserve">на обработку субъекта персональных данных </w:t>
      </w:r>
    </w:p>
    <w:p w:rsidR="008915F5" w:rsidRDefault="008915F5">
      <w:pPr>
        <w:widowControl w:val="0"/>
        <w:spacing w:after="0" w:line="240" w:lineRule="auto"/>
        <w:ind w:firstLine="709"/>
        <w:jc w:val="both"/>
        <w:rPr>
          <w:rFonts w:ascii="Times New Roman" w:eastAsia="Times New Roman" w:hAnsi="Times New Roman"/>
          <w:sz w:val="24"/>
          <w:szCs w:val="24"/>
          <w:lang w:eastAsia="ru-RU"/>
        </w:rPr>
      </w:pPr>
    </w:p>
    <w:p w:rsidR="008915F5" w:rsidRDefault="003064CB">
      <w:pPr>
        <w:widowControl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8"/>
          <w:lang w:eastAsia="ru-RU"/>
        </w:rPr>
        <w:t>Я (далее - Субъект), _____________________________________________,</w:t>
      </w:r>
    </w:p>
    <w:p w:rsidR="008915F5" w:rsidRDefault="003064CB">
      <w:pPr>
        <w:widowControl w:val="0"/>
        <w:spacing w:after="0"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(фамилия, имя, отчество (последнее - при наличии))</w:t>
      </w:r>
    </w:p>
    <w:p w:rsidR="008915F5" w:rsidRDefault="003064CB">
      <w:pPr>
        <w:widowControl w:val="0"/>
        <w:spacing w:after="0"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документ, удостоверяющий личность: ___________________________________</w:t>
      </w:r>
    </w:p>
    <w:p w:rsidR="008915F5" w:rsidRDefault="003064CB">
      <w:pPr>
        <w:widowControl w:val="0"/>
        <w:spacing w:after="0"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   (вид основного документа, удостоверяющего личность)</w:t>
      </w:r>
    </w:p>
    <w:p w:rsidR="008915F5" w:rsidRDefault="003064CB">
      <w:pPr>
        <w:widowControl w:val="0"/>
        <w:spacing w:after="0"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серии _______________ №_____________, дата выдачи __________________, выдан_______________________________________________________________,</w:t>
      </w:r>
    </w:p>
    <w:p w:rsidR="008915F5" w:rsidRDefault="003064CB">
      <w:pPr>
        <w:widowControl w:val="0"/>
        <w:spacing w:after="0" w:line="240" w:lineRule="auto"/>
        <w:ind w:firstLine="709"/>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(кем)</w:t>
      </w:r>
    </w:p>
    <w:p w:rsidR="008915F5" w:rsidRDefault="003064CB">
      <w:pPr>
        <w:widowControl w:val="0"/>
        <w:spacing w:after="0"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зарегистрированный(</w:t>
      </w:r>
      <w:proofErr w:type="spellStart"/>
      <w:r>
        <w:rPr>
          <w:rFonts w:ascii="Times New Roman" w:eastAsia="Times New Roman" w:hAnsi="Times New Roman"/>
          <w:sz w:val="24"/>
          <w:szCs w:val="28"/>
          <w:lang w:eastAsia="ru-RU"/>
        </w:rPr>
        <w:t>ая</w:t>
      </w:r>
      <w:proofErr w:type="spellEnd"/>
      <w:r>
        <w:rPr>
          <w:rFonts w:ascii="Times New Roman" w:eastAsia="Times New Roman" w:hAnsi="Times New Roman"/>
          <w:sz w:val="24"/>
          <w:szCs w:val="28"/>
          <w:lang w:eastAsia="ru-RU"/>
        </w:rPr>
        <w:t>) по адресу: ______________________________________</w:t>
      </w:r>
    </w:p>
    <w:p w:rsidR="008915F5" w:rsidRDefault="003064CB">
      <w:pPr>
        <w:widowControl w:val="0"/>
        <w:spacing w:after="0"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____________________________________________________________________,</w:t>
      </w:r>
    </w:p>
    <w:p w:rsidR="008915F5" w:rsidRDefault="003064CB">
      <w:pPr>
        <w:widowControl w:val="0"/>
        <w:spacing w:after="0"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в лице представителя Субъекта* ________________________________________</w:t>
      </w:r>
    </w:p>
    <w:p w:rsidR="008915F5" w:rsidRDefault="003064CB">
      <w:pPr>
        <w:widowControl w:val="0"/>
        <w:spacing w:after="0"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____________________________________________________________________,</w:t>
      </w:r>
    </w:p>
    <w:p w:rsidR="008915F5" w:rsidRDefault="003064CB">
      <w:pPr>
        <w:widowControl w:val="0"/>
        <w:spacing w:after="0" w:line="240" w:lineRule="auto"/>
        <w:ind w:firstLine="709"/>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(фамилия, имя, отчество (последнее - при наличии))</w:t>
      </w:r>
    </w:p>
    <w:p w:rsidR="008915F5" w:rsidRDefault="003064CB">
      <w:pPr>
        <w:widowControl w:val="0"/>
        <w:spacing w:after="0"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документ, удостоверяющий личность: ___________________________________</w:t>
      </w:r>
    </w:p>
    <w:p w:rsidR="008915F5" w:rsidRDefault="003064CB">
      <w:pPr>
        <w:widowControl w:val="0"/>
        <w:spacing w:after="0"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    (вид основного документа, удостоверяющего личность)</w:t>
      </w:r>
    </w:p>
    <w:p w:rsidR="008915F5" w:rsidRDefault="003064CB">
      <w:pPr>
        <w:widowControl w:val="0"/>
        <w:spacing w:after="0"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серии ______________ №_____________, дата выдачи ____________________, выдан ______________________________________________________________,</w:t>
      </w:r>
    </w:p>
    <w:p w:rsidR="008915F5" w:rsidRDefault="003064CB">
      <w:pPr>
        <w:widowControl w:val="0"/>
        <w:spacing w:after="0" w:line="240" w:lineRule="auto"/>
        <w:ind w:firstLine="709"/>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(кем)</w:t>
      </w:r>
    </w:p>
    <w:p w:rsidR="008915F5" w:rsidRDefault="003064CB">
      <w:pPr>
        <w:widowControl w:val="0"/>
        <w:spacing w:after="0"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зарегистрированного(ой) по адресу: _____________________________________</w:t>
      </w:r>
    </w:p>
    <w:p w:rsidR="008915F5" w:rsidRDefault="003064CB">
      <w:pPr>
        <w:widowControl w:val="0"/>
        <w:spacing w:after="0"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____________________________________________________________________,</w:t>
      </w:r>
    </w:p>
    <w:p w:rsidR="008915F5" w:rsidRDefault="003064CB">
      <w:pPr>
        <w:widowControl w:val="0"/>
        <w:spacing w:after="0"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действующего(ей) от имени Субъекта на основании _______________________</w:t>
      </w:r>
    </w:p>
    <w:p w:rsidR="008915F5" w:rsidRDefault="003064CB">
      <w:pPr>
        <w:widowControl w:val="0"/>
        <w:spacing w:after="0"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____________________________________________________________________,</w:t>
      </w:r>
    </w:p>
    <w:p w:rsidR="008915F5" w:rsidRDefault="003064CB">
      <w:pPr>
        <w:widowControl w:val="0"/>
        <w:spacing w:after="0" w:line="240" w:lineRule="auto"/>
        <w:ind w:firstLine="709"/>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(реквизиты доверенности или иного документа, подтверждающего полномочия представителя)</w:t>
      </w:r>
    </w:p>
    <w:p w:rsidR="008915F5" w:rsidRDefault="008915F5">
      <w:pPr>
        <w:widowControl w:val="0"/>
        <w:spacing w:after="0" w:line="240" w:lineRule="auto"/>
        <w:ind w:firstLine="709"/>
        <w:jc w:val="both"/>
        <w:rPr>
          <w:rFonts w:ascii="Times New Roman" w:eastAsia="Times New Roman" w:hAnsi="Times New Roman"/>
          <w:sz w:val="24"/>
          <w:szCs w:val="28"/>
          <w:lang w:eastAsia="ru-RU"/>
        </w:rPr>
      </w:pPr>
    </w:p>
    <w:p w:rsidR="008915F5" w:rsidRDefault="008915F5">
      <w:pPr>
        <w:widowControl w:val="0"/>
        <w:spacing w:after="0" w:line="240" w:lineRule="auto"/>
        <w:ind w:firstLine="709"/>
        <w:jc w:val="both"/>
        <w:rPr>
          <w:rFonts w:ascii="Times New Roman" w:eastAsia="Times New Roman" w:hAnsi="Times New Roman"/>
          <w:sz w:val="24"/>
          <w:szCs w:val="28"/>
          <w:highlight w:val="white"/>
        </w:rPr>
      </w:pPr>
    </w:p>
    <w:p w:rsidR="008915F5" w:rsidRDefault="003064CB">
      <w:pPr>
        <w:widowControl w:val="0"/>
        <w:spacing w:after="0" w:line="240" w:lineRule="auto"/>
        <w:ind w:firstLine="709"/>
        <w:jc w:val="both"/>
        <w:rPr>
          <w:rFonts w:ascii="Times New Roman" w:eastAsia="Times New Roman" w:hAnsi="Times New Roman"/>
          <w:sz w:val="24"/>
          <w:szCs w:val="28"/>
          <w:highlight w:val="white"/>
        </w:rPr>
      </w:pPr>
      <w:r>
        <w:rPr>
          <w:rFonts w:ascii="Times New Roman" w:eastAsia="Times New Roman" w:hAnsi="Times New Roman"/>
          <w:sz w:val="24"/>
          <w:szCs w:val="28"/>
          <w:highlight w:val="white"/>
          <w:lang w:eastAsia="ru-RU"/>
        </w:rPr>
        <w:t xml:space="preserve">даю свое согласие администрации города Нижневартовска (далее - Оператор), расположенной по адресу: город Нижневартовск, улица Таежная, 24, на </w:t>
      </w:r>
      <w:r>
        <w:rPr>
          <w:rFonts w:ascii="Times New Roman" w:eastAsia="Times New Roman" w:hAnsi="Times New Roman"/>
          <w:sz w:val="24"/>
          <w:szCs w:val="28"/>
          <w:highlight w:val="white"/>
          <w:lang w:eastAsia="ru-RU"/>
        </w:rPr>
        <w:lastRenderedPageBreak/>
        <w:t>обработку своих персональных данных на следующих условиях:</w:t>
      </w:r>
    </w:p>
    <w:p w:rsidR="008915F5" w:rsidRDefault="003064CB">
      <w:pPr>
        <w:widowControl w:val="0"/>
        <w:spacing w:after="0" w:line="240" w:lineRule="auto"/>
        <w:ind w:firstLine="709"/>
        <w:jc w:val="both"/>
        <w:rPr>
          <w:rFonts w:ascii="Times New Roman" w:eastAsia="Times New Roman" w:hAnsi="Times New Roman"/>
          <w:sz w:val="24"/>
          <w:szCs w:val="28"/>
          <w:highlight w:val="white"/>
        </w:rPr>
      </w:pPr>
      <w:r>
        <w:rPr>
          <w:rFonts w:ascii="Times New Roman" w:eastAsia="Times New Roman" w:hAnsi="Times New Roman"/>
          <w:sz w:val="24"/>
          <w:szCs w:val="28"/>
          <w:highlight w:val="white"/>
          <w:lang w:eastAsia="ru-RU"/>
        </w:rPr>
        <w:t xml:space="preserve">1. Оператор осуществляет обработку персональных данных Субъекта исключительно в целях предоставления грантов в форме субсидий субъектам малого и среднего предпринимательства, осуществляющим деятельность в производственной сфере. </w:t>
      </w:r>
    </w:p>
    <w:p w:rsidR="008915F5" w:rsidRDefault="003064CB">
      <w:pPr>
        <w:widowControl w:val="0"/>
        <w:spacing w:after="0" w:line="240" w:lineRule="auto"/>
        <w:ind w:firstLine="709"/>
        <w:jc w:val="both"/>
        <w:rPr>
          <w:rFonts w:ascii="Times New Roman" w:eastAsia="Times New Roman" w:hAnsi="Times New Roman"/>
          <w:sz w:val="24"/>
          <w:szCs w:val="28"/>
          <w:highlight w:val="white"/>
        </w:rPr>
      </w:pPr>
      <w:r>
        <w:rPr>
          <w:rFonts w:ascii="Times New Roman" w:eastAsia="Times New Roman" w:hAnsi="Times New Roman"/>
          <w:sz w:val="24"/>
          <w:szCs w:val="28"/>
          <w:highlight w:val="white"/>
          <w:lang w:eastAsia="ru-RU"/>
        </w:rPr>
        <w:t>2. Перечень персональных данных, передаваемых Оператору на обработку:</w:t>
      </w:r>
    </w:p>
    <w:p w:rsidR="008915F5" w:rsidRDefault="003064CB">
      <w:pPr>
        <w:widowControl w:val="0"/>
        <w:spacing w:after="0" w:line="240" w:lineRule="auto"/>
        <w:ind w:firstLine="709"/>
        <w:jc w:val="both"/>
        <w:rPr>
          <w:rFonts w:ascii="Times New Roman" w:eastAsia="Times New Roman" w:hAnsi="Times New Roman"/>
          <w:sz w:val="24"/>
          <w:szCs w:val="28"/>
          <w:highlight w:val="white"/>
        </w:rPr>
      </w:pPr>
      <w:r>
        <w:rPr>
          <w:rFonts w:ascii="Times New Roman" w:eastAsia="Times New Roman" w:hAnsi="Times New Roman"/>
          <w:sz w:val="24"/>
          <w:szCs w:val="28"/>
          <w:highlight w:val="white"/>
          <w:lang w:eastAsia="ru-RU"/>
        </w:rPr>
        <w:t>- фамилия, имя, отчество (последнее - при наличии), дата и место рождения;</w:t>
      </w:r>
    </w:p>
    <w:p w:rsidR="008915F5" w:rsidRDefault="003064CB">
      <w:pPr>
        <w:widowControl w:val="0"/>
        <w:spacing w:after="0" w:line="240" w:lineRule="auto"/>
        <w:ind w:firstLine="709"/>
        <w:jc w:val="both"/>
        <w:rPr>
          <w:rFonts w:ascii="Times New Roman" w:eastAsia="Times New Roman" w:hAnsi="Times New Roman"/>
          <w:sz w:val="24"/>
          <w:szCs w:val="28"/>
          <w:highlight w:val="white"/>
        </w:rPr>
      </w:pPr>
      <w:r>
        <w:rPr>
          <w:rFonts w:ascii="Times New Roman" w:eastAsia="Times New Roman" w:hAnsi="Times New Roman"/>
          <w:sz w:val="24"/>
          <w:szCs w:val="28"/>
          <w:highlight w:val="white"/>
          <w:lang w:eastAsia="ru-RU"/>
        </w:rPr>
        <w:t>- место жительства (пребывания);</w:t>
      </w:r>
    </w:p>
    <w:p w:rsidR="008915F5" w:rsidRDefault="003064CB">
      <w:pPr>
        <w:widowControl w:val="0"/>
        <w:spacing w:after="0" w:line="240" w:lineRule="auto"/>
        <w:ind w:firstLine="709"/>
        <w:jc w:val="both"/>
        <w:rPr>
          <w:rFonts w:ascii="Times New Roman" w:eastAsia="Times New Roman" w:hAnsi="Times New Roman"/>
          <w:sz w:val="24"/>
          <w:szCs w:val="28"/>
          <w:highlight w:val="white"/>
        </w:rPr>
      </w:pPr>
      <w:r>
        <w:rPr>
          <w:rFonts w:ascii="Times New Roman" w:eastAsia="Times New Roman" w:hAnsi="Times New Roman"/>
          <w:sz w:val="24"/>
          <w:szCs w:val="28"/>
          <w:highlight w:val="white"/>
          <w:lang w:eastAsia="ru-RU"/>
        </w:rPr>
        <w:t>- номера телефона;</w:t>
      </w:r>
    </w:p>
    <w:p w:rsidR="008915F5" w:rsidRDefault="003064CB">
      <w:pPr>
        <w:widowControl w:val="0"/>
        <w:spacing w:after="0" w:line="240" w:lineRule="auto"/>
        <w:ind w:firstLine="709"/>
        <w:jc w:val="both"/>
        <w:rPr>
          <w:rFonts w:ascii="Times New Roman" w:eastAsia="Times New Roman" w:hAnsi="Times New Roman"/>
          <w:sz w:val="24"/>
          <w:szCs w:val="28"/>
          <w:highlight w:val="white"/>
        </w:rPr>
      </w:pPr>
      <w:r>
        <w:rPr>
          <w:rFonts w:ascii="Times New Roman" w:eastAsia="Times New Roman" w:hAnsi="Times New Roman"/>
          <w:sz w:val="24"/>
          <w:szCs w:val="28"/>
          <w:highlight w:val="white"/>
          <w:lang w:eastAsia="ru-RU"/>
        </w:rPr>
        <w:t>- адрес электронной почты;</w:t>
      </w:r>
    </w:p>
    <w:p w:rsidR="008915F5" w:rsidRDefault="003064CB">
      <w:pPr>
        <w:widowControl w:val="0"/>
        <w:spacing w:after="0" w:line="240" w:lineRule="auto"/>
        <w:ind w:firstLine="709"/>
        <w:jc w:val="both"/>
        <w:rPr>
          <w:rFonts w:ascii="Times New Roman" w:eastAsia="Times New Roman" w:hAnsi="Times New Roman"/>
          <w:sz w:val="24"/>
          <w:szCs w:val="28"/>
          <w:highlight w:val="white"/>
        </w:rPr>
      </w:pPr>
      <w:r>
        <w:rPr>
          <w:rFonts w:ascii="Times New Roman" w:eastAsia="Times New Roman" w:hAnsi="Times New Roman"/>
          <w:sz w:val="24"/>
          <w:szCs w:val="28"/>
          <w:highlight w:val="white"/>
          <w:lang w:eastAsia="ru-RU"/>
        </w:rPr>
        <w:t>- сведения об идентификационном номере налогоплательщика;</w:t>
      </w:r>
    </w:p>
    <w:p w:rsidR="008915F5" w:rsidRDefault="003064CB">
      <w:pPr>
        <w:widowControl w:val="0"/>
        <w:spacing w:after="0" w:line="240" w:lineRule="auto"/>
        <w:ind w:firstLine="709"/>
        <w:jc w:val="both"/>
        <w:rPr>
          <w:rFonts w:ascii="Times New Roman" w:eastAsia="Times New Roman" w:hAnsi="Times New Roman"/>
          <w:sz w:val="24"/>
          <w:szCs w:val="28"/>
          <w:highlight w:val="white"/>
        </w:rPr>
      </w:pPr>
      <w:r>
        <w:rPr>
          <w:rFonts w:ascii="Times New Roman" w:eastAsia="Times New Roman" w:hAnsi="Times New Roman"/>
          <w:sz w:val="24"/>
          <w:szCs w:val="28"/>
          <w:highlight w:val="white"/>
          <w:lang w:eastAsia="ru-RU"/>
        </w:rPr>
        <w:t>- сведения об основном государственном регистрационном номере индивидуального предпринимателя;</w:t>
      </w:r>
    </w:p>
    <w:p w:rsidR="008915F5" w:rsidRDefault="003064CB">
      <w:pPr>
        <w:widowControl w:val="0"/>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8"/>
          <w:highlight w:val="white"/>
          <w:lang w:eastAsia="ru-RU"/>
        </w:rPr>
        <w:t>- вид предпринимательской деятельности Субъекта.</w:t>
      </w:r>
    </w:p>
    <w:p w:rsidR="008915F5" w:rsidRDefault="008915F5">
      <w:pPr>
        <w:widowControl w:val="0"/>
        <w:spacing w:after="0" w:line="240" w:lineRule="auto"/>
        <w:ind w:firstLine="709"/>
        <w:jc w:val="both"/>
        <w:rPr>
          <w:rFonts w:ascii="Times New Roman" w:eastAsia="Times New Roman" w:hAnsi="Times New Roman"/>
          <w:sz w:val="24"/>
          <w:szCs w:val="24"/>
          <w:highlight w:val="white"/>
        </w:rPr>
      </w:pPr>
    </w:p>
    <w:p w:rsidR="008915F5" w:rsidRDefault="003064CB">
      <w:pPr>
        <w:widowControl w:val="0"/>
        <w:spacing w:after="0" w:line="240" w:lineRule="auto"/>
        <w:ind w:firstLine="709"/>
        <w:jc w:val="both"/>
        <w:rPr>
          <w:rFonts w:ascii="Times New Roman" w:eastAsia="Times New Roman" w:hAnsi="Times New Roman"/>
          <w:sz w:val="24"/>
          <w:szCs w:val="28"/>
          <w:highlight w:val="white"/>
        </w:rPr>
      </w:pPr>
      <w:r>
        <w:rPr>
          <w:rFonts w:ascii="Times New Roman" w:eastAsia="Times New Roman" w:hAnsi="Times New Roman"/>
          <w:sz w:val="24"/>
          <w:szCs w:val="28"/>
          <w:highlight w:val="white"/>
          <w:lang w:eastAsia="ru-RU"/>
        </w:rPr>
        <w:t xml:space="preserve">3. Субъект дает согласие на обработку Оператором своих персональных данных, то есть на совершение в том числе следующих действий: обработка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w:t>
      </w:r>
      <w:r>
        <w:rPr>
          <w:rFonts w:ascii="Times New Roman" w:eastAsia="Times New Roman" w:hAnsi="Times New Roman"/>
          <w:sz w:val="24"/>
          <w:szCs w:val="28"/>
          <w:lang w:eastAsia="ru-RU"/>
        </w:rPr>
        <w:t>персональных данных приведено в Федеральном зак</w:t>
      </w:r>
      <w:r>
        <w:rPr>
          <w:rFonts w:ascii="Times New Roman" w:eastAsia="Times New Roman" w:hAnsi="Times New Roman"/>
          <w:sz w:val="24"/>
          <w:szCs w:val="28"/>
          <w:highlight w:val="white"/>
          <w:lang w:eastAsia="ru-RU"/>
        </w:rPr>
        <w:t>оне от 27.07.2006 №152-ФЗ «О персональных данных».</w:t>
      </w:r>
    </w:p>
    <w:p w:rsidR="008915F5" w:rsidRDefault="003064CB">
      <w:pPr>
        <w:widowControl w:val="0"/>
        <w:spacing w:after="0" w:line="240" w:lineRule="auto"/>
        <w:ind w:firstLine="709"/>
        <w:jc w:val="both"/>
        <w:rPr>
          <w:rFonts w:ascii="Times New Roman" w:eastAsia="Times New Roman" w:hAnsi="Times New Roman"/>
          <w:sz w:val="24"/>
          <w:szCs w:val="28"/>
          <w:highlight w:val="white"/>
        </w:rPr>
      </w:pPr>
      <w:r>
        <w:rPr>
          <w:rFonts w:ascii="Times New Roman" w:eastAsia="Times New Roman" w:hAnsi="Times New Roman"/>
          <w:sz w:val="24"/>
          <w:szCs w:val="28"/>
          <w:highlight w:val="white"/>
          <w:lang w:eastAsia="ru-RU"/>
        </w:rPr>
        <w:t>4. Субъект дает согласие на передачу Оператором своих персональных данных учреждениям и организациям в соответствии с действующим законодательством Российской Федерации в рамках предоставления грантов в форме субсидий субъектам малого и среднего предпринимательства, осуществляющим деятельность в производственной сфере.</w:t>
      </w:r>
    </w:p>
    <w:p w:rsidR="008915F5" w:rsidRDefault="003064CB">
      <w:pPr>
        <w:widowControl w:val="0"/>
        <w:spacing w:after="0" w:line="240" w:lineRule="auto"/>
        <w:ind w:firstLine="709"/>
        <w:jc w:val="both"/>
        <w:rPr>
          <w:rFonts w:ascii="Times New Roman" w:eastAsia="Times New Roman" w:hAnsi="Times New Roman"/>
          <w:sz w:val="24"/>
          <w:szCs w:val="28"/>
          <w:highlight w:val="white"/>
        </w:rPr>
      </w:pPr>
      <w:r>
        <w:rPr>
          <w:rFonts w:ascii="Times New Roman" w:eastAsia="Times New Roman" w:hAnsi="Times New Roman"/>
          <w:sz w:val="24"/>
          <w:szCs w:val="28"/>
          <w:highlight w:val="white"/>
          <w:lang w:eastAsia="ru-RU"/>
        </w:rPr>
        <w:t>5. Оператор вправе обрабатывать персональные данные как с использованием средств автоматизации, так и без использования таких средств.</w:t>
      </w:r>
    </w:p>
    <w:p w:rsidR="008915F5" w:rsidRDefault="003064CB">
      <w:pPr>
        <w:widowControl w:val="0"/>
        <w:spacing w:after="0" w:line="240" w:lineRule="auto"/>
        <w:ind w:firstLine="709"/>
        <w:jc w:val="both"/>
        <w:rPr>
          <w:rFonts w:ascii="Times New Roman" w:eastAsia="Times New Roman" w:hAnsi="Times New Roman"/>
          <w:sz w:val="24"/>
          <w:szCs w:val="28"/>
          <w:highlight w:val="white"/>
        </w:rPr>
      </w:pPr>
      <w:r>
        <w:rPr>
          <w:rFonts w:ascii="Times New Roman" w:eastAsia="Times New Roman" w:hAnsi="Times New Roman"/>
          <w:sz w:val="24"/>
          <w:szCs w:val="28"/>
          <w:highlight w:val="white"/>
          <w:lang w:eastAsia="ru-RU"/>
        </w:rPr>
        <w:t xml:space="preserve">6. Срок, в течение которого действует настоящее согласие Субъекта: 5 лет, если иное не установлено действующим законодательством Российской Федерации. </w:t>
      </w:r>
    </w:p>
    <w:p w:rsidR="008915F5" w:rsidRDefault="003064CB">
      <w:pPr>
        <w:widowControl w:val="0"/>
        <w:spacing w:after="0"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highlight w:val="white"/>
          <w:lang w:eastAsia="ru-RU"/>
        </w:rPr>
        <w:t>7. Субъект подтверждает, что ему известно о праве досроч</w:t>
      </w:r>
      <w:r>
        <w:rPr>
          <w:rFonts w:ascii="Times New Roman" w:eastAsia="Times New Roman" w:hAnsi="Times New Roman"/>
          <w:sz w:val="24"/>
          <w:szCs w:val="28"/>
          <w:lang w:eastAsia="ru-RU"/>
        </w:rPr>
        <w:t>но отозвать свое согласие посредством составления соответствующего письменного документа, который должен быть направлен в адрес Оператора. В случае отзыва согласия на обработку персональных данных Оператор вправе продолжить обработку персональных данных без согласия Субъекта при наличии оснований, указанных в пунктах 2-11 части 1 статьи 6, пунктах 2-10 части 2 статьи 10, части 2 статьи 11 Федерального закона от 27.07.2006 №152-ФЗ «О персональных данных».</w:t>
      </w:r>
    </w:p>
    <w:p w:rsidR="008915F5" w:rsidRDefault="003064CB">
      <w:pPr>
        <w:widowControl w:val="0"/>
        <w:spacing w:after="0"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8. Субъект по письменному запросу имеет право на получение информации, касающейся обработки его персональных данных (в соответствии со статьей 14 Федерального закона от 27.07.2006 №152-ФЗ «О персональных данных»).</w:t>
      </w:r>
    </w:p>
    <w:p w:rsidR="008915F5" w:rsidRDefault="003064CB">
      <w:pPr>
        <w:widowControl w:val="0"/>
        <w:spacing w:after="0"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Подтверждаю, что ознакомлен(а) с положениями Федерального закона </w:t>
      </w:r>
      <w:r>
        <w:rPr>
          <w:rFonts w:ascii="Times New Roman" w:eastAsia="Times New Roman" w:hAnsi="Times New Roman"/>
          <w:sz w:val="24"/>
          <w:szCs w:val="28"/>
          <w:lang w:eastAsia="ru-RU"/>
        </w:rPr>
        <w:lastRenderedPageBreak/>
        <w:t>от 27.07.2006 №152-ФЗ "О персональных данных", права и обязанности в области защиты персональных данных мне разъяснены.</w:t>
      </w:r>
    </w:p>
    <w:tbl>
      <w:tblPr>
        <w:tblW w:w="9639" w:type="dxa"/>
        <w:tblInd w:w="62" w:type="dxa"/>
        <w:tblLayout w:type="fixed"/>
        <w:tblCellMar>
          <w:top w:w="102" w:type="dxa"/>
          <w:left w:w="62" w:type="dxa"/>
          <w:bottom w:w="102" w:type="dxa"/>
          <w:right w:w="62" w:type="dxa"/>
        </w:tblCellMar>
        <w:tblLook w:val="04A0" w:firstRow="1" w:lastRow="0" w:firstColumn="1" w:lastColumn="0" w:noHBand="0" w:noVBand="1"/>
      </w:tblPr>
      <w:tblGrid>
        <w:gridCol w:w="2835"/>
        <w:gridCol w:w="993"/>
        <w:gridCol w:w="5811"/>
      </w:tblGrid>
      <w:tr w:rsidR="008915F5">
        <w:trPr>
          <w:trHeight w:val="20"/>
        </w:trPr>
        <w:tc>
          <w:tcPr>
            <w:tcW w:w="2835" w:type="dxa"/>
            <w:tcBorders>
              <w:bottom w:val="single" w:sz="4" w:space="0" w:color="000000"/>
            </w:tcBorders>
            <w:tcMar>
              <w:top w:w="0" w:type="dxa"/>
              <w:bottom w:w="0" w:type="dxa"/>
            </w:tcMar>
          </w:tcPr>
          <w:p w:rsidR="008915F5" w:rsidRDefault="008915F5">
            <w:pPr>
              <w:widowControl w:val="0"/>
              <w:spacing w:after="0" w:line="240" w:lineRule="auto"/>
              <w:ind w:firstLine="709"/>
              <w:jc w:val="both"/>
              <w:rPr>
                <w:rFonts w:ascii="Times New Roman" w:eastAsia="Times New Roman" w:hAnsi="Times New Roman"/>
                <w:sz w:val="24"/>
                <w:szCs w:val="28"/>
                <w:lang w:eastAsia="ru-RU"/>
              </w:rPr>
            </w:pPr>
          </w:p>
        </w:tc>
        <w:tc>
          <w:tcPr>
            <w:tcW w:w="993" w:type="dxa"/>
            <w:tcMar>
              <w:top w:w="0" w:type="dxa"/>
              <w:bottom w:w="0" w:type="dxa"/>
            </w:tcMar>
          </w:tcPr>
          <w:p w:rsidR="008915F5" w:rsidRDefault="008915F5">
            <w:pPr>
              <w:widowControl w:val="0"/>
              <w:spacing w:after="0" w:line="240" w:lineRule="auto"/>
              <w:ind w:firstLine="709"/>
              <w:jc w:val="both"/>
              <w:rPr>
                <w:rFonts w:ascii="Times New Roman" w:eastAsia="Times New Roman" w:hAnsi="Times New Roman"/>
                <w:sz w:val="24"/>
                <w:szCs w:val="28"/>
                <w:lang w:eastAsia="ru-RU"/>
              </w:rPr>
            </w:pPr>
          </w:p>
        </w:tc>
        <w:tc>
          <w:tcPr>
            <w:tcW w:w="5811" w:type="dxa"/>
            <w:tcBorders>
              <w:bottom w:val="single" w:sz="4" w:space="0" w:color="000000"/>
            </w:tcBorders>
            <w:tcMar>
              <w:top w:w="0" w:type="dxa"/>
              <w:bottom w:w="0" w:type="dxa"/>
            </w:tcMar>
          </w:tcPr>
          <w:p w:rsidR="008915F5" w:rsidRDefault="008915F5">
            <w:pPr>
              <w:widowControl w:val="0"/>
              <w:spacing w:after="0" w:line="240" w:lineRule="auto"/>
              <w:ind w:firstLine="709"/>
              <w:jc w:val="both"/>
              <w:rPr>
                <w:rFonts w:ascii="Times New Roman" w:eastAsia="Times New Roman" w:hAnsi="Times New Roman"/>
                <w:sz w:val="24"/>
                <w:szCs w:val="28"/>
                <w:lang w:eastAsia="ru-RU"/>
              </w:rPr>
            </w:pPr>
          </w:p>
        </w:tc>
      </w:tr>
      <w:tr w:rsidR="008915F5">
        <w:trPr>
          <w:trHeight w:val="20"/>
        </w:trPr>
        <w:tc>
          <w:tcPr>
            <w:tcW w:w="2835" w:type="dxa"/>
            <w:tcBorders>
              <w:top w:val="single" w:sz="4" w:space="0" w:color="000000"/>
            </w:tcBorders>
            <w:tcMar>
              <w:top w:w="0" w:type="dxa"/>
              <w:bottom w:w="0" w:type="dxa"/>
            </w:tcMar>
          </w:tcPr>
          <w:p w:rsidR="008915F5" w:rsidRDefault="003064CB">
            <w:pPr>
              <w:widowControl w:val="0"/>
              <w:spacing w:after="0" w:line="240" w:lineRule="auto"/>
              <w:ind w:firstLine="709"/>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(подпись)</w:t>
            </w:r>
          </w:p>
        </w:tc>
        <w:tc>
          <w:tcPr>
            <w:tcW w:w="993" w:type="dxa"/>
            <w:tcMar>
              <w:top w:w="0" w:type="dxa"/>
              <w:bottom w:w="0" w:type="dxa"/>
            </w:tcMar>
          </w:tcPr>
          <w:p w:rsidR="008915F5" w:rsidRDefault="008915F5">
            <w:pPr>
              <w:widowControl w:val="0"/>
              <w:spacing w:after="0" w:line="240" w:lineRule="auto"/>
              <w:ind w:firstLine="709"/>
              <w:jc w:val="center"/>
              <w:rPr>
                <w:rFonts w:ascii="Times New Roman" w:eastAsia="Times New Roman" w:hAnsi="Times New Roman"/>
                <w:sz w:val="24"/>
                <w:szCs w:val="28"/>
                <w:lang w:eastAsia="ru-RU"/>
              </w:rPr>
            </w:pPr>
          </w:p>
        </w:tc>
        <w:tc>
          <w:tcPr>
            <w:tcW w:w="5811" w:type="dxa"/>
            <w:tcBorders>
              <w:top w:val="single" w:sz="4" w:space="0" w:color="000000"/>
            </w:tcBorders>
            <w:tcMar>
              <w:top w:w="0" w:type="dxa"/>
              <w:bottom w:w="0" w:type="dxa"/>
            </w:tcMar>
          </w:tcPr>
          <w:p w:rsidR="008915F5" w:rsidRDefault="003064CB">
            <w:pPr>
              <w:widowControl w:val="0"/>
              <w:spacing w:after="0" w:line="240" w:lineRule="auto"/>
              <w:ind w:firstLine="709"/>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(расшифровка подписи)</w:t>
            </w:r>
          </w:p>
        </w:tc>
      </w:tr>
    </w:tbl>
    <w:p w:rsidR="008915F5" w:rsidRDefault="003064CB">
      <w:pPr>
        <w:widowControl w:val="0"/>
        <w:spacing w:after="0"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"____" ____________ 20____ г.</w:t>
      </w:r>
    </w:p>
    <w:p w:rsidR="008915F5" w:rsidRDefault="003064CB">
      <w:pPr>
        <w:widowControl w:val="0"/>
        <w:spacing w:after="0" w:line="240" w:lineRule="auto"/>
        <w:ind w:firstLine="709"/>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____________________</w:t>
      </w:r>
    </w:p>
    <w:p w:rsidR="008915F5" w:rsidRDefault="003064CB">
      <w:pPr>
        <w:widowControl w:val="0"/>
        <w:spacing w:after="0" w:line="240" w:lineRule="auto"/>
        <w:ind w:firstLine="709"/>
        <w:jc w:val="both"/>
        <w:rPr>
          <w:rFonts w:ascii="Times New Roman" w:eastAsia="Times New Roman" w:hAnsi="Times New Roman"/>
          <w:sz w:val="24"/>
          <w:szCs w:val="28"/>
          <w:highlight w:val="yellow"/>
          <w:lang w:eastAsia="ru-RU"/>
        </w:rPr>
      </w:pPr>
      <w:r>
        <w:rPr>
          <w:rFonts w:ascii="Times New Roman" w:eastAsia="Times New Roman" w:hAnsi="Times New Roman"/>
          <w:sz w:val="24"/>
          <w:szCs w:val="28"/>
          <w:lang w:eastAsia="ru-RU"/>
        </w:rPr>
        <w:t>*Заполняется в случае получения согласия от представителя Субъекта.</w:t>
      </w:r>
    </w:p>
    <w:p w:rsidR="008915F5" w:rsidRDefault="008915F5">
      <w:pPr>
        <w:widowControl w:val="0"/>
        <w:spacing w:after="0" w:line="240" w:lineRule="auto"/>
        <w:ind w:firstLine="709"/>
        <w:jc w:val="both"/>
        <w:rPr>
          <w:rFonts w:ascii="Times New Roman" w:eastAsia="Times New Roman" w:hAnsi="Times New Roman"/>
          <w:sz w:val="24"/>
          <w:szCs w:val="28"/>
          <w:highlight w:val="yellow"/>
          <w:lang w:eastAsia="ru-RU"/>
        </w:rPr>
      </w:pPr>
    </w:p>
    <w:p w:rsidR="008915F5" w:rsidRDefault="008915F5">
      <w:pPr>
        <w:widowControl w:val="0"/>
        <w:spacing w:after="0" w:line="240" w:lineRule="auto"/>
        <w:ind w:firstLine="709"/>
        <w:jc w:val="both"/>
        <w:rPr>
          <w:rFonts w:ascii="Times New Roman" w:eastAsia="Times New Roman" w:hAnsi="Times New Roman"/>
          <w:sz w:val="24"/>
          <w:szCs w:val="28"/>
          <w:highlight w:val="yellow"/>
          <w:lang w:eastAsia="ru-RU"/>
        </w:rPr>
      </w:pPr>
    </w:p>
    <w:p w:rsidR="008915F5" w:rsidRDefault="008915F5">
      <w:pPr>
        <w:widowControl w:val="0"/>
        <w:spacing w:after="0" w:line="240" w:lineRule="auto"/>
        <w:ind w:firstLine="709"/>
        <w:jc w:val="right"/>
        <w:outlineLvl w:val="1"/>
        <w:rPr>
          <w:rFonts w:ascii="Times New Roman" w:eastAsia="Times New Roman" w:hAnsi="Times New Roman"/>
          <w:sz w:val="28"/>
          <w:szCs w:val="28"/>
          <w:lang w:eastAsia="ru-RU"/>
        </w:rPr>
      </w:pPr>
    </w:p>
    <w:p w:rsidR="008915F5" w:rsidRDefault="008915F5">
      <w:pPr>
        <w:widowControl w:val="0"/>
        <w:spacing w:after="0" w:line="240" w:lineRule="auto"/>
        <w:ind w:firstLine="709"/>
        <w:jc w:val="right"/>
        <w:outlineLvl w:val="1"/>
        <w:rPr>
          <w:rFonts w:ascii="Times New Roman" w:eastAsia="Times New Roman" w:hAnsi="Times New Roman"/>
          <w:sz w:val="28"/>
          <w:szCs w:val="28"/>
          <w:lang w:eastAsia="ru-RU"/>
        </w:rPr>
        <w:sectPr w:rsidR="008915F5">
          <w:headerReference w:type="default" r:id="rId11"/>
          <w:pgSz w:w="11906" w:h="16838"/>
          <w:pgMar w:top="1134" w:right="567" w:bottom="1134" w:left="1701" w:header="0" w:footer="0" w:gutter="0"/>
          <w:pgNumType w:start="1"/>
          <w:cols w:space="720"/>
          <w:titlePg/>
          <w:docGrid w:linePitch="360"/>
        </w:sectPr>
      </w:pPr>
    </w:p>
    <w:p w:rsidR="008915F5" w:rsidRDefault="003064CB">
      <w:pPr>
        <w:widowControl w:val="0"/>
        <w:spacing w:after="0" w:line="240" w:lineRule="auto"/>
        <w:ind w:firstLine="709"/>
        <w:jc w:val="right"/>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Приложение 3 к постановлению</w:t>
      </w:r>
    </w:p>
    <w:p w:rsidR="008915F5" w:rsidRDefault="003064CB">
      <w:pPr>
        <w:widowControl w:val="0"/>
        <w:spacing w:after="0" w:line="240" w:lineRule="auto"/>
        <w:ind w:firstLine="709"/>
        <w:jc w:val="right"/>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от___________№_____________</w:t>
      </w:r>
    </w:p>
    <w:p w:rsidR="008915F5" w:rsidRDefault="008915F5">
      <w:pPr>
        <w:widowControl w:val="0"/>
        <w:spacing w:after="0" w:line="240" w:lineRule="auto"/>
        <w:ind w:firstLine="709"/>
        <w:jc w:val="center"/>
        <w:rPr>
          <w:rFonts w:ascii="Times New Roman" w:eastAsia="Times New Roman" w:hAnsi="Times New Roman"/>
          <w:sz w:val="28"/>
          <w:szCs w:val="28"/>
          <w:highlight w:val="white"/>
        </w:rPr>
      </w:pPr>
    </w:p>
    <w:p w:rsidR="008915F5" w:rsidRDefault="003064CB">
      <w:pPr>
        <w:widowControl w:val="0"/>
        <w:spacing w:after="0" w:line="240" w:lineRule="auto"/>
        <w:jc w:val="center"/>
        <w:rPr>
          <w:rFonts w:ascii="Times New Roman" w:eastAsia="Times New Roman" w:hAnsi="Times New Roman"/>
          <w:szCs w:val="28"/>
          <w:highlight w:val="white"/>
        </w:rPr>
      </w:pPr>
      <w:r>
        <w:rPr>
          <w:rFonts w:ascii="Times New Roman" w:eastAsia="Times New Roman" w:hAnsi="Times New Roman"/>
          <w:szCs w:val="28"/>
          <w:highlight w:val="white"/>
          <w:lang w:eastAsia="ru-RU"/>
        </w:rPr>
        <w:t>Оценочный лист</w:t>
      </w:r>
    </w:p>
    <w:p w:rsidR="008915F5" w:rsidRDefault="003064CB">
      <w:pPr>
        <w:widowControl w:val="0"/>
        <w:spacing w:after="0" w:line="240" w:lineRule="auto"/>
        <w:jc w:val="center"/>
        <w:rPr>
          <w:rFonts w:ascii="Times New Roman" w:eastAsia="Times New Roman" w:hAnsi="Times New Roman"/>
          <w:szCs w:val="28"/>
          <w:highlight w:val="white"/>
        </w:rPr>
      </w:pPr>
      <w:r>
        <w:rPr>
          <w:rFonts w:ascii="Times New Roman" w:eastAsia="Times New Roman" w:hAnsi="Times New Roman"/>
          <w:szCs w:val="28"/>
          <w:highlight w:val="white"/>
          <w:lang w:eastAsia="ru-RU"/>
        </w:rPr>
        <w:t>члена комиссии по проведению конкурса</w:t>
      </w:r>
    </w:p>
    <w:p w:rsidR="008915F5" w:rsidRDefault="003064CB">
      <w:pPr>
        <w:widowControl w:val="0"/>
        <w:spacing w:after="0" w:line="240" w:lineRule="auto"/>
        <w:jc w:val="center"/>
        <w:rPr>
          <w:rFonts w:ascii="Times New Roman" w:eastAsia="Times New Roman" w:hAnsi="Times New Roman"/>
          <w:szCs w:val="28"/>
          <w:highlight w:val="white"/>
        </w:rPr>
      </w:pPr>
      <w:r>
        <w:rPr>
          <w:rFonts w:ascii="Times New Roman" w:eastAsia="Times New Roman" w:hAnsi="Times New Roman"/>
          <w:szCs w:val="28"/>
          <w:highlight w:val="white"/>
          <w:lang w:eastAsia="ru-RU"/>
        </w:rPr>
        <w:t>по предоставлению гранта в форме субсидий</w:t>
      </w:r>
    </w:p>
    <w:p w:rsidR="008915F5" w:rsidRDefault="003064CB">
      <w:pPr>
        <w:widowControl w:val="0"/>
        <w:spacing w:after="0" w:line="240" w:lineRule="auto"/>
        <w:jc w:val="center"/>
        <w:rPr>
          <w:rFonts w:ascii="Times New Roman" w:eastAsia="Times New Roman" w:hAnsi="Times New Roman"/>
          <w:szCs w:val="28"/>
          <w:highlight w:val="white"/>
        </w:rPr>
      </w:pPr>
      <w:r>
        <w:rPr>
          <w:rFonts w:ascii="Times New Roman" w:eastAsia="Times New Roman" w:hAnsi="Times New Roman"/>
          <w:szCs w:val="28"/>
          <w:highlight w:val="white"/>
          <w:lang w:eastAsia="ru-RU"/>
        </w:rPr>
        <w:t>субъектам малого и среднего предпринимательства,</w:t>
      </w:r>
    </w:p>
    <w:p w:rsidR="008915F5" w:rsidRDefault="003064CB">
      <w:pPr>
        <w:widowControl w:val="0"/>
        <w:spacing w:after="0" w:line="240" w:lineRule="auto"/>
        <w:jc w:val="center"/>
        <w:rPr>
          <w:rFonts w:ascii="Times New Roman" w:eastAsia="Times New Roman" w:hAnsi="Times New Roman"/>
          <w:szCs w:val="28"/>
          <w:highlight w:val="white"/>
        </w:rPr>
      </w:pPr>
      <w:r>
        <w:rPr>
          <w:rFonts w:ascii="Times New Roman" w:eastAsia="Times New Roman" w:hAnsi="Times New Roman"/>
          <w:szCs w:val="28"/>
          <w:highlight w:val="white"/>
          <w:lang w:eastAsia="ru-RU"/>
        </w:rPr>
        <w:t>осуществляющих деятельность в производственной сфере</w:t>
      </w:r>
    </w:p>
    <w:p w:rsidR="008915F5" w:rsidRDefault="003064CB">
      <w:pPr>
        <w:widowControl w:val="0"/>
        <w:spacing w:after="0" w:line="240" w:lineRule="auto"/>
        <w:jc w:val="center"/>
        <w:rPr>
          <w:rFonts w:ascii="Times New Roman" w:eastAsia="Times New Roman" w:hAnsi="Times New Roman"/>
          <w:szCs w:val="28"/>
          <w:highlight w:val="white"/>
        </w:rPr>
      </w:pPr>
      <w:r>
        <w:rPr>
          <w:rFonts w:ascii="Times New Roman" w:eastAsia="Times New Roman" w:hAnsi="Times New Roman"/>
          <w:szCs w:val="28"/>
          <w:highlight w:val="white"/>
          <w:lang w:eastAsia="ru-RU"/>
        </w:rPr>
        <w:t>_________________________________________________________________</w:t>
      </w:r>
    </w:p>
    <w:p w:rsidR="008915F5" w:rsidRDefault="003064CB">
      <w:pPr>
        <w:widowControl w:val="0"/>
        <w:spacing w:after="0" w:line="240" w:lineRule="auto"/>
        <w:jc w:val="center"/>
        <w:rPr>
          <w:rFonts w:ascii="Times New Roman" w:eastAsia="Times New Roman" w:hAnsi="Times New Roman"/>
          <w:szCs w:val="28"/>
          <w:highlight w:val="white"/>
        </w:rPr>
      </w:pPr>
      <w:r>
        <w:rPr>
          <w:rFonts w:ascii="Times New Roman" w:eastAsia="Times New Roman" w:hAnsi="Times New Roman"/>
          <w:szCs w:val="28"/>
          <w:highlight w:val="white"/>
          <w:lang w:eastAsia="ru-RU"/>
        </w:rPr>
        <w:t>(Наименование заявителя)</w:t>
      </w:r>
    </w:p>
    <w:p w:rsidR="008915F5" w:rsidRDefault="003064CB">
      <w:pPr>
        <w:widowControl w:val="0"/>
        <w:spacing w:after="0" w:line="240" w:lineRule="auto"/>
        <w:jc w:val="center"/>
        <w:rPr>
          <w:rFonts w:ascii="Times New Roman" w:eastAsia="Times New Roman" w:hAnsi="Times New Roman"/>
          <w:szCs w:val="28"/>
          <w:highlight w:val="white"/>
        </w:rPr>
      </w:pPr>
      <w:r>
        <w:rPr>
          <w:rFonts w:ascii="Times New Roman" w:eastAsia="Times New Roman" w:hAnsi="Times New Roman"/>
          <w:szCs w:val="28"/>
          <w:highlight w:val="white"/>
          <w:lang w:eastAsia="ru-RU"/>
        </w:rPr>
        <w:t>_________________________________________________________________</w:t>
      </w:r>
    </w:p>
    <w:p w:rsidR="008915F5" w:rsidRDefault="003064CB">
      <w:pPr>
        <w:widowControl w:val="0"/>
        <w:spacing w:after="0" w:line="240" w:lineRule="auto"/>
        <w:jc w:val="center"/>
        <w:rPr>
          <w:rFonts w:ascii="Times New Roman" w:eastAsia="Times New Roman" w:hAnsi="Times New Roman"/>
          <w:szCs w:val="28"/>
          <w:highlight w:val="white"/>
        </w:rPr>
      </w:pPr>
      <w:r>
        <w:rPr>
          <w:rFonts w:ascii="Times New Roman" w:eastAsia="Times New Roman" w:hAnsi="Times New Roman"/>
          <w:szCs w:val="28"/>
          <w:highlight w:val="white"/>
          <w:lang w:eastAsia="ru-RU"/>
        </w:rPr>
        <w:t>(Наименование бизнес-проекта)</w:t>
      </w:r>
    </w:p>
    <w:p w:rsidR="008915F5" w:rsidRDefault="008915F5">
      <w:pPr>
        <w:widowControl w:val="0"/>
        <w:spacing w:after="0" w:line="240" w:lineRule="auto"/>
        <w:jc w:val="center"/>
        <w:rPr>
          <w:rFonts w:ascii="Times New Roman" w:eastAsia="Times New Roman" w:hAnsi="Times New Roman"/>
          <w:szCs w:val="28"/>
          <w:highlight w:val="white"/>
        </w:rPr>
      </w:pPr>
    </w:p>
    <w:p w:rsidR="008915F5" w:rsidRDefault="008915F5">
      <w:pPr>
        <w:widowControl w:val="0"/>
        <w:spacing w:after="0" w:line="240" w:lineRule="auto"/>
        <w:jc w:val="both"/>
        <w:rPr>
          <w:rFonts w:ascii="Times New Roman" w:eastAsia="Times New Roman" w:hAnsi="Times New Roman"/>
          <w:szCs w:val="28"/>
          <w:highlight w:val="white"/>
        </w:rPr>
      </w:pPr>
    </w:p>
    <w:tbl>
      <w:tblPr>
        <w:tblW w:w="14663" w:type="dxa"/>
        <w:tblLayout w:type="fixed"/>
        <w:tblCellMar>
          <w:top w:w="102" w:type="dxa"/>
          <w:left w:w="62" w:type="dxa"/>
          <w:bottom w:w="102" w:type="dxa"/>
          <w:right w:w="62" w:type="dxa"/>
        </w:tblCellMar>
        <w:tblLook w:val="04A0" w:firstRow="1" w:lastRow="0" w:firstColumn="1" w:lastColumn="0" w:noHBand="0" w:noVBand="1"/>
      </w:tblPr>
      <w:tblGrid>
        <w:gridCol w:w="454"/>
        <w:gridCol w:w="3294"/>
        <w:gridCol w:w="534"/>
        <w:gridCol w:w="509"/>
        <w:gridCol w:w="3209"/>
        <w:gridCol w:w="1276"/>
        <w:gridCol w:w="1560"/>
        <w:gridCol w:w="1842"/>
        <w:gridCol w:w="430"/>
        <w:gridCol w:w="1020"/>
        <w:gridCol w:w="535"/>
      </w:tblGrid>
      <w:tr w:rsidR="008915F5">
        <w:trPr>
          <w:trHeight w:val="946"/>
        </w:trPr>
        <w:tc>
          <w:tcPr>
            <w:tcW w:w="454" w:type="dxa"/>
            <w:tcBorders>
              <w:top w:val="single" w:sz="4" w:space="0" w:color="000000"/>
              <w:left w:val="single" w:sz="4" w:space="0" w:color="000000"/>
              <w:bottom w:val="single" w:sz="4" w:space="0" w:color="000000"/>
              <w:right w:val="single" w:sz="4" w:space="0" w:color="000000"/>
            </w:tcBorders>
          </w:tcPr>
          <w:p w:rsidR="008915F5" w:rsidRDefault="003064CB">
            <w:pPr>
              <w:widowControl w:val="0"/>
              <w:spacing w:after="0" w:line="240" w:lineRule="auto"/>
              <w:jc w:val="center"/>
              <w:rPr>
                <w:rFonts w:ascii="Times New Roman" w:eastAsia="Times New Roman" w:hAnsi="Times New Roman"/>
                <w:szCs w:val="28"/>
                <w:highlight w:val="white"/>
              </w:rPr>
            </w:pPr>
            <w:r>
              <w:rPr>
                <w:rFonts w:ascii="Times New Roman" w:eastAsia="Times New Roman" w:hAnsi="Times New Roman"/>
                <w:szCs w:val="28"/>
                <w:highlight w:val="white"/>
                <w:lang w:eastAsia="ru-RU"/>
              </w:rPr>
              <w:t>№</w:t>
            </w:r>
          </w:p>
          <w:p w:rsidR="008915F5" w:rsidRDefault="003064CB">
            <w:pPr>
              <w:widowControl w:val="0"/>
              <w:spacing w:after="0" w:line="240" w:lineRule="auto"/>
              <w:jc w:val="center"/>
              <w:rPr>
                <w:rFonts w:ascii="Times New Roman" w:eastAsia="Times New Roman" w:hAnsi="Times New Roman"/>
                <w:szCs w:val="28"/>
                <w:highlight w:val="white"/>
              </w:rPr>
            </w:pPr>
            <w:r>
              <w:rPr>
                <w:rFonts w:ascii="Times New Roman" w:eastAsia="Times New Roman" w:hAnsi="Times New Roman"/>
                <w:szCs w:val="28"/>
                <w:highlight w:val="white"/>
                <w:lang w:eastAsia="ru-RU"/>
              </w:rPr>
              <w:t>п/п</w:t>
            </w:r>
          </w:p>
        </w:tc>
        <w:tc>
          <w:tcPr>
            <w:tcW w:w="3294" w:type="dxa"/>
            <w:tcBorders>
              <w:top w:val="single" w:sz="4" w:space="0" w:color="000000"/>
              <w:left w:val="single" w:sz="4" w:space="0" w:color="000000"/>
              <w:bottom w:val="single" w:sz="4" w:space="0" w:color="000000"/>
              <w:right w:val="single" w:sz="4" w:space="0" w:color="000000"/>
            </w:tcBorders>
          </w:tcPr>
          <w:p w:rsidR="008915F5" w:rsidRDefault="003064CB">
            <w:pPr>
              <w:widowControl w:val="0"/>
              <w:spacing w:after="0" w:line="240" w:lineRule="auto"/>
              <w:jc w:val="center"/>
              <w:rPr>
                <w:rFonts w:ascii="Times New Roman" w:eastAsia="Times New Roman" w:hAnsi="Times New Roman"/>
                <w:szCs w:val="28"/>
                <w:highlight w:val="white"/>
              </w:rPr>
            </w:pPr>
            <w:r>
              <w:rPr>
                <w:rFonts w:ascii="Times New Roman" w:eastAsia="Times New Roman" w:hAnsi="Times New Roman"/>
                <w:szCs w:val="28"/>
                <w:highlight w:val="white"/>
                <w:lang w:eastAsia="ru-RU"/>
              </w:rPr>
              <w:t>Критерии оценки</w:t>
            </w:r>
          </w:p>
        </w:tc>
        <w:tc>
          <w:tcPr>
            <w:tcW w:w="4252" w:type="dxa"/>
            <w:gridSpan w:val="3"/>
            <w:tcBorders>
              <w:top w:val="single" w:sz="4" w:space="0" w:color="000000"/>
              <w:left w:val="single" w:sz="4" w:space="0" w:color="000000"/>
              <w:bottom w:val="single" w:sz="4" w:space="0" w:color="000000"/>
              <w:right w:val="single" w:sz="4" w:space="0" w:color="000000"/>
            </w:tcBorders>
          </w:tcPr>
          <w:p w:rsidR="008915F5" w:rsidRDefault="003064CB">
            <w:pPr>
              <w:widowControl w:val="0"/>
              <w:spacing w:after="0" w:line="240" w:lineRule="auto"/>
              <w:jc w:val="center"/>
              <w:rPr>
                <w:rFonts w:ascii="Times New Roman" w:eastAsia="Times New Roman" w:hAnsi="Times New Roman"/>
                <w:szCs w:val="28"/>
                <w:highlight w:val="white"/>
              </w:rPr>
            </w:pPr>
            <w:r>
              <w:rPr>
                <w:rFonts w:ascii="Times New Roman" w:eastAsia="Times New Roman" w:hAnsi="Times New Roman"/>
                <w:szCs w:val="28"/>
                <w:highlight w:val="white"/>
                <w:lang w:eastAsia="ru-RU"/>
              </w:rPr>
              <w:t>Подкритерий оценки</w:t>
            </w:r>
          </w:p>
        </w:tc>
        <w:tc>
          <w:tcPr>
            <w:tcW w:w="1276" w:type="dxa"/>
            <w:tcBorders>
              <w:top w:val="single" w:sz="4" w:space="0" w:color="000000"/>
              <w:left w:val="single" w:sz="4" w:space="0" w:color="000000"/>
              <w:right w:val="single" w:sz="4" w:space="0" w:color="000000"/>
            </w:tcBorders>
          </w:tcPr>
          <w:p w:rsidR="008915F5" w:rsidRDefault="003064CB">
            <w:pPr>
              <w:widowControl w:val="0"/>
              <w:spacing w:after="0" w:line="240" w:lineRule="auto"/>
              <w:jc w:val="center"/>
              <w:rPr>
                <w:rFonts w:ascii="Times New Roman" w:eastAsia="Times New Roman" w:hAnsi="Times New Roman"/>
                <w:szCs w:val="28"/>
                <w:highlight w:val="white"/>
              </w:rPr>
            </w:pPr>
            <w:r>
              <w:rPr>
                <w:rFonts w:ascii="Times New Roman" w:eastAsia="Times New Roman" w:hAnsi="Times New Roman"/>
                <w:szCs w:val="28"/>
                <w:highlight w:val="white"/>
                <w:lang w:eastAsia="ru-RU"/>
              </w:rPr>
              <w:t>Количество баллов</w:t>
            </w:r>
          </w:p>
        </w:tc>
        <w:tc>
          <w:tcPr>
            <w:tcW w:w="1560" w:type="dxa"/>
            <w:tcBorders>
              <w:top w:val="single" w:sz="4" w:space="0" w:color="000000"/>
              <w:left w:val="single" w:sz="4" w:space="0" w:color="000000"/>
              <w:right w:val="single" w:sz="4" w:space="0" w:color="000000"/>
            </w:tcBorders>
          </w:tcPr>
          <w:p w:rsidR="008915F5" w:rsidRDefault="003064CB">
            <w:pPr>
              <w:widowControl w:val="0"/>
              <w:spacing w:after="0" w:line="240" w:lineRule="auto"/>
              <w:jc w:val="center"/>
              <w:rPr>
                <w:rFonts w:ascii="Times New Roman" w:eastAsia="Times New Roman" w:hAnsi="Times New Roman"/>
                <w:szCs w:val="28"/>
                <w:highlight w:val="white"/>
              </w:rPr>
            </w:pPr>
            <w:r>
              <w:rPr>
                <w:rFonts w:ascii="Times New Roman" w:eastAsia="Times New Roman" w:hAnsi="Times New Roman"/>
                <w:szCs w:val="28"/>
                <w:highlight w:val="white"/>
                <w:lang w:eastAsia="ru-RU"/>
              </w:rPr>
              <w:t>Сумма баллов по критерию</w:t>
            </w:r>
          </w:p>
        </w:tc>
        <w:tc>
          <w:tcPr>
            <w:tcW w:w="1842" w:type="dxa"/>
            <w:tcBorders>
              <w:top w:val="single" w:sz="4" w:space="0" w:color="000000"/>
              <w:left w:val="single" w:sz="4" w:space="0" w:color="000000"/>
              <w:right w:val="single" w:sz="4" w:space="0" w:color="000000"/>
            </w:tcBorders>
          </w:tcPr>
          <w:p w:rsidR="008915F5" w:rsidRDefault="003064CB">
            <w:pPr>
              <w:widowControl w:val="0"/>
              <w:spacing w:after="0" w:line="240" w:lineRule="auto"/>
              <w:jc w:val="center"/>
              <w:rPr>
                <w:rFonts w:ascii="Times New Roman" w:eastAsia="Times New Roman" w:hAnsi="Times New Roman"/>
                <w:szCs w:val="28"/>
                <w:highlight w:val="white"/>
              </w:rPr>
            </w:pPr>
            <w:r>
              <w:rPr>
                <w:rFonts w:ascii="Times New Roman" w:eastAsia="Times New Roman" w:hAnsi="Times New Roman"/>
                <w:szCs w:val="28"/>
                <w:highlight w:val="white"/>
                <w:lang w:eastAsia="ru-RU"/>
              </w:rPr>
              <w:t>Весовое значение критерия в общей оценке</w:t>
            </w:r>
          </w:p>
        </w:tc>
        <w:tc>
          <w:tcPr>
            <w:tcW w:w="1985" w:type="dxa"/>
            <w:gridSpan w:val="3"/>
            <w:tcBorders>
              <w:top w:val="single" w:sz="4" w:space="0" w:color="000000"/>
              <w:left w:val="single" w:sz="4" w:space="0" w:color="000000"/>
              <w:right w:val="single" w:sz="4" w:space="0" w:color="000000"/>
            </w:tcBorders>
          </w:tcPr>
          <w:p w:rsidR="008915F5" w:rsidRDefault="003064CB">
            <w:pPr>
              <w:widowControl w:val="0"/>
              <w:spacing w:after="0" w:line="240" w:lineRule="auto"/>
              <w:jc w:val="center"/>
              <w:rPr>
                <w:rFonts w:ascii="Times New Roman" w:eastAsia="Times New Roman" w:hAnsi="Times New Roman"/>
                <w:szCs w:val="28"/>
                <w:highlight w:val="white"/>
              </w:rPr>
            </w:pPr>
            <w:r>
              <w:rPr>
                <w:rFonts w:ascii="Times New Roman" w:eastAsia="Times New Roman" w:hAnsi="Times New Roman"/>
                <w:szCs w:val="28"/>
                <w:highlight w:val="white"/>
                <w:lang w:eastAsia="ru-RU"/>
              </w:rPr>
              <w:t>Сумма баллов по критерию с учетом весового значения критерия</w:t>
            </w:r>
          </w:p>
        </w:tc>
      </w:tr>
      <w:tr w:rsidR="008915F5">
        <w:tc>
          <w:tcPr>
            <w:tcW w:w="454" w:type="dxa"/>
            <w:vMerge w:val="restart"/>
            <w:tcBorders>
              <w:top w:val="single" w:sz="4" w:space="0" w:color="000000"/>
              <w:left w:val="single" w:sz="4" w:space="0" w:color="000000"/>
              <w:right w:val="single" w:sz="4" w:space="0" w:color="000000"/>
            </w:tcBorders>
          </w:tcPr>
          <w:p w:rsidR="008915F5" w:rsidRDefault="003064CB">
            <w:pPr>
              <w:widowControl w:val="0"/>
              <w:spacing w:after="0" w:line="240" w:lineRule="auto"/>
              <w:jc w:val="center"/>
              <w:rPr>
                <w:rFonts w:ascii="Times New Roman" w:eastAsia="Times New Roman" w:hAnsi="Times New Roman"/>
                <w:szCs w:val="28"/>
                <w:highlight w:val="white"/>
              </w:rPr>
            </w:pPr>
            <w:r>
              <w:rPr>
                <w:rFonts w:ascii="Times New Roman" w:eastAsia="Times New Roman" w:hAnsi="Times New Roman"/>
                <w:szCs w:val="28"/>
                <w:highlight w:val="white"/>
                <w:lang w:eastAsia="ru-RU"/>
              </w:rPr>
              <w:t>1.</w:t>
            </w:r>
          </w:p>
        </w:tc>
        <w:tc>
          <w:tcPr>
            <w:tcW w:w="3294" w:type="dxa"/>
            <w:vMerge w:val="restart"/>
            <w:tcBorders>
              <w:top w:val="single" w:sz="4" w:space="0" w:color="000000"/>
              <w:left w:val="single" w:sz="4" w:space="0" w:color="000000"/>
              <w:right w:val="single" w:sz="4" w:space="0" w:color="000000"/>
            </w:tcBorders>
          </w:tcPr>
          <w:p w:rsidR="008915F5" w:rsidRDefault="003064CB">
            <w:pPr>
              <w:widowControl w:val="0"/>
              <w:spacing w:after="0" w:line="240" w:lineRule="auto"/>
              <w:jc w:val="center"/>
              <w:rPr>
                <w:rFonts w:ascii="Times New Roman" w:eastAsia="Times New Roman" w:hAnsi="Times New Roman"/>
                <w:szCs w:val="28"/>
                <w:highlight w:val="white"/>
              </w:rPr>
            </w:pPr>
            <w:r>
              <w:rPr>
                <w:rFonts w:ascii="Times New Roman" w:eastAsia="Times New Roman" w:hAnsi="Times New Roman"/>
                <w:szCs w:val="28"/>
                <w:highlight w:val="white"/>
                <w:lang w:eastAsia="ru-RU"/>
              </w:rPr>
              <w:t>качество защиты бизнес-проекта</w:t>
            </w:r>
          </w:p>
        </w:tc>
        <w:tc>
          <w:tcPr>
            <w:tcW w:w="4252" w:type="dxa"/>
            <w:gridSpan w:val="3"/>
            <w:tcBorders>
              <w:top w:val="single" w:sz="4" w:space="0" w:color="000000"/>
              <w:left w:val="single" w:sz="4" w:space="0" w:color="000000"/>
              <w:bottom w:val="single" w:sz="4" w:space="0" w:color="000000"/>
              <w:right w:val="single" w:sz="4" w:space="0" w:color="000000"/>
            </w:tcBorders>
          </w:tcPr>
          <w:p w:rsidR="008915F5" w:rsidRDefault="003064CB">
            <w:pPr>
              <w:widowControl w:val="0"/>
              <w:spacing w:after="0" w:line="240" w:lineRule="auto"/>
              <w:jc w:val="center"/>
              <w:rPr>
                <w:rFonts w:ascii="Times New Roman" w:eastAsia="Times New Roman" w:hAnsi="Times New Roman"/>
                <w:szCs w:val="28"/>
                <w:highlight w:val="white"/>
              </w:rPr>
            </w:pPr>
            <w:r>
              <w:rPr>
                <w:rFonts w:ascii="Times New Roman" w:eastAsia="Times New Roman" w:hAnsi="Times New Roman"/>
                <w:szCs w:val="28"/>
                <w:highlight w:val="white"/>
                <w:lang w:eastAsia="ru-RU"/>
              </w:rPr>
              <w:t>выразительность выступления, ораторское искусство и красноречие автора (20 баллов)</w:t>
            </w:r>
          </w:p>
        </w:tc>
        <w:tc>
          <w:tcPr>
            <w:tcW w:w="1276" w:type="dxa"/>
            <w:tcBorders>
              <w:top w:val="single" w:sz="4" w:space="0" w:color="000000"/>
              <w:left w:val="single" w:sz="4" w:space="0" w:color="000000"/>
              <w:bottom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white"/>
              </w:rPr>
            </w:pPr>
          </w:p>
        </w:tc>
        <w:tc>
          <w:tcPr>
            <w:tcW w:w="1560" w:type="dxa"/>
            <w:vMerge w:val="restart"/>
            <w:tcBorders>
              <w:top w:val="single" w:sz="4" w:space="0" w:color="000000"/>
              <w:left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white"/>
              </w:rPr>
            </w:pPr>
          </w:p>
        </w:tc>
        <w:tc>
          <w:tcPr>
            <w:tcW w:w="1842" w:type="dxa"/>
            <w:vMerge w:val="restart"/>
            <w:tcBorders>
              <w:top w:val="single" w:sz="4" w:space="0" w:color="000000"/>
              <w:left w:val="single" w:sz="4" w:space="0" w:color="000000"/>
              <w:right w:val="single" w:sz="4" w:space="0" w:color="000000"/>
            </w:tcBorders>
          </w:tcPr>
          <w:p w:rsidR="008915F5" w:rsidRDefault="003064CB">
            <w:pPr>
              <w:widowControl w:val="0"/>
              <w:spacing w:after="0" w:line="240" w:lineRule="auto"/>
              <w:jc w:val="center"/>
              <w:rPr>
                <w:rFonts w:ascii="Times New Roman" w:eastAsia="Times New Roman" w:hAnsi="Times New Roman"/>
                <w:szCs w:val="28"/>
                <w:highlight w:val="white"/>
              </w:rPr>
            </w:pPr>
            <w:r>
              <w:rPr>
                <w:rFonts w:ascii="Times New Roman" w:eastAsia="Times New Roman" w:hAnsi="Times New Roman"/>
                <w:szCs w:val="28"/>
                <w:highlight w:val="white"/>
                <w:lang w:eastAsia="ru-RU"/>
              </w:rPr>
              <w:t>0,1</w:t>
            </w:r>
          </w:p>
        </w:tc>
        <w:tc>
          <w:tcPr>
            <w:tcW w:w="1985" w:type="dxa"/>
            <w:gridSpan w:val="3"/>
            <w:vMerge w:val="restart"/>
            <w:tcBorders>
              <w:top w:val="single" w:sz="4" w:space="0" w:color="000000"/>
              <w:left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white"/>
              </w:rPr>
            </w:pPr>
          </w:p>
        </w:tc>
      </w:tr>
      <w:tr w:rsidR="008915F5">
        <w:tc>
          <w:tcPr>
            <w:tcW w:w="454" w:type="dxa"/>
            <w:vMerge/>
            <w:tcBorders>
              <w:left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cyan"/>
                <w:lang w:eastAsia="ru-RU"/>
              </w:rPr>
            </w:pPr>
          </w:p>
        </w:tc>
        <w:tc>
          <w:tcPr>
            <w:tcW w:w="3294" w:type="dxa"/>
            <w:vMerge/>
            <w:tcBorders>
              <w:left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cyan"/>
                <w:lang w:eastAsia="ru-RU"/>
              </w:rPr>
            </w:pPr>
          </w:p>
        </w:tc>
        <w:tc>
          <w:tcPr>
            <w:tcW w:w="4252" w:type="dxa"/>
            <w:gridSpan w:val="3"/>
            <w:tcBorders>
              <w:top w:val="single" w:sz="4" w:space="0" w:color="000000"/>
              <w:left w:val="single" w:sz="4" w:space="0" w:color="000000"/>
              <w:bottom w:val="single" w:sz="4" w:space="0" w:color="000000"/>
              <w:right w:val="single" w:sz="4" w:space="0" w:color="000000"/>
            </w:tcBorders>
          </w:tcPr>
          <w:p w:rsidR="008915F5" w:rsidRDefault="003064CB">
            <w:pPr>
              <w:widowControl w:val="0"/>
              <w:spacing w:after="0" w:line="240" w:lineRule="auto"/>
              <w:jc w:val="center"/>
              <w:rPr>
                <w:rFonts w:ascii="Times New Roman" w:eastAsia="Times New Roman" w:hAnsi="Times New Roman"/>
                <w:szCs w:val="28"/>
                <w:highlight w:val="white"/>
              </w:rPr>
            </w:pPr>
            <w:r>
              <w:rPr>
                <w:rFonts w:ascii="Times New Roman" w:eastAsia="Times New Roman" w:hAnsi="Times New Roman"/>
                <w:szCs w:val="28"/>
                <w:highlight w:val="white"/>
                <w:lang w:eastAsia="ru-RU"/>
              </w:rPr>
              <w:t>владение материалом (40 баллов)</w:t>
            </w:r>
          </w:p>
        </w:tc>
        <w:tc>
          <w:tcPr>
            <w:tcW w:w="1276" w:type="dxa"/>
            <w:tcBorders>
              <w:top w:val="single" w:sz="4" w:space="0" w:color="000000"/>
              <w:left w:val="single" w:sz="4" w:space="0" w:color="000000"/>
              <w:bottom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white"/>
              </w:rPr>
            </w:pPr>
          </w:p>
        </w:tc>
        <w:tc>
          <w:tcPr>
            <w:tcW w:w="1560" w:type="dxa"/>
            <w:vMerge/>
            <w:tcBorders>
              <w:left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cyan"/>
                <w:lang w:eastAsia="ru-RU"/>
              </w:rPr>
            </w:pPr>
          </w:p>
        </w:tc>
        <w:tc>
          <w:tcPr>
            <w:tcW w:w="1842" w:type="dxa"/>
            <w:vMerge/>
            <w:tcBorders>
              <w:left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cyan"/>
                <w:lang w:eastAsia="ru-RU"/>
              </w:rPr>
            </w:pPr>
          </w:p>
        </w:tc>
        <w:tc>
          <w:tcPr>
            <w:tcW w:w="1985" w:type="dxa"/>
            <w:gridSpan w:val="3"/>
            <w:vMerge/>
            <w:tcBorders>
              <w:left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cyan"/>
                <w:lang w:eastAsia="ru-RU"/>
              </w:rPr>
            </w:pPr>
          </w:p>
        </w:tc>
      </w:tr>
      <w:tr w:rsidR="008915F5">
        <w:tc>
          <w:tcPr>
            <w:tcW w:w="454" w:type="dxa"/>
            <w:vMerge/>
            <w:tcBorders>
              <w:left w:val="single" w:sz="4" w:space="0" w:color="000000"/>
              <w:bottom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cyan"/>
                <w:lang w:eastAsia="ru-RU"/>
              </w:rPr>
            </w:pPr>
          </w:p>
        </w:tc>
        <w:tc>
          <w:tcPr>
            <w:tcW w:w="3294" w:type="dxa"/>
            <w:vMerge/>
            <w:tcBorders>
              <w:left w:val="single" w:sz="4" w:space="0" w:color="000000"/>
              <w:bottom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cyan"/>
                <w:lang w:eastAsia="ru-RU"/>
              </w:rPr>
            </w:pPr>
          </w:p>
        </w:tc>
        <w:tc>
          <w:tcPr>
            <w:tcW w:w="4252" w:type="dxa"/>
            <w:gridSpan w:val="3"/>
            <w:tcBorders>
              <w:top w:val="single" w:sz="4" w:space="0" w:color="000000"/>
              <w:left w:val="single" w:sz="4" w:space="0" w:color="000000"/>
              <w:bottom w:val="single" w:sz="4" w:space="0" w:color="000000"/>
              <w:right w:val="single" w:sz="4" w:space="0" w:color="000000"/>
            </w:tcBorders>
          </w:tcPr>
          <w:p w:rsidR="008915F5" w:rsidRDefault="003064CB">
            <w:pPr>
              <w:widowControl w:val="0"/>
              <w:spacing w:after="0" w:line="240" w:lineRule="auto"/>
              <w:jc w:val="center"/>
              <w:rPr>
                <w:rFonts w:ascii="Times New Roman" w:eastAsia="Times New Roman" w:hAnsi="Times New Roman"/>
                <w:szCs w:val="28"/>
                <w:highlight w:val="white"/>
              </w:rPr>
            </w:pPr>
            <w:r>
              <w:rPr>
                <w:rFonts w:ascii="Times New Roman" w:eastAsia="Times New Roman" w:hAnsi="Times New Roman"/>
                <w:szCs w:val="28"/>
                <w:highlight w:val="white"/>
                <w:lang w:eastAsia="ru-RU"/>
              </w:rPr>
              <w:t>логичность и аргументированность (40 баллов)</w:t>
            </w:r>
          </w:p>
        </w:tc>
        <w:tc>
          <w:tcPr>
            <w:tcW w:w="1276" w:type="dxa"/>
            <w:tcBorders>
              <w:top w:val="single" w:sz="4" w:space="0" w:color="000000"/>
              <w:left w:val="single" w:sz="4" w:space="0" w:color="000000"/>
              <w:bottom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white"/>
              </w:rPr>
            </w:pPr>
          </w:p>
        </w:tc>
        <w:tc>
          <w:tcPr>
            <w:tcW w:w="1560" w:type="dxa"/>
            <w:vMerge/>
            <w:tcBorders>
              <w:left w:val="single" w:sz="4" w:space="0" w:color="000000"/>
              <w:bottom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cyan"/>
                <w:lang w:eastAsia="ru-RU"/>
              </w:rPr>
            </w:pPr>
          </w:p>
        </w:tc>
        <w:tc>
          <w:tcPr>
            <w:tcW w:w="1842" w:type="dxa"/>
            <w:vMerge/>
            <w:tcBorders>
              <w:left w:val="single" w:sz="4" w:space="0" w:color="000000"/>
              <w:bottom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cyan"/>
                <w:lang w:eastAsia="ru-RU"/>
              </w:rPr>
            </w:pPr>
          </w:p>
        </w:tc>
        <w:tc>
          <w:tcPr>
            <w:tcW w:w="1985" w:type="dxa"/>
            <w:gridSpan w:val="3"/>
            <w:vMerge/>
            <w:tcBorders>
              <w:left w:val="single" w:sz="4" w:space="0" w:color="000000"/>
              <w:bottom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cyan"/>
                <w:lang w:eastAsia="ru-RU"/>
              </w:rPr>
            </w:pPr>
          </w:p>
        </w:tc>
      </w:tr>
      <w:tr w:rsidR="008915F5">
        <w:tc>
          <w:tcPr>
            <w:tcW w:w="454" w:type="dxa"/>
            <w:vMerge w:val="restart"/>
            <w:tcBorders>
              <w:top w:val="single" w:sz="4" w:space="0" w:color="000000"/>
              <w:left w:val="single" w:sz="4" w:space="0" w:color="000000"/>
              <w:right w:val="single" w:sz="4" w:space="0" w:color="000000"/>
            </w:tcBorders>
          </w:tcPr>
          <w:p w:rsidR="008915F5" w:rsidRDefault="003064CB">
            <w:pPr>
              <w:widowControl w:val="0"/>
              <w:spacing w:after="0" w:line="240" w:lineRule="auto"/>
              <w:jc w:val="center"/>
              <w:rPr>
                <w:rFonts w:ascii="Times New Roman" w:eastAsia="Times New Roman" w:hAnsi="Times New Roman"/>
                <w:szCs w:val="28"/>
                <w:highlight w:val="white"/>
              </w:rPr>
            </w:pPr>
            <w:r>
              <w:rPr>
                <w:rFonts w:ascii="Times New Roman" w:eastAsia="Times New Roman" w:hAnsi="Times New Roman"/>
                <w:szCs w:val="28"/>
                <w:highlight w:val="white"/>
                <w:lang w:eastAsia="ru-RU"/>
              </w:rPr>
              <w:t>2.</w:t>
            </w:r>
          </w:p>
        </w:tc>
        <w:tc>
          <w:tcPr>
            <w:tcW w:w="3294" w:type="dxa"/>
            <w:vMerge w:val="restart"/>
            <w:tcBorders>
              <w:top w:val="single" w:sz="4" w:space="0" w:color="000000"/>
              <w:left w:val="single" w:sz="4" w:space="0" w:color="000000"/>
              <w:right w:val="single" w:sz="4" w:space="0" w:color="000000"/>
            </w:tcBorders>
          </w:tcPr>
          <w:p w:rsidR="008915F5" w:rsidRDefault="003064CB">
            <w:pPr>
              <w:widowControl w:val="0"/>
              <w:spacing w:after="0" w:line="240" w:lineRule="auto"/>
              <w:jc w:val="center"/>
              <w:rPr>
                <w:rFonts w:ascii="Times New Roman" w:eastAsia="Times New Roman" w:hAnsi="Times New Roman"/>
                <w:szCs w:val="28"/>
                <w:highlight w:val="white"/>
              </w:rPr>
            </w:pPr>
            <w:r>
              <w:rPr>
                <w:rFonts w:ascii="Times New Roman" w:eastAsia="Times New Roman" w:hAnsi="Times New Roman"/>
                <w:szCs w:val="28"/>
                <w:highlight w:val="white"/>
                <w:lang w:eastAsia="ru-RU"/>
              </w:rPr>
              <w:t>обоснование реалистичности реализации бизнес-проекта</w:t>
            </w:r>
          </w:p>
        </w:tc>
        <w:tc>
          <w:tcPr>
            <w:tcW w:w="4252" w:type="dxa"/>
            <w:gridSpan w:val="3"/>
            <w:tcBorders>
              <w:top w:val="single" w:sz="4" w:space="0" w:color="000000"/>
              <w:left w:val="single" w:sz="4" w:space="0" w:color="000000"/>
              <w:bottom w:val="single" w:sz="4" w:space="0" w:color="000000"/>
              <w:right w:val="single" w:sz="4" w:space="0" w:color="000000"/>
            </w:tcBorders>
          </w:tcPr>
          <w:p w:rsidR="008915F5" w:rsidRDefault="003064CB">
            <w:pPr>
              <w:widowControl w:val="0"/>
              <w:spacing w:after="0" w:line="240" w:lineRule="auto"/>
              <w:jc w:val="center"/>
              <w:rPr>
                <w:rFonts w:ascii="Times New Roman" w:eastAsia="Times New Roman" w:hAnsi="Times New Roman"/>
                <w:szCs w:val="28"/>
                <w:highlight w:val="white"/>
              </w:rPr>
            </w:pPr>
            <w:r>
              <w:rPr>
                <w:rFonts w:ascii="Times New Roman" w:eastAsia="Times New Roman" w:hAnsi="Times New Roman"/>
                <w:szCs w:val="28"/>
                <w:highlight w:val="white"/>
                <w:lang w:eastAsia="ru-RU"/>
              </w:rPr>
              <w:t>наличие у участника конкурса на праве собственности или в пользовании (аренда, субаренда, безвозмездное пользование) нежилого помещения для реализации бизнес-проекта (15 баллов)</w:t>
            </w:r>
          </w:p>
        </w:tc>
        <w:tc>
          <w:tcPr>
            <w:tcW w:w="1276" w:type="dxa"/>
            <w:tcBorders>
              <w:top w:val="single" w:sz="4" w:space="0" w:color="000000"/>
              <w:left w:val="single" w:sz="4" w:space="0" w:color="000000"/>
              <w:bottom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white"/>
              </w:rPr>
            </w:pPr>
          </w:p>
        </w:tc>
        <w:tc>
          <w:tcPr>
            <w:tcW w:w="1560" w:type="dxa"/>
            <w:vMerge w:val="restart"/>
            <w:tcBorders>
              <w:top w:val="single" w:sz="4" w:space="0" w:color="000000"/>
              <w:left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white"/>
              </w:rPr>
            </w:pPr>
          </w:p>
        </w:tc>
        <w:tc>
          <w:tcPr>
            <w:tcW w:w="1842" w:type="dxa"/>
            <w:vMerge w:val="restart"/>
            <w:tcBorders>
              <w:top w:val="single" w:sz="4" w:space="0" w:color="000000"/>
              <w:left w:val="single" w:sz="4" w:space="0" w:color="000000"/>
              <w:right w:val="single" w:sz="4" w:space="0" w:color="000000"/>
            </w:tcBorders>
          </w:tcPr>
          <w:p w:rsidR="008915F5" w:rsidRDefault="003064CB">
            <w:pPr>
              <w:widowControl w:val="0"/>
              <w:spacing w:after="0" w:line="240" w:lineRule="auto"/>
              <w:jc w:val="center"/>
              <w:rPr>
                <w:rFonts w:ascii="Times New Roman" w:eastAsia="Times New Roman" w:hAnsi="Times New Roman"/>
                <w:szCs w:val="28"/>
                <w:highlight w:val="white"/>
              </w:rPr>
            </w:pPr>
            <w:r>
              <w:rPr>
                <w:rFonts w:ascii="Times New Roman" w:eastAsia="Times New Roman" w:hAnsi="Times New Roman"/>
                <w:szCs w:val="28"/>
                <w:highlight w:val="white"/>
                <w:lang w:eastAsia="ru-RU"/>
              </w:rPr>
              <w:t>0,3</w:t>
            </w:r>
          </w:p>
        </w:tc>
        <w:tc>
          <w:tcPr>
            <w:tcW w:w="1985" w:type="dxa"/>
            <w:gridSpan w:val="3"/>
            <w:vMerge w:val="restart"/>
            <w:tcBorders>
              <w:top w:val="single" w:sz="4" w:space="0" w:color="000000"/>
              <w:left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white"/>
              </w:rPr>
            </w:pPr>
          </w:p>
        </w:tc>
      </w:tr>
      <w:tr w:rsidR="008915F5">
        <w:tc>
          <w:tcPr>
            <w:tcW w:w="454" w:type="dxa"/>
            <w:vMerge/>
            <w:tcBorders>
              <w:left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cyan"/>
                <w:lang w:eastAsia="ru-RU"/>
              </w:rPr>
            </w:pPr>
          </w:p>
        </w:tc>
        <w:tc>
          <w:tcPr>
            <w:tcW w:w="3294" w:type="dxa"/>
            <w:vMerge/>
            <w:tcBorders>
              <w:left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cyan"/>
                <w:lang w:eastAsia="ru-RU"/>
              </w:rPr>
            </w:pPr>
          </w:p>
        </w:tc>
        <w:tc>
          <w:tcPr>
            <w:tcW w:w="4252" w:type="dxa"/>
            <w:gridSpan w:val="3"/>
            <w:tcBorders>
              <w:top w:val="single" w:sz="4" w:space="0" w:color="000000"/>
              <w:left w:val="single" w:sz="4" w:space="0" w:color="000000"/>
              <w:bottom w:val="single" w:sz="4" w:space="0" w:color="000000"/>
              <w:right w:val="single" w:sz="4" w:space="0" w:color="000000"/>
            </w:tcBorders>
          </w:tcPr>
          <w:p w:rsidR="008915F5" w:rsidRDefault="003064CB">
            <w:pPr>
              <w:widowControl w:val="0"/>
              <w:spacing w:after="0" w:line="240" w:lineRule="auto"/>
              <w:jc w:val="center"/>
              <w:rPr>
                <w:rFonts w:ascii="Times New Roman" w:eastAsia="Times New Roman" w:hAnsi="Times New Roman"/>
                <w:szCs w:val="28"/>
                <w:highlight w:val="white"/>
              </w:rPr>
            </w:pPr>
            <w:r>
              <w:rPr>
                <w:rFonts w:ascii="Times New Roman" w:eastAsia="Times New Roman" w:hAnsi="Times New Roman"/>
                <w:szCs w:val="28"/>
                <w:highlight w:val="white"/>
                <w:lang w:eastAsia="ru-RU"/>
              </w:rPr>
              <w:t>реализация участником конкурса товаров, работ, услуг, являющихся предметом бизнес-проекта (70 баллов)</w:t>
            </w:r>
          </w:p>
        </w:tc>
        <w:tc>
          <w:tcPr>
            <w:tcW w:w="1276" w:type="dxa"/>
            <w:tcBorders>
              <w:top w:val="single" w:sz="4" w:space="0" w:color="000000"/>
              <w:left w:val="single" w:sz="4" w:space="0" w:color="000000"/>
              <w:bottom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white"/>
              </w:rPr>
            </w:pPr>
          </w:p>
        </w:tc>
        <w:tc>
          <w:tcPr>
            <w:tcW w:w="1560" w:type="dxa"/>
            <w:vMerge/>
            <w:tcBorders>
              <w:left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cyan"/>
                <w:lang w:eastAsia="ru-RU"/>
              </w:rPr>
            </w:pPr>
          </w:p>
        </w:tc>
        <w:tc>
          <w:tcPr>
            <w:tcW w:w="1842" w:type="dxa"/>
            <w:vMerge/>
            <w:tcBorders>
              <w:left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cyan"/>
                <w:lang w:eastAsia="ru-RU"/>
              </w:rPr>
            </w:pPr>
          </w:p>
        </w:tc>
        <w:tc>
          <w:tcPr>
            <w:tcW w:w="1985" w:type="dxa"/>
            <w:gridSpan w:val="3"/>
            <w:vMerge/>
            <w:tcBorders>
              <w:left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cyan"/>
                <w:lang w:eastAsia="ru-RU"/>
              </w:rPr>
            </w:pPr>
          </w:p>
        </w:tc>
      </w:tr>
      <w:tr w:rsidR="008915F5">
        <w:tc>
          <w:tcPr>
            <w:tcW w:w="454" w:type="dxa"/>
            <w:vMerge/>
            <w:tcBorders>
              <w:left w:val="single" w:sz="4" w:space="0" w:color="000000"/>
              <w:bottom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cyan"/>
                <w:lang w:eastAsia="ru-RU"/>
              </w:rPr>
            </w:pPr>
          </w:p>
        </w:tc>
        <w:tc>
          <w:tcPr>
            <w:tcW w:w="3294" w:type="dxa"/>
            <w:vMerge/>
            <w:tcBorders>
              <w:left w:val="single" w:sz="4" w:space="0" w:color="000000"/>
              <w:bottom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cyan"/>
                <w:lang w:eastAsia="ru-RU"/>
              </w:rPr>
            </w:pPr>
          </w:p>
        </w:tc>
        <w:tc>
          <w:tcPr>
            <w:tcW w:w="4252" w:type="dxa"/>
            <w:gridSpan w:val="3"/>
            <w:tcBorders>
              <w:top w:val="single" w:sz="4" w:space="0" w:color="000000"/>
              <w:left w:val="single" w:sz="4" w:space="0" w:color="000000"/>
              <w:bottom w:val="single" w:sz="4" w:space="0" w:color="000000"/>
              <w:right w:val="single" w:sz="4" w:space="0" w:color="000000"/>
            </w:tcBorders>
          </w:tcPr>
          <w:p w:rsidR="008915F5" w:rsidRDefault="003064CB">
            <w:pPr>
              <w:widowControl w:val="0"/>
              <w:spacing w:after="0" w:line="240" w:lineRule="auto"/>
              <w:jc w:val="center"/>
              <w:rPr>
                <w:rFonts w:ascii="Times New Roman" w:eastAsia="Times New Roman" w:hAnsi="Times New Roman"/>
                <w:szCs w:val="28"/>
                <w:highlight w:val="white"/>
              </w:rPr>
            </w:pPr>
            <w:r>
              <w:rPr>
                <w:rFonts w:ascii="Times New Roman" w:eastAsia="Times New Roman" w:hAnsi="Times New Roman"/>
                <w:szCs w:val="28"/>
                <w:highlight w:val="white"/>
                <w:lang w:eastAsia="ru-RU"/>
              </w:rPr>
              <w:t>наличие у участника конкурса работников, работающих по трудовым договорам (15 баллов)</w:t>
            </w:r>
          </w:p>
        </w:tc>
        <w:tc>
          <w:tcPr>
            <w:tcW w:w="1276" w:type="dxa"/>
            <w:tcBorders>
              <w:top w:val="single" w:sz="4" w:space="0" w:color="000000"/>
              <w:left w:val="single" w:sz="4" w:space="0" w:color="000000"/>
              <w:bottom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white"/>
              </w:rPr>
            </w:pPr>
          </w:p>
        </w:tc>
        <w:tc>
          <w:tcPr>
            <w:tcW w:w="1560" w:type="dxa"/>
            <w:vMerge/>
            <w:tcBorders>
              <w:left w:val="single" w:sz="4" w:space="0" w:color="000000"/>
              <w:bottom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cyan"/>
                <w:lang w:eastAsia="ru-RU"/>
              </w:rPr>
            </w:pPr>
          </w:p>
        </w:tc>
        <w:tc>
          <w:tcPr>
            <w:tcW w:w="1842" w:type="dxa"/>
            <w:vMerge/>
            <w:tcBorders>
              <w:left w:val="single" w:sz="4" w:space="0" w:color="000000"/>
              <w:bottom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cyan"/>
                <w:lang w:eastAsia="ru-RU"/>
              </w:rPr>
            </w:pPr>
          </w:p>
        </w:tc>
        <w:tc>
          <w:tcPr>
            <w:tcW w:w="1985" w:type="dxa"/>
            <w:gridSpan w:val="3"/>
            <w:vMerge/>
            <w:tcBorders>
              <w:left w:val="single" w:sz="4" w:space="0" w:color="000000"/>
              <w:bottom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cyan"/>
                <w:lang w:eastAsia="ru-RU"/>
              </w:rPr>
            </w:pPr>
          </w:p>
        </w:tc>
      </w:tr>
      <w:tr w:rsidR="008915F5">
        <w:tc>
          <w:tcPr>
            <w:tcW w:w="454" w:type="dxa"/>
            <w:vMerge w:val="restart"/>
            <w:tcBorders>
              <w:top w:val="single" w:sz="4" w:space="0" w:color="000000"/>
              <w:left w:val="single" w:sz="4" w:space="0" w:color="000000"/>
              <w:right w:val="single" w:sz="4" w:space="0" w:color="000000"/>
            </w:tcBorders>
          </w:tcPr>
          <w:p w:rsidR="008915F5" w:rsidRDefault="003064CB">
            <w:pPr>
              <w:widowControl w:val="0"/>
              <w:spacing w:after="0" w:line="240" w:lineRule="auto"/>
              <w:jc w:val="center"/>
              <w:rPr>
                <w:rFonts w:ascii="Times New Roman" w:eastAsia="Times New Roman" w:hAnsi="Times New Roman"/>
                <w:szCs w:val="28"/>
                <w:highlight w:val="white"/>
              </w:rPr>
            </w:pPr>
            <w:r>
              <w:rPr>
                <w:rFonts w:ascii="Times New Roman" w:eastAsia="Times New Roman" w:hAnsi="Times New Roman"/>
                <w:szCs w:val="28"/>
                <w:highlight w:val="white"/>
                <w:lang w:eastAsia="ru-RU"/>
              </w:rPr>
              <w:t>3.</w:t>
            </w:r>
          </w:p>
        </w:tc>
        <w:tc>
          <w:tcPr>
            <w:tcW w:w="3294" w:type="dxa"/>
            <w:vMerge w:val="restart"/>
            <w:tcBorders>
              <w:top w:val="single" w:sz="4" w:space="0" w:color="000000"/>
              <w:left w:val="single" w:sz="4" w:space="0" w:color="000000"/>
              <w:right w:val="single" w:sz="4" w:space="0" w:color="000000"/>
            </w:tcBorders>
          </w:tcPr>
          <w:p w:rsidR="008915F5" w:rsidRDefault="003064CB">
            <w:pPr>
              <w:widowControl w:val="0"/>
              <w:spacing w:after="0" w:line="240" w:lineRule="auto"/>
              <w:jc w:val="center"/>
              <w:rPr>
                <w:rFonts w:ascii="Times New Roman" w:eastAsia="Times New Roman" w:hAnsi="Times New Roman"/>
                <w:szCs w:val="28"/>
                <w:highlight w:val="white"/>
              </w:rPr>
            </w:pPr>
            <w:proofErr w:type="spellStart"/>
            <w:r>
              <w:rPr>
                <w:rFonts w:ascii="Times New Roman" w:eastAsia="Times New Roman" w:hAnsi="Times New Roman"/>
                <w:szCs w:val="28"/>
                <w:highlight w:val="white"/>
                <w:lang w:eastAsia="ru-RU"/>
              </w:rPr>
              <w:t>инновационность</w:t>
            </w:r>
            <w:proofErr w:type="spellEnd"/>
            <w:r>
              <w:rPr>
                <w:rFonts w:ascii="Times New Roman" w:eastAsia="Times New Roman" w:hAnsi="Times New Roman"/>
                <w:szCs w:val="28"/>
                <w:highlight w:val="white"/>
                <w:lang w:eastAsia="ru-RU"/>
              </w:rPr>
              <w:t xml:space="preserve"> бизнес-проекта</w:t>
            </w:r>
          </w:p>
        </w:tc>
        <w:tc>
          <w:tcPr>
            <w:tcW w:w="4252" w:type="dxa"/>
            <w:gridSpan w:val="3"/>
            <w:tcBorders>
              <w:top w:val="single" w:sz="4" w:space="0" w:color="000000"/>
              <w:left w:val="single" w:sz="4" w:space="0" w:color="000000"/>
              <w:bottom w:val="single" w:sz="4" w:space="0" w:color="000000"/>
              <w:right w:val="single" w:sz="4" w:space="0" w:color="000000"/>
            </w:tcBorders>
          </w:tcPr>
          <w:p w:rsidR="008915F5" w:rsidRDefault="003064CB">
            <w:pPr>
              <w:widowControl w:val="0"/>
              <w:spacing w:after="0" w:line="240" w:lineRule="auto"/>
              <w:jc w:val="center"/>
              <w:rPr>
                <w:rFonts w:ascii="Times New Roman" w:eastAsia="Times New Roman" w:hAnsi="Times New Roman"/>
                <w:bCs/>
                <w:i/>
                <w:highlight w:val="yellow"/>
                <w:lang w:eastAsia="ru-RU"/>
              </w:rPr>
            </w:pPr>
            <w:r>
              <w:rPr>
                <w:rFonts w:ascii="Times New Roman" w:eastAsia="Times New Roman" w:hAnsi="Times New Roman"/>
                <w:szCs w:val="28"/>
                <w:lang w:eastAsia="ru-RU"/>
              </w:rPr>
              <w:t>наличие патента на продукт бизнес-проекта (30 баллов)</w:t>
            </w:r>
          </w:p>
        </w:tc>
        <w:tc>
          <w:tcPr>
            <w:tcW w:w="1276" w:type="dxa"/>
            <w:tcBorders>
              <w:top w:val="single" w:sz="4" w:space="0" w:color="000000"/>
              <w:left w:val="single" w:sz="4" w:space="0" w:color="000000"/>
              <w:bottom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white"/>
              </w:rPr>
            </w:pPr>
          </w:p>
        </w:tc>
        <w:tc>
          <w:tcPr>
            <w:tcW w:w="1560" w:type="dxa"/>
            <w:vMerge w:val="restart"/>
            <w:tcBorders>
              <w:top w:val="single" w:sz="4" w:space="0" w:color="000000"/>
              <w:left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white"/>
              </w:rPr>
            </w:pPr>
          </w:p>
        </w:tc>
        <w:tc>
          <w:tcPr>
            <w:tcW w:w="1842" w:type="dxa"/>
            <w:vMerge w:val="restart"/>
            <w:tcBorders>
              <w:top w:val="single" w:sz="4" w:space="0" w:color="000000"/>
              <w:left w:val="single" w:sz="4" w:space="0" w:color="000000"/>
              <w:right w:val="single" w:sz="4" w:space="0" w:color="000000"/>
            </w:tcBorders>
          </w:tcPr>
          <w:p w:rsidR="008915F5" w:rsidRDefault="003064CB">
            <w:pPr>
              <w:widowControl w:val="0"/>
              <w:spacing w:after="0" w:line="240" w:lineRule="auto"/>
              <w:jc w:val="center"/>
              <w:rPr>
                <w:rFonts w:ascii="Times New Roman" w:eastAsia="Times New Roman" w:hAnsi="Times New Roman"/>
                <w:szCs w:val="28"/>
                <w:highlight w:val="white"/>
              </w:rPr>
            </w:pPr>
            <w:r>
              <w:rPr>
                <w:rFonts w:ascii="Times New Roman" w:eastAsia="Times New Roman" w:hAnsi="Times New Roman"/>
                <w:szCs w:val="28"/>
                <w:highlight w:val="white"/>
                <w:lang w:eastAsia="ru-RU"/>
              </w:rPr>
              <w:t>0,2</w:t>
            </w:r>
          </w:p>
        </w:tc>
        <w:tc>
          <w:tcPr>
            <w:tcW w:w="1985" w:type="dxa"/>
            <w:gridSpan w:val="3"/>
            <w:vMerge w:val="restart"/>
            <w:tcBorders>
              <w:top w:val="single" w:sz="4" w:space="0" w:color="000000"/>
              <w:left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white"/>
              </w:rPr>
            </w:pPr>
          </w:p>
        </w:tc>
      </w:tr>
      <w:tr w:rsidR="008915F5">
        <w:tc>
          <w:tcPr>
            <w:tcW w:w="454" w:type="dxa"/>
            <w:vMerge/>
            <w:tcBorders>
              <w:left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cyan"/>
                <w:lang w:eastAsia="ru-RU"/>
              </w:rPr>
            </w:pPr>
          </w:p>
        </w:tc>
        <w:tc>
          <w:tcPr>
            <w:tcW w:w="3294" w:type="dxa"/>
            <w:vMerge/>
            <w:tcBorders>
              <w:left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cyan"/>
                <w:lang w:eastAsia="ru-RU"/>
              </w:rPr>
            </w:pPr>
          </w:p>
        </w:tc>
        <w:tc>
          <w:tcPr>
            <w:tcW w:w="4252" w:type="dxa"/>
            <w:gridSpan w:val="3"/>
            <w:tcBorders>
              <w:top w:val="single" w:sz="4" w:space="0" w:color="000000"/>
              <w:left w:val="single" w:sz="4" w:space="0" w:color="000000"/>
              <w:bottom w:val="single" w:sz="4" w:space="0" w:color="000000"/>
              <w:right w:val="single" w:sz="4" w:space="0" w:color="000000"/>
            </w:tcBorders>
          </w:tcPr>
          <w:p w:rsidR="008915F5" w:rsidRDefault="003064CB">
            <w:pPr>
              <w:widowControl w:val="0"/>
              <w:spacing w:after="0" w:line="240" w:lineRule="auto"/>
              <w:jc w:val="center"/>
              <w:rPr>
                <w:rFonts w:ascii="Times New Roman" w:eastAsia="Times New Roman" w:hAnsi="Times New Roman"/>
                <w:szCs w:val="28"/>
                <w:highlight w:val="white"/>
              </w:rPr>
            </w:pPr>
            <w:r>
              <w:rPr>
                <w:rFonts w:ascii="Times New Roman" w:eastAsia="Times New Roman" w:hAnsi="Times New Roman"/>
                <w:szCs w:val="28"/>
                <w:highlight w:val="white"/>
                <w:lang w:eastAsia="ru-RU"/>
              </w:rPr>
              <w:t>наличие статуса резидента Технопарка высоких технологий ХМАО - Югры (40 баллов)</w:t>
            </w:r>
          </w:p>
        </w:tc>
        <w:tc>
          <w:tcPr>
            <w:tcW w:w="1276" w:type="dxa"/>
            <w:tcBorders>
              <w:top w:val="single" w:sz="4" w:space="0" w:color="000000"/>
              <w:left w:val="single" w:sz="4" w:space="0" w:color="000000"/>
              <w:bottom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white"/>
              </w:rPr>
            </w:pPr>
          </w:p>
        </w:tc>
        <w:tc>
          <w:tcPr>
            <w:tcW w:w="1560" w:type="dxa"/>
            <w:vMerge/>
            <w:tcBorders>
              <w:left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cyan"/>
                <w:lang w:eastAsia="ru-RU"/>
              </w:rPr>
            </w:pPr>
          </w:p>
        </w:tc>
        <w:tc>
          <w:tcPr>
            <w:tcW w:w="1842" w:type="dxa"/>
            <w:vMerge/>
            <w:tcBorders>
              <w:left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cyan"/>
                <w:lang w:eastAsia="ru-RU"/>
              </w:rPr>
            </w:pPr>
          </w:p>
        </w:tc>
        <w:tc>
          <w:tcPr>
            <w:tcW w:w="1985" w:type="dxa"/>
            <w:gridSpan w:val="3"/>
            <w:vMerge/>
            <w:tcBorders>
              <w:left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cyan"/>
                <w:lang w:eastAsia="ru-RU"/>
              </w:rPr>
            </w:pPr>
          </w:p>
        </w:tc>
      </w:tr>
      <w:tr w:rsidR="008915F5">
        <w:tc>
          <w:tcPr>
            <w:tcW w:w="454" w:type="dxa"/>
            <w:vMerge/>
            <w:tcBorders>
              <w:left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cyan"/>
                <w:lang w:eastAsia="ru-RU"/>
              </w:rPr>
            </w:pPr>
          </w:p>
        </w:tc>
        <w:tc>
          <w:tcPr>
            <w:tcW w:w="3294" w:type="dxa"/>
            <w:vMerge/>
            <w:tcBorders>
              <w:left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cyan"/>
                <w:lang w:eastAsia="ru-RU"/>
              </w:rPr>
            </w:pPr>
          </w:p>
        </w:tc>
        <w:tc>
          <w:tcPr>
            <w:tcW w:w="4252" w:type="dxa"/>
            <w:gridSpan w:val="3"/>
            <w:tcBorders>
              <w:top w:val="single" w:sz="4" w:space="0" w:color="000000"/>
              <w:left w:val="single" w:sz="4" w:space="0" w:color="000000"/>
              <w:bottom w:val="single" w:sz="4" w:space="0" w:color="000000"/>
              <w:right w:val="single" w:sz="4" w:space="0" w:color="000000"/>
            </w:tcBorders>
          </w:tcPr>
          <w:p w:rsidR="008915F5" w:rsidRDefault="003064CB" w:rsidP="003064CB">
            <w:pPr>
              <w:widowControl w:val="0"/>
              <w:spacing w:after="0" w:line="240" w:lineRule="auto"/>
              <w:jc w:val="center"/>
              <w:rPr>
                <w:rFonts w:ascii="Times New Roman" w:eastAsia="Times New Roman" w:hAnsi="Times New Roman"/>
                <w:szCs w:val="28"/>
                <w:highlight w:val="white"/>
              </w:rPr>
            </w:pPr>
            <w:r>
              <w:rPr>
                <w:rFonts w:ascii="Times New Roman" w:eastAsia="Times New Roman" w:hAnsi="Times New Roman"/>
                <w:szCs w:val="28"/>
                <w:highlight w:val="white"/>
                <w:lang w:eastAsia="ru-RU"/>
              </w:rPr>
              <w:t>наличие статуса резидента Фонда «</w:t>
            </w:r>
            <w:proofErr w:type="spellStart"/>
            <w:r>
              <w:rPr>
                <w:rFonts w:ascii="Times New Roman" w:eastAsia="Times New Roman" w:hAnsi="Times New Roman"/>
                <w:szCs w:val="28"/>
                <w:highlight w:val="white"/>
                <w:lang w:eastAsia="ru-RU"/>
              </w:rPr>
              <w:t>Сколково</w:t>
            </w:r>
            <w:proofErr w:type="spellEnd"/>
            <w:r>
              <w:rPr>
                <w:rFonts w:ascii="Times New Roman" w:eastAsia="Times New Roman" w:hAnsi="Times New Roman"/>
                <w:szCs w:val="28"/>
                <w:highlight w:val="white"/>
                <w:lang w:eastAsia="ru-RU"/>
              </w:rPr>
              <w:t>» (50 баллов)</w:t>
            </w:r>
          </w:p>
        </w:tc>
        <w:tc>
          <w:tcPr>
            <w:tcW w:w="1276" w:type="dxa"/>
            <w:tcBorders>
              <w:top w:val="single" w:sz="4" w:space="0" w:color="000000"/>
              <w:left w:val="single" w:sz="4" w:space="0" w:color="000000"/>
              <w:bottom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white"/>
              </w:rPr>
            </w:pPr>
          </w:p>
        </w:tc>
        <w:tc>
          <w:tcPr>
            <w:tcW w:w="1560" w:type="dxa"/>
            <w:vMerge/>
            <w:tcBorders>
              <w:left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cyan"/>
                <w:lang w:eastAsia="ru-RU"/>
              </w:rPr>
            </w:pPr>
          </w:p>
        </w:tc>
        <w:tc>
          <w:tcPr>
            <w:tcW w:w="1842" w:type="dxa"/>
            <w:vMerge/>
            <w:tcBorders>
              <w:left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cyan"/>
                <w:lang w:eastAsia="ru-RU"/>
              </w:rPr>
            </w:pPr>
          </w:p>
        </w:tc>
        <w:tc>
          <w:tcPr>
            <w:tcW w:w="1985" w:type="dxa"/>
            <w:gridSpan w:val="3"/>
            <w:vMerge/>
            <w:tcBorders>
              <w:left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cyan"/>
                <w:lang w:eastAsia="ru-RU"/>
              </w:rPr>
            </w:pPr>
          </w:p>
        </w:tc>
      </w:tr>
      <w:tr w:rsidR="008915F5">
        <w:tc>
          <w:tcPr>
            <w:tcW w:w="454" w:type="dxa"/>
            <w:vMerge/>
            <w:tcBorders>
              <w:left w:val="single" w:sz="4" w:space="0" w:color="000000"/>
              <w:bottom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cyan"/>
                <w:lang w:eastAsia="ru-RU"/>
              </w:rPr>
            </w:pPr>
          </w:p>
        </w:tc>
        <w:tc>
          <w:tcPr>
            <w:tcW w:w="3294" w:type="dxa"/>
            <w:vMerge/>
            <w:tcBorders>
              <w:left w:val="single" w:sz="4" w:space="0" w:color="000000"/>
              <w:bottom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cyan"/>
                <w:lang w:eastAsia="ru-RU"/>
              </w:rPr>
            </w:pPr>
          </w:p>
        </w:tc>
        <w:tc>
          <w:tcPr>
            <w:tcW w:w="4252" w:type="dxa"/>
            <w:gridSpan w:val="3"/>
            <w:tcBorders>
              <w:top w:val="single" w:sz="4" w:space="0" w:color="000000"/>
              <w:left w:val="single" w:sz="4" w:space="0" w:color="000000"/>
              <w:bottom w:val="single" w:sz="4" w:space="0" w:color="000000"/>
              <w:right w:val="single" w:sz="4" w:space="0" w:color="000000"/>
            </w:tcBorders>
          </w:tcPr>
          <w:p w:rsidR="008915F5" w:rsidRPr="003064CB" w:rsidRDefault="003064CB">
            <w:pPr>
              <w:widowControl w:val="0"/>
              <w:spacing w:after="0" w:line="240" w:lineRule="auto"/>
              <w:jc w:val="center"/>
              <w:rPr>
                <w:rFonts w:ascii="Times New Roman" w:eastAsia="Times New Roman" w:hAnsi="Times New Roman"/>
                <w:szCs w:val="28"/>
              </w:rPr>
            </w:pPr>
            <w:r w:rsidRPr="003064CB">
              <w:rPr>
                <w:rFonts w:ascii="Times New Roman" w:eastAsia="Times New Roman" w:hAnsi="Times New Roman"/>
                <w:szCs w:val="28"/>
                <w:lang w:eastAsia="ru-RU"/>
              </w:rPr>
              <w:t>получение поддержки от Фонда содействия развитию малых форм предприятий в научно-технической сфере (50 баллов)</w:t>
            </w:r>
          </w:p>
        </w:tc>
        <w:tc>
          <w:tcPr>
            <w:tcW w:w="1276" w:type="dxa"/>
            <w:tcBorders>
              <w:top w:val="single" w:sz="4" w:space="0" w:color="000000"/>
              <w:left w:val="single" w:sz="4" w:space="0" w:color="000000"/>
              <w:bottom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white"/>
              </w:rPr>
            </w:pPr>
          </w:p>
        </w:tc>
        <w:tc>
          <w:tcPr>
            <w:tcW w:w="1560" w:type="dxa"/>
            <w:vMerge/>
            <w:tcBorders>
              <w:left w:val="single" w:sz="4" w:space="0" w:color="000000"/>
              <w:bottom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cyan"/>
                <w:lang w:eastAsia="ru-RU"/>
              </w:rPr>
            </w:pPr>
          </w:p>
        </w:tc>
        <w:tc>
          <w:tcPr>
            <w:tcW w:w="1842" w:type="dxa"/>
            <w:vMerge/>
            <w:tcBorders>
              <w:left w:val="single" w:sz="4" w:space="0" w:color="000000"/>
              <w:bottom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cyan"/>
                <w:lang w:eastAsia="ru-RU"/>
              </w:rPr>
            </w:pPr>
          </w:p>
        </w:tc>
        <w:tc>
          <w:tcPr>
            <w:tcW w:w="1985" w:type="dxa"/>
            <w:gridSpan w:val="3"/>
            <w:vMerge/>
            <w:tcBorders>
              <w:left w:val="single" w:sz="4" w:space="0" w:color="000000"/>
              <w:bottom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cyan"/>
                <w:lang w:eastAsia="ru-RU"/>
              </w:rPr>
            </w:pPr>
          </w:p>
        </w:tc>
      </w:tr>
      <w:tr w:rsidR="008915F5">
        <w:tc>
          <w:tcPr>
            <w:tcW w:w="454" w:type="dxa"/>
            <w:vMerge w:val="restart"/>
            <w:tcBorders>
              <w:top w:val="single" w:sz="4" w:space="0" w:color="000000"/>
              <w:left w:val="single" w:sz="4" w:space="0" w:color="000000"/>
              <w:right w:val="single" w:sz="4" w:space="0" w:color="000000"/>
            </w:tcBorders>
          </w:tcPr>
          <w:p w:rsidR="008915F5" w:rsidRDefault="003064CB">
            <w:pPr>
              <w:widowControl w:val="0"/>
              <w:spacing w:after="0" w:line="240" w:lineRule="auto"/>
              <w:jc w:val="center"/>
              <w:rPr>
                <w:rFonts w:ascii="Times New Roman" w:eastAsia="Times New Roman" w:hAnsi="Times New Roman"/>
                <w:szCs w:val="28"/>
                <w:highlight w:val="white"/>
              </w:rPr>
            </w:pPr>
            <w:r>
              <w:rPr>
                <w:rFonts w:ascii="Times New Roman" w:eastAsia="Times New Roman" w:hAnsi="Times New Roman"/>
                <w:szCs w:val="28"/>
                <w:highlight w:val="white"/>
                <w:lang w:eastAsia="ru-RU"/>
              </w:rPr>
              <w:t>4.</w:t>
            </w:r>
          </w:p>
        </w:tc>
        <w:tc>
          <w:tcPr>
            <w:tcW w:w="3294" w:type="dxa"/>
            <w:vMerge w:val="restart"/>
            <w:tcBorders>
              <w:top w:val="single" w:sz="4" w:space="0" w:color="000000"/>
              <w:left w:val="single" w:sz="4" w:space="0" w:color="000000"/>
              <w:right w:val="single" w:sz="4" w:space="0" w:color="000000"/>
            </w:tcBorders>
          </w:tcPr>
          <w:p w:rsidR="008915F5" w:rsidRDefault="003064CB">
            <w:pPr>
              <w:widowControl w:val="0"/>
              <w:spacing w:after="0" w:line="240" w:lineRule="auto"/>
              <w:jc w:val="center"/>
              <w:rPr>
                <w:rFonts w:ascii="Times New Roman" w:eastAsia="Times New Roman" w:hAnsi="Times New Roman"/>
                <w:szCs w:val="28"/>
                <w:highlight w:val="white"/>
              </w:rPr>
            </w:pPr>
            <w:r>
              <w:rPr>
                <w:rFonts w:ascii="Times New Roman" w:eastAsia="Times New Roman" w:hAnsi="Times New Roman"/>
                <w:szCs w:val="28"/>
                <w:highlight w:val="white"/>
                <w:lang w:eastAsia="ru-RU"/>
              </w:rPr>
              <w:t xml:space="preserve">сумма собственных средств, направленных на </w:t>
            </w:r>
            <w:proofErr w:type="spellStart"/>
            <w:r>
              <w:rPr>
                <w:rFonts w:ascii="Times New Roman" w:eastAsia="Times New Roman" w:hAnsi="Times New Roman"/>
                <w:szCs w:val="28"/>
                <w:highlight w:val="white"/>
                <w:lang w:eastAsia="ru-RU"/>
              </w:rPr>
              <w:t>софинансирование</w:t>
            </w:r>
            <w:proofErr w:type="spellEnd"/>
            <w:r>
              <w:rPr>
                <w:rFonts w:ascii="Times New Roman" w:eastAsia="Times New Roman" w:hAnsi="Times New Roman"/>
                <w:szCs w:val="28"/>
                <w:highlight w:val="white"/>
                <w:lang w:eastAsia="ru-RU"/>
              </w:rPr>
              <w:t xml:space="preserve"> бизнес-проекта</w:t>
            </w:r>
          </w:p>
        </w:tc>
        <w:tc>
          <w:tcPr>
            <w:tcW w:w="4252" w:type="dxa"/>
            <w:gridSpan w:val="3"/>
            <w:tcBorders>
              <w:top w:val="single" w:sz="4" w:space="0" w:color="000000"/>
              <w:left w:val="single" w:sz="4" w:space="0" w:color="000000"/>
              <w:bottom w:val="single" w:sz="4" w:space="0" w:color="000000"/>
              <w:right w:val="single" w:sz="4" w:space="0" w:color="000000"/>
            </w:tcBorders>
          </w:tcPr>
          <w:p w:rsidR="008915F5" w:rsidRDefault="003064CB">
            <w:pPr>
              <w:widowControl w:val="0"/>
              <w:spacing w:after="0" w:line="240" w:lineRule="auto"/>
              <w:jc w:val="center"/>
              <w:rPr>
                <w:rFonts w:ascii="Times New Roman" w:eastAsia="Times New Roman" w:hAnsi="Times New Roman"/>
                <w:szCs w:val="28"/>
                <w:highlight w:val="white"/>
              </w:rPr>
            </w:pPr>
            <w:r>
              <w:rPr>
                <w:rFonts w:ascii="Times New Roman" w:eastAsia="Times New Roman" w:hAnsi="Times New Roman"/>
                <w:szCs w:val="28"/>
                <w:highlight w:val="white"/>
                <w:lang w:eastAsia="ru-RU"/>
              </w:rPr>
              <w:t>до 250 тыс. рублей (20 баллов)</w:t>
            </w:r>
          </w:p>
          <w:p w:rsidR="008915F5" w:rsidRDefault="008915F5">
            <w:pPr>
              <w:widowControl w:val="0"/>
              <w:spacing w:after="0" w:line="240" w:lineRule="auto"/>
              <w:jc w:val="center"/>
              <w:rPr>
                <w:rFonts w:ascii="Times New Roman" w:eastAsia="Times New Roman" w:hAnsi="Times New Roman"/>
                <w:szCs w:val="28"/>
                <w:highlight w:val="white"/>
              </w:rPr>
            </w:pPr>
          </w:p>
        </w:tc>
        <w:tc>
          <w:tcPr>
            <w:tcW w:w="1276" w:type="dxa"/>
            <w:tcBorders>
              <w:top w:val="single" w:sz="4" w:space="0" w:color="000000"/>
              <w:left w:val="single" w:sz="4" w:space="0" w:color="000000"/>
              <w:bottom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white"/>
              </w:rPr>
            </w:pPr>
          </w:p>
        </w:tc>
        <w:tc>
          <w:tcPr>
            <w:tcW w:w="1560" w:type="dxa"/>
            <w:vMerge w:val="restart"/>
            <w:tcBorders>
              <w:top w:val="single" w:sz="4" w:space="0" w:color="000000"/>
              <w:left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white"/>
              </w:rPr>
            </w:pPr>
          </w:p>
        </w:tc>
        <w:tc>
          <w:tcPr>
            <w:tcW w:w="1842" w:type="dxa"/>
            <w:vMerge w:val="restart"/>
            <w:tcBorders>
              <w:top w:val="single" w:sz="4" w:space="0" w:color="000000"/>
              <w:left w:val="single" w:sz="4" w:space="0" w:color="000000"/>
              <w:right w:val="single" w:sz="4" w:space="0" w:color="000000"/>
            </w:tcBorders>
          </w:tcPr>
          <w:p w:rsidR="008915F5" w:rsidRDefault="003064CB">
            <w:pPr>
              <w:widowControl w:val="0"/>
              <w:spacing w:after="0" w:line="240" w:lineRule="auto"/>
              <w:jc w:val="center"/>
              <w:rPr>
                <w:rFonts w:ascii="Times New Roman" w:eastAsia="Times New Roman" w:hAnsi="Times New Roman"/>
                <w:szCs w:val="28"/>
                <w:highlight w:val="white"/>
              </w:rPr>
            </w:pPr>
            <w:r>
              <w:rPr>
                <w:rFonts w:ascii="Times New Roman" w:eastAsia="Times New Roman" w:hAnsi="Times New Roman"/>
                <w:szCs w:val="28"/>
                <w:highlight w:val="white"/>
                <w:lang w:eastAsia="ru-RU"/>
              </w:rPr>
              <w:t>0,2</w:t>
            </w:r>
          </w:p>
        </w:tc>
        <w:tc>
          <w:tcPr>
            <w:tcW w:w="1985" w:type="dxa"/>
            <w:gridSpan w:val="3"/>
            <w:vMerge w:val="restart"/>
            <w:tcBorders>
              <w:top w:val="single" w:sz="4" w:space="0" w:color="000000"/>
              <w:left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white"/>
              </w:rPr>
            </w:pPr>
          </w:p>
        </w:tc>
      </w:tr>
      <w:tr w:rsidR="008915F5">
        <w:trPr>
          <w:trHeight w:val="597"/>
        </w:trPr>
        <w:tc>
          <w:tcPr>
            <w:tcW w:w="454" w:type="dxa"/>
            <w:vMerge/>
            <w:tcBorders>
              <w:left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cyan"/>
                <w:lang w:eastAsia="ru-RU"/>
              </w:rPr>
            </w:pPr>
          </w:p>
        </w:tc>
        <w:tc>
          <w:tcPr>
            <w:tcW w:w="3294" w:type="dxa"/>
            <w:vMerge/>
            <w:tcBorders>
              <w:left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cyan"/>
                <w:lang w:eastAsia="ru-RU"/>
              </w:rPr>
            </w:pPr>
          </w:p>
        </w:tc>
        <w:tc>
          <w:tcPr>
            <w:tcW w:w="4252" w:type="dxa"/>
            <w:gridSpan w:val="3"/>
            <w:tcBorders>
              <w:top w:val="single" w:sz="4" w:space="0" w:color="000000"/>
              <w:left w:val="single" w:sz="4" w:space="0" w:color="000000"/>
              <w:bottom w:val="single" w:sz="4" w:space="0" w:color="000000"/>
              <w:right w:val="single" w:sz="4" w:space="0" w:color="000000"/>
            </w:tcBorders>
          </w:tcPr>
          <w:p w:rsidR="008915F5" w:rsidRDefault="003064CB">
            <w:pPr>
              <w:widowControl w:val="0"/>
              <w:spacing w:after="0" w:line="240" w:lineRule="auto"/>
              <w:jc w:val="center"/>
              <w:rPr>
                <w:rFonts w:ascii="Times New Roman" w:eastAsia="Times New Roman" w:hAnsi="Times New Roman"/>
                <w:szCs w:val="28"/>
                <w:highlight w:val="white"/>
              </w:rPr>
            </w:pPr>
            <w:r>
              <w:rPr>
                <w:rFonts w:ascii="Times New Roman" w:eastAsia="Times New Roman" w:hAnsi="Times New Roman"/>
                <w:szCs w:val="28"/>
                <w:highlight w:val="white"/>
                <w:lang w:eastAsia="ru-RU"/>
              </w:rPr>
              <w:t>от 251 тыс. рублей до 500 тыс. рублей (30 баллов)</w:t>
            </w:r>
          </w:p>
        </w:tc>
        <w:tc>
          <w:tcPr>
            <w:tcW w:w="1276" w:type="dxa"/>
            <w:tcBorders>
              <w:top w:val="single" w:sz="4" w:space="0" w:color="000000"/>
              <w:left w:val="single" w:sz="4" w:space="0" w:color="000000"/>
              <w:bottom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white"/>
              </w:rPr>
            </w:pPr>
          </w:p>
        </w:tc>
        <w:tc>
          <w:tcPr>
            <w:tcW w:w="1560" w:type="dxa"/>
            <w:vMerge/>
            <w:tcBorders>
              <w:left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cyan"/>
                <w:lang w:eastAsia="ru-RU"/>
              </w:rPr>
            </w:pPr>
          </w:p>
        </w:tc>
        <w:tc>
          <w:tcPr>
            <w:tcW w:w="1842" w:type="dxa"/>
            <w:vMerge/>
            <w:tcBorders>
              <w:left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cyan"/>
                <w:lang w:eastAsia="ru-RU"/>
              </w:rPr>
            </w:pPr>
          </w:p>
        </w:tc>
        <w:tc>
          <w:tcPr>
            <w:tcW w:w="1985" w:type="dxa"/>
            <w:gridSpan w:val="3"/>
            <w:vMerge/>
            <w:tcBorders>
              <w:left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cyan"/>
                <w:lang w:eastAsia="ru-RU"/>
              </w:rPr>
            </w:pPr>
          </w:p>
        </w:tc>
      </w:tr>
      <w:tr w:rsidR="008915F5">
        <w:tc>
          <w:tcPr>
            <w:tcW w:w="454" w:type="dxa"/>
            <w:vMerge/>
            <w:tcBorders>
              <w:left w:val="single" w:sz="4" w:space="0" w:color="000000"/>
              <w:bottom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cyan"/>
                <w:lang w:eastAsia="ru-RU"/>
              </w:rPr>
            </w:pPr>
          </w:p>
        </w:tc>
        <w:tc>
          <w:tcPr>
            <w:tcW w:w="3294" w:type="dxa"/>
            <w:vMerge/>
            <w:tcBorders>
              <w:left w:val="single" w:sz="4" w:space="0" w:color="000000"/>
              <w:bottom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cyan"/>
                <w:lang w:eastAsia="ru-RU"/>
              </w:rPr>
            </w:pPr>
          </w:p>
        </w:tc>
        <w:tc>
          <w:tcPr>
            <w:tcW w:w="4252" w:type="dxa"/>
            <w:gridSpan w:val="3"/>
            <w:tcBorders>
              <w:top w:val="single" w:sz="4" w:space="0" w:color="000000"/>
              <w:left w:val="single" w:sz="4" w:space="0" w:color="000000"/>
              <w:bottom w:val="single" w:sz="4" w:space="0" w:color="000000"/>
              <w:right w:val="single" w:sz="4" w:space="0" w:color="000000"/>
            </w:tcBorders>
          </w:tcPr>
          <w:p w:rsidR="008915F5" w:rsidRDefault="003064CB">
            <w:pPr>
              <w:widowControl w:val="0"/>
              <w:spacing w:after="0" w:line="240" w:lineRule="auto"/>
              <w:jc w:val="center"/>
              <w:rPr>
                <w:rFonts w:ascii="Times New Roman" w:eastAsia="Times New Roman" w:hAnsi="Times New Roman"/>
                <w:szCs w:val="28"/>
                <w:highlight w:val="white"/>
              </w:rPr>
            </w:pPr>
            <w:r>
              <w:rPr>
                <w:rFonts w:ascii="Times New Roman" w:eastAsia="Times New Roman" w:hAnsi="Times New Roman"/>
                <w:szCs w:val="28"/>
                <w:highlight w:val="white"/>
                <w:lang w:eastAsia="ru-RU"/>
              </w:rPr>
              <w:t>от 501 тыс. рублей (50 баллов)</w:t>
            </w:r>
          </w:p>
        </w:tc>
        <w:tc>
          <w:tcPr>
            <w:tcW w:w="1276" w:type="dxa"/>
            <w:tcBorders>
              <w:top w:val="single" w:sz="4" w:space="0" w:color="000000"/>
              <w:left w:val="single" w:sz="4" w:space="0" w:color="000000"/>
              <w:bottom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white"/>
              </w:rPr>
            </w:pPr>
          </w:p>
        </w:tc>
        <w:tc>
          <w:tcPr>
            <w:tcW w:w="1560" w:type="dxa"/>
            <w:vMerge/>
            <w:tcBorders>
              <w:left w:val="single" w:sz="4" w:space="0" w:color="000000"/>
              <w:bottom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cyan"/>
                <w:lang w:eastAsia="ru-RU"/>
              </w:rPr>
            </w:pPr>
          </w:p>
        </w:tc>
        <w:tc>
          <w:tcPr>
            <w:tcW w:w="1842" w:type="dxa"/>
            <w:vMerge/>
            <w:tcBorders>
              <w:left w:val="single" w:sz="4" w:space="0" w:color="000000"/>
              <w:bottom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cyan"/>
                <w:lang w:eastAsia="ru-RU"/>
              </w:rPr>
            </w:pPr>
          </w:p>
        </w:tc>
        <w:tc>
          <w:tcPr>
            <w:tcW w:w="1985" w:type="dxa"/>
            <w:gridSpan w:val="3"/>
            <w:vMerge/>
            <w:tcBorders>
              <w:left w:val="single" w:sz="4" w:space="0" w:color="000000"/>
              <w:bottom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cyan"/>
                <w:lang w:eastAsia="ru-RU"/>
              </w:rPr>
            </w:pPr>
          </w:p>
        </w:tc>
      </w:tr>
      <w:tr w:rsidR="008915F5">
        <w:tc>
          <w:tcPr>
            <w:tcW w:w="454" w:type="dxa"/>
            <w:vMerge w:val="restart"/>
            <w:tcBorders>
              <w:top w:val="single" w:sz="4" w:space="0" w:color="000000"/>
              <w:left w:val="single" w:sz="4" w:space="0" w:color="000000"/>
              <w:right w:val="single" w:sz="4" w:space="0" w:color="000000"/>
            </w:tcBorders>
          </w:tcPr>
          <w:p w:rsidR="008915F5" w:rsidRDefault="003064CB">
            <w:pPr>
              <w:widowControl w:val="0"/>
              <w:spacing w:after="0" w:line="240" w:lineRule="auto"/>
              <w:jc w:val="center"/>
              <w:rPr>
                <w:rFonts w:ascii="Times New Roman" w:eastAsia="Times New Roman" w:hAnsi="Times New Roman"/>
                <w:szCs w:val="28"/>
                <w:highlight w:val="white"/>
              </w:rPr>
            </w:pPr>
            <w:r>
              <w:rPr>
                <w:rFonts w:ascii="Times New Roman" w:eastAsia="Times New Roman" w:hAnsi="Times New Roman"/>
                <w:szCs w:val="28"/>
                <w:highlight w:val="white"/>
                <w:lang w:eastAsia="ru-RU"/>
              </w:rPr>
              <w:t>5.</w:t>
            </w:r>
          </w:p>
        </w:tc>
        <w:tc>
          <w:tcPr>
            <w:tcW w:w="3294" w:type="dxa"/>
            <w:vMerge w:val="restart"/>
            <w:tcBorders>
              <w:top w:val="single" w:sz="4" w:space="0" w:color="000000"/>
              <w:left w:val="single" w:sz="4" w:space="0" w:color="000000"/>
              <w:right w:val="single" w:sz="4" w:space="0" w:color="000000"/>
            </w:tcBorders>
          </w:tcPr>
          <w:p w:rsidR="008915F5" w:rsidRDefault="003064CB">
            <w:pPr>
              <w:widowControl w:val="0"/>
              <w:spacing w:after="0" w:line="240" w:lineRule="auto"/>
              <w:jc w:val="center"/>
              <w:rPr>
                <w:rFonts w:ascii="Times New Roman" w:eastAsia="Times New Roman" w:hAnsi="Times New Roman"/>
                <w:szCs w:val="28"/>
                <w:highlight w:val="white"/>
              </w:rPr>
            </w:pPr>
            <w:r>
              <w:rPr>
                <w:rFonts w:ascii="Times New Roman" w:eastAsia="Times New Roman" w:hAnsi="Times New Roman"/>
                <w:szCs w:val="28"/>
                <w:highlight w:val="white"/>
                <w:lang w:eastAsia="ru-RU"/>
              </w:rPr>
              <w:t>география поставок (местный, региональный, федеральный, международный рынок сбыта; количество субъектов Российской Федерации (далее - РФ), иностранных государств, в которые осуществляются поставки продукции за три года, предшествующих дате подачи заявки</w:t>
            </w:r>
          </w:p>
        </w:tc>
        <w:tc>
          <w:tcPr>
            <w:tcW w:w="4252" w:type="dxa"/>
            <w:gridSpan w:val="3"/>
            <w:tcBorders>
              <w:top w:val="single" w:sz="4" w:space="0" w:color="000000"/>
              <w:left w:val="single" w:sz="4" w:space="0" w:color="000000"/>
              <w:bottom w:val="single" w:sz="4" w:space="0" w:color="000000"/>
              <w:right w:val="single" w:sz="4" w:space="0" w:color="000000"/>
            </w:tcBorders>
          </w:tcPr>
          <w:p w:rsidR="008915F5" w:rsidRDefault="003064CB">
            <w:pPr>
              <w:widowControl w:val="0"/>
              <w:spacing w:after="0" w:line="240" w:lineRule="auto"/>
              <w:jc w:val="center"/>
              <w:rPr>
                <w:rFonts w:ascii="Times New Roman" w:eastAsia="Times New Roman" w:hAnsi="Times New Roman"/>
                <w:szCs w:val="28"/>
                <w:highlight w:val="white"/>
              </w:rPr>
            </w:pPr>
            <w:r>
              <w:rPr>
                <w:rFonts w:ascii="Times New Roman" w:eastAsia="Times New Roman" w:hAnsi="Times New Roman"/>
                <w:szCs w:val="28"/>
                <w:highlight w:val="white"/>
                <w:lang w:eastAsia="ru-RU"/>
              </w:rPr>
              <w:t>свыше 3 субъектов РФ либо 1 иностранное государство (40 баллов)</w:t>
            </w:r>
          </w:p>
          <w:p w:rsidR="008915F5" w:rsidRDefault="008915F5">
            <w:pPr>
              <w:widowControl w:val="0"/>
              <w:spacing w:after="0" w:line="240" w:lineRule="auto"/>
              <w:jc w:val="center"/>
              <w:rPr>
                <w:rFonts w:ascii="Times New Roman" w:eastAsia="Times New Roman" w:hAnsi="Times New Roman"/>
                <w:szCs w:val="28"/>
                <w:highlight w:val="white"/>
              </w:rPr>
            </w:pPr>
          </w:p>
        </w:tc>
        <w:tc>
          <w:tcPr>
            <w:tcW w:w="1276" w:type="dxa"/>
            <w:tcBorders>
              <w:top w:val="single" w:sz="4" w:space="0" w:color="000000"/>
              <w:left w:val="single" w:sz="4" w:space="0" w:color="000000"/>
              <w:bottom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white"/>
              </w:rPr>
            </w:pPr>
          </w:p>
        </w:tc>
        <w:tc>
          <w:tcPr>
            <w:tcW w:w="1560" w:type="dxa"/>
            <w:vMerge w:val="restart"/>
            <w:tcBorders>
              <w:top w:val="single" w:sz="4" w:space="0" w:color="000000"/>
              <w:left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white"/>
              </w:rPr>
            </w:pPr>
          </w:p>
        </w:tc>
        <w:tc>
          <w:tcPr>
            <w:tcW w:w="1842" w:type="dxa"/>
            <w:vMerge w:val="restart"/>
            <w:tcBorders>
              <w:top w:val="single" w:sz="4" w:space="0" w:color="000000"/>
              <w:left w:val="single" w:sz="4" w:space="0" w:color="000000"/>
              <w:right w:val="single" w:sz="4" w:space="0" w:color="000000"/>
            </w:tcBorders>
          </w:tcPr>
          <w:p w:rsidR="008915F5" w:rsidRDefault="003064CB">
            <w:pPr>
              <w:widowControl w:val="0"/>
              <w:spacing w:after="0" w:line="240" w:lineRule="auto"/>
              <w:jc w:val="center"/>
              <w:rPr>
                <w:rFonts w:ascii="Times New Roman" w:eastAsia="Times New Roman" w:hAnsi="Times New Roman"/>
                <w:szCs w:val="28"/>
                <w:highlight w:val="white"/>
              </w:rPr>
            </w:pPr>
            <w:r>
              <w:rPr>
                <w:rFonts w:ascii="Times New Roman" w:eastAsia="Times New Roman" w:hAnsi="Times New Roman"/>
                <w:szCs w:val="28"/>
                <w:highlight w:val="white"/>
                <w:lang w:eastAsia="ru-RU"/>
              </w:rPr>
              <w:t>0,1</w:t>
            </w:r>
          </w:p>
        </w:tc>
        <w:tc>
          <w:tcPr>
            <w:tcW w:w="1985" w:type="dxa"/>
            <w:gridSpan w:val="3"/>
            <w:vMerge w:val="restart"/>
            <w:tcBorders>
              <w:top w:val="single" w:sz="4" w:space="0" w:color="000000"/>
              <w:left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white"/>
              </w:rPr>
            </w:pPr>
          </w:p>
        </w:tc>
      </w:tr>
      <w:tr w:rsidR="008915F5">
        <w:tc>
          <w:tcPr>
            <w:tcW w:w="454" w:type="dxa"/>
            <w:vMerge/>
            <w:tcBorders>
              <w:left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cyan"/>
                <w:lang w:eastAsia="ru-RU"/>
              </w:rPr>
            </w:pPr>
          </w:p>
        </w:tc>
        <w:tc>
          <w:tcPr>
            <w:tcW w:w="3294" w:type="dxa"/>
            <w:vMerge/>
            <w:tcBorders>
              <w:left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cyan"/>
                <w:lang w:eastAsia="ru-RU"/>
              </w:rPr>
            </w:pPr>
          </w:p>
        </w:tc>
        <w:tc>
          <w:tcPr>
            <w:tcW w:w="4252" w:type="dxa"/>
            <w:gridSpan w:val="3"/>
            <w:tcBorders>
              <w:top w:val="single" w:sz="4" w:space="0" w:color="000000"/>
              <w:left w:val="single" w:sz="4" w:space="0" w:color="000000"/>
              <w:bottom w:val="single" w:sz="4" w:space="0" w:color="000000"/>
              <w:right w:val="single" w:sz="4" w:space="0" w:color="000000"/>
            </w:tcBorders>
          </w:tcPr>
          <w:p w:rsidR="008915F5" w:rsidRDefault="003064CB">
            <w:pPr>
              <w:widowControl w:val="0"/>
              <w:spacing w:after="0" w:line="240" w:lineRule="auto"/>
              <w:jc w:val="center"/>
              <w:rPr>
                <w:rFonts w:ascii="Times New Roman" w:eastAsia="Times New Roman" w:hAnsi="Times New Roman"/>
                <w:szCs w:val="28"/>
                <w:highlight w:val="white"/>
              </w:rPr>
            </w:pPr>
            <w:r>
              <w:rPr>
                <w:rFonts w:ascii="Times New Roman" w:eastAsia="Times New Roman" w:hAnsi="Times New Roman"/>
                <w:szCs w:val="28"/>
                <w:highlight w:val="white"/>
                <w:lang w:eastAsia="ru-RU"/>
              </w:rPr>
              <w:t>от 2 до 3 субъектов РФ (30 баллов).</w:t>
            </w:r>
          </w:p>
        </w:tc>
        <w:tc>
          <w:tcPr>
            <w:tcW w:w="1276" w:type="dxa"/>
            <w:tcBorders>
              <w:top w:val="single" w:sz="4" w:space="0" w:color="000000"/>
              <w:left w:val="single" w:sz="4" w:space="0" w:color="000000"/>
              <w:bottom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white"/>
              </w:rPr>
            </w:pPr>
          </w:p>
        </w:tc>
        <w:tc>
          <w:tcPr>
            <w:tcW w:w="1560" w:type="dxa"/>
            <w:vMerge/>
            <w:tcBorders>
              <w:left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cyan"/>
                <w:lang w:eastAsia="ru-RU"/>
              </w:rPr>
            </w:pPr>
          </w:p>
        </w:tc>
        <w:tc>
          <w:tcPr>
            <w:tcW w:w="1842" w:type="dxa"/>
            <w:vMerge/>
            <w:tcBorders>
              <w:left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cyan"/>
                <w:lang w:eastAsia="ru-RU"/>
              </w:rPr>
            </w:pPr>
          </w:p>
        </w:tc>
        <w:tc>
          <w:tcPr>
            <w:tcW w:w="1985" w:type="dxa"/>
            <w:gridSpan w:val="3"/>
            <w:vMerge/>
            <w:tcBorders>
              <w:left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cyan"/>
                <w:lang w:eastAsia="ru-RU"/>
              </w:rPr>
            </w:pPr>
          </w:p>
        </w:tc>
      </w:tr>
      <w:tr w:rsidR="008915F5">
        <w:tc>
          <w:tcPr>
            <w:tcW w:w="454" w:type="dxa"/>
            <w:vMerge/>
            <w:tcBorders>
              <w:left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cyan"/>
                <w:lang w:eastAsia="ru-RU"/>
              </w:rPr>
            </w:pPr>
          </w:p>
        </w:tc>
        <w:tc>
          <w:tcPr>
            <w:tcW w:w="3294" w:type="dxa"/>
            <w:vMerge/>
            <w:tcBorders>
              <w:left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cyan"/>
                <w:lang w:eastAsia="ru-RU"/>
              </w:rPr>
            </w:pPr>
          </w:p>
        </w:tc>
        <w:tc>
          <w:tcPr>
            <w:tcW w:w="4252" w:type="dxa"/>
            <w:gridSpan w:val="3"/>
            <w:tcBorders>
              <w:top w:val="single" w:sz="4" w:space="0" w:color="000000"/>
              <w:left w:val="single" w:sz="4" w:space="0" w:color="000000"/>
              <w:bottom w:val="single" w:sz="4" w:space="0" w:color="000000"/>
              <w:right w:val="single" w:sz="4" w:space="0" w:color="000000"/>
            </w:tcBorders>
          </w:tcPr>
          <w:p w:rsidR="008915F5" w:rsidRDefault="003064CB">
            <w:pPr>
              <w:widowControl w:val="0"/>
              <w:spacing w:after="0" w:line="240" w:lineRule="auto"/>
              <w:jc w:val="center"/>
              <w:rPr>
                <w:rFonts w:ascii="Times New Roman" w:eastAsia="Times New Roman" w:hAnsi="Times New Roman"/>
                <w:szCs w:val="28"/>
                <w:highlight w:val="white"/>
              </w:rPr>
            </w:pPr>
            <w:r>
              <w:rPr>
                <w:rFonts w:ascii="Times New Roman" w:eastAsia="Times New Roman" w:hAnsi="Times New Roman"/>
                <w:szCs w:val="28"/>
                <w:highlight w:val="white"/>
                <w:lang w:eastAsia="ru-RU"/>
              </w:rPr>
              <w:t>муниципальные образования Ханты-Мансийского автономного округа - Югры (20 баллов)</w:t>
            </w:r>
          </w:p>
          <w:p w:rsidR="008915F5" w:rsidRDefault="008915F5">
            <w:pPr>
              <w:widowControl w:val="0"/>
              <w:spacing w:after="0" w:line="240" w:lineRule="auto"/>
              <w:jc w:val="center"/>
              <w:rPr>
                <w:rFonts w:ascii="Times New Roman" w:eastAsia="Times New Roman" w:hAnsi="Times New Roman"/>
                <w:szCs w:val="28"/>
                <w:highlight w:val="white"/>
              </w:rPr>
            </w:pPr>
          </w:p>
        </w:tc>
        <w:tc>
          <w:tcPr>
            <w:tcW w:w="1276" w:type="dxa"/>
            <w:tcBorders>
              <w:top w:val="single" w:sz="4" w:space="0" w:color="000000"/>
              <w:left w:val="single" w:sz="4" w:space="0" w:color="000000"/>
              <w:bottom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white"/>
              </w:rPr>
            </w:pPr>
          </w:p>
        </w:tc>
        <w:tc>
          <w:tcPr>
            <w:tcW w:w="1560" w:type="dxa"/>
            <w:vMerge/>
            <w:tcBorders>
              <w:left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cyan"/>
                <w:lang w:eastAsia="ru-RU"/>
              </w:rPr>
            </w:pPr>
          </w:p>
        </w:tc>
        <w:tc>
          <w:tcPr>
            <w:tcW w:w="1842" w:type="dxa"/>
            <w:vMerge/>
            <w:tcBorders>
              <w:left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cyan"/>
                <w:lang w:eastAsia="ru-RU"/>
              </w:rPr>
            </w:pPr>
          </w:p>
        </w:tc>
        <w:tc>
          <w:tcPr>
            <w:tcW w:w="1985" w:type="dxa"/>
            <w:gridSpan w:val="3"/>
            <w:vMerge/>
            <w:tcBorders>
              <w:left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cyan"/>
                <w:lang w:eastAsia="ru-RU"/>
              </w:rPr>
            </w:pPr>
          </w:p>
        </w:tc>
      </w:tr>
      <w:tr w:rsidR="008915F5">
        <w:tc>
          <w:tcPr>
            <w:tcW w:w="454" w:type="dxa"/>
            <w:vMerge/>
            <w:tcBorders>
              <w:left w:val="single" w:sz="4" w:space="0" w:color="000000"/>
              <w:bottom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cyan"/>
                <w:lang w:eastAsia="ru-RU"/>
              </w:rPr>
            </w:pPr>
          </w:p>
        </w:tc>
        <w:tc>
          <w:tcPr>
            <w:tcW w:w="3294" w:type="dxa"/>
            <w:vMerge/>
            <w:tcBorders>
              <w:left w:val="single" w:sz="4" w:space="0" w:color="000000"/>
              <w:bottom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cyan"/>
                <w:lang w:eastAsia="ru-RU"/>
              </w:rPr>
            </w:pPr>
          </w:p>
        </w:tc>
        <w:tc>
          <w:tcPr>
            <w:tcW w:w="4252" w:type="dxa"/>
            <w:gridSpan w:val="3"/>
            <w:tcBorders>
              <w:top w:val="single" w:sz="4" w:space="0" w:color="000000"/>
              <w:left w:val="single" w:sz="4" w:space="0" w:color="000000"/>
              <w:bottom w:val="single" w:sz="4" w:space="0" w:color="000000"/>
              <w:right w:val="single" w:sz="4" w:space="0" w:color="000000"/>
            </w:tcBorders>
          </w:tcPr>
          <w:p w:rsidR="008915F5" w:rsidRDefault="003064CB">
            <w:pPr>
              <w:widowControl w:val="0"/>
              <w:spacing w:after="0" w:line="240" w:lineRule="auto"/>
              <w:jc w:val="center"/>
              <w:rPr>
                <w:rFonts w:ascii="Times New Roman" w:eastAsia="Times New Roman" w:hAnsi="Times New Roman"/>
                <w:szCs w:val="28"/>
                <w:highlight w:val="white"/>
              </w:rPr>
            </w:pPr>
            <w:r>
              <w:rPr>
                <w:rFonts w:ascii="Times New Roman" w:eastAsia="Times New Roman" w:hAnsi="Times New Roman"/>
                <w:szCs w:val="28"/>
                <w:highlight w:val="white"/>
                <w:lang w:eastAsia="ru-RU"/>
              </w:rPr>
              <w:t>только на территории города Нижневартовска, документы не представлены (10 баллов)</w:t>
            </w:r>
          </w:p>
        </w:tc>
        <w:tc>
          <w:tcPr>
            <w:tcW w:w="1276" w:type="dxa"/>
            <w:tcBorders>
              <w:top w:val="single" w:sz="4" w:space="0" w:color="000000"/>
              <w:left w:val="single" w:sz="4" w:space="0" w:color="000000"/>
              <w:bottom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white"/>
              </w:rPr>
            </w:pPr>
          </w:p>
        </w:tc>
        <w:tc>
          <w:tcPr>
            <w:tcW w:w="1560" w:type="dxa"/>
            <w:vMerge/>
            <w:tcBorders>
              <w:left w:val="single" w:sz="4" w:space="0" w:color="000000"/>
              <w:bottom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cyan"/>
                <w:lang w:eastAsia="ru-RU"/>
              </w:rPr>
            </w:pPr>
          </w:p>
        </w:tc>
        <w:tc>
          <w:tcPr>
            <w:tcW w:w="1842" w:type="dxa"/>
            <w:vMerge/>
            <w:tcBorders>
              <w:left w:val="single" w:sz="4" w:space="0" w:color="000000"/>
              <w:bottom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cyan"/>
                <w:lang w:eastAsia="ru-RU"/>
              </w:rPr>
            </w:pPr>
          </w:p>
        </w:tc>
        <w:tc>
          <w:tcPr>
            <w:tcW w:w="1985" w:type="dxa"/>
            <w:gridSpan w:val="3"/>
            <w:vMerge/>
            <w:tcBorders>
              <w:left w:val="single" w:sz="4" w:space="0" w:color="000000"/>
              <w:bottom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cyan"/>
                <w:lang w:eastAsia="ru-RU"/>
              </w:rPr>
            </w:pPr>
          </w:p>
        </w:tc>
      </w:tr>
      <w:tr w:rsidR="001D2361" w:rsidTr="00DB29A0">
        <w:tc>
          <w:tcPr>
            <w:tcW w:w="454" w:type="dxa"/>
            <w:vMerge w:val="restart"/>
            <w:tcBorders>
              <w:top w:val="single" w:sz="4" w:space="0" w:color="000000"/>
              <w:left w:val="single" w:sz="4" w:space="0" w:color="000000"/>
              <w:right w:val="single" w:sz="4" w:space="0" w:color="000000"/>
            </w:tcBorders>
          </w:tcPr>
          <w:p w:rsidR="001D2361" w:rsidRDefault="001D2361">
            <w:pPr>
              <w:widowControl w:val="0"/>
              <w:spacing w:after="0" w:line="240" w:lineRule="auto"/>
              <w:jc w:val="center"/>
              <w:rPr>
                <w:rFonts w:ascii="Times New Roman" w:eastAsia="Times New Roman" w:hAnsi="Times New Roman"/>
                <w:szCs w:val="28"/>
                <w:highlight w:val="white"/>
              </w:rPr>
            </w:pPr>
            <w:bookmarkStart w:id="17" w:name="_GoBack" w:colFirst="0" w:colLast="0"/>
            <w:r>
              <w:rPr>
                <w:rFonts w:ascii="Times New Roman" w:eastAsia="Times New Roman" w:hAnsi="Times New Roman"/>
                <w:szCs w:val="28"/>
                <w:highlight w:val="white"/>
                <w:lang w:eastAsia="ru-RU"/>
              </w:rPr>
              <w:t>6.</w:t>
            </w:r>
          </w:p>
        </w:tc>
        <w:tc>
          <w:tcPr>
            <w:tcW w:w="3294" w:type="dxa"/>
            <w:vMerge w:val="restart"/>
            <w:tcBorders>
              <w:top w:val="single" w:sz="4" w:space="0" w:color="000000"/>
              <w:left w:val="single" w:sz="4" w:space="0" w:color="000000"/>
              <w:right w:val="single" w:sz="4" w:space="0" w:color="000000"/>
            </w:tcBorders>
          </w:tcPr>
          <w:p w:rsidR="001D2361" w:rsidRDefault="001D2361">
            <w:pPr>
              <w:widowControl w:val="0"/>
              <w:spacing w:after="0" w:line="240" w:lineRule="auto"/>
              <w:jc w:val="center"/>
              <w:rPr>
                <w:rFonts w:ascii="Times New Roman" w:eastAsia="Times New Roman" w:hAnsi="Times New Roman"/>
                <w:szCs w:val="28"/>
                <w:highlight w:val="white"/>
              </w:rPr>
            </w:pPr>
            <w:r>
              <w:rPr>
                <w:rFonts w:ascii="Times New Roman" w:eastAsia="Times New Roman" w:hAnsi="Times New Roman"/>
                <w:szCs w:val="28"/>
                <w:highlight w:val="white"/>
                <w:lang w:eastAsia="ru-RU"/>
              </w:rPr>
              <w:t>направления затрат на реализацию бизнес- проектов</w:t>
            </w:r>
          </w:p>
        </w:tc>
        <w:tc>
          <w:tcPr>
            <w:tcW w:w="4252" w:type="dxa"/>
            <w:gridSpan w:val="3"/>
            <w:tcBorders>
              <w:top w:val="single" w:sz="4" w:space="0" w:color="000000"/>
              <w:left w:val="single" w:sz="4" w:space="0" w:color="000000"/>
              <w:bottom w:val="single" w:sz="4" w:space="0" w:color="000000"/>
              <w:right w:val="single" w:sz="4" w:space="0" w:color="000000"/>
            </w:tcBorders>
          </w:tcPr>
          <w:p w:rsidR="001D2361" w:rsidRDefault="001D2361" w:rsidP="001D2361">
            <w:pPr>
              <w:widowControl w:val="0"/>
              <w:spacing w:after="0" w:line="240" w:lineRule="auto"/>
              <w:jc w:val="center"/>
              <w:rPr>
                <w:rFonts w:ascii="Times New Roman" w:eastAsia="Times New Roman" w:hAnsi="Times New Roman"/>
                <w:i/>
                <w:iCs/>
                <w:szCs w:val="28"/>
                <w:highlight w:val="cyan"/>
              </w:rPr>
            </w:pPr>
            <w:r>
              <w:rPr>
                <w:rFonts w:ascii="Times New Roman" w:eastAsia="Times New Roman" w:hAnsi="Times New Roman"/>
                <w:szCs w:val="28"/>
                <w:highlight w:val="white"/>
                <w:lang w:eastAsia="ru-RU"/>
              </w:rPr>
              <w:t>приобретение нового оборудования и (или) новой специализированной техники (100 баллов)</w:t>
            </w:r>
            <w:r>
              <w:rPr>
                <w:rFonts w:ascii="Times New Roman" w:eastAsia="Times New Roman" w:hAnsi="Times New Roman"/>
                <w:szCs w:val="28"/>
                <w:lang w:eastAsia="ru-RU"/>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1D2361" w:rsidRDefault="001D2361">
            <w:pPr>
              <w:widowControl w:val="0"/>
              <w:spacing w:after="0" w:line="240" w:lineRule="auto"/>
              <w:jc w:val="center"/>
              <w:rPr>
                <w:rFonts w:ascii="Times New Roman" w:eastAsia="Times New Roman" w:hAnsi="Times New Roman"/>
                <w:szCs w:val="28"/>
                <w:highlight w:val="white"/>
              </w:rPr>
            </w:pPr>
          </w:p>
        </w:tc>
        <w:tc>
          <w:tcPr>
            <w:tcW w:w="1560" w:type="dxa"/>
            <w:tcBorders>
              <w:top w:val="single" w:sz="4" w:space="0" w:color="000000"/>
              <w:left w:val="single" w:sz="4" w:space="0" w:color="000000"/>
              <w:bottom w:val="single" w:sz="4" w:space="0" w:color="000000"/>
              <w:right w:val="single" w:sz="4" w:space="0" w:color="000000"/>
            </w:tcBorders>
          </w:tcPr>
          <w:p w:rsidR="001D2361" w:rsidRDefault="001D2361">
            <w:pPr>
              <w:widowControl w:val="0"/>
              <w:spacing w:after="0" w:line="240" w:lineRule="auto"/>
              <w:jc w:val="center"/>
              <w:rPr>
                <w:rFonts w:ascii="Times New Roman" w:eastAsia="Times New Roman" w:hAnsi="Times New Roman"/>
                <w:szCs w:val="28"/>
                <w:highlight w:val="white"/>
              </w:rPr>
            </w:pPr>
          </w:p>
        </w:tc>
        <w:tc>
          <w:tcPr>
            <w:tcW w:w="1842" w:type="dxa"/>
            <w:tcBorders>
              <w:top w:val="single" w:sz="4" w:space="0" w:color="000000"/>
              <w:left w:val="single" w:sz="4" w:space="0" w:color="000000"/>
              <w:bottom w:val="single" w:sz="4" w:space="0" w:color="000000"/>
              <w:right w:val="single" w:sz="4" w:space="0" w:color="000000"/>
            </w:tcBorders>
          </w:tcPr>
          <w:p w:rsidR="001D2361" w:rsidRDefault="001D2361">
            <w:pPr>
              <w:widowControl w:val="0"/>
              <w:spacing w:after="0" w:line="240" w:lineRule="auto"/>
              <w:jc w:val="center"/>
              <w:rPr>
                <w:rFonts w:ascii="Times New Roman" w:eastAsia="Times New Roman" w:hAnsi="Times New Roman"/>
                <w:szCs w:val="28"/>
                <w:highlight w:val="white"/>
              </w:rPr>
            </w:pPr>
            <w:r>
              <w:rPr>
                <w:rFonts w:ascii="Times New Roman" w:eastAsia="Times New Roman" w:hAnsi="Times New Roman"/>
                <w:szCs w:val="28"/>
                <w:highlight w:val="white"/>
                <w:lang w:eastAsia="ru-RU"/>
              </w:rPr>
              <w:t>0,1</w:t>
            </w:r>
          </w:p>
        </w:tc>
        <w:tc>
          <w:tcPr>
            <w:tcW w:w="1985" w:type="dxa"/>
            <w:gridSpan w:val="3"/>
            <w:tcBorders>
              <w:top w:val="single" w:sz="4" w:space="0" w:color="000000"/>
              <w:left w:val="single" w:sz="4" w:space="0" w:color="000000"/>
              <w:bottom w:val="single" w:sz="4" w:space="0" w:color="000000"/>
              <w:right w:val="single" w:sz="4" w:space="0" w:color="000000"/>
            </w:tcBorders>
          </w:tcPr>
          <w:p w:rsidR="001D2361" w:rsidRDefault="001D2361">
            <w:pPr>
              <w:widowControl w:val="0"/>
              <w:spacing w:after="0" w:line="240" w:lineRule="auto"/>
              <w:jc w:val="center"/>
              <w:rPr>
                <w:rFonts w:ascii="Times New Roman" w:eastAsia="Times New Roman" w:hAnsi="Times New Roman"/>
                <w:szCs w:val="28"/>
                <w:highlight w:val="white"/>
              </w:rPr>
            </w:pPr>
          </w:p>
        </w:tc>
      </w:tr>
      <w:bookmarkEnd w:id="17"/>
      <w:tr w:rsidR="001D2361" w:rsidTr="00DB29A0">
        <w:tc>
          <w:tcPr>
            <w:tcW w:w="454" w:type="dxa"/>
            <w:vMerge/>
            <w:tcBorders>
              <w:left w:val="single" w:sz="4" w:space="0" w:color="000000"/>
              <w:bottom w:val="single" w:sz="4" w:space="0" w:color="000000"/>
              <w:right w:val="single" w:sz="4" w:space="0" w:color="000000"/>
            </w:tcBorders>
          </w:tcPr>
          <w:p w:rsidR="001D2361" w:rsidRDefault="001D2361">
            <w:pPr>
              <w:widowControl w:val="0"/>
              <w:spacing w:after="0" w:line="240" w:lineRule="auto"/>
              <w:jc w:val="center"/>
              <w:rPr>
                <w:rFonts w:ascii="Times New Roman" w:eastAsia="Times New Roman" w:hAnsi="Times New Roman"/>
                <w:szCs w:val="28"/>
                <w:highlight w:val="white"/>
                <w:lang w:eastAsia="ru-RU"/>
              </w:rPr>
            </w:pPr>
          </w:p>
        </w:tc>
        <w:tc>
          <w:tcPr>
            <w:tcW w:w="3294" w:type="dxa"/>
            <w:vMerge/>
            <w:tcBorders>
              <w:left w:val="single" w:sz="4" w:space="0" w:color="000000"/>
              <w:bottom w:val="single" w:sz="4" w:space="0" w:color="000000"/>
              <w:right w:val="single" w:sz="4" w:space="0" w:color="000000"/>
            </w:tcBorders>
          </w:tcPr>
          <w:p w:rsidR="001D2361" w:rsidRDefault="001D2361">
            <w:pPr>
              <w:widowControl w:val="0"/>
              <w:spacing w:after="0" w:line="240" w:lineRule="auto"/>
              <w:jc w:val="center"/>
              <w:rPr>
                <w:rFonts w:ascii="Times New Roman" w:eastAsia="Times New Roman" w:hAnsi="Times New Roman"/>
                <w:szCs w:val="28"/>
                <w:highlight w:val="white"/>
                <w:lang w:eastAsia="ru-RU"/>
              </w:rPr>
            </w:pPr>
          </w:p>
        </w:tc>
        <w:tc>
          <w:tcPr>
            <w:tcW w:w="4252" w:type="dxa"/>
            <w:gridSpan w:val="3"/>
            <w:tcBorders>
              <w:top w:val="single" w:sz="4" w:space="0" w:color="000000"/>
              <w:left w:val="single" w:sz="4" w:space="0" w:color="000000"/>
              <w:bottom w:val="single" w:sz="4" w:space="0" w:color="000000"/>
              <w:right w:val="single" w:sz="4" w:space="0" w:color="000000"/>
            </w:tcBorders>
          </w:tcPr>
          <w:p w:rsidR="001D2361" w:rsidRPr="001D2361" w:rsidRDefault="001D2361" w:rsidP="001D2361">
            <w:pPr>
              <w:widowControl w:val="0"/>
              <w:spacing w:after="0" w:line="240" w:lineRule="auto"/>
              <w:jc w:val="center"/>
              <w:rPr>
                <w:rFonts w:ascii="Times New Roman" w:eastAsia="Times New Roman" w:hAnsi="Times New Roman"/>
                <w:szCs w:val="28"/>
                <w:highlight w:val="cyan"/>
                <w:lang w:eastAsia="ru-RU"/>
              </w:rPr>
            </w:pPr>
            <w:r w:rsidRPr="001D2361">
              <w:rPr>
                <w:rFonts w:ascii="Times New Roman" w:eastAsia="Times New Roman" w:hAnsi="Times New Roman"/>
                <w:szCs w:val="28"/>
                <w:highlight w:val="cyan"/>
                <w:lang w:eastAsia="ru-RU"/>
              </w:rPr>
              <w:t>отсутствие направления затрат по приобретению нового оборудования и (или) новой специализированной техники (0 баллов)</w:t>
            </w:r>
          </w:p>
        </w:tc>
        <w:tc>
          <w:tcPr>
            <w:tcW w:w="1276" w:type="dxa"/>
            <w:tcBorders>
              <w:top w:val="single" w:sz="4" w:space="0" w:color="000000"/>
              <w:left w:val="single" w:sz="4" w:space="0" w:color="000000"/>
              <w:bottom w:val="single" w:sz="4" w:space="0" w:color="000000"/>
              <w:right w:val="single" w:sz="4" w:space="0" w:color="000000"/>
            </w:tcBorders>
          </w:tcPr>
          <w:p w:rsidR="001D2361" w:rsidRDefault="001D2361">
            <w:pPr>
              <w:widowControl w:val="0"/>
              <w:spacing w:after="0" w:line="240" w:lineRule="auto"/>
              <w:jc w:val="center"/>
              <w:rPr>
                <w:rFonts w:ascii="Times New Roman" w:eastAsia="Times New Roman" w:hAnsi="Times New Roman"/>
                <w:szCs w:val="28"/>
                <w:highlight w:val="white"/>
              </w:rPr>
            </w:pPr>
          </w:p>
        </w:tc>
        <w:tc>
          <w:tcPr>
            <w:tcW w:w="1560" w:type="dxa"/>
            <w:tcBorders>
              <w:top w:val="single" w:sz="4" w:space="0" w:color="000000"/>
              <w:left w:val="single" w:sz="4" w:space="0" w:color="000000"/>
              <w:bottom w:val="single" w:sz="4" w:space="0" w:color="000000"/>
              <w:right w:val="single" w:sz="4" w:space="0" w:color="000000"/>
            </w:tcBorders>
          </w:tcPr>
          <w:p w:rsidR="001D2361" w:rsidRDefault="001D2361">
            <w:pPr>
              <w:widowControl w:val="0"/>
              <w:spacing w:after="0" w:line="240" w:lineRule="auto"/>
              <w:jc w:val="center"/>
              <w:rPr>
                <w:rFonts w:ascii="Times New Roman" w:eastAsia="Times New Roman" w:hAnsi="Times New Roman"/>
                <w:szCs w:val="28"/>
                <w:highlight w:val="white"/>
              </w:rPr>
            </w:pPr>
          </w:p>
        </w:tc>
        <w:tc>
          <w:tcPr>
            <w:tcW w:w="1842" w:type="dxa"/>
            <w:tcBorders>
              <w:top w:val="single" w:sz="4" w:space="0" w:color="000000"/>
              <w:left w:val="single" w:sz="4" w:space="0" w:color="000000"/>
              <w:bottom w:val="single" w:sz="4" w:space="0" w:color="000000"/>
              <w:right w:val="single" w:sz="4" w:space="0" w:color="000000"/>
            </w:tcBorders>
          </w:tcPr>
          <w:p w:rsidR="001D2361" w:rsidRDefault="001D2361">
            <w:pPr>
              <w:widowControl w:val="0"/>
              <w:spacing w:after="0" w:line="240" w:lineRule="auto"/>
              <w:jc w:val="center"/>
              <w:rPr>
                <w:rFonts w:ascii="Times New Roman" w:eastAsia="Times New Roman" w:hAnsi="Times New Roman"/>
                <w:szCs w:val="28"/>
                <w:highlight w:val="white"/>
                <w:lang w:eastAsia="ru-RU"/>
              </w:rPr>
            </w:pPr>
          </w:p>
        </w:tc>
        <w:tc>
          <w:tcPr>
            <w:tcW w:w="1985" w:type="dxa"/>
            <w:gridSpan w:val="3"/>
            <w:tcBorders>
              <w:top w:val="single" w:sz="4" w:space="0" w:color="000000"/>
              <w:left w:val="single" w:sz="4" w:space="0" w:color="000000"/>
              <w:bottom w:val="single" w:sz="4" w:space="0" w:color="000000"/>
              <w:right w:val="single" w:sz="4" w:space="0" w:color="000000"/>
            </w:tcBorders>
          </w:tcPr>
          <w:p w:rsidR="001D2361" w:rsidRDefault="001D2361">
            <w:pPr>
              <w:widowControl w:val="0"/>
              <w:spacing w:after="0" w:line="240" w:lineRule="auto"/>
              <w:jc w:val="center"/>
              <w:rPr>
                <w:rFonts w:ascii="Times New Roman" w:eastAsia="Times New Roman" w:hAnsi="Times New Roman"/>
                <w:szCs w:val="28"/>
                <w:highlight w:val="white"/>
              </w:rPr>
            </w:pPr>
          </w:p>
        </w:tc>
      </w:tr>
      <w:tr w:rsidR="008915F5">
        <w:tc>
          <w:tcPr>
            <w:tcW w:w="12678" w:type="dxa"/>
            <w:gridSpan w:val="8"/>
            <w:tcBorders>
              <w:top w:val="single" w:sz="4" w:space="0" w:color="000000"/>
              <w:left w:val="single" w:sz="4" w:space="0" w:color="000000"/>
              <w:bottom w:val="single" w:sz="4" w:space="0" w:color="000000"/>
              <w:right w:val="single" w:sz="4" w:space="0" w:color="000000"/>
            </w:tcBorders>
          </w:tcPr>
          <w:p w:rsidR="008915F5" w:rsidRDefault="003064CB">
            <w:pPr>
              <w:widowControl w:val="0"/>
              <w:spacing w:after="0" w:line="240" w:lineRule="auto"/>
              <w:jc w:val="center"/>
              <w:rPr>
                <w:rFonts w:ascii="Times New Roman" w:eastAsia="Times New Roman" w:hAnsi="Times New Roman"/>
                <w:szCs w:val="28"/>
                <w:highlight w:val="white"/>
              </w:rPr>
            </w:pPr>
            <w:r>
              <w:rPr>
                <w:rFonts w:ascii="Times New Roman" w:eastAsia="Times New Roman" w:hAnsi="Times New Roman"/>
                <w:szCs w:val="28"/>
                <w:highlight w:val="white"/>
                <w:lang w:eastAsia="ru-RU"/>
              </w:rPr>
              <w:t>ИТОГО</w:t>
            </w:r>
          </w:p>
        </w:tc>
        <w:tc>
          <w:tcPr>
            <w:tcW w:w="1985" w:type="dxa"/>
            <w:gridSpan w:val="3"/>
            <w:tcBorders>
              <w:top w:val="single" w:sz="4" w:space="0" w:color="000000"/>
              <w:left w:val="single" w:sz="4" w:space="0" w:color="000000"/>
              <w:bottom w:val="single" w:sz="4" w:space="0" w:color="000000"/>
              <w:right w:val="single" w:sz="4" w:space="0" w:color="000000"/>
            </w:tcBorders>
          </w:tcPr>
          <w:p w:rsidR="008915F5" w:rsidRDefault="008915F5">
            <w:pPr>
              <w:widowControl w:val="0"/>
              <w:spacing w:after="0" w:line="240" w:lineRule="auto"/>
              <w:jc w:val="center"/>
              <w:rPr>
                <w:rFonts w:ascii="Times New Roman" w:eastAsia="Times New Roman" w:hAnsi="Times New Roman"/>
                <w:szCs w:val="28"/>
                <w:highlight w:val="white"/>
              </w:rPr>
            </w:pPr>
          </w:p>
        </w:tc>
      </w:tr>
      <w:tr w:rsidR="008915F5">
        <w:trPr>
          <w:gridAfter w:val="1"/>
          <w:wAfter w:w="535" w:type="dxa"/>
        </w:trPr>
        <w:tc>
          <w:tcPr>
            <w:tcW w:w="4282" w:type="dxa"/>
            <w:gridSpan w:val="3"/>
            <w:tcBorders>
              <w:bottom w:val="single" w:sz="4" w:space="0" w:color="000000"/>
            </w:tcBorders>
          </w:tcPr>
          <w:p w:rsidR="008915F5" w:rsidRDefault="008915F5">
            <w:pPr>
              <w:widowControl w:val="0"/>
              <w:spacing w:after="0" w:line="240" w:lineRule="auto"/>
              <w:ind w:firstLine="709"/>
              <w:jc w:val="both"/>
              <w:rPr>
                <w:rFonts w:ascii="Times New Roman" w:eastAsia="Times New Roman" w:hAnsi="Times New Roman"/>
                <w:sz w:val="28"/>
                <w:szCs w:val="28"/>
                <w:highlight w:val="white"/>
              </w:rPr>
            </w:pPr>
          </w:p>
        </w:tc>
        <w:tc>
          <w:tcPr>
            <w:tcW w:w="509" w:type="dxa"/>
          </w:tcPr>
          <w:p w:rsidR="008915F5" w:rsidRDefault="008915F5">
            <w:pPr>
              <w:widowControl w:val="0"/>
              <w:spacing w:after="0" w:line="240" w:lineRule="auto"/>
              <w:ind w:firstLine="709"/>
              <w:jc w:val="both"/>
              <w:rPr>
                <w:rFonts w:ascii="Times New Roman" w:eastAsia="Times New Roman" w:hAnsi="Times New Roman"/>
                <w:sz w:val="28"/>
                <w:szCs w:val="28"/>
                <w:highlight w:val="white"/>
              </w:rPr>
            </w:pPr>
          </w:p>
        </w:tc>
        <w:tc>
          <w:tcPr>
            <w:tcW w:w="8317" w:type="dxa"/>
            <w:gridSpan w:val="5"/>
            <w:tcBorders>
              <w:bottom w:val="single" w:sz="4" w:space="0" w:color="000000"/>
            </w:tcBorders>
          </w:tcPr>
          <w:p w:rsidR="008915F5" w:rsidRDefault="008915F5">
            <w:pPr>
              <w:widowControl w:val="0"/>
              <w:spacing w:after="0" w:line="240" w:lineRule="auto"/>
              <w:ind w:firstLine="709"/>
              <w:jc w:val="both"/>
              <w:rPr>
                <w:rFonts w:ascii="Times New Roman" w:eastAsia="Times New Roman" w:hAnsi="Times New Roman"/>
                <w:sz w:val="28"/>
                <w:szCs w:val="28"/>
                <w:highlight w:val="white"/>
              </w:rPr>
            </w:pPr>
          </w:p>
        </w:tc>
        <w:tc>
          <w:tcPr>
            <w:tcW w:w="1020" w:type="dxa"/>
            <w:tcBorders>
              <w:bottom w:val="single" w:sz="4" w:space="0" w:color="000000"/>
            </w:tcBorders>
          </w:tcPr>
          <w:p w:rsidR="008915F5" w:rsidRDefault="008915F5">
            <w:pPr>
              <w:widowControl w:val="0"/>
              <w:spacing w:after="0" w:line="240" w:lineRule="auto"/>
              <w:ind w:firstLine="709"/>
              <w:jc w:val="both"/>
              <w:rPr>
                <w:rFonts w:ascii="Times New Roman" w:eastAsia="Times New Roman" w:hAnsi="Times New Roman"/>
                <w:sz w:val="28"/>
                <w:szCs w:val="28"/>
                <w:highlight w:val="white"/>
              </w:rPr>
            </w:pPr>
          </w:p>
        </w:tc>
      </w:tr>
      <w:tr w:rsidR="008915F5">
        <w:trPr>
          <w:gridAfter w:val="1"/>
          <w:wAfter w:w="535" w:type="dxa"/>
        </w:trPr>
        <w:tc>
          <w:tcPr>
            <w:tcW w:w="4282" w:type="dxa"/>
            <w:gridSpan w:val="3"/>
            <w:tcBorders>
              <w:top w:val="single" w:sz="4" w:space="0" w:color="000000"/>
            </w:tcBorders>
          </w:tcPr>
          <w:p w:rsidR="008915F5" w:rsidRDefault="003064CB">
            <w:pPr>
              <w:widowControl w:val="0"/>
              <w:spacing w:after="0" w:line="240" w:lineRule="auto"/>
              <w:ind w:firstLine="709"/>
              <w:jc w:val="center"/>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(подпись)</w:t>
            </w:r>
          </w:p>
        </w:tc>
        <w:tc>
          <w:tcPr>
            <w:tcW w:w="509" w:type="dxa"/>
          </w:tcPr>
          <w:p w:rsidR="008915F5" w:rsidRDefault="008915F5">
            <w:pPr>
              <w:widowControl w:val="0"/>
              <w:spacing w:after="0" w:line="240" w:lineRule="auto"/>
              <w:ind w:firstLine="709"/>
              <w:jc w:val="center"/>
              <w:rPr>
                <w:rFonts w:ascii="Times New Roman" w:eastAsia="Times New Roman" w:hAnsi="Times New Roman"/>
                <w:sz w:val="28"/>
                <w:szCs w:val="28"/>
                <w:highlight w:val="white"/>
              </w:rPr>
            </w:pPr>
          </w:p>
        </w:tc>
        <w:tc>
          <w:tcPr>
            <w:tcW w:w="8317" w:type="dxa"/>
            <w:gridSpan w:val="5"/>
            <w:tcBorders>
              <w:top w:val="single" w:sz="4" w:space="0" w:color="000000"/>
            </w:tcBorders>
          </w:tcPr>
          <w:p w:rsidR="008915F5" w:rsidRDefault="003064CB">
            <w:pPr>
              <w:widowControl w:val="0"/>
              <w:spacing w:after="0" w:line="240" w:lineRule="auto"/>
              <w:ind w:firstLine="709"/>
              <w:jc w:val="center"/>
              <w:rPr>
                <w:rFonts w:ascii="Times New Roman" w:eastAsia="Times New Roman" w:hAnsi="Times New Roman"/>
                <w:sz w:val="28"/>
                <w:szCs w:val="28"/>
                <w:highlight w:val="white"/>
              </w:rPr>
            </w:pPr>
            <w:r>
              <w:rPr>
                <w:rFonts w:ascii="Times New Roman" w:eastAsia="Times New Roman" w:hAnsi="Times New Roman"/>
                <w:sz w:val="28"/>
                <w:szCs w:val="28"/>
                <w:highlight w:val="white"/>
                <w:lang w:eastAsia="ru-RU"/>
              </w:rPr>
              <w:t>(расшифровка подписи члена комиссии)</w:t>
            </w:r>
          </w:p>
        </w:tc>
        <w:tc>
          <w:tcPr>
            <w:tcW w:w="1020" w:type="dxa"/>
            <w:tcBorders>
              <w:top w:val="single" w:sz="4" w:space="0" w:color="000000"/>
            </w:tcBorders>
          </w:tcPr>
          <w:p w:rsidR="008915F5" w:rsidRDefault="008915F5">
            <w:pPr>
              <w:widowControl w:val="0"/>
              <w:spacing w:after="0" w:line="240" w:lineRule="auto"/>
              <w:ind w:firstLine="709"/>
              <w:jc w:val="center"/>
              <w:rPr>
                <w:rFonts w:ascii="Times New Roman" w:eastAsia="Times New Roman" w:hAnsi="Times New Roman"/>
                <w:sz w:val="28"/>
                <w:szCs w:val="28"/>
                <w:highlight w:val="white"/>
              </w:rPr>
            </w:pPr>
          </w:p>
        </w:tc>
      </w:tr>
    </w:tbl>
    <w:p w:rsidR="008915F5" w:rsidRDefault="008915F5">
      <w:pPr>
        <w:widowControl w:val="0"/>
        <w:spacing w:after="0" w:line="240" w:lineRule="auto"/>
        <w:ind w:firstLine="709"/>
        <w:jc w:val="both"/>
        <w:rPr>
          <w:rFonts w:ascii="Times New Roman" w:eastAsia="Times New Roman" w:hAnsi="Times New Roman"/>
          <w:sz w:val="28"/>
          <w:szCs w:val="28"/>
          <w:lang w:eastAsia="ru-RU"/>
        </w:rPr>
      </w:pP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"____" ____________ 20____ года</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p w:rsidR="008915F5" w:rsidRDefault="008915F5">
      <w:pPr>
        <w:widowControl w:val="0"/>
        <w:spacing w:after="0" w:line="240" w:lineRule="auto"/>
        <w:ind w:firstLine="709"/>
        <w:jc w:val="both"/>
        <w:rPr>
          <w:rFonts w:ascii="Times New Roman" w:eastAsia="Times New Roman" w:hAnsi="Times New Roman"/>
          <w:sz w:val="28"/>
          <w:szCs w:val="28"/>
          <w:lang w:eastAsia="ru-RU"/>
        </w:rPr>
      </w:pPr>
    </w:p>
    <w:p w:rsidR="008915F5" w:rsidRDefault="008915F5">
      <w:pPr>
        <w:widowControl w:val="0"/>
        <w:spacing w:after="0" w:line="240" w:lineRule="auto"/>
        <w:ind w:firstLine="709"/>
        <w:jc w:val="both"/>
        <w:rPr>
          <w:rFonts w:ascii="Times New Roman" w:eastAsia="Times New Roman" w:hAnsi="Times New Roman"/>
          <w:sz w:val="28"/>
          <w:szCs w:val="28"/>
          <w:highlight w:val="cyan"/>
          <w:lang w:eastAsia="ru-RU"/>
        </w:rPr>
        <w:sectPr w:rsidR="008915F5">
          <w:headerReference w:type="default" r:id="rId12"/>
          <w:footerReference w:type="default" r:id="rId13"/>
          <w:pgSz w:w="16838" w:h="11906" w:orient="landscape"/>
          <w:pgMar w:top="1134" w:right="567" w:bottom="1134" w:left="1701" w:header="709" w:footer="0" w:gutter="0"/>
          <w:cols w:space="720"/>
          <w:titlePg/>
          <w:docGrid w:linePitch="360"/>
        </w:sectPr>
      </w:pPr>
    </w:p>
    <w:p w:rsidR="008915F5" w:rsidRDefault="003064CB">
      <w:pPr>
        <w:widowControl w:val="0"/>
        <w:spacing w:after="0" w:line="240" w:lineRule="auto"/>
        <w:ind w:firstLine="709"/>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Приложение 4 к постановлению</w:t>
      </w:r>
    </w:p>
    <w:p w:rsidR="008915F5" w:rsidRDefault="003064CB">
      <w:pPr>
        <w:widowControl w:val="0"/>
        <w:spacing w:after="0" w:line="240" w:lineRule="auto"/>
        <w:ind w:firstLine="709"/>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от___________№_____________</w:t>
      </w:r>
    </w:p>
    <w:p w:rsidR="008915F5" w:rsidRDefault="008915F5">
      <w:pPr>
        <w:widowControl w:val="0"/>
        <w:spacing w:after="0" w:line="240" w:lineRule="auto"/>
        <w:ind w:firstLine="709"/>
        <w:jc w:val="right"/>
        <w:rPr>
          <w:rFonts w:ascii="Times New Roman" w:eastAsia="Times New Roman" w:hAnsi="Times New Roman"/>
          <w:sz w:val="28"/>
          <w:szCs w:val="28"/>
          <w:lang w:eastAsia="ru-RU"/>
        </w:rPr>
      </w:pPr>
    </w:p>
    <w:p w:rsidR="008915F5" w:rsidRDefault="003064CB">
      <w:pPr>
        <w:widowControl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Описание бизнес-проекта</w:t>
      </w:r>
    </w:p>
    <w:p w:rsidR="008915F5" w:rsidRDefault="008915F5">
      <w:pPr>
        <w:widowControl w:val="0"/>
        <w:spacing w:after="0" w:line="240" w:lineRule="auto"/>
        <w:jc w:val="center"/>
        <w:rPr>
          <w:rFonts w:ascii="Times New Roman" w:eastAsia="Times New Roman" w:hAnsi="Times New Roman"/>
          <w:sz w:val="28"/>
          <w:szCs w:val="28"/>
          <w:lang w:eastAsia="ru-RU"/>
        </w:rPr>
      </w:pPr>
    </w:p>
    <w:tbl>
      <w:tblPr>
        <w:tblW w:w="10348" w:type="dxa"/>
        <w:tblInd w:w="-647" w:type="dxa"/>
        <w:tblLayout w:type="fixed"/>
        <w:tblCellMar>
          <w:top w:w="102" w:type="dxa"/>
          <w:left w:w="62" w:type="dxa"/>
          <w:bottom w:w="102" w:type="dxa"/>
          <w:right w:w="62" w:type="dxa"/>
        </w:tblCellMar>
        <w:tblLook w:val="04A0" w:firstRow="1" w:lastRow="0" w:firstColumn="1" w:lastColumn="0" w:noHBand="0" w:noVBand="1"/>
      </w:tblPr>
      <w:tblGrid>
        <w:gridCol w:w="454"/>
        <w:gridCol w:w="5272"/>
        <w:gridCol w:w="4622"/>
      </w:tblGrid>
      <w:tr w:rsidR="008915F5">
        <w:tc>
          <w:tcPr>
            <w:tcW w:w="454" w:type="dxa"/>
            <w:tcBorders>
              <w:top w:val="single" w:sz="4" w:space="0" w:color="000000"/>
              <w:left w:val="single" w:sz="4" w:space="0" w:color="000000"/>
              <w:bottom w:val="single" w:sz="4" w:space="0" w:color="000000"/>
              <w:right w:val="single" w:sz="4" w:space="0" w:color="000000"/>
            </w:tcBorders>
          </w:tcPr>
          <w:p w:rsidR="008915F5" w:rsidRDefault="003064CB">
            <w:pPr>
              <w:widowControl w:val="0"/>
              <w:spacing w:after="0" w:line="240" w:lineRule="auto"/>
              <w:ind w:right="-96"/>
              <w:rPr>
                <w:rFonts w:ascii="Times New Roman" w:eastAsia="Times New Roman" w:hAnsi="Times New Roman"/>
                <w:sz w:val="27"/>
                <w:szCs w:val="27"/>
                <w:lang w:eastAsia="ru-RU"/>
              </w:rPr>
            </w:pPr>
            <w:r>
              <w:rPr>
                <w:rFonts w:ascii="Times New Roman" w:eastAsia="Times New Roman" w:hAnsi="Times New Roman"/>
                <w:sz w:val="27"/>
                <w:szCs w:val="27"/>
                <w:lang w:eastAsia="ru-RU"/>
              </w:rPr>
              <w:t>№ п/п</w:t>
            </w:r>
          </w:p>
        </w:tc>
        <w:tc>
          <w:tcPr>
            <w:tcW w:w="5272" w:type="dxa"/>
            <w:tcBorders>
              <w:top w:val="single" w:sz="4" w:space="0" w:color="000000"/>
              <w:left w:val="single" w:sz="4" w:space="0" w:color="000000"/>
              <w:bottom w:val="single" w:sz="4" w:space="0" w:color="000000"/>
              <w:right w:val="single" w:sz="4" w:space="0" w:color="000000"/>
            </w:tcBorders>
          </w:tcPr>
          <w:p w:rsidR="008915F5" w:rsidRDefault="003064CB">
            <w:pPr>
              <w:widowControl w:val="0"/>
              <w:spacing w:after="0" w:line="240" w:lineRule="auto"/>
              <w:ind w:right="-96"/>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Наименование раздела</w:t>
            </w:r>
          </w:p>
        </w:tc>
        <w:tc>
          <w:tcPr>
            <w:tcW w:w="4622" w:type="dxa"/>
            <w:tcBorders>
              <w:top w:val="single" w:sz="4" w:space="0" w:color="000000"/>
              <w:left w:val="single" w:sz="4" w:space="0" w:color="000000"/>
              <w:bottom w:val="single" w:sz="4" w:space="0" w:color="000000"/>
              <w:right w:val="single" w:sz="4" w:space="0" w:color="000000"/>
            </w:tcBorders>
          </w:tcPr>
          <w:p w:rsidR="008915F5" w:rsidRDefault="003064CB">
            <w:pPr>
              <w:widowControl w:val="0"/>
              <w:spacing w:after="0" w:line="240" w:lineRule="auto"/>
              <w:ind w:right="-96"/>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Содержание</w:t>
            </w:r>
          </w:p>
        </w:tc>
      </w:tr>
      <w:tr w:rsidR="008915F5">
        <w:tc>
          <w:tcPr>
            <w:tcW w:w="454" w:type="dxa"/>
            <w:tcBorders>
              <w:top w:val="single" w:sz="4" w:space="0" w:color="000000"/>
              <w:left w:val="single" w:sz="4" w:space="0" w:color="000000"/>
              <w:bottom w:val="single" w:sz="4" w:space="0" w:color="000000"/>
              <w:right w:val="single" w:sz="4" w:space="0" w:color="000000"/>
            </w:tcBorders>
          </w:tcPr>
          <w:p w:rsidR="008915F5" w:rsidRDefault="003064CB">
            <w:pPr>
              <w:pStyle w:val="ConsPlusNormal"/>
              <w:rPr>
                <w:sz w:val="27"/>
                <w:szCs w:val="27"/>
              </w:rPr>
            </w:pPr>
            <w:r>
              <w:rPr>
                <w:sz w:val="27"/>
                <w:szCs w:val="27"/>
              </w:rPr>
              <w:t>1</w:t>
            </w:r>
          </w:p>
        </w:tc>
        <w:tc>
          <w:tcPr>
            <w:tcW w:w="5272" w:type="dxa"/>
            <w:tcBorders>
              <w:top w:val="single" w:sz="4" w:space="0" w:color="000000"/>
              <w:left w:val="single" w:sz="4" w:space="0" w:color="000000"/>
              <w:bottom w:val="single" w:sz="4" w:space="0" w:color="000000"/>
              <w:right w:val="single" w:sz="4" w:space="0" w:color="000000"/>
            </w:tcBorders>
          </w:tcPr>
          <w:p w:rsidR="008915F5" w:rsidRDefault="003064CB">
            <w:pPr>
              <w:pStyle w:val="ConsPlusNormal"/>
              <w:jc w:val="both"/>
              <w:rPr>
                <w:sz w:val="27"/>
                <w:szCs w:val="27"/>
              </w:rPr>
            </w:pPr>
            <w:r>
              <w:rPr>
                <w:sz w:val="27"/>
                <w:szCs w:val="27"/>
              </w:rPr>
              <w:t>Участник конкурса</w:t>
            </w:r>
          </w:p>
        </w:tc>
        <w:tc>
          <w:tcPr>
            <w:tcW w:w="4622" w:type="dxa"/>
            <w:tcBorders>
              <w:top w:val="single" w:sz="4" w:space="0" w:color="000000"/>
              <w:left w:val="single" w:sz="4" w:space="0" w:color="000000"/>
              <w:bottom w:val="single" w:sz="4" w:space="0" w:color="000000"/>
              <w:right w:val="single" w:sz="4" w:space="0" w:color="000000"/>
            </w:tcBorders>
          </w:tcPr>
          <w:p w:rsidR="008915F5" w:rsidRDefault="008915F5">
            <w:pPr>
              <w:pStyle w:val="ConsPlusNormal"/>
              <w:ind w:firstLine="709"/>
              <w:rPr>
                <w:sz w:val="27"/>
                <w:szCs w:val="27"/>
                <w:highlight w:val="cyan"/>
              </w:rPr>
            </w:pPr>
          </w:p>
        </w:tc>
      </w:tr>
      <w:tr w:rsidR="008915F5">
        <w:tc>
          <w:tcPr>
            <w:tcW w:w="454" w:type="dxa"/>
            <w:tcBorders>
              <w:top w:val="single" w:sz="4" w:space="0" w:color="000000"/>
              <w:left w:val="single" w:sz="4" w:space="0" w:color="000000"/>
              <w:bottom w:val="single" w:sz="4" w:space="0" w:color="000000"/>
              <w:right w:val="single" w:sz="4" w:space="0" w:color="000000"/>
            </w:tcBorders>
          </w:tcPr>
          <w:p w:rsidR="008915F5" w:rsidRDefault="003064CB">
            <w:pPr>
              <w:pStyle w:val="ConsPlusNormal"/>
              <w:rPr>
                <w:sz w:val="27"/>
                <w:szCs w:val="27"/>
              </w:rPr>
            </w:pPr>
            <w:r>
              <w:rPr>
                <w:sz w:val="27"/>
                <w:szCs w:val="27"/>
              </w:rPr>
              <w:t>2</w:t>
            </w:r>
          </w:p>
        </w:tc>
        <w:tc>
          <w:tcPr>
            <w:tcW w:w="5272" w:type="dxa"/>
            <w:tcBorders>
              <w:top w:val="single" w:sz="4" w:space="0" w:color="000000"/>
              <w:left w:val="single" w:sz="4" w:space="0" w:color="000000"/>
              <w:bottom w:val="single" w:sz="4" w:space="0" w:color="000000"/>
              <w:right w:val="single" w:sz="4" w:space="0" w:color="000000"/>
            </w:tcBorders>
          </w:tcPr>
          <w:p w:rsidR="008915F5" w:rsidRDefault="003064CB">
            <w:pPr>
              <w:pStyle w:val="ConsPlusNormal"/>
              <w:jc w:val="both"/>
              <w:rPr>
                <w:sz w:val="27"/>
                <w:szCs w:val="27"/>
              </w:rPr>
            </w:pPr>
            <w:r>
              <w:rPr>
                <w:sz w:val="27"/>
                <w:szCs w:val="27"/>
              </w:rPr>
              <w:t>Вид деятельности (ОКВЭД), по которому реализуется бизнес-проект, коммерческое обозначение (торговое наименование)</w:t>
            </w:r>
          </w:p>
        </w:tc>
        <w:tc>
          <w:tcPr>
            <w:tcW w:w="4622" w:type="dxa"/>
            <w:tcBorders>
              <w:top w:val="single" w:sz="4" w:space="0" w:color="000000"/>
              <w:left w:val="single" w:sz="4" w:space="0" w:color="000000"/>
              <w:bottom w:val="single" w:sz="4" w:space="0" w:color="000000"/>
              <w:right w:val="single" w:sz="4" w:space="0" w:color="000000"/>
            </w:tcBorders>
          </w:tcPr>
          <w:p w:rsidR="008915F5" w:rsidRDefault="008915F5">
            <w:pPr>
              <w:pStyle w:val="ConsPlusNormal"/>
              <w:ind w:firstLine="709"/>
              <w:rPr>
                <w:sz w:val="27"/>
                <w:szCs w:val="27"/>
                <w:highlight w:val="cyan"/>
              </w:rPr>
            </w:pPr>
          </w:p>
        </w:tc>
      </w:tr>
      <w:tr w:rsidR="008915F5">
        <w:tc>
          <w:tcPr>
            <w:tcW w:w="454" w:type="dxa"/>
            <w:tcBorders>
              <w:top w:val="single" w:sz="4" w:space="0" w:color="000000"/>
              <w:left w:val="single" w:sz="4" w:space="0" w:color="000000"/>
              <w:bottom w:val="single" w:sz="4" w:space="0" w:color="000000"/>
              <w:right w:val="single" w:sz="4" w:space="0" w:color="000000"/>
            </w:tcBorders>
          </w:tcPr>
          <w:p w:rsidR="008915F5" w:rsidRDefault="003064CB">
            <w:pPr>
              <w:pStyle w:val="ConsPlusNormal"/>
              <w:rPr>
                <w:sz w:val="27"/>
                <w:szCs w:val="27"/>
              </w:rPr>
            </w:pPr>
            <w:r>
              <w:rPr>
                <w:sz w:val="27"/>
                <w:szCs w:val="27"/>
              </w:rPr>
              <w:t>3</w:t>
            </w:r>
          </w:p>
        </w:tc>
        <w:tc>
          <w:tcPr>
            <w:tcW w:w="5272" w:type="dxa"/>
            <w:tcBorders>
              <w:top w:val="single" w:sz="4" w:space="0" w:color="000000"/>
              <w:left w:val="single" w:sz="4" w:space="0" w:color="000000"/>
              <w:bottom w:val="single" w:sz="4" w:space="0" w:color="000000"/>
              <w:right w:val="single" w:sz="4" w:space="0" w:color="000000"/>
            </w:tcBorders>
          </w:tcPr>
          <w:p w:rsidR="008915F5" w:rsidRDefault="003064CB">
            <w:pPr>
              <w:pStyle w:val="ConsPlusNormal"/>
              <w:jc w:val="both"/>
              <w:rPr>
                <w:sz w:val="27"/>
                <w:szCs w:val="27"/>
              </w:rPr>
            </w:pPr>
            <w:r>
              <w:rPr>
                <w:sz w:val="27"/>
                <w:szCs w:val="27"/>
              </w:rPr>
              <w:t>Фактический адрес реализации бизнес-проекта</w:t>
            </w:r>
          </w:p>
        </w:tc>
        <w:tc>
          <w:tcPr>
            <w:tcW w:w="4622" w:type="dxa"/>
            <w:tcBorders>
              <w:top w:val="single" w:sz="4" w:space="0" w:color="000000"/>
              <w:left w:val="single" w:sz="4" w:space="0" w:color="000000"/>
              <w:bottom w:val="single" w:sz="4" w:space="0" w:color="000000"/>
              <w:right w:val="single" w:sz="4" w:space="0" w:color="000000"/>
            </w:tcBorders>
          </w:tcPr>
          <w:p w:rsidR="008915F5" w:rsidRDefault="008915F5">
            <w:pPr>
              <w:pStyle w:val="ConsPlusNormal"/>
              <w:ind w:firstLine="709"/>
              <w:rPr>
                <w:sz w:val="27"/>
                <w:szCs w:val="27"/>
                <w:highlight w:val="cyan"/>
              </w:rPr>
            </w:pPr>
          </w:p>
        </w:tc>
      </w:tr>
      <w:tr w:rsidR="008915F5">
        <w:tc>
          <w:tcPr>
            <w:tcW w:w="454" w:type="dxa"/>
            <w:tcBorders>
              <w:top w:val="single" w:sz="4" w:space="0" w:color="000000"/>
              <w:left w:val="single" w:sz="4" w:space="0" w:color="000000"/>
              <w:bottom w:val="single" w:sz="4" w:space="0" w:color="000000"/>
              <w:right w:val="single" w:sz="4" w:space="0" w:color="000000"/>
            </w:tcBorders>
          </w:tcPr>
          <w:p w:rsidR="008915F5" w:rsidRDefault="003064CB">
            <w:pPr>
              <w:pStyle w:val="ConsPlusNormal"/>
              <w:rPr>
                <w:sz w:val="27"/>
                <w:szCs w:val="27"/>
              </w:rPr>
            </w:pPr>
            <w:r>
              <w:rPr>
                <w:sz w:val="27"/>
                <w:szCs w:val="27"/>
              </w:rPr>
              <w:t>4</w:t>
            </w:r>
          </w:p>
        </w:tc>
        <w:tc>
          <w:tcPr>
            <w:tcW w:w="5272" w:type="dxa"/>
            <w:tcBorders>
              <w:top w:val="single" w:sz="4" w:space="0" w:color="000000"/>
              <w:left w:val="single" w:sz="4" w:space="0" w:color="000000"/>
              <w:bottom w:val="single" w:sz="4" w:space="0" w:color="000000"/>
              <w:right w:val="single" w:sz="4" w:space="0" w:color="000000"/>
            </w:tcBorders>
          </w:tcPr>
          <w:p w:rsidR="008915F5" w:rsidRDefault="003064CB">
            <w:pPr>
              <w:pStyle w:val="ConsPlusNormal"/>
              <w:jc w:val="both"/>
              <w:rPr>
                <w:sz w:val="27"/>
                <w:szCs w:val="27"/>
              </w:rPr>
            </w:pPr>
            <w:r>
              <w:rPr>
                <w:sz w:val="27"/>
                <w:szCs w:val="27"/>
              </w:rPr>
              <w:t>Наименование и суть бизнес-проекта (направление деятельности; задачи и результаты реализации бизнес-проекта; цель привлечения инвестиций: открытие нового направления производства, расширение, модернизация действующего направления производства; иное)</w:t>
            </w:r>
          </w:p>
        </w:tc>
        <w:tc>
          <w:tcPr>
            <w:tcW w:w="4622" w:type="dxa"/>
            <w:tcBorders>
              <w:top w:val="single" w:sz="4" w:space="0" w:color="000000"/>
              <w:left w:val="single" w:sz="4" w:space="0" w:color="000000"/>
              <w:bottom w:val="single" w:sz="4" w:space="0" w:color="000000"/>
              <w:right w:val="single" w:sz="4" w:space="0" w:color="000000"/>
            </w:tcBorders>
          </w:tcPr>
          <w:p w:rsidR="008915F5" w:rsidRDefault="008915F5">
            <w:pPr>
              <w:pStyle w:val="ConsPlusNormal"/>
              <w:ind w:firstLine="709"/>
              <w:rPr>
                <w:sz w:val="27"/>
                <w:szCs w:val="27"/>
                <w:highlight w:val="cyan"/>
              </w:rPr>
            </w:pPr>
          </w:p>
        </w:tc>
      </w:tr>
      <w:tr w:rsidR="008915F5">
        <w:tc>
          <w:tcPr>
            <w:tcW w:w="454" w:type="dxa"/>
            <w:tcBorders>
              <w:top w:val="single" w:sz="4" w:space="0" w:color="000000"/>
              <w:left w:val="single" w:sz="4" w:space="0" w:color="000000"/>
              <w:bottom w:val="single" w:sz="4" w:space="0" w:color="000000"/>
              <w:right w:val="single" w:sz="4" w:space="0" w:color="000000"/>
            </w:tcBorders>
          </w:tcPr>
          <w:p w:rsidR="008915F5" w:rsidRDefault="003064CB">
            <w:pPr>
              <w:pStyle w:val="ConsPlusNormal"/>
              <w:rPr>
                <w:sz w:val="27"/>
                <w:szCs w:val="27"/>
                <w:highlight w:val="white"/>
              </w:rPr>
            </w:pPr>
            <w:r>
              <w:rPr>
                <w:sz w:val="27"/>
                <w:szCs w:val="27"/>
                <w:highlight w:val="white"/>
              </w:rPr>
              <w:t>5</w:t>
            </w:r>
          </w:p>
        </w:tc>
        <w:tc>
          <w:tcPr>
            <w:tcW w:w="5272" w:type="dxa"/>
            <w:tcBorders>
              <w:top w:val="single" w:sz="4" w:space="0" w:color="000000"/>
              <w:left w:val="single" w:sz="4" w:space="0" w:color="000000"/>
              <w:bottom w:val="single" w:sz="4" w:space="0" w:color="000000"/>
              <w:right w:val="single" w:sz="4" w:space="0" w:color="000000"/>
            </w:tcBorders>
          </w:tcPr>
          <w:p w:rsidR="008915F5" w:rsidRDefault="003064CB">
            <w:pPr>
              <w:pStyle w:val="ConsPlusNormal"/>
              <w:jc w:val="both"/>
              <w:rPr>
                <w:i/>
                <w:iCs/>
                <w:sz w:val="27"/>
                <w:szCs w:val="27"/>
              </w:rPr>
            </w:pPr>
            <w:r>
              <w:rPr>
                <w:sz w:val="27"/>
                <w:szCs w:val="27"/>
              </w:rPr>
              <w:t>Наличие на праве собственности или в пользовании (аренда, субаренда, безвозмездное пользование) нежилого помещения для реализации бизнес-проекта</w:t>
            </w:r>
          </w:p>
        </w:tc>
        <w:tc>
          <w:tcPr>
            <w:tcW w:w="4622" w:type="dxa"/>
            <w:tcBorders>
              <w:top w:val="single" w:sz="4" w:space="0" w:color="000000"/>
              <w:left w:val="single" w:sz="4" w:space="0" w:color="000000"/>
              <w:bottom w:val="single" w:sz="4" w:space="0" w:color="000000"/>
              <w:right w:val="single" w:sz="4" w:space="0" w:color="000000"/>
            </w:tcBorders>
          </w:tcPr>
          <w:p w:rsidR="008915F5" w:rsidRDefault="008915F5">
            <w:pPr>
              <w:pStyle w:val="ConsPlusNormal"/>
              <w:ind w:firstLine="709"/>
              <w:rPr>
                <w:sz w:val="27"/>
                <w:szCs w:val="27"/>
                <w:highlight w:val="cyan"/>
              </w:rPr>
            </w:pPr>
          </w:p>
        </w:tc>
      </w:tr>
      <w:tr w:rsidR="008915F5">
        <w:tc>
          <w:tcPr>
            <w:tcW w:w="454" w:type="dxa"/>
            <w:tcBorders>
              <w:top w:val="single" w:sz="4" w:space="0" w:color="000000"/>
              <w:left w:val="single" w:sz="4" w:space="0" w:color="000000"/>
              <w:bottom w:val="single" w:sz="4" w:space="0" w:color="000000"/>
              <w:right w:val="single" w:sz="4" w:space="0" w:color="000000"/>
            </w:tcBorders>
          </w:tcPr>
          <w:p w:rsidR="008915F5" w:rsidRDefault="003064CB">
            <w:pPr>
              <w:pStyle w:val="ConsPlusNormal"/>
              <w:rPr>
                <w:sz w:val="27"/>
                <w:szCs w:val="27"/>
              </w:rPr>
            </w:pPr>
            <w:r>
              <w:rPr>
                <w:sz w:val="27"/>
                <w:szCs w:val="27"/>
              </w:rPr>
              <w:t>6</w:t>
            </w:r>
          </w:p>
        </w:tc>
        <w:tc>
          <w:tcPr>
            <w:tcW w:w="5272" w:type="dxa"/>
            <w:tcBorders>
              <w:top w:val="single" w:sz="4" w:space="0" w:color="000000"/>
              <w:left w:val="single" w:sz="4" w:space="0" w:color="000000"/>
              <w:bottom w:val="single" w:sz="4" w:space="0" w:color="000000"/>
              <w:right w:val="single" w:sz="4" w:space="0" w:color="000000"/>
            </w:tcBorders>
          </w:tcPr>
          <w:p w:rsidR="008915F5" w:rsidRDefault="003064CB">
            <w:pPr>
              <w:pStyle w:val="ConsPlusNormal"/>
              <w:jc w:val="both"/>
              <w:rPr>
                <w:sz w:val="27"/>
                <w:szCs w:val="27"/>
              </w:rPr>
            </w:pPr>
            <w:r>
              <w:rPr>
                <w:sz w:val="27"/>
                <w:szCs w:val="27"/>
              </w:rPr>
              <w:t>Перечень мероприятий (с указанием сроков их реализации): приобретение нового оборудования (основных средств), сырья для дальнейшей переработки, учебных пособий, изготовление и приобретение мебели, реклама товаров, работ, услуг, создание (разработка) и сопровождение (поддержка) сайта Субъекта, аренда (субаренда) нежилых помещений, трудоустройство работников и другое</w:t>
            </w:r>
          </w:p>
        </w:tc>
        <w:tc>
          <w:tcPr>
            <w:tcW w:w="4622" w:type="dxa"/>
            <w:tcBorders>
              <w:top w:val="single" w:sz="4" w:space="0" w:color="000000"/>
              <w:left w:val="single" w:sz="4" w:space="0" w:color="000000"/>
              <w:bottom w:val="single" w:sz="4" w:space="0" w:color="000000"/>
              <w:right w:val="single" w:sz="4" w:space="0" w:color="000000"/>
            </w:tcBorders>
          </w:tcPr>
          <w:p w:rsidR="008915F5" w:rsidRDefault="008915F5">
            <w:pPr>
              <w:pStyle w:val="ConsPlusNormal"/>
              <w:ind w:firstLine="709"/>
              <w:rPr>
                <w:sz w:val="27"/>
                <w:szCs w:val="27"/>
                <w:highlight w:val="cyan"/>
              </w:rPr>
            </w:pPr>
          </w:p>
        </w:tc>
      </w:tr>
      <w:tr w:rsidR="008915F5">
        <w:tc>
          <w:tcPr>
            <w:tcW w:w="454" w:type="dxa"/>
            <w:tcBorders>
              <w:top w:val="single" w:sz="4" w:space="0" w:color="000000"/>
              <w:left w:val="single" w:sz="4" w:space="0" w:color="000000"/>
              <w:bottom w:val="single" w:sz="4" w:space="0" w:color="000000"/>
              <w:right w:val="single" w:sz="4" w:space="0" w:color="000000"/>
            </w:tcBorders>
          </w:tcPr>
          <w:p w:rsidR="008915F5" w:rsidRDefault="003064CB">
            <w:pPr>
              <w:pStyle w:val="ConsPlusNormal"/>
              <w:rPr>
                <w:sz w:val="27"/>
                <w:szCs w:val="27"/>
              </w:rPr>
            </w:pPr>
            <w:r>
              <w:rPr>
                <w:sz w:val="27"/>
                <w:szCs w:val="27"/>
              </w:rPr>
              <w:t>7</w:t>
            </w:r>
          </w:p>
        </w:tc>
        <w:tc>
          <w:tcPr>
            <w:tcW w:w="5272" w:type="dxa"/>
            <w:tcBorders>
              <w:top w:val="single" w:sz="4" w:space="0" w:color="000000"/>
              <w:left w:val="single" w:sz="4" w:space="0" w:color="000000"/>
              <w:bottom w:val="single" w:sz="4" w:space="0" w:color="000000"/>
              <w:right w:val="single" w:sz="4" w:space="0" w:color="000000"/>
            </w:tcBorders>
          </w:tcPr>
          <w:p w:rsidR="008915F5" w:rsidRDefault="003064CB">
            <w:pPr>
              <w:pStyle w:val="ConsPlusNormal"/>
              <w:jc w:val="both"/>
              <w:rPr>
                <w:i/>
                <w:iCs/>
                <w:sz w:val="27"/>
                <w:szCs w:val="27"/>
                <w:highlight w:val="yellow"/>
              </w:rPr>
            </w:pPr>
            <w:r>
              <w:rPr>
                <w:sz w:val="27"/>
                <w:szCs w:val="27"/>
              </w:rPr>
              <w:t xml:space="preserve">Направление использования средств гранта и размер привлекаемых денежных средств (размер собственных средств и средств гранта) </w:t>
            </w:r>
            <w:r>
              <w:rPr>
                <w:sz w:val="27"/>
                <w:szCs w:val="27"/>
                <w:highlight w:val="cyan"/>
              </w:rPr>
              <w:t>для реализации мероприятий</w:t>
            </w:r>
            <w:r w:rsidR="00D95C23">
              <w:rPr>
                <w:sz w:val="27"/>
                <w:szCs w:val="27"/>
                <w:highlight w:val="cyan"/>
              </w:rPr>
              <w:t>,</w:t>
            </w:r>
            <w:r>
              <w:rPr>
                <w:sz w:val="27"/>
                <w:szCs w:val="27"/>
                <w:highlight w:val="cyan"/>
              </w:rPr>
              <w:t xml:space="preserve"> </w:t>
            </w:r>
            <w:r w:rsidR="00D95C23" w:rsidRPr="00D95C23">
              <w:rPr>
                <w:sz w:val="27"/>
                <w:szCs w:val="27"/>
                <w:highlight w:val="cyan"/>
              </w:rPr>
              <w:t>предусмотренных бизнес-проектом</w:t>
            </w:r>
            <w:r>
              <w:rPr>
                <w:sz w:val="27"/>
                <w:szCs w:val="27"/>
              </w:rPr>
              <w:t xml:space="preserve"> </w:t>
            </w:r>
          </w:p>
        </w:tc>
        <w:tc>
          <w:tcPr>
            <w:tcW w:w="4622" w:type="dxa"/>
            <w:tcBorders>
              <w:top w:val="single" w:sz="4" w:space="0" w:color="000000"/>
              <w:left w:val="single" w:sz="4" w:space="0" w:color="000000"/>
              <w:bottom w:val="single" w:sz="4" w:space="0" w:color="000000"/>
              <w:right w:val="single" w:sz="4" w:space="0" w:color="000000"/>
            </w:tcBorders>
          </w:tcPr>
          <w:p w:rsidR="008915F5" w:rsidRDefault="008915F5">
            <w:pPr>
              <w:pStyle w:val="ConsPlusNormal"/>
              <w:ind w:firstLine="709"/>
              <w:rPr>
                <w:i/>
                <w:iCs/>
                <w:sz w:val="27"/>
                <w:szCs w:val="27"/>
                <w:highlight w:val="cyan"/>
              </w:rPr>
            </w:pPr>
          </w:p>
        </w:tc>
      </w:tr>
      <w:tr w:rsidR="008915F5">
        <w:tc>
          <w:tcPr>
            <w:tcW w:w="454" w:type="dxa"/>
            <w:tcBorders>
              <w:top w:val="single" w:sz="4" w:space="0" w:color="000000"/>
              <w:left w:val="single" w:sz="4" w:space="0" w:color="000000"/>
              <w:bottom w:val="single" w:sz="4" w:space="0" w:color="000000"/>
              <w:right w:val="single" w:sz="4" w:space="0" w:color="000000"/>
            </w:tcBorders>
          </w:tcPr>
          <w:p w:rsidR="008915F5" w:rsidRDefault="003064CB">
            <w:pPr>
              <w:pStyle w:val="ConsPlusNormal"/>
              <w:rPr>
                <w:sz w:val="27"/>
                <w:szCs w:val="27"/>
              </w:rPr>
            </w:pPr>
            <w:r>
              <w:rPr>
                <w:sz w:val="27"/>
                <w:szCs w:val="27"/>
              </w:rPr>
              <w:t>8</w:t>
            </w:r>
          </w:p>
        </w:tc>
        <w:tc>
          <w:tcPr>
            <w:tcW w:w="5272" w:type="dxa"/>
            <w:tcBorders>
              <w:top w:val="single" w:sz="4" w:space="0" w:color="000000"/>
              <w:left w:val="single" w:sz="4" w:space="0" w:color="000000"/>
              <w:bottom w:val="single" w:sz="4" w:space="0" w:color="000000"/>
              <w:right w:val="single" w:sz="4" w:space="0" w:color="000000"/>
            </w:tcBorders>
          </w:tcPr>
          <w:p w:rsidR="008915F5" w:rsidRDefault="003064CB">
            <w:pPr>
              <w:pStyle w:val="ConsPlusNormal"/>
              <w:jc w:val="both"/>
              <w:rPr>
                <w:sz w:val="27"/>
                <w:szCs w:val="27"/>
              </w:rPr>
            </w:pPr>
            <w:r>
              <w:rPr>
                <w:sz w:val="27"/>
                <w:szCs w:val="27"/>
              </w:rPr>
              <w:t>Краткое описание производимой и реализуемой продукции, выполняемых работ или оказываемых услуг, оригинальные черты, делающие продукцию (услугу, работу) конкурентной</w:t>
            </w:r>
          </w:p>
        </w:tc>
        <w:tc>
          <w:tcPr>
            <w:tcW w:w="4622" w:type="dxa"/>
            <w:tcBorders>
              <w:top w:val="single" w:sz="4" w:space="0" w:color="000000"/>
              <w:left w:val="single" w:sz="4" w:space="0" w:color="000000"/>
              <w:bottom w:val="single" w:sz="4" w:space="0" w:color="000000"/>
              <w:right w:val="single" w:sz="4" w:space="0" w:color="000000"/>
            </w:tcBorders>
          </w:tcPr>
          <w:p w:rsidR="008915F5" w:rsidRDefault="008915F5">
            <w:pPr>
              <w:pStyle w:val="ConsPlusNormal"/>
              <w:ind w:firstLine="709"/>
              <w:rPr>
                <w:sz w:val="27"/>
                <w:szCs w:val="27"/>
                <w:highlight w:val="cyan"/>
              </w:rPr>
            </w:pPr>
          </w:p>
        </w:tc>
      </w:tr>
      <w:tr w:rsidR="008915F5">
        <w:tc>
          <w:tcPr>
            <w:tcW w:w="454" w:type="dxa"/>
            <w:tcBorders>
              <w:top w:val="single" w:sz="4" w:space="0" w:color="000000"/>
              <w:left w:val="single" w:sz="4" w:space="0" w:color="000000"/>
              <w:bottom w:val="single" w:sz="4" w:space="0" w:color="000000"/>
              <w:right w:val="single" w:sz="4" w:space="0" w:color="000000"/>
            </w:tcBorders>
          </w:tcPr>
          <w:p w:rsidR="008915F5" w:rsidRDefault="003064CB">
            <w:pPr>
              <w:pStyle w:val="ConsPlusNormal"/>
              <w:rPr>
                <w:sz w:val="27"/>
                <w:szCs w:val="27"/>
                <w:highlight w:val="white"/>
              </w:rPr>
            </w:pPr>
            <w:r>
              <w:rPr>
                <w:sz w:val="27"/>
                <w:szCs w:val="27"/>
                <w:highlight w:val="white"/>
              </w:rPr>
              <w:t>9</w:t>
            </w:r>
          </w:p>
        </w:tc>
        <w:tc>
          <w:tcPr>
            <w:tcW w:w="5272" w:type="dxa"/>
            <w:tcBorders>
              <w:top w:val="single" w:sz="4" w:space="0" w:color="000000"/>
              <w:left w:val="single" w:sz="4" w:space="0" w:color="000000"/>
              <w:bottom w:val="single" w:sz="4" w:space="0" w:color="000000"/>
              <w:right w:val="single" w:sz="4" w:space="0" w:color="000000"/>
            </w:tcBorders>
          </w:tcPr>
          <w:p w:rsidR="008915F5" w:rsidRDefault="003064CB">
            <w:pPr>
              <w:pStyle w:val="ConsPlusNormal"/>
              <w:jc w:val="both"/>
              <w:rPr>
                <w:sz w:val="27"/>
                <w:szCs w:val="27"/>
                <w:highlight w:val="white"/>
              </w:rPr>
            </w:pPr>
            <w:r>
              <w:rPr>
                <w:sz w:val="27"/>
                <w:szCs w:val="27"/>
                <w:highlight w:val="white"/>
              </w:rPr>
              <w:t>Планируемые цены производимой и реализуемой продукции, выполняемых работ или оказываемых услуг</w:t>
            </w:r>
          </w:p>
        </w:tc>
        <w:tc>
          <w:tcPr>
            <w:tcW w:w="4622" w:type="dxa"/>
            <w:tcBorders>
              <w:top w:val="single" w:sz="4" w:space="0" w:color="000000"/>
              <w:left w:val="single" w:sz="4" w:space="0" w:color="000000"/>
              <w:bottom w:val="single" w:sz="4" w:space="0" w:color="000000"/>
              <w:right w:val="single" w:sz="4" w:space="0" w:color="000000"/>
            </w:tcBorders>
          </w:tcPr>
          <w:p w:rsidR="008915F5" w:rsidRDefault="008915F5">
            <w:pPr>
              <w:pStyle w:val="ConsPlusNormal"/>
              <w:ind w:firstLine="709"/>
              <w:rPr>
                <w:sz w:val="27"/>
                <w:szCs w:val="27"/>
                <w:highlight w:val="cyan"/>
              </w:rPr>
            </w:pPr>
          </w:p>
        </w:tc>
      </w:tr>
      <w:tr w:rsidR="008915F5">
        <w:tc>
          <w:tcPr>
            <w:tcW w:w="454" w:type="dxa"/>
            <w:tcBorders>
              <w:top w:val="single" w:sz="4" w:space="0" w:color="000000"/>
              <w:left w:val="single" w:sz="4" w:space="0" w:color="000000"/>
              <w:bottom w:val="single" w:sz="4" w:space="0" w:color="000000"/>
              <w:right w:val="single" w:sz="4" w:space="0" w:color="000000"/>
            </w:tcBorders>
          </w:tcPr>
          <w:p w:rsidR="008915F5" w:rsidRDefault="003064CB">
            <w:pPr>
              <w:pStyle w:val="ConsPlusNormal"/>
              <w:rPr>
                <w:sz w:val="27"/>
                <w:szCs w:val="27"/>
              </w:rPr>
            </w:pPr>
            <w:r>
              <w:rPr>
                <w:sz w:val="27"/>
                <w:szCs w:val="27"/>
              </w:rPr>
              <w:t>10</w:t>
            </w:r>
          </w:p>
        </w:tc>
        <w:tc>
          <w:tcPr>
            <w:tcW w:w="5272" w:type="dxa"/>
            <w:tcBorders>
              <w:top w:val="single" w:sz="4" w:space="0" w:color="000000"/>
              <w:left w:val="single" w:sz="4" w:space="0" w:color="000000"/>
              <w:bottom w:val="single" w:sz="4" w:space="0" w:color="000000"/>
              <w:right w:val="single" w:sz="4" w:space="0" w:color="000000"/>
            </w:tcBorders>
          </w:tcPr>
          <w:p w:rsidR="008915F5" w:rsidRDefault="003064CB">
            <w:pPr>
              <w:pStyle w:val="ConsPlusNormal"/>
              <w:jc w:val="both"/>
              <w:rPr>
                <w:sz w:val="27"/>
                <w:szCs w:val="27"/>
              </w:rPr>
            </w:pPr>
            <w:r>
              <w:rPr>
                <w:sz w:val="27"/>
                <w:szCs w:val="27"/>
              </w:rPr>
              <w:t>Информация об основных потребителях продукции, клиентах</w:t>
            </w:r>
          </w:p>
        </w:tc>
        <w:tc>
          <w:tcPr>
            <w:tcW w:w="4622" w:type="dxa"/>
            <w:tcBorders>
              <w:top w:val="single" w:sz="4" w:space="0" w:color="000000"/>
              <w:left w:val="single" w:sz="4" w:space="0" w:color="000000"/>
              <w:bottom w:val="single" w:sz="4" w:space="0" w:color="000000"/>
              <w:right w:val="single" w:sz="4" w:space="0" w:color="000000"/>
            </w:tcBorders>
          </w:tcPr>
          <w:p w:rsidR="008915F5" w:rsidRDefault="008915F5">
            <w:pPr>
              <w:pStyle w:val="ConsPlusNormal"/>
              <w:ind w:firstLine="709"/>
              <w:rPr>
                <w:sz w:val="27"/>
                <w:szCs w:val="27"/>
                <w:highlight w:val="cyan"/>
              </w:rPr>
            </w:pPr>
          </w:p>
        </w:tc>
      </w:tr>
      <w:tr w:rsidR="008915F5">
        <w:tc>
          <w:tcPr>
            <w:tcW w:w="454" w:type="dxa"/>
            <w:tcBorders>
              <w:top w:val="single" w:sz="4" w:space="0" w:color="000000"/>
              <w:left w:val="single" w:sz="4" w:space="0" w:color="000000"/>
              <w:bottom w:val="single" w:sz="4" w:space="0" w:color="000000"/>
              <w:right w:val="single" w:sz="4" w:space="0" w:color="000000"/>
            </w:tcBorders>
          </w:tcPr>
          <w:p w:rsidR="008915F5" w:rsidRDefault="003064CB" w:rsidP="003064CB">
            <w:pPr>
              <w:pStyle w:val="ConsPlusNormal"/>
              <w:ind w:firstLine="709"/>
              <w:rPr>
                <w:sz w:val="27"/>
                <w:szCs w:val="27"/>
              </w:rPr>
            </w:pPr>
            <w:r>
              <w:rPr>
                <w:sz w:val="27"/>
                <w:szCs w:val="27"/>
              </w:rPr>
              <w:t>111</w:t>
            </w:r>
          </w:p>
        </w:tc>
        <w:tc>
          <w:tcPr>
            <w:tcW w:w="5272" w:type="dxa"/>
            <w:tcBorders>
              <w:top w:val="single" w:sz="4" w:space="0" w:color="000000"/>
              <w:left w:val="single" w:sz="4" w:space="0" w:color="000000"/>
              <w:bottom w:val="single" w:sz="4" w:space="0" w:color="000000"/>
              <w:right w:val="single" w:sz="4" w:space="0" w:color="000000"/>
            </w:tcBorders>
          </w:tcPr>
          <w:p w:rsidR="008915F5" w:rsidRDefault="003064CB">
            <w:pPr>
              <w:pStyle w:val="ConsPlusNormal"/>
              <w:jc w:val="both"/>
              <w:rPr>
                <w:sz w:val="27"/>
                <w:szCs w:val="27"/>
              </w:rPr>
            </w:pPr>
            <w:r>
              <w:rPr>
                <w:sz w:val="27"/>
                <w:szCs w:val="27"/>
              </w:rPr>
              <w:t xml:space="preserve">География поставок (местный, региональный, федеральный, международный рынок сбыта (указать города, регионы, страны поставки, отразить долю распределения выручки по уровням географии поставок в общем объеме </w:t>
            </w:r>
            <w:r>
              <w:rPr>
                <w:sz w:val="27"/>
                <w:szCs w:val="27"/>
              </w:rPr>
              <w:lastRenderedPageBreak/>
              <w:t>выручки от реализации продукции)</w:t>
            </w:r>
          </w:p>
        </w:tc>
        <w:tc>
          <w:tcPr>
            <w:tcW w:w="4622" w:type="dxa"/>
            <w:tcBorders>
              <w:top w:val="single" w:sz="4" w:space="0" w:color="000000"/>
              <w:left w:val="single" w:sz="4" w:space="0" w:color="000000"/>
              <w:bottom w:val="single" w:sz="4" w:space="0" w:color="000000"/>
              <w:right w:val="single" w:sz="4" w:space="0" w:color="000000"/>
            </w:tcBorders>
          </w:tcPr>
          <w:p w:rsidR="008915F5" w:rsidRDefault="008915F5">
            <w:pPr>
              <w:pStyle w:val="ConsPlusNormal"/>
              <w:ind w:firstLine="709"/>
              <w:rPr>
                <w:sz w:val="27"/>
                <w:szCs w:val="27"/>
                <w:highlight w:val="cyan"/>
              </w:rPr>
            </w:pPr>
          </w:p>
        </w:tc>
      </w:tr>
      <w:tr w:rsidR="008915F5">
        <w:tc>
          <w:tcPr>
            <w:tcW w:w="454" w:type="dxa"/>
            <w:tcBorders>
              <w:top w:val="single" w:sz="4" w:space="0" w:color="000000"/>
              <w:left w:val="single" w:sz="4" w:space="0" w:color="000000"/>
              <w:bottom w:val="single" w:sz="4" w:space="0" w:color="000000"/>
              <w:right w:val="single" w:sz="4" w:space="0" w:color="000000"/>
            </w:tcBorders>
          </w:tcPr>
          <w:p w:rsidR="008915F5" w:rsidRDefault="003064CB" w:rsidP="003064CB">
            <w:pPr>
              <w:pStyle w:val="ConsPlusNormal"/>
              <w:ind w:firstLine="709"/>
              <w:rPr>
                <w:sz w:val="27"/>
                <w:szCs w:val="27"/>
              </w:rPr>
            </w:pPr>
            <w:r>
              <w:rPr>
                <w:sz w:val="27"/>
                <w:szCs w:val="27"/>
              </w:rPr>
              <w:t>112</w:t>
            </w:r>
          </w:p>
        </w:tc>
        <w:tc>
          <w:tcPr>
            <w:tcW w:w="5272" w:type="dxa"/>
            <w:tcBorders>
              <w:top w:val="single" w:sz="4" w:space="0" w:color="000000"/>
              <w:left w:val="single" w:sz="4" w:space="0" w:color="000000"/>
              <w:bottom w:val="single" w:sz="4" w:space="0" w:color="000000"/>
              <w:right w:val="single" w:sz="4" w:space="0" w:color="000000"/>
            </w:tcBorders>
          </w:tcPr>
          <w:p w:rsidR="008915F5" w:rsidRDefault="003064CB">
            <w:pPr>
              <w:pStyle w:val="ConsPlusNormal"/>
              <w:jc w:val="both"/>
              <w:rPr>
                <w:sz w:val="27"/>
                <w:szCs w:val="27"/>
              </w:rPr>
            </w:pPr>
            <w:r>
              <w:rPr>
                <w:sz w:val="27"/>
                <w:szCs w:val="27"/>
              </w:rPr>
              <w:t xml:space="preserve">Каналы реализации продукции (наличие фирменного магазина, интернет-магазин, федеральные сети, местные розничные магазины, зонтичные бренды, </w:t>
            </w:r>
            <w:proofErr w:type="spellStart"/>
            <w:r>
              <w:rPr>
                <w:sz w:val="27"/>
                <w:szCs w:val="27"/>
              </w:rPr>
              <w:t>маркетплейсы</w:t>
            </w:r>
            <w:proofErr w:type="spellEnd"/>
            <w:r>
              <w:rPr>
                <w:sz w:val="27"/>
                <w:szCs w:val="27"/>
              </w:rPr>
              <w:t>, социальные сети, иное), доля распределения выручки по каналам реализации продукции и продукции в общем объеме выручки от реализации;</w:t>
            </w:r>
          </w:p>
        </w:tc>
        <w:tc>
          <w:tcPr>
            <w:tcW w:w="4622" w:type="dxa"/>
            <w:tcBorders>
              <w:top w:val="single" w:sz="4" w:space="0" w:color="000000"/>
              <w:left w:val="single" w:sz="4" w:space="0" w:color="000000"/>
              <w:bottom w:val="single" w:sz="4" w:space="0" w:color="000000"/>
              <w:right w:val="single" w:sz="4" w:space="0" w:color="000000"/>
            </w:tcBorders>
          </w:tcPr>
          <w:p w:rsidR="008915F5" w:rsidRDefault="008915F5">
            <w:pPr>
              <w:pStyle w:val="ConsPlusNormal"/>
              <w:ind w:firstLine="709"/>
              <w:rPr>
                <w:sz w:val="27"/>
                <w:szCs w:val="27"/>
                <w:highlight w:val="cyan"/>
              </w:rPr>
            </w:pPr>
          </w:p>
        </w:tc>
      </w:tr>
      <w:tr w:rsidR="008915F5">
        <w:tc>
          <w:tcPr>
            <w:tcW w:w="454" w:type="dxa"/>
            <w:tcBorders>
              <w:top w:val="single" w:sz="4" w:space="0" w:color="000000"/>
              <w:left w:val="single" w:sz="4" w:space="0" w:color="000000"/>
              <w:bottom w:val="single" w:sz="4" w:space="0" w:color="000000"/>
              <w:right w:val="single" w:sz="4" w:space="0" w:color="000000"/>
            </w:tcBorders>
          </w:tcPr>
          <w:p w:rsidR="008915F5" w:rsidRDefault="003064CB" w:rsidP="003064CB">
            <w:pPr>
              <w:pStyle w:val="ConsPlusNormal"/>
              <w:ind w:firstLine="709"/>
              <w:rPr>
                <w:sz w:val="27"/>
                <w:szCs w:val="27"/>
              </w:rPr>
            </w:pPr>
            <w:r>
              <w:rPr>
                <w:sz w:val="27"/>
                <w:szCs w:val="27"/>
              </w:rPr>
              <w:t>113</w:t>
            </w:r>
          </w:p>
        </w:tc>
        <w:tc>
          <w:tcPr>
            <w:tcW w:w="5272" w:type="dxa"/>
            <w:tcBorders>
              <w:top w:val="single" w:sz="4" w:space="0" w:color="000000"/>
              <w:left w:val="single" w:sz="4" w:space="0" w:color="000000"/>
              <w:bottom w:val="single" w:sz="4" w:space="0" w:color="000000"/>
              <w:right w:val="single" w:sz="4" w:space="0" w:color="000000"/>
            </w:tcBorders>
          </w:tcPr>
          <w:p w:rsidR="008915F5" w:rsidRDefault="003064CB">
            <w:pPr>
              <w:pStyle w:val="ConsPlusNormal"/>
              <w:jc w:val="both"/>
              <w:rPr>
                <w:sz w:val="27"/>
                <w:szCs w:val="27"/>
              </w:rPr>
            </w:pPr>
            <w:r>
              <w:rPr>
                <w:sz w:val="27"/>
                <w:szCs w:val="27"/>
              </w:rPr>
              <w:t>Дата начала осуществления производственной деятельности (месяц, год);</w:t>
            </w:r>
          </w:p>
        </w:tc>
        <w:tc>
          <w:tcPr>
            <w:tcW w:w="4622" w:type="dxa"/>
            <w:tcBorders>
              <w:top w:val="single" w:sz="4" w:space="0" w:color="000000"/>
              <w:left w:val="single" w:sz="4" w:space="0" w:color="000000"/>
              <w:bottom w:val="single" w:sz="4" w:space="0" w:color="000000"/>
              <w:right w:val="single" w:sz="4" w:space="0" w:color="000000"/>
            </w:tcBorders>
          </w:tcPr>
          <w:p w:rsidR="008915F5" w:rsidRDefault="008915F5">
            <w:pPr>
              <w:pStyle w:val="ConsPlusNormal"/>
              <w:ind w:firstLine="709"/>
              <w:rPr>
                <w:sz w:val="27"/>
                <w:szCs w:val="27"/>
                <w:highlight w:val="cyan"/>
              </w:rPr>
            </w:pPr>
          </w:p>
        </w:tc>
      </w:tr>
      <w:tr w:rsidR="008915F5">
        <w:tc>
          <w:tcPr>
            <w:tcW w:w="454" w:type="dxa"/>
            <w:tcBorders>
              <w:top w:val="single" w:sz="4" w:space="0" w:color="000000"/>
              <w:left w:val="single" w:sz="4" w:space="0" w:color="000000"/>
              <w:bottom w:val="single" w:sz="4" w:space="0" w:color="000000"/>
              <w:right w:val="single" w:sz="4" w:space="0" w:color="000000"/>
            </w:tcBorders>
          </w:tcPr>
          <w:p w:rsidR="008915F5" w:rsidRDefault="003064CB" w:rsidP="003064CB">
            <w:pPr>
              <w:pStyle w:val="ConsPlusNormal"/>
              <w:ind w:firstLine="709"/>
              <w:rPr>
                <w:sz w:val="27"/>
                <w:szCs w:val="27"/>
              </w:rPr>
            </w:pPr>
            <w:r>
              <w:rPr>
                <w:sz w:val="27"/>
                <w:szCs w:val="27"/>
              </w:rPr>
              <w:t>114</w:t>
            </w:r>
          </w:p>
        </w:tc>
        <w:tc>
          <w:tcPr>
            <w:tcW w:w="5272" w:type="dxa"/>
            <w:tcBorders>
              <w:top w:val="single" w:sz="4" w:space="0" w:color="000000"/>
              <w:left w:val="single" w:sz="4" w:space="0" w:color="000000"/>
              <w:bottom w:val="single" w:sz="4" w:space="0" w:color="000000"/>
              <w:right w:val="single" w:sz="4" w:space="0" w:color="000000"/>
            </w:tcBorders>
          </w:tcPr>
          <w:p w:rsidR="008915F5" w:rsidRDefault="003064CB">
            <w:pPr>
              <w:pStyle w:val="ConsPlusNormal"/>
              <w:jc w:val="both"/>
              <w:rPr>
                <w:sz w:val="27"/>
                <w:szCs w:val="27"/>
              </w:rPr>
            </w:pPr>
            <w:r>
              <w:rPr>
                <w:sz w:val="27"/>
                <w:szCs w:val="27"/>
              </w:rPr>
              <w:t>Подтверждение статуса инновационного проекта (наличие статуса резидента Технопарка высоких технологий ХМАО-Югры, Фонда «</w:t>
            </w:r>
            <w:proofErr w:type="spellStart"/>
            <w:r>
              <w:rPr>
                <w:sz w:val="27"/>
                <w:szCs w:val="27"/>
              </w:rPr>
              <w:t>Сколково</w:t>
            </w:r>
            <w:proofErr w:type="spellEnd"/>
            <w:r>
              <w:rPr>
                <w:sz w:val="27"/>
                <w:szCs w:val="27"/>
              </w:rPr>
              <w:t>», получение поддержки от Фонда содействия развитию малых форм предприятий в научно-технической сфере)</w:t>
            </w:r>
          </w:p>
        </w:tc>
        <w:tc>
          <w:tcPr>
            <w:tcW w:w="4622" w:type="dxa"/>
            <w:tcBorders>
              <w:top w:val="single" w:sz="4" w:space="0" w:color="000000"/>
              <w:left w:val="single" w:sz="4" w:space="0" w:color="000000"/>
              <w:bottom w:val="single" w:sz="4" w:space="0" w:color="000000"/>
              <w:right w:val="single" w:sz="4" w:space="0" w:color="000000"/>
            </w:tcBorders>
          </w:tcPr>
          <w:p w:rsidR="008915F5" w:rsidRDefault="008915F5">
            <w:pPr>
              <w:pStyle w:val="ConsPlusNormal"/>
              <w:ind w:firstLine="709"/>
              <w:rPr>
                <w:sz w:val="27"/>
                <w:szCs w:val="27"/>
                <w:highlight w:val="cyan"/>
              </w:rPr>
            </w:pPr>
          </w:p>
        </w:tc>
      </w:tr>
      <w:tr w:rsidR="008915F5">
        <w:tc>
          <w:tcPr>
            <w:tcW w:w="454" w:type="dxa"/>
            <w:tcBorders>
              <w:top w:val="single" w:sz="4" w:space="0" w:color="000000"/>
              <w:left w:val="single" w:sz="4" w:space="0" w:color="000000"/>
              <w:bottom w:val="single" w:sz="4" w:space="0" w:color="000000"/>
              <w:right w:val="single" w:sz="4" w:space="0" w:color="000000"/>
            </w:tcBorders>
          </w:tcPr>
          <w:p w:rsidR="008915F5" w:rsidRDefault="003064CB" w:rsidP="003064CB">
            <w:pPr>
              <w:pStyle w:val="ConsPlusNormal"/>
              <w:rPr>
                <w:sz w:val="27"/>
                <w:szCs w:val="27"/>
              </w:rPr>
            </w:pPr>
            <w:r>
              <w:rPr>
                <w:sz w:val="27"/>
                <w:szCs w:val="27"/>
              </w:rPr>
              <w:t>15</w:t>
            </w:r>
          </w:p>
        </w:tc>
        <w:tc>
          <w:tcPr>
            <w:tcW w:w="5272" w:type="dxa"/>
            <w:tcBorders>
              <w:top w:val="single" w:sz="4" w:space="0" w:color="000000"/>
              <w:left w:val="single" w:sz="4" w:space="0" w:color="000000"/>
              <w:bottom w:val="single" w:sz="4" w:space="0" w:color="000000"/>
              <w:right w:val="single" w:sz="4" w:space="0" w:color="000000"/>
            </w:tcBorders>
          </w:tcPr>
          <w:p w:rsidR="008915F5" w:rsidRDefault="003064CB">
            <w:pPr>
              <w:pStyle w:val="ConsPlusNormal"/>
              <w:jc w:val="both"/>
              <w:rPr>
                <w:sz w:val="27"/>
                <w:szCs w:val="27"/>
              </w:rPr>
            </w:pPr>
            <w:r>
              <w:rPr>
                <w:sz w:val="27"/>
                <w:szCs w:val="27"/>
              </w:rPr>
              <w:t xml:space="preserve">Наличие патента на продукт бизнес-проекта </w:t>
            </w:r>
          </w:p>
        </w:tc>
        <w:tc>
          <w:tcPr>
            <w:tcW w:w="4622" w:type="dxa"/>
            <w:tcBorders>
              <w:top w:val="single" w:sz="4" w:space="0" w:color="000000"/>
              <w:left w:val="single" w:sz="4" w:space="0" w:color="000000"/>
              <w:bottom w:val="single" w:sz="4" w:space="0" w:color="000000"/>
              <w:right w:val="single" w:sz="4" w:space="0" w:color="000000"/>
            </w:tcBorders>
          </w:tcPr>
          <w:p w:rsidR="008915F5" w:rsidRDefault="008915F5">
            <w:pPr>
              <w:pStyle w:val="ConsPlusNormal"/>
              <w:ind w:firstLine="709"/>
              <w:rPr>
                <w:sz w:val="27"/>
                <w:szCs w:val="27"/>
                <w:highlight w:val="cyan"/>
              </w:rPr>
            </w:pPr>
          </w:p>
        </w:tc>
      </w:tr>
      <w:tr w:rsidR="008915F5">
        <w:tc>
          <w:tcPr>
            <w:tcW w:w="454" w:type="dxa"/>
            <w:tcBorders>
              <w:top w:val="single" w:sz="4" w:space="0" w:color="000000"/>
              <w:left w:val="single" w:sz="4" w:space="0" w:color="000000"/>
              <w:bottom w:val="single" w:sz="4" w:space="0" w:color="000000"/>
              <w:right w:val="single" w:sz="4" w:space="0" w:color="000000"/>
            </w:tcBorders>
          </w:tcPr>
          <w:p w:rsidR="008915F5" w:rsidRDefault="003064CB" w:rsidP="003064CB">
            <w:pPr>
              <w:pStyle w:val="ConsPlusNormal"/>
              <w:ind w:firstLine="709"/>
              <w:rPr>
                <w:sz w:val="27"/>
                <w:szCs w:val="27"/>
              </w:rPr>
            </w:pPr>
            <w:r>
              <w:rPr>
                <w:sz w:val="27"/>
                <w:szCs w:val="27"/>
              </w:rPr>
              <w:t>116</w:t>
            </w:r>
          </w:p>
        </w:tc>
        <w:tc>
          <w:tcPr>
            <w:tcW w:w="5272" w:type="dxa"/>
            <w:tcBorders>
              <w:top w:val="single" w:sz="4" w:space="0" w:color="000000"/>
              <w:left w:val="single" w:sz="4" w:space="0" w:color="000000"/>
              <w:bottom w:val="single" w:sz="4" w:space="0" w:color="000000"/>
              <w:right w:val="single" w:sz="4" w:space="0" w:color="000000"/>
            </w:tcBorders>
          </w:tcPr>
          <w:p w:rsidR="008915F5" w:rsidRDefault="003064CB">
            <w:pPr>
              <w:pStyle w:val="ConsPlusNormal"/>
              <w:jc w:val="both"/>
              <w:rPr>
                <w:sz w:val="27"/>
                <w:szCs w:val="27"/>
              </w:rPr>
            </w:pPr>
            <w:r>
              <w:rPr>
                <w:sz w:val="27"/>
                <w:szCs w:val="27"/>
              </w:rPr>
              <w:t>Срок окупаемости инвестиций (суммы средств субсидии и собственных средств), месяцев</w:t>
            </w:r>
          </w:p>
        </w:tc>
        <w:tc>
          <w:tcPr>
            <w:tcW w:w="4622" w:type="dxa"/>
            <w:tcBorders>
              <w:top w:val="single" w:sz="4" w:space="0" w:color="000000"/>
              <w:left w:val="single" w:sz="4" w:space="0" w:color="000000"/>
              <w:bottom w:val="single" w:sz="4" w:space="0" w:color="000000"/>
              <w:right w:val="single" w:sz="4" w:space="0" w:color="000000"/>
            </w:tcBorders>
          </w:tcPr>
          <w:p w:rsidR="008915F5" w:rsidRDefault="008915F5">
            <w:pPr>
              <w:pStyle w:val="ConsPlusNormal"/>
              <w:ind w:firstLine="709"/>
              <w:rPr>
                <w:sz w:val="27"/>
                <w:szCs w:val="27"/>
              </w:rPr>
            </w:pPr>
          </w:p>
        </w:tc>
      </w:tr>
      <w:tr w:rsidR="008915F5">
        <w:tc>
          <w:tcPr>
            <w:tcW w:w="454" w:type="dxa"/>
            <w:tcBorders>
              <w:top w:val="single" w:sz="4" w:space="0" w:color="000000"/>
              <w:left w:val="single" w:sz="4" w:space="0" w:color="000000"/>
              <w:bottom w:val="single" w:sz="4" w:space="0" w:color="000000"/>
              <w:right w:val="single" w:sz="4" w:space="0" w:color="000000"/>
            </w:tcBorders>
          </w:tcPr>
          <w:p w:rsidR="008915F5" w:rsidRDefault="003064CB" w:rsidP="003064CB">
            <w:pPr>
              <w:pStyle w:val="ConsPlusNormal"/>
              <w:ind w:firstLine="709"/>
              <w:rPr>
                <w:sz w:val="27"/>
                <w:szCs w:val="27"/>
              </w:rPr>
            </w:pPr>
            <w:r>
              <w:rPr>
                <w:sz w:val="27"/>
                <w:szCs w:val="27"/>
              </w:rPr>
              <w:t>117</w:t>
            </w:r>
          </w:p>
        </w:tc>
        <w:tc>
          <w:tcPr>
            <w:tcW w:w="5272" w:type="dxa"/>
            <w:tcBorders>
              <w:top w:val="single" w:sz="4" w:space="0" w:color="000000"/>
              <w:left w:val="single" w:sz="4" w:space="0" w:color="000000"/>
              <w:bottom w:val="single" w:sz="4" w:space="0" w:color="000000"/>
              <w:right w:val="single" w:sz="4" w:space="0" w:color="000000"/>
            </w:tcBorders>
          </w:tcPr>
          <w:p w:rsidR="008915F5" w:rsidRDefault="003064CB">
            <w:pPr>
              <w:pStyle w:val="ConsPlusNormal"/>
              <w:jc w:val="both"/>
              <w:rPr>
                <w:sz w:val="27"/>
                <w:szCs w:val="27"/>
              </w:rPr>
            </w:pPr>
            <w:r>
              <w:rPr>
                <w:sz w:val="27"/>
                <w:szCs w:val="27"/>
              </w:rPr>
              <w:t>Обоснование значимости бизнес-проекта для социально-экономического развития города</w:t>
            </w:r>
          </w:p>
        </w:tc>
        <w:tc>
          <w:tcPr>
            <w:tcW w:w="4622" w:type="dxa"/>
            <w:tcBorders>
              <w:top w:val="single" w:sz="4" w:space="0" w:color="000000"/>
              <w:left w:val="single" w:sz="4" w:space="0" w:color="000000"/>
              <w:bottom w:val="single" w:sz="4" w:space="0" w:color="000000"/>
              <w:right w:val="single" w:sz="4" w:space="0" w:color="000000"/>
            </w:tcBorders>
          </w:tcPr>
          <w:p w:rsidR="008915F5" w:rsidRDefault="008915F5">
            <w:pPr>
              <w:pStyle w:val="ConsPlusNormal"/>
              <w:ind w:firstLine="709"/>
              <w:rPr>
                <w:sz w:val="27"/>
                <w:szCs w:val="27"/>
                <w:highlight w:val="cyan"/>
              </w:rPr>
            </w:pPr>
          </w:p>
        </w:tc>
      </w:tr>
      <w:tr w:rsidR="008915F5">
        <w:tc>
          <w:tcPr>
            <w:tcW w:w="454" w:type="dxa"/>
            <w:tcBorders>
              <w:top w:val="single" w:sz="4" w:space="0" w:color="000000"/>
              <w:left w:val="single" w:sz="4" w:space="0" w:color="000000"/>
              <w:bottom w:val="single" w:sz="4" w:space="0" w:color="000000"/>
              <w:right w:val="single" w:sz="4" w:space="0" w:color="000000"/>
            </w:tcBorders>
          </w:tcPr>
          <w:p w:rsidR="008915F5" w:rsidRDefault="003064CB" w:rsidP="003064CB">
            <w:pPr>
              <w:pStyle w:val="ConsPlusNormal"/>
              <w:ind w:firstLine="709"/>
              <w:rPr>
                <w:sz w:val="27"/>
                <w:szCs w:val="27"/>
              </w:rPr>
            </w:pPr>
            <w:r>
              <w:rPr>
                <w:sz w:val="27"/>
                <w:szCs w:val="27"/>
              </w:rPr>
              <w:t>118</w:t>
            </w:r>
          </w:p>
        </w:tc>
        <w:tc>
          <w:tcPr>
            <w:tcW w:w="5272" w:type="dxa"/>
            <w:tcBorders>
              <w:top w:val="single" w:sz="4" w:space="0" w:color="000000"/>
              <w:left w:val="single" w:sz="4" w:space="0" w:color="000000"/>
              <w:bottom w:val="single" w:sz="4" w:space="0" w:color="000000"/>
              <w:right w:val="single" w:sz="4" w:space="0" w:color="000000"/>
            </w:tcBorders>
          </w:tcPr>
          <w:p w:rsidR="008915F5" w:rsidRDefault="003064CB">
            <w:pPr>
              <w:pStyle w:val="ConsPlusNormal"/>
              <w:jc w:val="both"/>
              <w:rPr>
                <w:sz w:val="27"/>
                <w:szCs w:val="27"/>
              </w:rPr>
            </w:pPr>
            <w:r>
              <w:rPr>
                <w:sz w:val="27"/>
                <w:szCs w:val="27"/>
              </w:rPr>
              <w:t>Описание иных видов деятельности, фактически осуществляемых участником конкурса, коммерческое обозначение (торговое наименование)</w:t>
            </w:r>
          </w:p>
        </w:tc>
        <w:tc>
          <w:tcPr>
            <w:tcW w:w="4622" w:type="dxa"/>
            <w:tcBorders>
              <w:top w:val="single" w:sz="4" w:space="0" w:color="000000"/>
              <w:left w:val="single" w:sz="4" w:space="0" w:color="000000"/>
              <w:bottom w:val="single" w:sz="4" w:space="0" w:color="000000"/>
              <w:right w:val="single" w:sz="4" w:space="0" w:color="000000"/>
            </w:tcBorders>
          </w:tcPr>
          <w:p w:rsidR="008915F5" w:rsidRDefault="008915F5">
            <w:pPr>
              <w:pStyle w:val="ConsPlusNormal"/>
              <w:ind w:firstLine="709"/>
              <w:rPr>
                <w:sz w:val="27"/>
                <w:szCs w:val="27"/>
              </w:rPr>
            </w:pPr>
          </w:p>
        </w:tc>
      </w:tr>
      <w:tr w:rsidR="008915F5">
        <w:tc>
          <w:tcPr>
            <w:tcW w:w="454" w:type="dxa"/>
            <w:tcBorders>
              <w:top w:val="single" w:sz="4" w:space="0" w:color="000000"/>
              <w:left w:val="single" w:sz="4" w:space="0" w:color="000000"/>
              <w:bottom w:val="single" w:sz="4" w:space="0" w:color="000000"/>
              <w:right w:val="single" w:sz="4" w:space="0" w:color="000000"/>
            </w:tcBorders>
          </w:tcPr>
          <w:p w:rsidR="008915F5" w:rsidRDefault="003064CB" w:rsidP="003064CB">
            <w:pPr>
              <w:pStyle w:val="ConsPlusNormal"/>
              <w:ind w:firstLine="709"/>
              <w:rPr>
                <w:sz w:val="27"/>
                <w:szCs w:val="27"/>
              </w:rPr>
            </w:pPr>
            <w:r>
              <w:rPr>
                <w:sz w:val="27"/>
                <w:szCs w:val="27"/>
              </w:rPr>
              <w:t>119</w:t>
            </w:r>
          </w:p>
        </w:tc>
        <w:tc>
          <w:tcPr>
            <w:tcW w:w="5272" w:type="dxa"/>
            <w:tcBorders>
              <w:top w:val="single" w:sz="4" w:space="0" w:color="000000"/>
              <w:left w:val="single" w:sz="4" w:space="0" w:color="000000"/>
              <w:bottom w:val="single" w:sz="4" w:space="0" w:color="000000"/>
              <w:right w:val="single" w:sz="4" w:space="0" w:color="000000"/>
            </w:tcBorders>
          </w:tcPr>
          <w:p w:rsidR="008915F5" w:rsidRDefault="003064CB">
            <w:pPr>
              <w:pStyle w:val="ConsPlusNormal"/>
              <w:jc w:val="both"/>
              <w:rPr>
                <w:sz w:val="27"/>
                <w:szCs w:val="27"/>
              </w:rPr>
            </w:pPr>
            <w:r>
              <w:rPr>
                <w:sz w:val="27"/>
                <w:szCs w:val="27"/>
              </w:rPr>
              <w:t>Количество работников, работающих по трудовым договорам (на дату подачи заявки)</w:t>
            </w:r>
          </w:p>
        </w:tc>
        <w:tc>
          <w:tcPr>
            <w:tcW w:w="4622" w:type="dxa"/>
            <w:tcBorders>
              <w:top w:val="single" w:sz="4" w:space="0" w:color="000000"/>
              <w:left w:val="single" w:sz="4" w:space="0" w:color="000000"/>
              <w:bottom w:val="single" w:sz="4" w:space="0" w:color="000000"/>
              <w:right w:val="single" w:sz="4" w:space="0" w:color="000000"/>
            </w:tcBorders>
          </w:tcPr>
          <w:p w:rsidR="008915F5" w:rsidRDefault="008915F5">
            <w:pPr>
              <w:pStyle w:val="ConsPlusNormal"/>
              <w:ind w:firstLine="709"/>
              <w:rPr>
                <w:sz w:val="27"/>
                <w:szCs w:val="27"/>
              </w:rPr>
            </w:pPr>
          </w:p>
        </w:tc>
      </w:tr>
      <w:tr w:rsidR="008915F5">
        <w:tc>
          <w:tcPr>
            <w:tcW w:w="454" w:type="dxa"/>
            <w:tcBorders>
              <w:top w:val="single" w:sz="4" w:space="0" w:color="000000"/>
              <w:left w:val="single" w:sz="4" w:space="0" w:color="000000"/>
              <w:bottom w:val="single" w:sz="4" w:space="0" w:color="000000"/>
              <w:right w:val="single" w:sz="4" w:space="0" w:color="000000"/>
            </w:tcBorders>
          </w:tcPr>
          <w:p w:rsidR="008915F5" w:rsidRDefault="003064CB" w:rsidP="003064CB">
            <w:pPr>
              <w:pStyle w:val="ConsPlusNormal"/>
              <w:ind w:firstLine="709"/>
              <w:rPr>
                <w:sz w:val="27"/>
                <w:szCs w:val="27"/>
              </w:rPr>
            </w:pPr>
            <w:r>
              <w:rPr>
                <w:sz w:val="27"/>
                <w:szCs w:val="27"/>
              </w:rPr>
              <w:t>220</w:t>
            </w:r>
          </w:p>
        </w:tc>
        <w:tc>
          <w:tcPr>
            <w:tcW w:w="5272" w:type="dxa"/>
            <w:tcBorders>
              <w:top w:val="single" w:sz="4" w:space="0" w:color="000000"/>
              <w:left w:val="single" w:sz="4" w:space="0" w:color="000000"/>
              <w:bottom w:val="single" w:sz="4" w:space="0" w:color="000000"/>
              <w:right w:val="single" w:sz="4" w:space="0" w:color="000000"/>
            </w:tcBorders>
          </w:tcPr>
          <w:p w:rsidR="008915F5" w:rsidRDefault="003064CB">
            <w:pPr>
              <w:pStyle w:val="ConsPlusNormal"/>
              <w:jc w:val="both"/>
              <w:rPr>
                <w:sz w:val="27"/>
                <w:szCs w:val="27"/>
              </w:rPr>
            </w:pPr>
            <w:r>
              <w:rPr>
                <w:sz w:val="27"/>
                <w:szCs w:val="27"/>
              </w:rPr>
              <w:t>Количество сотрудников, занятых в реализации производственного проекта (на дату подачи заявки)</w:t>
            </w:r>
          </w:p>
          <w:p w:rsidR="008915F5" w:rsidRDefault="008915F5">
            <w:pPr>
              <w:pStyle w:val="ConsPlusNormal"/>
              <w:jc w:val="both"/>
              <w:rPr>
                <w:sz w:val="27"/>
                <w:szCs w:val="27"/>
              </w:rPr>
            </w:pPr>
          </w:p>
        </w:tc>
        <w:tc>
          <w:tcPr>
            <w:tcW w:w="4622" w:type="dxa"/>
            <w:tcBorders>
              <w:top w:val="single" w:sz="4" w:space="0" w:color="000000"/>
              <w:left w:val="single" w:sz="4" w:space="0" w:color="000000"/>
              <w:bottom w:val="single" w:sz="4" w:space="0" w:color="000000"/>
              <w:right w:val="single" w:sz="4" w:space="0" w:color="000000"/>
            </w:tcBorders>
          </w:tcPr>
          <w:p w:rsidR="008915F5" w:rsidRDefault="008915F5">
            <w:pPr>
              <w:pStyle w:val="ConsPlusNormal"/>
              <w:ind w:firstLine="709"/>
              <w:rPr>
                <w:sz w:val="27"/>
                <w:szCs w:val="27"/>
              </w:rPr>
            </w:pPr>
          </w:p>
        </w:tc>
      </w:tr>
      <w:tr w:rsidR="008915F5">
        <w:tc>
          <w:tcPr>
            <w:tcW w:w="454" w:type="dxa"/>
            <w:tcBorders>
              <w:top w:val="single" w:sz="4" w:space="0" w:color="000000"/>
              <w:left w:val="single" w:sz="4" w:space="0" w:color="000000"/>
              <w:bottom w:val="single" w:sz="4" w:space="0" w:color="000000"/>
              <w:right w:val="single" w:sz="4" w:space="0" w:color="000000"/>
            </w:tcBorders>
          </w:tcPr>
          <w:p w:rsidR="008915F5" w:rsidRDefault="003064CB" w:rsidP="003064CB">
            <w:pPr>
              <w:pStyle w:val="ConsPlusNormal"/>
              <w:rPr>
                <w:sz w:val="27"/>
                <w:szCs w:val="27"/>
              </w:rPr>
            </w:pPr>
            <w:r>
              <w:rPr>
                <w:sz w:val="27"/>
                <w:szCs w:val="27"/>
              </w:rPr>
              <w:t>21</w:t>
            </w:r>
          </w:p>
        </w:tc>
        <w:tc>
          <w:tcPr>
            <w:tcW w:w="5272" w:type="dxa"/>
            <w:tcBorders>
              <w:top w:val="single" w:sz="4" w:space="0" w:color="000000"/>
              <w:left w:val="single" w:sz="4" w:space="0" w:color="000000"/>
              <w:bottom w:val="single" w:sz="4" w:space="0" w:color="000000"/>
              <w:right w:val="single" w:sz="4" w:space="0" w:color="000000"/>
            </w:tcBorders>
          </w:tcPr>
          <w:p w:rsidR="008915F5" w:rsidRDefault="003064CB">
            <w:pPr>
              <w:pStyle w:val="ConsPlusNormal"/>
              <w:jc w:val="both"/>
              <w:rPr>
                <w:sz w:val="27"/>
                <w:szCs w:val="27"/>
              </w:rPr>
            </w:pPr>
            <w:r>
              <w:rPr>
                <w:sz w:val="27"/>
                <w:szCs w:val="27"/>
              </w:rPr>
              <w:t>Планируемое количество вновь создаваемых рабочих мест (необходимый персонал для осуществления деятельности по бизнес-проекту)</w:t>
            </w:r>
          </w:p>
        </w:tc>
        <w:tc>
          <w:tcPr>
            <w:tcW w:w="4622" w:type="dxa"/>
            <w:tcBorders>
              <w:top w:val="single" w:sz="4" w:space="0" w:color="000000"/>
              <w:left w:val="single" w:sz="4" w:space="0" w:color="000000"/>
              <w:bottom w:val="single" w:sz="4" w:space="0" w:color="000000"/>
              <w:right w:val="single" w:sz="4" w:space="0" w:color="000000"/>
            </w:tcBorders>
          </w:tcPr>
          <w:p w:rsidR="008915F5" w:rsidRDefault="008915F5">
            <w:pPr>
              <w:pStyle w:val="ConsPlusNormal"/>
              <w:ind w:firstLine="709"/>
              <w:rPr>
                <w:sz w:val="27"/>
                <w:szCs w:val="27"/>
              </w:rPr>
            </w:pPr>
          </w:p>
        </w:tc>
      </w:tr>
      <w:tr w:rsidR="008915F5">
        <w:tc>
          <w:tcPr>
            <w:tcW w:w="454" w:type="dxa"/>
            <w:tcBorders>
              <w:top w:val="single" w:sz="4" w:space="0" w:color="000000"/>
              <w:left w:val="single" w:sz="4" w:space="0" w:color="000000"/>
              <w:bottom w:val="single" w:sz="4" w:space="0" w:color="000000"/>
              <w:right w:val="single" w:sz="4" w:space="0" w:color="000000"/>
            </w:tcBorders>
          </w:tcPr>
          <w:p w:rsidR="008915F5" w:rsidRDefault="003064CB" w:rsidP="003064CB">
            <w:pPr>
              <w:pStyle w:val="ConsPlusNormal"/>
              <w:ind w:firstLine="709"/>
              <w:rPr>
                <w:sz w:val="27"/>
                <w:szCs w:val="27"/>
              </w:rPr>
            </w:pPr>
            <w:r>
              <w:rPr>
                <w:sz w:val="27"/>
                <w:szCs w:val="27"/>
              </w:rPr>
              <w:t>222</w:t>
            </w:r>
          </w:p>
        </w:tc>
        <w:tc>
          <w:tcPr>
            <w:tcW w:w="5272" w:type="dxa"/>
            <w:tcBorders>
              <w:top w:val="single" w:sz="4" w:space="0" w:color="000000"/>
              <w:left w:val="single" w:sz="4" w:space="0" w:color="000000"/>
              <w:bottom w:val="single" w:sz="4" w:space="0" w:color="000000"/>
              <w:right w:val="single" w:sz="4" w:space="0" w:color="000000"/>
            </w:tcBorders>
          </w:tcPr>
          <w:p w:rsidR="008915F5" w:rsidRDefault="003064CB">
            <w:pPr>
              <w:pStyle w:val="ConsPlusNormal"/>
              <w:jc w:val="both"/>
              <w:rPr>
                <w:sz w:val="27"/>
                <w:szCs w:val="27"/>
              </w:rPr>
            </w:pPr>
            <w:r>
              <w:rPr>
                <w:sz w:val="27"/>
                <w:szCs w:val="27"/>
              </w:rPr>
              <w:t>Объем налоговых отчислений и уплаченных страховых взносов за текущий год на дату подачи заявки, руб.</w:t>
            </w:r>
          </w:p>
        </w:tc>
        <w:tc>
          <w:tcPr>
            <w:tcW w:w="4622" w:type="dxa"/>
            <w:tcBorders>
              <w:top w:val="single" w:sz="4" w:space="0" w:color="000000"/>
              <w:left w:val="single" w:sz="4" w:space="0" w:color="000000"/>
              <w:bottom w:val="single" w:sz="4" w:space="0" w:color="000000"/>
              <w:right w:val="single" w:sz="4" w:space="0" w:color="000000"/>
            </w:tcBorders>
          </w:tcPr>
          <w:p w:rsidR="008915F5" w:rsidRDefault="008915F5">
            <w:pPr>
              <w:pStyle w:val="ConsPlusNormal"/>
              <w:ind w:firstLine="709"/>
              <w:rPr>
                <w:sz w:val="27"/>
                <w:szCs w:val="27"/>
              </w:rPr>
            </w:pPr>
          </w:p>
        </w:tc>
      </w:tr>
      <w:tr w:rsidR="008915F5">
        <w:tc>
          <w:tcPr>
            <w:tcW w:w="454" w:type="dxa"/>
            <w:tcBorders>
              <w:top w:val="single" w:sz="4" w:space="0" w:color="000000"/>
              <w:left w:val="single" w:sz="4" w:space="0" w:color="000000"/>
              <w:bottom w:val="single" w:sz="4" w:space="0" w:color="000000"/>
              <w:right w:val="single" w:sz="4" w:space="0" w:color="000000"/>
            </w:tcBorders>
          </w:tcPr>
          <w:p w:rsidR="008915F5" w:rsidRDefault="003064CB" w:rsidP="003064CB">
            <w:pPr>
              <w:pStyle w:val="ConsPlusNormal"/>
              <w:ind w:firstLine="709"/>
              <w:rPr>
                <w:sz w:val="27"/>
                <w:szCs w:val="27"/>
              </w:rPr>
            </w:pPr>
            <w:r>
              <w:rPr>
                <w:sz w:val="27"/>
                <w:szCs w:val="27"/>
              </w:rPr>
              <w:t>223</w:t>
            </w:r>
          </w:p>
        </w:tc>
        <w:tc>
          <w:tcPr>
            <w:tcW w:w="5272" w:type="dxa"/>
            <w:tcBorders>
              <w:top w:val="single" w:sz="4" w:space="0" w:color="000000"/>
              <w:left w:val="single" w:sz="4" w:space="0" w:color="000000"/>
              <w:bottom w:val="single" w:sz="4" w:space="0" w:color="000000"/>
              <w:right w:val="single" w:sz="4" w:space="0" w:color="000000"/>
            </w:tcBorders>
          </w:tcPr>
          <w:p w:rsidR="008915F5" w:rsidRDefault="003064CB">
            <w:pPr>
              <w:pStyle w:val="ConsPlusNormal"/>
              <w:jc w:val="both"/>
              <w:rPr>
                <w:sz w:val="27"/>
                <w:szCs w:val="27"/>
              </w:rPr>
            </w:pPr>
            <w:r>
              <w:rPr>
                <w:sz w:val="27"/>
                <w:szCs w:val="27"/>
              </w:rPr>
              <w:t xml:space="preserve">Сильные стороны </w:t>
            </w:r>
            <w:r>
              <w:rPr>
                <w:iCs/>
                <w:sz w:val="27"/>
                <w:szCs w:val="27"/>
              </w:rPr>
              <w:t>участника конкурса,</w:t>
            </w:r>
            <w:r>
              <w:rPr>
                <w:i/>
                <w:iCs/>
                <w:sz w:val="27"/>
                <w:szCs w:val="27"/>
              </w:rPr>
              <w:t xml:space="preserve"> </w:t>
            </w:r>
            <w:r>
              <w:rPr>
                <w:sz w:val="27"/>
                <w:szCs w:val="27"/>
              </w:rPr>
              <w:t>преимущества перед конкурентами</w:t>
            </w:r>
          </w:p>
          <w:p w:rsidR="008915F5" w:rsidRDefault="003064CB">
            <w:pPr>
              <w:pStyle w:val="ConsPlusNormal"/>
              <w:jc w:val="both"/>
              <w:rPr>
                <w:sz w:val="27"/>
                <w:szCs w:val="27"/>
              </w:rPr>
            </w:pPr>
            <w:r>
              <w:rPr>
                <w:sz w:val="27"/>
                <w:szCs w:val="27"/>
              </w:rPr>
              <w:t>(по итогам проведенного анализа рынка)</w:t>
            </w:r>
          </w:p>
        </w:tc>
        <w:tc>
          <w:tcPr>
            <w:tcW w:w="4622" w:type="dxa"/>
            <w:tcBorders>
              <w:top w:val="single" w:sz="4" w:space="0" w:color="000000"/>
              <w:left w:val="single" w:sz="4" w:space="0" w:color="000000"/>
              <w:bottom w:val="single" w:sz="4" w:space="0" w:color="000000"/>
              <w:right w:val="single" w:sz="4" w:space="0" w:color="000000"/>
            </w:tcBorders>
          </w:tcPr>
          <w:p w:rsidR="008915F5" w:rsidRDefault="008915F5">
            <w:pPr>
              <w:pStyle w:val="ConsPlusNormal"/>
              <w:ind w:firstLine="709"/>
              <w:rPr>
                <w:sz w:val="27"/>
                <w:szCs w:val="27"/>
              </w:rPr>
            </w:pPr>
          </w:p>
        </w:tc>
      </w:tr>
      <w:tr w:rsidR="008915F5">
        <w:tc>
          <w:tcPr>
            <w:tcW w:w="454" w:type="dxa"/>
            <w:tcBorders>
              <w:top w:val="single" w:sz="4" w:space="0" w:color="000000"/>
              <w:left w:val="single" w:sz="4" w:space="0" w:color="000000"/>
              <w:bottom w:val="single" w:sz="4" w:space="0" w:color="000000"/>
              <w:right w:val="single" w:sz="4" w:space="0" w:color="000000"/>
            </w:tcBorders>
          </w:tcPr>
          <w:p w:rsidR="008915F5" w:rsidRDefault="003064CB" w:rsidP="003064CB">
            <w:pPr>
              <w:pStyle w:val="ConsPlusNormal"/>
              <w:rPr>
                <w:sz w:val="27"/>
                <w:szCs w:val="27"/>
              </w:rPr>
            </w:pPr>
            <w:r>
              <w:rPr>
                <w:sz w:val="27"/>
                <w:szCs w:val="27"/>
              </w:rPr>
              <w:t>24</w:t>
            </w:r>
          </w:p>
        </w:tc>
        <w:tc>
          <w:tcPr>
            <w:tcW w:w="5272" w:type="dxa"/>
            <w:tcBorders>
              <w:top w:val="single" w:sz="4" w:space="0" w:color="000000"/>
              <w:left w:val="single" w:sz="4" w:space="0" w:color="000000"/>
              <w:bottom w:val="single" w:sz="4" w:space="0" w:color="000000"/>
              <w:right w:val="single" w:sz="4" w:space="0" w:color="000000"/>
            </w:tcBorders>
          </w:tcPr>
          <w:p w:rsidR="008915F5" w:rsidRDefault="003064CB">
            <w:pPr>
              <w:pStyle w:val="ConsPlusNormal"/>
              <w:jc w:val="both"/>
              <w:rPr>
                <w:sz w:val="27"/>
                <w:szCs w:val="27"/>
                <w:highlight w:val="white"/>
              </w:rPr>
            </w:pPr>
            <w:r>
              <w:rPr>
                <w:sz w:val="27"/>
                <w:szCs w:val="27"/>
                <w:highlight w:val="white"/>
              </w:rPr>
              <w:t>Результат предоставления гранта</w:t>
            </w:r>
          </w:p>
        </w:tc>
        <w:tc>
          <w:tcPr>
            <w:tcW w:w="4622" w:type="dxa"/>
            <w:tcBorders>
              <w:top w:val="single" w:sz="4" w:space="0" w:color="000000"/>
              <w:left w:val="single" w:sz="4" w:space="0" w:color="000000"/>
              <w:bottom w:val="single" w:sz="4" w:space="0" w:color="000000"/>
              <w:right w:val="single" w:sz="4" w:space="0" w:color="000000"/>
            </w:tcBorders>
          </w:tcPr>
          <w:p w:rsidR="008915F5" w:rsidRDefault="008915F5">
            <w:pPr>
              <w:pStyle w:val="ConsPlusNormal"/>
              <w:ind w:firstLine="709"/>
              <w:rPr>
                <w:sz w:val="27"/>
                <w:szCs w:val="27"/>
              </w:rPr>
            </w:pPr>
          </w:p>
        </w:tc>
      </w:tr>
      <w:tr w:rsidR="008915F5">
        <w:tc>
          <w:tcPr>
            <w:tcW w:w="454" w:type="dxa"/>
            <w:tcBorders>
              <w:top w:val="single" w:sz="4" w:space="0" w:color="000000"/>
              <w:left w:val="single" w:sz="4" w:space="0" w:color="000000"/>
              <w:bottom w:val="single" w:sz="4" w:space="0" w:color="000000"/>
              <w:right w:val="single" w:sz="4" w:space="0" w:color="000000"/>
            </w:tcBorders>
          </w:tcPr>
          <w:p w:rsidR="008915F5" w:rsidRDefault="003064CB" w:rsidP="003064CB">
            <w:pPr>
              <w:pStyle w:val="ConsPlusNormal"/>
              <w:rPr>
                <w:sz w:val="27"/>
                <w:szCs w:val="27"/>
              </w:rPr>
            </w:pPr>
            <w:r>
              <w:rPr>
                <w:sz w:val="27"/>
                <w:szCs w:val="27"/>
              </w:rPr>
              <w:t>25</w:t>
            </w:r>
          </w:p>
        </w:tc>
        <w:tc>
          <w:tcPr>
            <w:tcW w:w="5272" w:type="dxa"/>
            <w:tcBorders>
              <w:top w:val="single" w:sz="4" w:space="0" w:color="000000"/>
              <w:left w:val="single" w:sz="4" w:space="0" w:color="000000"/>
              <w:bottom w:val="single" w:sz="4" w:space="0" w:color="000000"/>
              <w:right w:val="single" w:sz="4" w:space="0" w:color="000000"/>
            </w:tcBorders>
          </w:tcPr>
          <w:p w:rsidR="008915F5" w:rsidRDefault="003064CB">
            <w:pPr>
              <w:pStyle w:val="ConsPlusNormal"/>
              <w:jc w:val="both"/>
              <w:rPr>
                <w:sz w:val="27"/>
                <w:szCs w:val="27"/>
                <w:highlight w:val="white"/>
              </w:rPr>
            </w:pPr>
            <w:r>
              <w:rPr>
                <w:sz w:val="27"/>
                <w:szCs w:val="27"/>
                <w:highlight w:val="white"/>
              </w:rPr>
              <w:t>Срок реализации бизнес-проекта</w:t>
            </w:r>
          </w:p>
        </w:tc>
        <w:tc>
          <w:tcPr>
            <w:tcW w:w="4622" w:type="dxa"/>
            <w:tcBorders>
              <w:top w:val="single" w:sz="4" w:space="0" w:color="000000"/>
              <w:left w:val="single" w:sz="4" w:space="0" w:color="000000"/>
              <w:bottom w:val="single" w:sz="4" w:space="0" w:color="000000"/>
              <w:right w:val="single" w:sz="4" w:space="0" w:color="000000"/>
            </w:tcBorders>
          </w:tcPr>
          <w:p w:rsidR="008915F5" w:rsidRDefault="008915F5">
            <w:pPr>
              <w:pStyle w:val="ConsPlusNormal"/>
              <w:ind w:firstLine="709"/>
              <w:rPr>
                <w:sz w:val="27"/>
                <w:szCs w:val="27"/>
              </w:rPr>
            </w:pPr>
          </w:p>
        </w:tc>
      </w:tr>
      <w:tr w:rsidR="008915F5">
        <w:tc>
          <w:tcPr>
            <w:tcW w:w="454" w:type="dxa"/>
            <w:tcBorders>
              <w:top w:val="single" w:sz="4" w:space="0" w:color="000000"/>
              <w:left w:val="single" w:sz="4" w:space="0" w:color="000000"/>
              <w:bottom w:val="single" w:sz="4" w:space="0" w:color="000000"/>
              <w:right w:val="single" w:sz="4" w:space="0" w:color="000000"/>
            </w:tcBorders>
          </w:tcPr>
          <w:p w:rsidR="008915F5" w:rsidRDefault="003064CB" w:rsidP="003064CB">
            <w:pPr>
              <w:pStyle w:val="ConsPlusNormal"/>
              <w:rPr>
                <w:sz w:val="27"/>
                <w:szCs w:val="27"/>
              </w:rPr>
            </w:pPr>
            <w:r>
              <w:rPr>
                <w:sz w:val="27"/>
                <w:szCs w:val="27"/>
              </w:rPr>
              <w:t>26</w:t>
            </w:r>
          </w:p>
        </w:tc>
        <w:tc>
          <w:tcPr>
            <w:tcW w:w="5272" w:type="dxa"/>
            <w:tcBorders>
              <w:top w:val="single" w:sz="4" w:space="0" w:color="000000"/>
              <w:left w:val="single" w:sz="4" w:space="0" w:color="000000"/>
              <w:bottom w:val="single" w:sz="4" w:space="0" w:color="000000"/>
              <w:right w:val="single" w:sz="4" w:space="0" w:color="000000"/>
            </w:tcBorders>
          </w:tcPr>
          <w:p w:rsidR="008915F5" w:rsidRDefault="003064CB">
            <w:pPr>
              <w:pStyle w:val="ConsPlusNormal"/>
              <w:jc w:val="both"/>
              <w:rPr>
                <w:sz w:val="27"/>
                <w:szCs w:val="27"/>
              </w:rPr>
            </w:pPr>
            <w:r>
              <w:rPr>
                <w:sz w:val="27"/>
                <w:szCs w:val="27"/>
              </w:rPr>
              <w:t>Иная информация, характеризующая бизнес-проект (по инициативе участника конкурса)</w:t>
            </w:r>
          </w:p>
        </w:tc>
        <w:tc>
          <w:tcPr>
            <w:tcW w:w="4622" w:type="dxa"/>
            <w:tcBorders>
              <w:top w:val="single" w:sz="4" w:space="0" w:color="000000"/>
              <w:left w:val="single" w:sz="4" w:space="0" w:color="000000"/>
              <w:bottom w:val="single" w:sz="4" w:space="0" w:color="000000"/>
              <w:right w:val="single" w:sz="4" w:space="0" w:color="000000"/>
            </w:tcBorders>
          </w:tcPr>
          <w:p w:rsidR="008915F5" w:rsidRDefault="008915F5">
            <w:pPr>
              <w:pStyle w:val="ConsPlusNormal"/>
              <w:ind w:firstLine="709"/>
              <w:rPr>
                <w:sz w:val="27"/>
                <w:szCs w:val="27"/>
              </w:rPr>
            </w:pPr>
          </w:p>
        </w:tc>
      </w:tr>
    </w:tbl>
    <w:p w:rsidR="008915F5" w:rsidRDefault="008915F5">
      <w:pPr>
        <w:widowControl w:val="0"/>
        <w:spacing w:after="0" w:line="240" w:lineRule="auto"/>
        <w:ind w:firstLine="709"/>
        <w:jc w:val="right"/>
        <w:outlineLvl w:val="0"/>
        <w:rPr>
          <w:rFonts w:ascii="Times New Roman" w:eastAsia="Times New Roman" w:hAnsi="Times New Roman"/>
          <w:sz w:val="28"/>
          <w:szCs w:val="28"/>
          <w:lang w:eastAsia="ru-RU"/>
        </w:rPr>
      </w:pPr>
    </w:p>
    <w:p w:rsidR="008915F5" w:rsidRDefault="008915F5">
      <w:pPr>
        <w:widowControl w:val="0"/>
        <w:spacing w:after="0" w:line="240" w:lineRule="auto"/>
        <w:ind w:firstLine="709"/>
        <w:jc w:val="right"/>
        <w:outlineLvl w:val="0"/>
        <w:rPr>
          <w:rFonts w:ascii="Times New Roman" w:eastAsia="Times New Roman" w:hAnsi="Times New Roman"/>
          <w:sz w:val="28"/>
          <w:szCs w:val="28"/>
          <w:lang w:eastAsia="ru-RU"/>
        </w:rPr>
      </w:pPr>
    </w:p>
    <w:p w:rsidR="008915F5" w:rsidRDefault="008915F5">
      <w:pPr>
        <w:widowControl w:val="0"/>
        <w:spacing w:after="0" w:line="240" w:lineRule="auto"/>
        <w:ind w:firstLine="709"/>
        <w:jc w:val="right"/>
        <w:outlineLvl w:val="0"/>
        <w:rPr>
          <w:rFonts w:ascii="Times New Roman" w:eastAsia="Times New Roman" w:hAnsi="Times New Roman"/>
          <w:sz w:val="28"/>
          <w:szCs w:val="28"/>
          <w:lang w:eastAsia="ru-RU"/>
        </w:rPr>
      </w:pPr>
    </w:p>
    <w:p w:rsidR="008915F5" w:rsidRDefault="008915F5">
      <w:pPr>
        <w:outlineLvl w:val="0"/>
        <w:rPr>
          <w:rFonts w:ascii="Times New Roman" w:eastAsia="Times New Roman" w:hAnsi="Times New Roman"/>
          <w:sz w:val="28"/>
          <w:szCs w:val="28"/>
          <w:lang w:eastAsia="ru-RU"/>
        </w:rPr>
      </w:pPr>
    </w:p>
    <w:p w:rsidR="008915F5" w:rsidRDefault="008915F5">
      <w:pPr>
        <w:outlineLvl w:val="0"/>
        <w:rPr>
          <w:rFonts w:ascii="Times New Roman" w:eastAsia="Times New Roman" w:hAnsi="Times New Roman"/>
          <w:sz w:val="28"/>
          <w:szCs w:val="28"/>
          <w:lang w:eastAsia="ru-RU"/>
        </w:rPr>
      </w:pPr>
    </w:p>
    <w:p w:rsidR="008915F5" w:rsidRDefault="003064CB">
      <w:pPr>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clear="all"/>
      </w:r>
    </w:p>
    <w:p w:rsidR="008915F5" w:rsidRDefault="008915F5">
      <w:pPr>
        <w:widowControl w:val="0"/>
        <w:spacing w:after="0" w:line="240" w:lineRule="auto"/>
        <w:ind w:firstLine="709"/>
        <w:jc w:val="right"/>
        <w:outlineLvl w:val="0"/>
        <w:rPr>
          <w:rFonts w:ascii="Times New Roman" w:eastAsia="Times New Roman" w:hAnsi="Times New Roman"/>
          <w:sz w:val="28"/>
          <w:szCs w:val="28"/>
          <w:lang w:eastAsia="ru-RU"/>
        </w:rPr>
      </w:pPr>
    </w:p>
    <w:p w:rsidR="008915F5" w:rsidRDefault="003064CB">
      <w:pPr>
        <w:widowControl w:val="0"/>
        <w:spacing w:after="0" w:line="240" w:lineRule="auto"/>
        <w:ind w:firstLine="709"/>
        <w:jc w:val="right"/>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Приложение 5 к постановлению</w:t>
      </w:r>
    </w:p>
    <w:p w:rsidR="008915F5" w:rsidRDefault="003064CB">
      <w:pPr>
        <w:widowControl w:val="0"/>
        <w:spacing w:after="0" w:line="240" w:lineRule="auto"/>
        <w:ind w:firstLine="709"/>
        <w:jc w:val="right"/>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от___________№_____________</w:t>
      </w:r>
    </w:p>
    <w:p w:rsidR="008915F5" w:rsidRDefault="008915F5">
      <w:pPr>
        <w:widowControl w:val="0"/>
        <w:spacing w:after="0" w:line="240" w:lineRule="auto"/>
        <w:ind w:firstLine="709"/>
        <w:jc w:val="both"/>
        <w:rPr>
          <w:rFonts w:ascii="Times New Roman" w:eastAsia="Times New Roman" w:hAnsi="Times New Roman"/>
          <w:sz w:val="28"/>
          <w:szCs w:val="28"/>
          <w:lang w:eastAsia="ru-RU"/>
        </w:rPr>
      </w:pPr>
    </w:p>
    <w:p w:rsidR="008915F5" w:rsidRDefault="003064CB">
      <w:pPr>
        <w:widowControl w:val="0"/>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СОСТАВ</w:t>
      </w:r>
    </w:p>
    <w:p w:rsidR="008915F5" w:rsidRDefault="003064CB">
      <w:pPr>
        <w:widowControl w:val="0"/>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КОМИССИИ ПО ПРОВЕДЕНИЮ КОНКУРСА ПО ПРЕДОСТАВЛЕНИЮ ГРАНТА В ФОРМЕ СУБСИДИЙ СУБЪЕКТАМ МАЛОГО И СРЕДНЕГО</w:t>
      </w:r>
    </w:p>
    <w:p w:rsidR="008915F5" w:rsidRDefault="003064CB">
      <w:pPr>
        <w:widowControl w:val="0"/>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ПРЕДПРИНИМАТЕЛЬСТВА, </w:t>
      </w:r>
      <w:r>
        <w:rPr>
          <w:rFonts w:ascii="Times New Roman" w:eastAsia="Times New Roman" w:hAnsi="Times New Roman"/>
          <w:b/>
          <w:sz w:val="28"/>
          <w:szCs w:val="28"/>
          <w:lang w:eastAsia="ru-RU"/>
        </w:rPr>
        <w:t>ОСУЩЕСТВЛЯЮЩИХ ДЕЯТЕЛЬНОСТЬ В ПРОИЗВОДСТВЕННОЙ СФЕРЕ</w:t>
      </w:r>
    </w:p>
    <w:p w:rsidR="008915F5" w:rsidRDefault="008915F5">
      <w:pPr>
        <w:widowControl w:val="0"/>
        <w:spacing w:after="0" w:line="240" w:lineRule="auto"/>
        <w:ind w:firstLine="709"/>
        <w:rPr>
          <w:rFonts w:ascii="Times New Roman" w:eastAsia="Times New Roman" w:hAnsi="Times New Roman"/>
          <w:sz w:val="28"/>
          <w:szCs w:val="28"/>
          <w:highlight w:val="green"/>
          <w:lang w:eastAsia="ru-RU"/>
        </w:rPr>
      </w:pPr>
    </w:p>
    <w:p w:rsidR="008915F5" w:rsidRDefault="008915F5">
      <w:pPr>
        <w:widowControl w:val="0"/>
        <w:spacing w:after="0" w:line="240" w:lineRule="auto"/>
        <w:ind w:firstLine="709"/>
        <w:jc w:val="center"/>
        <w:rPr>
          <w:rFonts w:ascii="Times New Roman" w:eastAsia="Times New Roman" w:hAnsi="Times New Roman"/>
          <w:sz w:val="28"/>
          <w:szCs w:val="28"/>
          <w:highlight w:val="green"/>
          <w:lang w:eastAsia="ru-RU"/>
        </w:rPr>
      </w:pP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Заместитель директора департамента, начальник управления по развитию промышленности и предпринимательства департамента экономического развития администрации города, председатель комиссии</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Представитель отдела сельского хозяйства управления по развитию промышленности и предпринимательства департамента экономического развития администрации города, секретарь комиссии</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Представитель отдела по поддержке предпринимательства управления по развитию промышленности и предпринимательства департамента экономического развития администрации города</w:t>
      </w:r>
    </w:p>
    <w:p w:rsidR="008915F5" w:rsidRDefault="003064CB">
      <w:pPr>
        <w:widowControl w:val="0"/>
        <w:spacing w:after="0" w:line="240" w:lineRule="auto"/>
        <w:ind w:firstLine="709"/>
        <w:jc w:val="both"/>
        <w:rPr>
          <w:rFonts w:ascii="Times New Roman" w:eastAsia="Times New Roman" w:hAnsi="Times New Roman"/>
          <w:sz w:val="28"/>
          <w:szCs w:val="28"/>
          <w:highlight w:val="green"/>
          <w:lang w:eastAsia="ru-RU"/>
        </w:rPr>
      </w:pPr>
      <w:r>
        <w:rPr>
          <w:rFonts w:ascii="Times New Roman" w:eastAsia="Times New Roman" w:hAnsi="Times New Roman"/>
          <w:sz w:val="28"/>
          <w:szCs w:val="28"/>
          <w:lang w:eastAsia="ru-RU"/>
        </w:rPr>
        <w:t>Представитель ФГБОУ ВО «</w:t>
      </w:r>
      <w:proofErr w:type="spellStart"/>
      <w:r>
        <w:rPr>
          <w:rFonts w:ascii="Times New Roman" w:eastAsia="Times New Roman" w:hAnsi="Times New Roman"/>
          <w:sz w:val="28"/>
          <w:szCs w:val="28"/>
          <w:lang w:eastAsia="ru-RU"/>
        </w:rPr>
        <w:t>Нижневартовский</w:t>
      </w:r>
      <w:proofErr w:type="spellEnd"/>
      <w:r>
        <w:rPr>
          <w:rFonts w:ascii="Times New Roman" w:eastAsia="Times New Roman" w:hAnsi="Times New Roman"/>
          <w:sz w:val="28"/>
          <w:szCs w:val="28"/>
          <w:lang w:eastAsia="ru-RU"/>
        </w:rPr>
        <w:t xml:space="preserve"> государственный университет» (по согласованию)</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Общественный представитель Уполномоченного по защите прав предпринимателей в Ханты-Мансийском автономном округе – Югре (по согласованию)</w:t>
      </w:r>
    </w:p>
    <w:p w:rsidR="008915F5" w:rsidRDefault="003064CB">
      <w:pPr>
        <w:widowControl w:val="0"/>
        <w:spacing w:after="0" w:line="240" w:lineRule="auto"/>
        <w:ind w:firstLine="709"/>
        <w:jc w:val="both"/>
        <w:rPr>
          <w:rFonts w:ascii="Times New Roman" w:eastAsia="Times New Roman" w:hAnsi="Times New Roman"/>
          <w:sz w:val="28"/>
          <w:szCs w:val="28"/>
          <w:highlight w:val="green"/>
          <w:lang w:eastAsia="ru-RU"/>
        </w:rPr>
      </w:pPr>
      <w:r>
        <w:rPr>
          <w:rFonts w:ascii="Times New Roman" w:eastAsia="Times New Roman" w:hAnsi="Times New Roman"/>
          <w:sz w:val="28"/>
          <w:szCs w:val="28"/>
          <w:lang w:eastAsia="ru-RU"/>
        </w:rPr>
        <w:t>Представитель Ханты-Мансийского окружного регионального отделения общероссийской общественной организации «Деловая Россия» (по согласованию)</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Представитель юридического управления администрации города</w:t>
      </w:r>
    </w:p>
    <w:p w:rsidR="008915F5" w:rsidRDefault="003064CB">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Субъект малого и среднего предпринимательства (по согласованию).</w:t>
      </w:r>
    </w:p>
    <w:p w:rsidR="008915F5" w:rsidRDefault="008915F5">
      <w:pPr>
        <w:widowControl w:val="0"/>
        <w:spacing w:after="0" w:line="240" w:lineRule="auto"/>
        <w:ind w:firstLine="709"/>
        <w:jc w:val="both"/>
        <w:rPr>
          <w:rFonts w:ascii="Times New Roman" w:eastAsia="Times New Roman" w:hAnsi="Times New Roman"/>
          <w:sz w:val="28"/>
          <w:szCs w:val="28"/>
          <w:lang w:eastAsia="ru-RU"/>
        </w:rPr>
      </w:pPr>
    </w:p>
    <w:sectPr w:rsidR="008915F5">
      <w:headerReference w:type="default" r:id="rId14"/>
      <w:footerReference w:type="default" r:id="rId15"/>
      <w:pgSz w:w="11906" w:h="16838"/>
      <w:pgMar w:top="1134" w:right="567" w:bottom="1134" w:left="1701" w:header="709"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4CB" w:rsidRDefault="003064CB">
      <w:pPr>
        <w:spacing w:after="0" w:line="240" w:lineRule="auto"/>
      </w:pPr>
      <w:r>
        <w:separator/>
      </w:r>
    </w:p>
  </w:endnote>
  <w:endnote w:type="continuationSeparator" w:id="0">
    <w:p w:rsidR="003064CB" w:rsidRDefault="00306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erif">
    <w:charset w:val="00"/>
    <w:family w:val="auto"/>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4CB" w:rsidRDefault="003064CB">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4CB" w:rsidRDefault="003064CB">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4CB" w:rsidRDefault="003064CB">
      <w:pPr>
        <w:spacing w:after="0" w:line="240" w:lineRule="auto"/>
      </w:pPr>
      <w:r>
        <w:separator/>
      </w:r>
    </w:p>
  </w:footnote>
  <w:footnote w:type="continuationSeparator" w:id="0">
    <w:p w:rsidR="003064CB" w:rsidRDefault="00306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4CB" w:rsidRDefault="003064CB">
    <w:pPr>
      <w:pStyle w:val="ab"/>
      <w:jc w:val="center"/>
    </w:pPr>
  </w:p>
  <w:p w:rsidR="003064CB" w:rsidRDefault="003064CB">
    <w:pPr>
      <w:pStyle w:val="ab"/>
      <w:jc w:val="center"/>
    </w:pPr>
  </w:p>
  <w:p w:rsidR="003064CB" w:rsidRDefault="003064CB">
    <w:pPr>
      <w:pStyle w:val="ab"/>
      <w:jc w:val="center"/>
    </w:pPr>
    <w:r>
      <w:fldChar w:fldCharType="begin"/>
    </w:r>
    <w:r>
      <w:instrText>PAGE   \* MERGEFORMAT</w:instrText>
    </w:r>
    <w:r>
      <w:fldChar w:fldCharType="separate"/>
    </w:r>
    <w:r w:rsidR="001D2361">
      <w:rPr>
        <w:noProof/>
      </w:rPr>
      <w:t>27</w:t>
    </w:r>
    <w:r>
      <w:fldChar w:fldCharType="end"/>
    </w:r>
  </w:p>
  <w:p w:rsidR="003064CB" w:rsidRDefault="003064CB">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4CB" w:rsidRDefault="003064CB">
    <w:pPr>
      <w:pStyle w:val="ConsPlusNormal"/>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4CB" w:rsidRDefault="003064CB">
    <w:pPr>
      <w:pStyle w:val="ConsPlusNormal"/>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102B9"/>
    <w:multiLevelType w:val="multilevel"/>
    <w:tmpl w:val="10D059E4"/>
    <w:lvl w:ilvl="0">
      <w:start w:val="1"/>
      <w:numFmt w:val="decimal"/>
      <w:lvlText w:val="%1."/>
      <w:lvlJc w:val="left"/>
      <w:pPr>
        <w:tabs>
          <w:tab w:val="num" w:pos="0"/>
        </w:tabs>
        <w:ind w:left="1035" w:hanging="1035"/>
      </w:pPr>
    </w:lvl>
    <w:lvl w:ilvl="1">
      <w:start w:val="1"/>
      <w:numFmt w:val="decimal"/>
      <w:lvlText w:val="%1.%2."/>
      <w:lvlJc w:val="left"/>
      <w:pPr>
        <w:tabs>
          <w:tab w:val="num" w:pos="568"/>
        </w:tabs>
        <w:ind w:left="1603" w:hanging="1035"/>
      </w:pPr>
    </w:lvl>
    <w:lvl w:ilvl="2">
      <w:start w:val="1"/>
      <w:numFmt w:val="decimal"/>
      <w:lvlText w:val="%1.%2.%3."/>
      <w:lvlJc w:val="left"/>
      <w:pPr>
        <w:tabs>
          <w:tab w:val="num" w:pos="0"/>
        </w:tabs>
        <w:ind w:left="2115" w:hanging="1035"/>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1" w15:restartNumberingAfterBreak="0">
    <w:nsid w:val="08350369"/>
    <w:multiLevelType w:val="multilevel"/>
    <w:tmpl w:val="06564994"/>
    <w:lvl w:ilvl="0">
      <w:start w:val="1"/>
      <w:numFmt w:val="decimal"/>
      <w:suff w:val="nothing"/>
      <w:lvlText w:val=""/>
      <w:lvlJc w:val="left"/>
      <w:pPr>
        <w:tabs>
          <w:tab w:val="num" w:pos="0"/>
        </w:tabs>
        <w:ind w:left="0" w:firstLine="0"/>
      </w:pPr>
    </w:lvl>
    <w:lvl w:ilvl="1">
      <w:start w:val="1"/>
      <w:numFmt w:val="decimal"/>
      <w:suff w:val="nothing"/>
      <w:lvlText w:val=""/>
      <w:lvlJc w:val="left"/>
      <w:pPr>
        <w:tabs>
          <w:tab w:val="num" w:pos="0"/>
        </w:tabs>
        <w:ind w:left="0" w:firstLine="0"/>
      </w:pPr>
    </w:lvl>
    <w:lvl w:ilvl="2">
      <w:start w:val="1"/>
      <w:numFmt w:val="decimal"/>
      <w:lvlText w:val="%1.%2.%3."/>
      <w:lvlJc w:val="left"/>
      <w:pPr>
        <w:tabs>
          <w:tab w:val="num" w:pos="0"/>
        </w:tabs>
        <w:ind w:left="1778" w:hanging="720"/>
      </w:pPr>
    </w:lvl>
    <w:lvl w:ilvl="3">
      <w:start w:val="1"/>
      <w:numFmt w:val="decimal"/>
      <w:suff w:val="nothing"/>
      <w:lvlText w:val=""/>
      <w:lvlJc w:val="left"/>
      <w:pPr>
        <w:tabs>
          <w:tab w:val="num" w:pos="0"/>
        </w:tabs>
        <w:ind w:left="0" w:firstLine="0"/>
      </w:pPr>
    </w:lvl>
    <w:lvl w:ilvl="4">
      <w:start w:val="1"/>
      <w:numFmt w:val="decimal"/>
      <w:suff w:val="nothing"/>
      <w:lvlText w:val=""/>
      <w:lvlJc w:val="left"/>
      <w:pPr>
        <w:tabs>
          <w:tab w:val="num" w:pos="0"/>
        </w:tabs>
        <w:ind w:left="0" w:firstLine="0"/>
      </w:pPr>
    </w:lvl>
    <w:lvl w:ilvl="5">
      <w:start w:val="1"/>
      <w:numFmt w:val="decimal"/>
      <w:suff w:val="nothing"/>
      <w:lvlText w:val=""/>
      <w:lvlJc w:val="left"/>
      <w:pPr>
        <w:tabs>
          <w:tab w:val="num" w:pos="0"/>
        </w:tabs>
        <w:ind w:left="0" w:firstLine="0"/>
      </w:pPr>
    </w:lvl>
    <w:lvl w:ilvl="6">
      <w:start w:val="1"/>
      <w:numFmt w:val="decimal"/>
      <w:suff w:val="nothing"/>
      <w:lvlText w:val=""/>
      <w:lvlJc w:val="left"/>
      <w:pPr>
        <w:tabs>
          <w:tab w:val="num" w:pos="0"/>
        </w:tabs>
        <w:ind w:left="0" w:firstLine="0"/>
      </w:pPr>
    </w:lvl>
    <w:lvl w:ilvl="7">
      <w:start w:val="1"/>
      <w:numFmt w:val="decimal"/>
      <w:suff w:val="nothing"/>
      <w:lvlText w:val=""/>
      <w:lvlJc w:val="left"/>
      <w:pPr>
        <w:tabs>
          <w:tab w:val="num" w:pos="0"/>
        </w:tabs>
        <w:ind w:left="0" w:firstLine="0"/>
      </w:pPr>
    </w:lvl>
    <w:lvl w:ilvl="8">
      <w:start w:val="1"/>
      <w:numFmt w:val="decimal"/>
      <w:suff w:val="nothing"/>
      <w:lvlText w:val=""/>
      <w:lvlJc w:val="left"/>
      <w:pPr>
        <w:tabs>
          <w:tab w:val="num" w:pos="0"/>
        </w:tabs>
        <w:ind w:left="0" w:firstLine="0"/>
      </w:pPr>
    </w:lvl>
  </w:abstractNum>
  <w:abstractNum w:abstractNumId="2" w15:restartNumberingAfterBreak="0">
    <w:nsid w:val="1DD829AE"/>
    <w:multiLevelType w:val="multilevel"/>
    <w:tmpl w:val="3EB075FE"/>
    <w:lvl w:ilvl="0">
      <w:start w:val="1"/>
      <w:numFmt w:val="decimal"/>
      <w:lvlText w:val="%1."/>
      <w:lvlJc w:val="left"/>
      <w:pPr>
        <w:tabs>
          <w:tab w:val="num" w:pos="0"/>
        </w:tabs>
        <w:ind w:left="1035" w:hanging="1035"/>
      </w:pPr>
    </w:lvl>
    <w:lvl w:ilvl="1">
      <w:start w:val="1"/>
      <w:numFmt w:val="decimal"/>
      <w:lvlText w:val="%1.%2."/>
      <w:lvlJc w:val="left"/>
      <w:pPr>
        <w:tabs>
          <w:tab w:val="num" w:pos="568"/>
        </w:tabs>
        <w:ind w:left="1603" w:hanging="1035"/>
      </w:pPr>
    </w:lvl>
    <w:lvl w:ilvl="2">
      <w:start w:val="1"/>
      <w:numFmt w:val="decimal"/>
      <w:lvlText w:val="%1.%2.%3."/>
      <w:lvlJc w:val="left"/>
      <w:pPr>
        <w:tabs>
          <w:tab w:val="num" w:pos="0"/>
        </w:tabs>
        <w:ind w:left="2115" w:hanging="1035"/>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15:restartNumberingAfterBreak="0">
    <w:nsid w:val="247F4DD1"/>
    <w:multiLevelType w:val="multilevel"/>
    <w:tmpl w:val="0A2A49BE"/>
    <w:lvl w:ilvl="0">
      <w:start w:val="1"/>
      <w:numFmt w:val="decimal"/>
      <w:suff w:val="nothing"/>
      <w:lvlText w:val=""/>
      <w:lvlJc w:val="left"/>
      <w:pPr>
        <w:tabs>
          <w:tab w:val="num" w:pos="0"/>
        </w:tabs>
        <w:ind w:left="0" w:firstLine="0"/>
      </w:pPr>
    </w:lvl>
    <w:lvl w:ilvl="1">
      <w:start w:val="1"/>
      <w:numFmt w:val="decimal"/>
      <w:suff w:val="nothing"/>
      <w:lvlText w:val=""/>
      <w:lvlJc w:val="left"/>
      <w:pPr>
        <w:tabs>
          <w:tab w:val="num" w:pos="0"/>
        </w:tabs>
        <w:ind w:left="0" w:firstLine="0"/>
      </w:pPr>
    </w:lvl>
    <w:lvl w:ilvl="2">
      <w:start w:val="1"/>
      <w:numFmt w:val="decimal"/>
      <w:pStyle w:val="3"/>
      <w:lvlText w:val="%1.%2.%3."/>
      <w:lvlJc w:val="left"/>
      <w:pPr>
        <w:tabs>
          <w:tab w:val="num" w:pos="0"/>
        </w:tabs>
        <w:ind w:left="1778" w:hanging="720"/>
      </w:pPr>
    </w:lvl>
    <w:lvl w:ilvl="3">
      <w:start w:val="1"/>
      <w:numFmt w:val="decimal"/>
      <w:suff w:val="nothing"/>
      <w:lvlText w:val=""/>
      <w:lvlJc w:val="left"/>
      <w:pPr>
        <w:tabs>
          <w:tab w:val="num" w:pos="0"/>
        </w:tabs>
        <w:ind w:left="0" w:firstLine="0"/>
      </w:pPr>
    </w:lvl>
    <w:lvl w:ilvl="4">
      <w:start w:val="1"/>
      <w:numFmt w:val="decimal"/>
      <w:suff w:val="nothing"/>
      <w:lvlText w:val=""/>
      <w:lvlJc w:val="left"/>
      <w:pPr>
        <w:tabs>
          <w:tab w:val="num" w:pos="0"/>
        </w:tabs>
        <w:ind w:left="0" w:firstLine="0"/>
      </w:pPr>
    </w:lvl>
    <w:lvl w:ilvl="5">
      <w:start w:val="1"/>
      <w:numFmt w:val="decimal"/>
      <w:suff w:val="nothing"/>
      <w:lvlText w:val=""/>
      <w:lvlJc w:val="left"/>
      <w:pPr>
        <w:tabs>
          <w:tab w:val="num" w:pos="0"/>
        </w:tabs>
        <w:ind w:left="0" w:firstLine="0"/>
      </w:pPr>
    </w:lvl>
    <w:lvl w:ilvl="6">
      <w:start w:val="1"/>
      <w:numFmt w:val="decimal"/>
      <w:suff w:val="nothing"/>
      <w:lvlText w:val=""/>
      <w:lvlJc w:val="left"/>
      <w:pPr>
        <w:tabs>
          <w:tab w:val="num" w:pos="0"/>
        </w:tabs>
        <w:ind w:left="0" w:firstLine="0"/>
      </w:pPr>
    </w:lvl>
    <w:lvl w:ilvl="7">
      <w:start w:val="1"/>
      <w:numFmt w:val="decimal"/>
      <w:suff w:val="nothing"/>
      <w:lvlText w:val=""/>
      <w:lvlJc w:val="left"/>
      <w:pPr>
        <w:tabs>
          <w:tab w:val="num" w:pos="0"/>
        </w:tabs>
        <w:ind w:left="0" w:firstLine="0"/>
      </w:pPr>
    </w:lvl>
    <w:lvl w:ilvl="8">
      <w:start w:val="1"/>
      <w:numFmt w:val="decimal"/>
      <w:suff w:val="nothing"/>
      <w:lvlText w:val=""/>
      <w:lvlJc w:val="left"/>
      <w:pPr>
        <w:tabs>
          <w:tab w:val="num" w:pos="0"/>
        </w:tabs>
        <w:ind w:left="0" w:firstLine="0"/>
      </w:pPr>
    </w:lvl>
  </w:abstractNum>
  <w:abstractNum w:abstractNumId="4" w15:restartNumberingAfterBreak="0">
    <w:nsid w:val="2C4048EB"/>
    <w:multiLevelType w:val="hybridMultilevel"/>
    <w:tmpl w:val="36BAD616"/>
    <w:lvl w:ilvl="0" w:tplc="AB1E2FBE">
      <w:start w:val="1"/>
      <w:numFmt w:val="decimal"/>
      <w:lvlText w:val="%1."/>
      <w:lvlJc w:val="left"/>
      <w:pPr>
        <w:tabs>
          <w:tab w:val="num" w:pos="0"/>
        </w:tabs>
        <w:ind w:left="1129" w:hanging="420"/>
      </w:pPr>
      <w:rPr>
        <w:rFonts w:eastAsia="Times New Roman"/>
      </w:rPr>
    </w:lvl>
    <w:lvl w:ilvl="1" w:tplc="FCCA7532">
      <w:start w:val="1"/>
      <w:numFmt w:val="lowerLetter"/>
      <w:lvlText w:val="%2."/>
      <w:lvlJc w:val="left"/>
      <w:pPr>
        <w:tabs>
          <w:tab w:val="num" w:pos="0"/>
        </w:tabs>
        <w:ind w:left="1789" w:hanging="360"/>
      </w:pPr>
    </w:lvl>
    <w:lvl w:ilvl="2" w:tplc="7068E5C8">
      <w:start w:val="1"/>
      <w:numFmt w:val="lowerRoman"/>
      <w:lvlText w:val="%3."/>
      <w:lvlJc w:val="right"/>
      <w:pPr>
        <w:tabs>
          <w:tab w:val="num" w:pos="0"/>
        </w:tabs>
        <w:ind w:left="2509" w:hanging="180"/>
      </w:pPr>
    </w:lvl>
    <w:lvl w:ilvl="3" w:tplc="BB82F170">
      <w:start w:val="1"/>
      <w:numFmt w:val="decimal"/>
      <w:lvlText w:val="%4."/>
      <w:lvlJc w:val="left"/>
      <w:pPr>
        <w:tabs>
          <w:tab w:val="num" w:pos="0"/>
        </w:tabs>
        <w:ind w:left="3229" w:hanging="360"/>
      </w:pPr>
    </w:lvl>
    <w:lvl w:ilvl="4" w:tplc="E7CE608E">
      <w:start w:val="1"/>
      <w:numFmt w:val="lowerLetter"/>
      <w:lvlText w:val="%5."/>
      <w:lvlJc w:val="left"/>
      <w:pPr>
        <w:tabs>
          <w:tab w:val="num" w:pos="0"/>
        </w:tabs>
        <w:ind w:left="3949" w:hanging="360"/>
      </w:pPr>
    </w:lvl>
    <w:lvl w:ilvl="5" w:tplc="C0CE47F6">
      <w:start w:val="1"/>
      <w:numFmt w:val="lowerRoman"/>
      <w:lvlText w:val="%6."/>
      <w:lvlJc w:val="right"/>
      <w:pPr>
        <w:tabs>
          <w:tab w:val="num" w:pos="0"/>
        </w:tabs>
        <w:ind w:left="4669" w:hanging="180"/>
      </w:pPr>
    </w:lvl>
    <w:lvl w:ilvl="6" w:tplc="F738E384">
      <w:start w:val="1"/>
      <w:numFmt w:val="decimal"/>
      <w:lvlText w:val="%7."/>
      <w:lvlJc w:val="left"/>
      <w:pPr>
        <w:tabs>
          <w:tab w:val="num" w:pos="0"/>
        </w:tabs>
        <w:ind w:left="5389" w:hanging="360"/>
      </w:pPr>
    </w:lvl>
    <w:lvl w:ilvl="7" w:tplc="D228FEA2">
      <w:start w:val="1"/>
      <w:numFmt w:val="lowerLetter"/>
      <w:lvlText w:val="%8."/>
      <w:lvlJc w:val="left"/>
      <w:pPr>
        <w:tabs>
          <w:tab w:val="num" w:pos="0"/>
        </w:tabs>
        <w:ind w:left="6109" w:hanging="360"/>
      </w:pPr>
    </w:lvl>
    <w:lvl w:ilvl="8" w:tplc="39ACC39A">
      <w:start w:val="1"/>
      <w:numFmt w:val="lowerRoman"/>
      <w:lvlText w:val="%9."/>
      <w:lvlJc w:val="right"/>
      <w:pPr>
        <w:tabs>
          <w:tab w:val="num" w:pos="0"/>
        </w:tabs>
        <w:ind w:left="6829" w:hanging="180"/>
      </w:pPr>
    </w:lvl>
  </w:abstractNum>
  <w:abstractNum w:abstractNumId="5" w15:restartNumberingAfterBreak="0">
    <w:nsid w:val="44AD5466"/>
    <w:multiLevelType w:val="hybridMultilevel"/>
    <w:tmpl w:val="195639DE"/>
    <w:lvl w:ilvl="0" w:tplc="6C28ACEA">
      <w:start w:val="1"/>
      <w:numFmt w:val="bullet"/>
      <w:lvlText w:val=""/>
      <w:lvlJc w:val="left"/>
      <w:pPr>
        <w:tabs>
          <w:tab w:val="num" w:pos="720"/>
        </w:tabs>
        <w:ind w:left="720" w:hanging="360"/>
      </w:pPr>
      <w:rPr>
        <w:rFonts w:ascii="Symbol" w:hAnsi="Symbol"/>
        <w:sz w:val="20"/>
      </w:rPr>
    </w:lvl>
    <w:lvl w:ilvl="1" w:tplc="2B84CBCA">
      <w:start w:val="1"/>
      <w:numFmt w:val="bullet"/>
      <w:lvlText w:val="o"/>
      <w:lvlJc w:val="left"/>
      <w:pPr>
        <w:tabs>
          <w:tab w:val="num" w:pos="1440"/>
        </w:tabs>
        <w:ind w:left="1440" w:hanging="360"/>
      </w:pPr>
      <w:rPr>
        <w:rFonts w:ascii="Courier New" w:hAnsi="Courier New"/>
        <w:sz w:val="20"/>
      </w:rPr>
    </w:lvl>
    <w:lvl w:ilvl="2" w:tplc="B60091E0">
      <w:start w:val="1"/>
      <w:numFmt w:val="bullet"/>
      <w:lvlText w:val=""/>
      <w:lvlJc w:val="left"/>
      <w:pPr>
        <w:tabs>
          <w:tab w:val="num" w:pos="2160"/>
        </w:tabs>
        <w:ind w:left="2160" w:hanging="360"/>
      </w:pPr>
      <w:rPr>
        <w:rFonts w:ascii="Wingdings" w:hAnsi="Wingdings"/>
        <w:sz w:val="20"/>
      </w:rPr>
    </w:lvl>
    <w:lvl w:ilvl="3" w:tplc="D3620BE4">
      <w:start w:val="1"/>
      <w:numFmt w:val="bullet"/>
      <w:lvlText w:val=""/>
      <w:lvlJc w:val="left"/>
      <w:pPr>
        <w:tabs>
          <w:tab w:val="num" w:pos="2880"/>
        </w:tabs>
        <w:ind w:left="2880" w:hanging="360"/>
      </w:pPr>
      <w:rPr>
        <w:rFonts w:ascii="Wingdings" w:hAnsi="Wingdings"/>
        <w:sz w:val="20"/>
      </w:rPr>
    </w:lvl>
    <w:lvl w:ilvl="4" w:tplc="686A0E1E">
      <w:start w:val="1"/>
      <w:numFmt w:val="bullet"/>
      <w:lvlText w:val=""/>
      <w:lvlJc w:val="left"/>
      <w:pPr>
        <w:tabs>
          <w:tab w:val="num" w:pos="3600"/>
        </w:tabs>
        <w:ind w:left="3600" w:hanging="360"/>
      </w:pPr>
      <w:rPr>
        <w:rFonts w:ascii="Wingdings" w:hAnsi="Wingdings"/>
        <w:sz w:val="20"/>
      </w:rPr>
    </w:lvl>
    <w:lvl w:ilvl="5" w:tplc="FD7C34FC">
      <w:start w:val="1"/>
      <w:numFmt w:val="bullet"/>
      <w:lvlText w:val=""/>
      <w:lvlJc w:val="left"/>
      <w:pPr>
        <w:tabs>
          <w:tab w:val="num" w:pos="4320"/>
        </w:tabs>
        <w:ind w:left="4320" w:hanging="360"/>
      </w:pPr>
      <w:rPr>
        <w:rFonts w:ascii="Wingdings" w:hAnsi="Wingdings"/>
        <w:sz w:val="20"/>
      </w:rPr>
    </w:lvl>
    <w:lvl w:ilvl="6" w:tplc="0A5EF562">
      <w:start w:val="1"/>
      <w:numFmt w:val="bullet"/>
      <w:lvlText w:val=""/>
      <w:lvlJc w:val="left"/>
      <w:pPr>
        <w:tabs>
          <w:tab w:val="num" w:pos="5040"/>
        </w:tabs>
        <w:ind w:left="5040" w:hanging="360"/>
      </w:pPr>
      <w:rPr>
        <w:rFonts w:ascii="Wingdings" w:hAnsi="Wingdings"/>
        <w:sz w:val="20"/>
      </w:rPr>
    </w:lvl>
    <w:lvl w:ilvl="7" w:tplc="7504ACD0">
      <w:start w:val="1"/>
      <w:numFmt w:val="bullet"/>
      <w:lvlText w:val=""/>
      <w:lvlJc w:val="left"/>
      <w:pPr>
        <w:tabs>
          <w:tab w:val="num" w:pos="5760"/>
        </w:tabs>
        <w:ind w:left="5760" w:hanging="360"/>
      </w:pPr>
      <w:rPr>
        <w:rFonts w:ascii="Wingdings" w:hAnsi="Wingdings"/>
        <w:sz w:val="20"/>
      </w:rPr>
    </w:lvl>
    <w:lvl w:ilvl="8" w:tplc="551C8E1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44F06470"/>
    <w:multiLevelType w:val="multilevel"/>
    <w:tmpl w:val="4E3EF9EE"/>
    <w:lvl w:ilvl="0">
      <w:start w:val="1"/>
      <w:numFmt w:val="decimal"/>
      <w:pStyle w:val="21"/>
      <w:lvlText w:val="%1."/>
      <w:lvlJc w:val="left"/>
      <w:pPr>
        <w:tabs>
          <w:tab w:val="num" w:pos="0"/>
        </w:tabs>
        <w:ind w:left="1035" w:hanging="1035"/>
      </w:pPr>
    </w:lvl>
    <w:lvl w:ilvl="1">
      <w:start w:val="1"/>
      <w:numFmt w:val="decimal"/>
      <w:lvlText w:val="%1.%2."/>
      <w:lvlJc w:val="left"/>
      <w:pPr>
        <w:tabs>
          <w:tab w:val="num" w:pos="0"/>
        </w:tabs>
        <w:ind w:left="1035" w:hanging="1035"/>
      </w:pPr>
    </w:lvl>
    <w:lvl w:ilvl="2">
      <w:start w:val="1"/>
      <w:numFmt w:val="decimal"/>
      <w:lvlText w:val="%1.%2.%3."/>
      <w:lvlJc w:val="left"/>
      <w:pPr>
        <w:tabs>
          <w:tab w:val="num" w:pos="0"/>
        </w:tabs>
        <w:ind w:left="2115" w:hanging="1035"/>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7" w15:restartNumberingAfterBreak="0">
    <w:nsid w:val="45452A5B"/>
    <w:multiLevelType w:val="multilevel"/>
    <w:tmpl w:val="D74E481E"/>
    <w:lvl w:ilvl="0">
      <w:start w:val="1"/>
      <w:numFmt w:val="decimal"/>
      <w:lvlText w:val="%1."/>
      <w:lvlJc w:val="left"/>
      <w:pPr>
        <w:tabs>
          <w:tab w:val="num" w:pos="0"/>
        </w:tabs>
        <w:ind w:left="1035" w:hanging="1035"/>
      </w:pPr>
    </w:lvl>
    <w:lvl w:ilvl="1">
      <w:start w:val="1"/>
      <w:numFmt w:val="decimal"/>
      <w:lvlText w:val="%1.%2."/>
      <w:lvlJc w:val="left"/>
      <w:pPr>
        <w:tabs>
          <w:tab w:val="num" w:pos="568"/>
        </w:tabs>
        <w:ind w:left="1603" w:hanging="1035"/>
      </w:pPr>
    </w:lvl>
    <w:lvl w:ilvl="2">
      <w:start w:val="1"/>
      <w:numFmt w:val="decimal"/>
      <w:lvlText w:val="%1.%2.%3."/>
      <w:lvlJc w:val="left"/>
      <w:pPr>
        <w:tabs>
          <w:tab w:val="num" w:pos="0"/>
        </w:tabs>
        <w:ind w:left="2115" w:hanging="1035"/>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8" w15:restartNumberingAfterBreak="0">
    <w:nsid w:val="4AA14804"/>
    <w:multiLevelType w:val="hybridMultilevel"/>
    <w:tmpl w:val="F4A85786"/>
    <w:lvl w:ilvl="0" w:tplc="1BE0DBDA">
      <w:start w:val="1"/>
      <w:numFmt w:val="bullet"/>
      <w:lvlText w:val="–"/>
      <w:lvlJc w:val="left"/>
      <w:pPr>
        <w:ind w:left="1418" w:hanging="360"/>
      </w:pPr>
      <w:rPr>
        <w:rFonts w:ascii="Arial" w:eastAsia="Arial" w:hAnsi="Arial" w:cs="Arial" w:hint="default"/>
      </w:rPr>
    </w:lvl>
    <w:lvl w:ilvl="1" w:tplc="F75AFC94">
      <w:start w:val="1"/>
      <w:numFmt w:val="bullet"/>
      <w:lvlText w:val="o"/>
      <w:lvlJc w:val="left"/>
      <w:pPr>
        <w:ind w:left="2138" w:hanging="360"/>
      </w:pPr>
      <w:rPr>
        <w:rFonts w:ascii="Courier New" w:eastAsia="Courier New" w:hAnsi="Courier New" w:cs="Courier New" w:hint="default"/>
      </w:rPr>
    </w:lvl>
    <w:lvl w:ilvl="2" w:tplc="58FADB40">
      <w:start w:val="1"/>
      <w:numFmt w:val="bullet"/>
      <w:lvlText w:val="§"/>
      <w:lvlJc w:val="left"/>
      <w:pPr>
        <w:ind w:left="2858" w:hanging="360"/>
      </w:pPr>
      <w:rPr>
        <w:rFonts w:ascii="Wingdings" w:eastAsia="Wingdings" w:hAnsi="Wingdings" w:cs="Wingdings" w:hint="default"/>
      </w:rPr>
    </w:lvl>
    <w:lvl w:ilvl="3" w:tplc="B0BC96EA">
      <w:start w:val="1"/>
      <w:numFmt w:val="bullet"/>
      <w:lvlText w:val="·"/>
      <w:lvlJc w:val="left"/>
      <w:pPr>
        <w:ind w:left="3578" w:hanging="360"/>
      </w:pPr>
      <w:rPr>
        <w:rFonts w:ascii="Symbol" w:eastAsia="Symbol" w:hAnsi="Symbol" w:cs="Symbol" w:hint="default"/>
      </w:rPr>
    </w:lvl>
    <w:lvl w:ilvl="4" w:tplc="0F9C2CE8">
      <w:start w:val="1"/>
      <w:numFmt w:val="bullet"/>
      <w:lvlText w:val="o"/>
      <w:lvlJc w:val="left"/>
      <w:pPr>
        <w:ind w:left="4298" w:hanging="360"/>
      </w:pPr>
      <w:rPr>
        <w:rFonts w:ascii="Courier New" w:eastAsia="Courier New" w:hAnsi="Courier New" w:cs="Courier New" w:hint="default"/>
      </w:rPr>
    </w:lvl>
    <w:lvl w:ilvl="5" w:tplc="381020BE">
      <w:start w:val="1"/>
      <w:numFmt w:val="bullet"/>
      <w:lvlText w:val="§"/>
      <w:lvlJc w:val="left"/>
      <w:pPr>
        <w:ind w:left="5018" w:hanging="360"/>
      </w:pPr>
      <w:rPr>
        <w:rFonts w:ascii="Wingdings" w:eastAsia="Wingdings" w:hAnsi="Wingdings" w:cs="Wingdings" w:hint="default"/>
      </w:rPr>
    </w:lvl>
    <w:lvl w:ilvl="6" w:tplc="9EA81AA6">
      <w:start w:val="1"/>
      <w:numFmt w:val="bullet"/>
      <w:lvlText w:val="·"/>
      <w:lvlJc w:val="left"/>
      <w:pPr>
        <w:ind w:left="5738" w:hanging="360"/>
      </w:pPr>
      <w:rPr>
        <w:rFonts w:ascii="Symbol" w:eastAsia="Symbol" w:hAnsi="Symbol" w:cs="Symbol" w:hint="default"/>
      </w:rPr>
    </w:lvl>
    <w:lvl w:ilvl="7" w:tplc="C39CBA2A">
      <w:start w:val="1"/>
      <w:numFmt w:val="bullet"/>
      <w:lvlText w:val="o"/>
      <w:lvlJc w:val="left"/>
      <w:pPr>
        <w:ind w:left="6458" w:hanging="360"/>
      </w:pPr>
      <w:rPr>
        <w:rFonts w:ascii="Courier New" w:eastAsia="Courier New" w:hAnsi="Courier New" w:cs="Courier New" w:hint="default"/>
      </w:rPr>
    </w:lvl>
    <w:lvl w:ilvl="8" w:tplc="93FE1B9C">
      <w:start w:val="1"/>
      <w:numFmt w:val="bullet"/>
      <w:lvlText w:val="§"/>
      <w:lvlJc w:val="left"/>
      <w:pPr>
        <w:ind w:left="7178" w:hanging="360"/>
      </w:pPr>
      <w:rPr>
        <w:rFonts w:ascii="Wingdings" w:eastAsia="Wingdings" w:hAnsi="Wingdings" w:cs="Wingdings" w:hint="default"/>
      </w:rPr>
    </w:lvl>
  </w:abstractNum>
  <w:abstractNum w:abstractNumId="9" w15:restartNumberingAfterBreak="0">
    <w:nsid w:val="4E363666"/>
    <w:multiLevelType w:val="hybridMultilevel"/>
    <w:tmpl w:val="3EB28150"/>
    <w:lvl w:ilvl="0" w:tplc="6736E502">
      <w:start w:val="1"/>
      <w:numFmt w:val="bullet"/>
      <w:lvlText w:val="–"/>
      <w:lvlJc w:val="left"/>
      <w:pPr>
        <w:ind w:left="1249" w:hanging="360"/>
      </w:pPr>
      <w:rPr>
        <w:rFonts w:ascii="Arial" w:eastAsia="Arial" w:hAnsi="Arial" w:cs="Arial" w:hint="default"/>
      </w:rPr>
    </w:lvl>
    <w:lvl w:ilvl="1" w:tplc="1004CF3C">
      <w:start w:val="1"/>
      <w:numFmt w:val="bullet"/>
      <w:lvlText w:val="o"/>
      <w:lvlJc w:val="left"/>
      <w:pPr>
        <w:ind w:left="1969" w:hanging="360"/>
      </w:pPr>
      <w:rPr>
        <w:rFonts w:ascii="Courier New" w:eastAsia="Courier New" w:hAnsi="Courier New" w:cs="Courier New" w:hint="default"/>
      </w:rPr>
    </w:lvl>
    <w:lvl w:ilvl="2" w:tplc="C0B0BD1A">
      <w:start w:val="1"/>
      <w:numFmt w:val="bullet"/>
      <w:lvlText w:val="§"/>
      <w:lvlJc w:val="left"/>
      <w:pPr>
        <w:ind w:left="2689" w:hanging="360"/>
      </w:pPr>
      <w:rPr>
        <w:rFonts w:ascii="Wingdings" w:eastAsia="Wingdings" w:hAnsi="Wingdings" w:cs="Wingdings" w:hint="default"/>
      </w:rPr>
    </w:lvl>
    <w:lvl w:ilvl="3" w:tplc="3BDA9168">
      <w:start w:val="1"/>
      <w:numFmt w:val="bullet"/>
      <w:lvlText w:val="·"/>
      <w:lvlJc w:val="left"/>
      <w:pPr>
        <w:ind w:left="3409" w:hanging="360"/>
      </w:pPr>
      <w:rPr>
        <w:rFonts w:ascii="Symbol" w:eastAsia="Symbol" w:hAnsi="Symbol" w:cs="Symbol" w:hint="default"/>
      </w:rPr>
    </w:lvl>
    <w:lvl w:ilvl="4" w:tplc="E056068C">
      <w:start w:val="1"/>
      <w:numFmt w:val="bullet"/>
      <w:lvlText w:val="o"/>
      <w:lvlJc w:val="left"/>
      <w:pPr>
        <w:ind w:left="4129" w:hanging="360"/>
      </w:pPr>
      <w:rPr>
        <w:rFonts w:ascii="Courier New" w:eastAsia="Courier New" w:hAnsi="Courier New" w:cs="Courier New" w:hint="default"/>
      </w:rPr>
    </w:lvl>
    <w:lvl w:ilvl="5" w:tplc="800E1A50">
      <w:start w:val="1"/>
      <w:numFmt w:val="bullet"/>
      <w:lvlText w:val="§"/>
      <w:lvlJc w:val="left"/>
      <w:pPr>
        <w:ind w:left="4849" w:hanging="360"/>
      </w:pPr>
      <w:rPr>
        <w:rFonts w:ascii="Wingdings" w:eastAsia="Wingdings" w:hAnsi="Wingdings" w:cs="Wingdings" w:hint="default"/>
      </w:rPr>
    </w:lvl>
    <w:lvl w:ilvl="6" w:tplc="E6E2E96A">
      <w:start w:val="1"/>
      <w:numFmt w:val="bullet"/>
      <w:lvlText w:val="·"/>
      <w:lvlJc w:val="left"/>
      <w:pPr>
        <w:ind w:left="5569" w:hanging="360"/>
      </w:pPr>
      <w:rPr>
        <w:rFonts w:ascii="Symbol" w:eastAsia="Symbol" w:hAnsi="Symbol" w:cs="Symbol" w:hint="default"/>
      </w:rPr>
    </w:lvl>
    <w:lvl w:ilvl="7" w:tplc="358A35F4">
      <w:start w:val="1"/>
      <w:numFmt w:val="bullet"/>
      <w:lvlText w:val="o"/>
      <w:lvlJc w:val="left"/>
      <w:pPr>
        <w:ind w:left="6289" w:hanging="360"/>
      </w:pPr>
      <w:rPr>
        <w:rFonts w:ascii="Courier New" w:eastAsia="Courier New" w:hAnsi="Courier New" w:cs="Courier New" w:hint="default"/>
      </w:rPr>
    </w:lvl>
    <w:lvl w:ilvl="8" w:tplc="3FF86718">
      <w:start w:val="1"/>
      <w:numFmt w:val="bullet"/>
      <w:lvlText w:val="§"/>
      <w:lvlJc w:val="left"/>
      <w:pPr>
        <w:ind w:left="7009" w:hanging="360"/>
      </w:pPr>
      <w:rPr>
        <w:rFonts w:ascii="Wingdings" w:eastAsia="Wingdings" w:hAnsi="Wingdings" w:cs="Wingdings" w:hint="default"/>
      </w:rPr>
    </w:lvl>
  </w:abstractNum>
  <w:abstractNum w:abstractNumId="10" w15:restartNumberingAfterBreak="0">
    <w:nsid w:val="4F7867AD"/>
    <w:multiLevelType w:val="multilevel"/>
    <w:tmpl w:val="2D1CD306"/>
    <w:lvl w:ilvl="0">
      <w:start w:val="1"/>
      <w:numFmt w:val="upperRoman"/>
      <w:lvlText w:val="%1."/>
      <w:lvlJc w:val="left"/>
      <w:pPr>
        <w:tabs>
          <w:tab w:val="num" w:pos="0"/>
        </w:tabs>
        <w:ind w:left="1080" w:hanging="720"/>
      </w:pPr>
      <w:rPr>
        <w:rFonts w:cs="Times New Roman"/>
      </w:rPr>
    </w:lvl>
    <w:lvl w:ilvl="1">
      <w:start w:val="1"/>
      <w:numFmt w:val="decimal"/>
      <w:lvlText w:val="%1.%2."/>
      <w:lvlJc w:val="left"/>
      <w:pPr>
        <w:tabs>
          <w:tab w:val="num" w:pos="0"/>
        </w:tabs>
        <w:ind w:left="1429" w:hanging="720"/>
      </w:pPr>
      <w:rPr>
        <w:rFonts w:cs="Times New Roman"/>
      </w:rPr>
    </w:lvl>
    <w:lvl w:ilvl="2">
      <w:start w:val="1"/>
      <w:numFmt w:val="decimal"/>
      <w:lvlText w:val="%1.%2.%3."/>
      <w:lvlJc w:val="left"/>
      <w:pPr>
        <w:tabs>
          <w:tab w:val="num" w:pos="0"/>
        </w:tabs>
        <w:ind w:left="1778" w:hanging="720"/>
      </w:pPr>
      <w:rPr>
        <w:rFonts w:cs="Times New Roman"/>
      </w:rPr>
    </w:lvl>
    <w:lvl w:ilvl="3">
      <w:start w:val="1"/>
      <w:numFmt w:val="decimal"/>
      <w:lvlText w:val="%1.%2.%3.%4."/>
      <w:lvlJc w:val="left"/>
      <w:pPr>
        <w:tabs>
          <w:tab w:val="num" w:pos="0"/>
        </w:tabs>
        <w:ind w:left="2487" w:hanging="1080"/>
      </w:pPr>
      <w:rPr>
        <w:rFonts w:cs="Times New Roman"/>
      </w:rPr>
    </w:lvl>
    <w:lvl w:ilvl="4">
      <w:start w:val="1"/>
      <w:numFmt w:val="decimal"/>
      <w:lvlText w:val="%1.%2.%3.%4.%5."/>
      <w:lvlJc w:val="left"/>
      <w:pPr>
        <w:tabs>
          <w:tab w:val="num" w:pos="0"/>
        </w:tabs>
        <w:ind w:left="2836" w:hanging="1080"/>
      </w:pPr>
      <w:rPr>
        <w:rFonts w:cs="Times New Roman"/>
      </w:rPr>
    </w:lvl>
    <w:lvl w:ilvl="5">
      <w:start w:val="1"/>
      <w:numFmt w:val="decimal"/>
      <w:lvlText w:val="%1.%2.%3.%4.%5.%6."/>
      <w:lvlJc w:val="left"/>
      <w:pPr>
        <w:tabs>
          <w:tab w:val="num" w:pos="0"/>
        </w:tabs>
        <w:ind w:left="3545" w:hanging="1440"/>
      </w:pPr>
      <w:rPr>
        <w:rFonts w:cs="Times New Roman"/>
      </w:rPr>
    </w:lvl>
    <w:lvl w:ilvl="6">
      <w:start w:val="1"/>
      <w:numFmt w:val="decimal"/>
      <w:lvlText w:val="%1.%2.%3.%4.%5.%6.%7."/>
      <w:lvlJc w:val="left"/>
      <w:pPr>
        <w:tabs>
          <w:tab w:val="num" w:pos="0"/>
        </w:tabs>
        <w:ind w:left="3894" w:hanging="1440"/>
      </w:pPr>
      <w:rPr>
        <w:rFonts w:cs="Times New Roman"/>
      </w:rPr>
    </w:lvl>
    <w:lvl w:ilvl="7">
      <w:start w:val="1"/>
      <w:numFmt w:val="decimal"/>
      <w:lvlText w:val="%1.%2.%3.%4.%5.%6.%7.%8."/>
      <w:lvlJc w:val="left"/>
      <w:pPr>
        <w:tabs>
          <w:tab w:val="num" w:pos="0"/>
        </w:tabs>
        <w:ind w:left="4603" w:hanging="1800"/>
      </w:pPr>
      <w:rPr>
        <w:rFonts w:cs="Times New Roman"/>
      </w:rPr>
    </w:lvl>
    <w:lvl w:ilvl="8">
      <w:start w:val="1"/>
      <w:numFmt w:val="decimal"/>
      <w:lvlText w:val="%1.%2.%3.%4.%5.%6.%7.%8.%9."/>
      <w:lvlJc w:val="left"/>
      <w:pPr>
        <w:tabs>
          <w:tab w:val="num" w:pos="0"/>
        </w:tabs>
        <w:ind w:left="4952" w:hanging="1800"/>
      </w:pPr>
      <w:rPr>
        <w:rFonts w:cs="Times New Roman"/>
      </w:rPr>
    </w:lvl>
  </w:abstractNum>
  <w:abstractNum w:abstractNumId="11" w15:restartNumberingAfterBreak="0">
    <w:nsid w:val="56007DDC"/>
    <w:multiLevelType w:val="multilevel"/>
    <w:tmpl w:val="0512D062"/>
    <w:lvl w:ilvl="0">
      <w:start w:val="1"/>
      <w:numFmt w:val="decimal"/>
      <w:suff w:val="nothing"/>
      <w:lvlText w:val=""/>
      <w:lvlJc w:val="left"/>
      <w:pPr>
        <w:tabs>
          <w:tab w:val="num" w:pos="0"/>
        </w:tabs>
        <w:ind w:left="0" w:firstLine="0"/>
      </w:pPr>
    </w:lvl>
    <w:lvl w:ilvl="1">
      <w:start w:val="1"/>
      <w:numFmt w:val="decimal"/>
      <w:suff w:val="nothing"/>
      <w:lvlText w:val=""/>
      <w:lvlJc w:val="left"/>
      <w:pPr>
        <w:tabs>
          <w:tab w:val="num" w:pos="0"/>
        </w:tabs>
        <w:ind w:left="0" w:firstLine="0"/>
      </w:pPr>
    </w:lvl>
    <w:lvl w:ilvl="2">
      <w:start w:val="1"/>
      <w:numFmt w:val="decimal"/>
      <w:lvlText w:val="%1.%2.%3."/>
      <w:lvlJc w:val="left"/>
      <w:pPr>
        <w:tabs>
          <w:tab w:val="num" w:pos="0"/>
        </w:tabs>
        <w:ind w:left="1778" w:hanging="720"/>
      </w:pPr>
    </w:lvl>
    <w:lvl w:ilvl="3">
      <w:start w:val="1"/>
      <w:numFmt w:val="decimal"/>
      <w:suff w:val="nothing"/>
      <w:lvlText w:val=""/>
      <w:lvlJc w:val="left"/>
      <w:pPr>
        <w:tabs>
          <w:tab w:val="num" w:pos="0"/>
        </w:tabs>
        <w:ind w:left="0" w:firstLine="0"/>
      </w:pPr>
    </w:lvl>
    <w:lvl w:ilvl="4">
      <w:start w:val="1"/>
      <w:numFmt w:val="decimal"/>
      <w:suff w:val="nothing"/>
      <w:lvlText w:val=""/>
      <w:lvlJc w:val="left"/>
      <w:pPr>
        <w:tabs>
          <w:tab w:val="num" w:pos="0"/>
        </w:tabs>
        <w:ind w:left="0" w:firstLine="0"/>
      </w:pPr>
    </w:lvl>
    <w:lvl w:ilvl="5">
      <w:start w:val="1"/>
      <w:numFmt w:val="decimal"/>
      <w:suff w:val="nothing"/>
      <w:lvlText w:val=""/>
      <w:lvlJc w:val="left"/>
      <w:pPr>
        <w:tabs>
          <w:tab w:val="num" w:pos="0"/>
        </w:tabs>
        <w:ind w:left="0" w:firstLine="0"/>
      </w:pPr>
    </w:lvl>
    <w:lvl w:ilvl="6">
      <w:start w:val="1"/>
      <w:numFmt w:val="decimal"/>
      <w:suff w:val="nothing"/>
      <w:lvlText w:val=""/>
      <w:lvlJc w:val="left"/>
      <w:pPr>
        <w:tabs>
          <w:tab w:val="num" w:pos="0"/>
        </w:tabs>
        <w:ind w:left="0" w:firstLine="0"/>
      </w:pPr>
    </w:lvl>
    <w:lvl w:ilvl="7">
      <w:start w:val="1"/>
      <w:numFmt w:val="decimal"/>
      <w:suff w:val="nothing"/>
      <w:lvlText w:val=""/>
      <w:lvlJc w:val="left"/>
      <w:pPr>
        <w:tabs>
          <w:tab w:val="num" w:pos="0"/>
        </w:tabs>
        <w:ind w:left="0" w:firstLine="0"/>
      </w:pPr>
    </w:lvl>
    <w:lvl w:ilvl="8">
      <w:start w:val="1"/>
      <w:numFmt w:val="decimal"/>
      <w:suff w:val="nothing"/>
      <w:lvlText w:val=""/>
      <w:lvlJc w:val="left"/>
      <w:pPr>
        <w:tabs>
          <w:tab w:val="num" w:pos="0"/>
        </w:tabs>
        <w:ind w:left="0" w:firstLine="0"/>
      </w:pPr>
    </w:lvl>
  </w:abstractNum>
  <w:abstractNum w:abstractNumId="12" w15:restartNumberingAfterBreak="0">
    <w:nsid w:val="569D7E7D"/>
    <w:multiLevelType w:val="hybridMultilevel"/>
    <w:tmpl w:val="D0CEF856"/>
    <w:lvl w:ilvl="0" w:tplc="BA749F7E">
      <w:start w:val="1"/>
      <w:numFmt w:val="decimal"/>
      <w:lvlText w:val="%1."/>
      <w:lvlJc w:val="left"/>
      <w:pPr>
        <w:tabs>
          <w:tab w:val="num" w:pos="0"/>
        </w:tabs>
        <w:ind w:left="1129" w:hanging="420"/>
      </w:pPr>
      <w:rPr>
        <w:rFonts w:eastAsia="Times New Roman"/>
      </w:rPr>
    </w:lvl>
    <w:lvl w:ilvl="1" w:tplc="44F86006">
      <w:start w:val="1"/>
      <w:numFmt w:val="lowerLetter"/>
      <w:lvlText w:val="%2."/>
      <w:lvlJc w:val="left"/>
      <w:pPr>
        <w:tabs>
          <w:tab w:val="num" w:pos="0"/>
        </w:tabs>
        <w:ind w:left="1789" w:hanging="360"/>
      </w:pPr>
    </w:lvl>
    <w:lvl w:ilvl="2" w:tplc="4A32C442">
      <w:start w:val="1"/>
      <w:numFmt w:val="lowerRoman"/>
      <w:lvlText w:val="%3."/>
      <w:lvlJc w:val="right"/>
      <w:pPr>
        <w:tabs>
          <w:tab w:val="num" w:pos="0"/>
        </w:tabs>
        <w:ind w:left="2509" w:hanging="180"/>
      </w:pPr>
    </w:lvl>
    <w:lvl w:ilvl="3" w:tplc="A29CAC5C">
      <w:start w:val="1"/>
      <w:numFmt w:val="decimal"/>
      <w:lvlText w:val="%4."/>
      <w:lvlJc w:val="left"/>
      <w:pPr>
        <w:tabs>
          <w:tab w:val="num" w:pos="0"/>
        </w:tabs>
        <w:ind w:left="3229" w:hanging="360"/>
      </w:pPr>
    </w:lvl>
    <w:lvl w:ilvl="4" w:tplc="F86A9B04">
      <w:start w:val="1"/>
      <w:numFmt w:val="lowerLetter"/>
      <w:lvlText w:val="%5."/>
      <w:lvlJc w:val="left"/>
      <w:pPr>
        <w:tabs>
          <w:tab w:val="num" w:pos="0"/>
        </w:tabs>
        <w:ind w:left="3949" w:hanging="360"/>
      </w:pPr>
    </w:lvl>
    <w:lvl w:ilvl="5" w:tplc="5E763A7A">
      <w:start w:val="1"/>
      <w:numFmt w:val="lowerRoman"/>
      <w:lvlText w:val="%6."/>
      <w:lvlJc w:val="right"/>
      <w:pPr>
        <w:tabs>
          <w:tab w:val="num" w:pos="0"/>
        </w:tabs>
        <w:ind w:left="4669" w:hanging="180"/>
      </w:pPr>
    </w:lvl>
    <w:lvl w:ilvl="6" w:tplc="D5A6BCAE">
      <w:start w:val="1"/>
      <w:numFmt w:val="decimal"/>
      <w:lvlText w:val="%7."/>
      <w:lvlJc w:val="left"/>
      <w:pPr>
        <w:tabs>
          <w:tab w:val="num" w:pos="0"/>
        </w:tabs>
        <w:ind w:left="5389" w:hanging="360"/>
      </w:pPr>
    </w:lvl>
    <w:lvl w:ilvl="7" w:tplc="CF9C2BA8">
      <w:start w:val="1"/>
      <w:numFmt w:val="lowerLetter"/>
      <w:lvlText w:val="%8."/>
      <w:lvlJc w:val="left"/>
      <w:pPr>
        <w:tabs>
          <w:tab w:val="num" w:pos="0"/>
        </w:tabs>
        <w:ind w:left="6109" w:hanging="360"/>
      </w:pPr>
    </w:lvl>
    <w:lvl w:ilvl="8" w:tplc="2B166018">
      <w:start w:val="1"/>
      <w:numFmt w:val="lowerRoman"/>
      <w:lvlText w:val="%9."/>
      <w:lvlJc w:val="right"/>
      <w:pPr>
        <w:tabs>
          <w:tab w:val="num" w:pos="0"/>
        </w:tabs>
        <w:ind w:left="6829" w:hanging="180"/>
      </w:pPr>
    </w:lvl>
  </w:abstractNum>
  <w:abstractNum w:abstractNumId="13" w15:restartNumberingAfterBreak="0">
    <w:nsid w:val="60556807"/>
    <w:multiLevelType w:val="multilevel"/>
    <w:tmpl w:val="D52EEC66"/>
    <w:lvl w:ilvl="0">
      <w:start w:val="1"/>
      <w:numFmt w:val="decimal"/>
      <w:lvlText w:val="%1."/>
      <w:lvlJc w:val="left"/>
      <w:pPr>
        <w:tabs>
          <w:tab w:val="num" w:pos="0"/>
        </w:tabs>
        <w:ind w:left="1200" w:hanging="1200"/>
      </w:pPr>
    </w:lvl>
    <w:lvl w:ilvl="1">
      <w:start w:val="1"/>
      <w:numFmt w:val="decimal"/>
      <w:lvlText w:val="%1.%2."/>
      <w:lvlJc w:val="left"/>
      <w:pPr>
        <w:tabs>
          <w:tab w:val="num" w:pos="0"/>
        </w:tabs>
        <w:ind w:left="1909" w:hanging="1200"/>
      </w:pPr>
    </w:lvl>
    <w:lvl w:ilvl="2">
      <w:start w:val="1"/>
      <w:numFmt w:val="decimal"/>
      <w:lvlText w:val="%1.%2.%3."/>
      <w:lvlJc w:val="left"/>
      <w:pPr>
        <w:tabs>
          <w:tab w:val="num" w:pos="0"/>
        </w:tabs>
        <w:ind w:left="2618" w:hanging="1200"/>
      </w:pPr>
    </w:lvl>
    <w:lvl w:ilvl="3">
      <w:start w:val="1"/>
      <w:numFmt w:val="decimal"/>
      <w:lvlText w:val="%1.%2.%3.%4."/>
      <w:lvlJc w:val="left"/>
      <w:pPr>
        <w:tabs>
          <w:tab w:val="num" w:pos="0"/>
        </w:tabs>
        <w:ind w:left="3327" w:hanging="1200"/>
      </w:pPr>
    </w:lvl>
    <w:lvl w:ilvl="4">
      <w:start w:val="1"/>
      <w:numFmt w:val="decimal"/>
      <w:lvlText w:val="%1.%2.%3.%4.%5."/>
      <w:lvlJc w:val="left"/>
      <w:pPr>
        <w:tabs>
          <w:tab w:val="num" w:pos="0"/>
        </w:tabs>
        <w:ind w:left="4036" w:hanging="120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14" w15:restartNumberingAfterBreak="0">
    <w:nsid w:val="707345D4"/>
    <w:multiLevelType w:val="hybridMultilevel"/>
    <w:tmpl w:val="32B6C896"/>
    <w:lvl w:ilvl="0" w:tplc="9F7A8D5C">
      <w:start w:val="1"/>
      <w:numFmt w:val="bullet"/>
      <w:lvlText w:val="–"/>
      <w:lvlJc w:val="left"/>
      <w:pPr>
        <w:ind w:left="1418" w:hanging="360"/>
      </w:pPr>
      <w:rPr>
        <w:rFonts w:ascii="Arial" w:eastAsia="Arial" w:hAnsi="Arial" w:cs="Arial" w:hint="default"/>
      </w:rPr>
    </w:lvl>
    <w:lvl w:ilvl="1" w:tplc="6E2632D4">
      <w:start w:val="1"/>
      <w:numFmt w:val="bullet"/>
      <w:lvlText w:val="o"/>
      <w:lvlJc w:val="left"/>
      <w:pPr>
        <w:ind w:left="2138" w:hanging="360"/>
      </w:pPr>
      <w:rPr>
        <w:rFonts w:ascii="Courier New" w:eastAsia="Courier New" w:hAnsi="Courier New" w:cs="Courier New" w:hint="default"/>
      </w:rPr>
    </w:lvl>
    <w:lvl w:ilvl="2" w:tplc="6F94DCBC">
      <w:start w:val="1"/>
      <w:numFmt w:val="bullet"/>
      <w:lvlText w:val="§"/>
      <w:lvlJc w:val="left"/>
      <w:pPr>
        <w:ind w:left="2858" w:hanging="360"/>
      </w:pPr>
      <w:rPr>
        <w:rFonts w:ascii="Wingdings" w:eastAsia="Wingdings" w:hAnsi="Wingdings" w:cs="Wingdings" w:hint="default"/>
      </w:rPr>
    </w:lvl>
    <w:lvl w:ilvl="3" w:tplc="C5468AAC">
      <w:start w:val="1"/>
      <w:numFmt w:val="bullet"/>
      <w:lvlText w:val="·"/>
      <w:lvlJc w:val="left"/>
      <w:pPr>
        <w:ind w:left="3578" w:hanging="360"/>
      </w:pPr>
      <w:rPr>
        <w:rFonts w:ascii="Symbol" w:eastAsia="Symbol" w:hAnsi="Symbol" w:cs="Symbol" w:hint="default"/>
      </w:rPr>
    </w:lvl>
    <w:lvl w:ilvl="4" w:tplc="8196D29E">
      <w:start w:val="1"/>
      <w:numFmt w:val="bullet"/>
      <w:lvlText w:val="o"/>
      <w:lvlJc w:val="left"/>
      <w:pPr>
        <w:ind w:left="4298" w:hanging="360"/>
      </w:pPr>
      <w:rPr>
        <w:rFonts w:ascii="Courier New" w:eastAsia="Courier New" w:hAnsi="Courier New" w:cs="Courier New" w:hint="default"/>
      </w:rPr>
    </w:lvl>
    <w:lvl w:ilvl="5" w:tplc="96C81278">
      <w:start w:val="1"/>
      <w:numFmt w:val="bullet"/>
      <w:lvlText w:val="§"/>
      <w:lvlJc w:val="left"/>
      <w:pPr>
        <w:ind w:left="5018" w:hanging="360"/>
      </w:pPr>
      <w:rPr>
        <w:rFonts w:ascii="Wingdings" w:eastAsia="Wingdings" w:hAnsi="Wingdings" w:cs="Wingdings" w:hint="default"/>
      </w:rPr>
    </w:lvl>
    <w:lvl w:ilvl="6" w:tplc="F06297B2">
      <w:start w:val="1"/>
      <w:numFmt w:val="bullet"/>
      <w:lvlText w:val="·"/>
      <w:lvlJc w:val="left"/>
      <w:pPr>
        <w:ind w:left="5738" w:hanging="360"/>
      </w:pPr>
      <w:rPr>
        <w:rFonts w:ascii="Symbol" w:eastAsia="Symbol" w:hAnsi="Symbol" w:cs="Symbol" w:hint="default"/>
      </w:rPr>
    </w:lvl>
    <w:lvl w:ilvl="7" w:tplc="19EA7EF2">
      <w:start w:val="1"/>
      <w:numFmt w:val="bullet"/>
      <w:lvlText w:val="o"/>
      <w:lvlJc w:val="left"/>
      <w:pPr>
        <w:ind w:left="6458" w:hanging="360"/>
      </w:pPr>
      <w:rPr>
        <w:rFonts w:ascii="Courier New" w:eastAsia="Courier New" w:hAnsi="Courier New" w:cs="Courier New" w:hint="default"/>
      </w:rPr>
    </w:lvl>
    <w:lvl w:ilvl="8" w:tplc="8A0086EC">
      <w:start w:val="1"/>
      <w:numFmt w:val="bullet"/>
      <w:lvlText w:val="§"/>
      <w:lvlJc w:val="left"/>
      <w:pPr>
        <w:ind w:left="7178" w:hanging="360"/>
      </w:pPr>
      <w:rPr>
        <w:rFonts w:ascii="Wingdings" w:eastAsia="Wingdings" w:hAnsi="Wingdings" w:cs="Wingdings" w:hint="default"/>
      </w:rPr>
    </w:lvl>
  </w:abstractNum>
  <w:abstractNum w:abstractNumId="15" w15:restartNumberingAfterBreak="0">
    <w:nsid w:val="75411B98"/>
    <w:multiLevelType w:val="multilevel"/>
    <w:tmpl w:val="9D729470"/>
    <w:lvl w:ilvl="0">
      <w:start w:val="2"/>
      <w:numFmt w:val="decimal"/>
      <w:lvlText w:val="%1."/>
      <w:lvlJc w:val="left"/>
      <w:pPr>
        <w:ind w:left="450" w:hanging="450"/>
      </w:pPr>
    </w:lvl>
    <w:lvl w:ilvl="1">
      <w:start w:val="3"/>
      <w:numFmt w:val="decimal"/>
      <w:lvlText w:val="%1.%2."/>
      <w:lvlJc w:val="left"/>
      <w:pPr>
        <w:ind w:left="1571"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1"/>
  </w:num>
  <w:num w:numId="11">
    <w:abstractNumId w:val="0"/>
  </w:num>
  <w:num w:numId="12">
    <w:abstractNumId w:val="4"/>
  </w:num>
  <w:num w:numId="13">
    <w:abstractNumId w:val="12"/>
  </w:num>
  <w:num w:numId="14">
    <w:abstractNumId w:val="1"/>
  </w:num>
  <w:num w:numId="15">
    <w:abstractNumId w:val="2"/>
  </w:num>
  <w:num w:numId="16">
    <w:abstractNumId w:val="7"/>
  </w:num>
  <w:num w:numId="17">
    <w:abstractNumId w:val="5"/>
  </w:num>
  <w:num w:numId="18">
    <w:abstractNumId w:val="9"/>
  </w:num>
  <w:num w:numId="19">
    <w:abstractNumId w:val="8"/>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5F5"/>
    <w:rsid w:val="001D2361"/>
    <w:rsid w:val="003064CB"/>
    <w:rsid w:val="008915F5"/>
    <w:rsid w:val="00D95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1657D"/>
  <w15:docId w15:val="{83533012-0ED4-488F-80D6-DCC5DA06B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qFormat/>
    <w:pPr>
      <w:keepNext/>
      <w:keepLines/>
      <w:spacing w:before="480" w:after="0" w:line="276" w:lineRule="auto"/>
      <w:outlineLvl w:val="0"/>
    </w:pPr>
    <w:rPr>
      <w:rFonts w:ascii="Cambria" w:eastAsia="Cambria" w:hAnsi="Cambria" w:cs="Cambria"/>
      <w:b/>
      <w:bCs/>
      <w:color w:val="365F91"/>
      <w:sz w:val="28"/>
      <w:szCs w:val="28"/>
      <w:lang w:eastAsia="ru-RU"/>
    </w:rPr>
  </w:style>
  <w:style w:type="paragraph" w:styleId="2">
    <w:name w:val="heading 2"/>
    <w:basedOn w:val="a"/>
    <w:link w:val="20"/>
    <w:unhideWhenUsed/>
    <w:qFormat/>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unhideWhenUsed/>
    <w:qFormat/>
    <w:pPr>
      <w:keepNext/>
      <w:numPr>
        <w:ilvl w:val="2"/>
        <w:numId w:val="1"/>
      </w:numPr>
      <w:spacing w:after="0" w:line="240" w:lineRule="auto"/>
      <w:jc w:val="both"/>
      <w:outlineLvl w:val="2"/>
    </w:pPr>
    <w:rPr>
      <w:rFonts w:ascii="Times New Roman" w:eastAsia="Times New Roman" w:hAnsi="Times New Roman"/>
      <w:b/>
      <w:bCs/>
      <w:sz w:val="28"/>
      <w:szCs w:val="24"/>
      <w:lang w:eastAsia="zh-CN"/>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qFormat/>
    <w:pPr>
      <w:spacing w:after="0" w:line="240" w:lineRule="auto"/>
      <w:ind w:left="720"/>
      <w:contextualSpacing/>
    </w:pPr>
    <w:rPr>
      <w:rFonts w:ascii="Times New Roman" w:eastAsia="Times New Roman" w:hAnsi="Times New Roman"/>
      <w:sz w:val="24"/>
      <w:szCs w:val="24"/>
      <w:lang w:eastAsia="zh-CN"/>
    </w:rPr>
  </w:style>
  <w:style w:type="paragraph" w:styleId="a4">
    <w:name w:val="No Spacing"/>
    <w:qFormat/>
    <w:rPr>
      <w:rFonts w:eastAsia="Times New Roman" w:cs="Calibri"/>
      <w:sz w:val="22"/>
      <w:szCs w:val="22"/>
    </w:rPr>
  </w:style>
  <w:style w:type="paragraph" w:styleId="a5">
    <w:name w:val="Title"/>
    <w:basedOn w:val="a"/>
    <w:next w:val="a"/>
    <w:link w:val="a6"/>
    <w:qFormat/>
    <w:pPr>
      <w:keepNext/>
      <w:spacing w:before="240" w:after="120" w:line="276" w:lineRule="auto"/>
    </w:pPr>
    <w:rPr>
      <w:rFonts w:ascii="Liberation Sans" w:eastAsia="Microsoft YaHei" w:hAnsi="Liberation Sans" w:cs="Lucida Sans"/>
      <w:sz w:val="28"/>
      <w:szCs w:val="28"/>
      <w:lang w:eastAsia="ru-RU"/>
    </w:rPr>
  </w:style>
  <w:style w:type="character" w:customStyle="1" w:styleId="TitleChar">
    <w:name w:val="Title Char"/>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qFormat/>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HeaderChar">
    <w:name w:val="Header Char"/>
    <w:uiPriority w:val="99"/>
  </w:style>
  <w:style w:type="paragraph" w:styleId="ad">
    <w:name w:val="footer"/>
    <w:basedOn w:val="a"/>
    <w:link w:val="24"/>
    <w:unhideWhenUsed/>
    <w:qFormat/>
    <w:pPr>
      <w:tabs>
        <w:tab w:val="center" w:pos="4677"/>
        <w:tab w:val="right" w:pos="9355"/>
      </w:tabs>
      <w:spacing w:after="0" w:line="240" w:lineRule="auto"/>
    </w:pPr>
    <w:rPr>
      <w:lang w:eastAsia="ru-RU"/>
    </w:rPr>
  </w:style>
  <w:style w:type="character" w:customStyle="1" w:styleId="FooterChar">
    <w:name w:val="Footer Char"/>
    <w:uiPriority w:val="99"/>
  </w:style>
  <w:style w:type="paragraph" w:styleId="ae">
    <w:name w:val="caption"/>
    <w:basedOn w:val="a"/>
    <w:unhideWhenUsed/>
    <w:qFormat/>
    <w:pPr>
      <w:suppressLineNumbers/>
      <w:spacing w:before="120" w:after="120" w:line="240" w:lineRule="auto"/>
    </w:pPr>
    <w:rPr>
      <w:rFonts w:ascii="Times New Roman" w:eastAsia="Times New Roman" w:hAnsi="Times New Roman" w:cs="Arial"/>
      <w:i/>
      <w:iCs/>
      <w:sz w:val="24"/>
      <w:szCs w:val="24"/>
      <w:lang w:eastAsia="zh-CN"/>
    </w:rPr>
  </w:style>
  <w:style w:type="character" w:customStyle="1" w:styleId="CaptionChar">
    <w:name w:val="Caption Char"/>
    <w:uiPriority w:val="99"/>
  </w:style>
  <w:style w:type="table" w:styleId="af">
    <w:name w:val="Table Grid"/>
    <w:basedOn w:val="a1"/>
    <w:uiPriority w:val="39"/>
    <w:rPr>
      <w:rFonts w:cs="Calibri"/>
    </w:r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5">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u w:val="single"/>
    </w:rPr>
  </w:style>
  <w:style w:type="paragraph" w:styleId="af1">
    <w:name w:val="footnote text"/>
    <w:basedOn w:val="a"/>
    <w:link w:val="12"/>
    <w:unhideWhenUsed/>
    <w:qFormat/>
    <w:pPr>
      <w:spacing w:after="200" w:line="276" w:lineRule="auto"/>
    </w:pPr>
    <w:rPr>
      <w:sz w:val="20"/>
      <w:szCs w:val="20"/>
      <w:lang w:val="en-US"/>
    </w:rPr>
  </w:style>
  <w:style w:type="character" w:customStyle="1" w:styleId="FootnoteTextChar">
    <w:name w:val="Footnote Text Char"/>
    <w:uiPriority w:val="99"/>
    <w:rPr>
      <w:sz w:val="18"/>
    </w:rPr>
  </w:style>
  <w:style w:type="character" w:styleId="af2">
    <w:name w:val="footnote reference"/>
    <w:semiHidden/>
    <w:unhideWhenUsed/>
    <w:rPr>
      <w:vertAlign w:val="superscript"/>
    </w:rPr>
  </w:style>
  <w:style w:type="paragraph" w:styleId="af3">
    <w:name w:val="endnote text"/>
    <w:basedOn w:val="a"/>
    <w:link w:val="13"/>
    <w:uiPriority w:val="99"/>
    <w:unhideWhenUsed/>
    <w:qFormat/>
    <w:pPr>
      <w:spacing w:after="0" w:line="240" w:lineRule="auto"/>
    </w:pPr>
    <w:rPr>
      <w:rFonts w:ascii="Times New Roman" w:eastAsia="Times New Roman" w:hAnsi="Times New Roman"/>
      <w:sz w:val="20"/>
      <w:szCs w:val="20"/>
      <w:lang w:eastAsia="zh-CN"/>
    </w:rPr>
  </w:style>
  <w:style w:type="character" w:customStyle="1" w:styleId="EndnoteTextChar">
    <w:name w:val="Endnote Text Char"/>
    <w:uiPriority w:val="99"/>
    <w:rPr>
      <w:sz w:val="20"/>
    </w:rPr>
  </w:style>
  <w:style w:type="character" w:styleId="af4">
    <w:name w:val="endnote reference"/>
    <w:semiHidden/>
    <w:unhideWhenUsed/>
    <w:rPr>
      <w:vertAlign w:val="superscript"/>
    </w:rPr>
  </w:style>
  <w:style w:type="paragraph" w:styleId="14">
    <w:name w:val="toc 1"/>
    <w:basedOn w:val="a"/>
    <w:next w:val="a"/>
    <w:uiPriority w:val="39"/>
    <w:unhideWhenUsed/>
    <w:pPr>
      <w:spacing w:after="57"/>
    </w:pPr>
  </w:style>
  <w:style w:type="paragraph" w:styleId="26">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pPr>
      <w:spacing w:after="0"/>
    </w:pPr>
  </w:style>
  <w:style w:type="character" w:customStyle="1" w:styleId="ac">
    <w:name w:val="Верхний колонтитул Знак"/>
    <w:link w:val="ab"/>
    <w:uiPriority w:val="99"/>
    <w:qFormat/>
    <w:rPr>
      <w:rFonts w:ascii="Times New Roman" w:eastAsia="Times New Roman" w:hAnsi="Times New Roman"/>
      <w:sz w:val="24"/>
      <w:szCs w:val="24"/>
    </w:rPr>
  </w:style>
  <w:style w:type="character" w:customStyle="1" w:styleId="10">
    <w:name w:val="Заголовок 1 Знак"/>
    <w:link w:val="1"/>
    <w:qFormat/>
    <w:rPr>
      <w:rFonts w:ascii="Cambria" w:eastAsia="Cambria" w:hAnsi="Cambria" w:cs="Cambria"/>
      <w:b/>
      <w:bCs/>
      <w:color w:val="365F91"/>
      <w:sz w:val="28"/>
      <w:szCs w:val="28"/>
    </w:rPr>
  </w:style>
  <w:style w:type="character" w:customStyle="1" w:styleId="20">
    <w:name w:val="Заголовок 2 Знак"/>
    <w:link w:val="2"/>
    <w:qFormat/>
    <w:rPr>
      <w:rFonts w:ascii="Times New Roman" w:eastAsia="Times New Roman" w:hAnsi="Times New Roman"/>
      <w:b/>
      <w:bCs/>
      <w:sz w:val="36"/>
      <w:szCs w:val="36"/>
    </w:rPr>
  </w:style>
  <w:style w:type="character" w:customStyle="1" w:styleId="30">
    <w:name w:val="Заголовок 3 Знак"/>
    <w:link w:val="3"/>
    <w:qFormat/>
    <w:rPr>
      <w:rFonts w:ascii="Times New Roman" w:eastAsia="Times New Roman" w:hAnsi="Times New Roman"/>
      <w:b/>
      <w:bCs/>
      <w:sz w:val="28"/>
      <w:szCs w:val="24"/>
      <w:lang w:eastAsia="zh-CN"/>
    </w:rPr>
  </w:style>
  <w:style w:type="character" w:styleId="af7">
    <w:name w:val="FollowedHyperlink"/>
    <w:uiPriority w:val="99"/>
    <w:semiHidden/>
    <w:unhideWhenUsed/>
    <w:rPr>
      <w:color w:val="800080"/>
      <w:u w:val="single"/>
    </w:rPr>
  </w:style>
  <w:style w:type="paragraph" w:styleId="HTML">
    <w:name w:val="HTML Preformatted"/>
    <w:basedOn w:val="a"/>
    <w:link w:val="HTML1"/>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uiPriority w:val="99"/>
    <w:qFormat/>
    <w:rPr>
      <w:rFonts w:ascii="Courier New" w:hAnsi="Courier New" w:cs="Courier New"/>
      <w:lang w:eastAsia="en-US"/>
    </w:rPr>
  </w:style>
  <w:style w:type="paragraph" w:customStyle="1" w:styleId="msonormal0">
    <w:name w:val="msonormal"/>
    <w:basedOn w:val="a"/>
    <w:qFormat/>
    <w:pPr>
      <w:spacing w:before="280" w:after="280" w:line="240" w:lineRule="auto"/>
    </w:pPr>
    <w:rPr>
      <w:rFonts w:ascii="Times New Roman" w:eastAsia="Times New Roman" w:hAnsi="Times New Roman"/>
      <w:sz w:val="24"/>
      <w:szCs w:val="24"/>
      <w:lang w:eastAsia="zh-CN"/>
    </w:rPr>
  </w:style>
  <w:style w:type="paragraph" w:styleId="af8">
    <w:name w:val="Normal (Web)"/>
    <w:basedOn w:val="a"/>
    <w:uiPriority w:val="99"/>
    <w:unhideWhenUsed/>
    <w:qFormat/>
    <w:pPr>
      <w:spacing w:before="280" w:after="280" w:line="240" w:lineRule="auto"/>
    </w:pPr>
    <w:rPr>
      <w:rFonts w:ascii="Times New Roman" w:eastAsia="Times New Roman" w:hAnsi="Times New Roman"/>
      <w:sz w:val="24"/>
      <w:szCs w:val="24"/>
      <w:lang w:eastAsia="zh-CN"/>
    </w:rPr>
  </w:style>
  <w:style w:type="paragraph" w:styleId="15">
    <w:name w:val="index 1"/>
    <w:basedOn w:val="a"/>
    <w:next w:val="a"/>
    <w:uiPriority w:val="99"/>
    <w:unhideWhenUsed/>
    <w:qFormat/>
    <w:pPr>
      <w:spacing w:after="0" w:line="240" w:lineRule="auto"/>
      <w:ind w:left="220" w:hanging="220"/>
    </w:pPr>
    <w:rPr>
      <w:lang w:eastAsia="ru-RU"/>
    </w:rPr>
  </w:style>
  <w:style w:type="character" w:customStyle="1" w:styleId="af9">
    <w:name w:val="Текст сноски Знак"/>
    <w:uiPriority w:val="99"/>
    <w:qFormat/>
    <w:rPr>
      <w:lang w:eastAsia="en-US"/>
    </w:rPr>
  </w:style>
  <w:style w:type="paragraph" w:styleId="afa">
    <w:name w:val="annotation text"/>
    <w:basedOn w:val="a"/>
    <w:link w:val="27"/>
    <w:uiPriority w:val="99"/>
    <w:unhideWhenUsed/>
    <w:qFormat/>
    <w:pPr>
      <w:spacing w:after="200" w:line="240" w:lineRule="auto"/>
    </w:pPr>
    <w:rPr>
      <w:sz w:val="20"/>
      <w:szCs w:val="20"/>
      <w:lang w:eastAsia="ru-RU"/>
    </w:rPr>
  </w:style>
  <w:style w:type="character" w:customStyle="1" w:styleId="afb">
    <w:name w:val="Текст примечания Знак"/>
    <w:uiPriority w:val="99"/>
    <w:qFormat/>
    <w:rPr>
      <w:lang w:eastAsia="en-US"/>
    </w:rPr>
  </w:style>
  <w:style w:type="character" w:customStyle="1" w:styleId="afc">
    <w:name w:val="Нижний колонтитул Знак"/>
    <w:qFormat/>
    <w:rPr>
      <w:sz w:val="22"/>
      <w:szCs w:val="22"/>
      <w:lang w:eastAsia="en-US"/>
    </w:rPr>
  </w:style>
  <w:style w:type="paragraph" w:styleId="afd">
    <w:name w:val="index heading"/>
    <w:basedOn w:val="a"/>
    <w:unhideWhenUsed/>
    <w:qFormat/>
    <w:pPr>
      <w:suppressLineNumbers/>
      <w:spacing w:after="0" w:line="240" w:lineRule="auto"/>
    </w:pPr>
    <w:rPr>
      <w:rFonts w:ascii="Times New Roman" w:eastAsia="Times New Roman" w:hAnsi="Times New Roman" w:cs="Arial"/>
      <w:sz w:val="24"/>
      <w:szCs w:val="24"/>
      <w:lang w:eastAsia="zh-CN"/>
    </w:rPr>
  </w:style>
  <w:style w:type="character" w:customStyle="1" w:styleId="afe">
    <w:name w:val="Текст концевой сноски Знак"/>
    <w:uiPriority w:val="99"/>
    <w:qFormat/>
    <w:rPr>
      <w:lang w:eastAsia="en-US"/>
    </w:rPr>
  </w:style>
  <w:style w:type="paragraph" w:styleId="aff">
    <w:name w:val="Body Text"/>
    <w:basedOn w:val="a"/>
    <w:link w:val="16"/>
    <w:unhideWhenUsed/>
    <w:qFormat/>
    <w:pPr>
      <w:spacing w:after="0" w:line="240" w:lineRule="auto"/>
      <w:jc w:val="center"/>
    </w:pPr>
    <w:rPr>
      <w:rFonts w:ascii="Times New Roman" w:eastAsia="Times New Roman" w:hAnsi="Times New Roman"/>
      <w:sz w:val="28"/>
      <w:szCs w:val="28"/>
      <w:lang w:eastAsia="zh-CN"/>
    </w:rPr>
  </w:style>
  <w:style w:type="character" w:customStyle="1" w:styleId="aff0">
    <w:name w:val="Основной текст Знак"/>
    <w:qFormat/>
    <w:rPr>
      <w:sz w:val="22"/>
      <w:szCs w:val="22"/>
      <w:lang w:eastAsia="en-US"/>
    </w:rPr>
  </w:style>
  <w:style w:type="paragraph" w:styleId="aff1">
    <w:name w:val="List"/>
    <w:basedOn w:val="aff"/>
    <w:unhideWhenUsed/>
    <w:qFormat/>
    <w:rPr>
      <w:rFonts w:cs="Arial"/>
    </w:rPr>
  </w:style>
  <w:style w:type="character" w:customStyle="1" w:styleId="a6">
    <w:name w:val="Заголовок Знак"/>
    <w:link w:val="a5"/>
    <w:qFormat/>
    <w:rPr>
      <w:rFonts w:ascii="Liberation Sans" w:eastAsia="Microsoft YaHei" w:hAnsi="Liberation Sans" w:cs="Lucida Sans"/>
      <w:sz w:val="28"/>
      <w:szCs w:val="28"/>
    </w:rPr>
  </w:style>
  <w:style w:type="paragraph" w:styleId="aff2">
    <w:name w:val="Body Text Indent"/>
    <w:basedOn w:val="a"/>
    <w:link w:val="28"/>
    <w:unhideWhenUsed/>
    <w:qFormat/>
    <w:pPr>
      <w:spacing w:after="0" w:line="240" w:lineRule="auto"/>
      <w:ind w:firstLine="708"/>
      <w:jc w:val="both"/>
    </w:pPr>
    <w:rPr>
      <w:rFonts w:ascii="Times New Roman" w:eastAsia="Times New Roman" w:hAnsi="Times New Roman"/>
      <w:sz w:val="32"/>
      <w:szCs w:val="24"/>
      <w:lang w:eastAsia="zh-CN"/>
    </w:rPr>
  </w:style>
  <w:style w:type="character" w:customStyle="1" w:styleId="aff3">
    <w:name w:val="Основной текст с отступом Знак"/>
    <w:qFormat/>
    <w:rPr>
      <w:sz w:val="22"/>
      <w:szCs w:val="22"/>
      <w:lang w:eastAsia="en-US"/>
    </w:rPr>
  </w:style>
  <w:style w:type="paragraph" w:styleId="aff4">
    <w:name w:val="Balloon Text"/>
    <w:basedOn w:val="a"/>
    <w:link w:val="17"/>
    <w:unhideWhenUsed/>
    <w:qFormat/>
    <w:pPr>
      <w:spacing w:after="0" w:line="240" w:lineRule="auto"/>
    </w:pPr>
    <w:rPr>
      <w:rFonts w:ascii="Tahoma" w:hAnsi="Tahoma" w:cs="Tahoma"/>
      <w:sz w:val="16"/>
      <w:szCs w:val="16"/>
      <w:lang w:eastAsia="ru-RU"/>
    </w:rPr>
  </w:style>
  <w:style w:type="character" w:customStyle="1" w:styleId="aff5">
    <w:name w:val="Текст выноски Знак"/>
    <w:qFormat/>
    <w:rPr>
      <w:rFonts w:ascii="Segoe UI" w:hAnsi="Segoe UI" w:cs="Segoe UI"/>
      <w:sz w:val="18"/>
      <w:szCs w:val="18"/>
      <w:lang w:eastAsia="en-US"/>
    </w:rPr>
  </w:style>
  <w:style w:type="paragraph" w:customStyle="1" w:styleId="ConsPlusNormal">
    <w:name w:val="ConsPlusNormal"/>
    <w:qFormat/>
    <w:pPr>
      <w:widowControl w:val="0"/>
    </w:pPr>
    <w:rPr>
      <w:rFonts w:ascii="Times New Roman" w:hAnsi="Times New Roman"/>
      <w:sz w:val="24"/>
      <w:szCs w:val="24"/>
      <w:lang w:eastAsia="ru-RU"/>
    </w:rPr>
  </w:style>
  <w:style w:type="paragraph" w:customStyle="1" w:styleId="ConsPlusTitle">
    <w:name w:val="ConsPlusTitle"/>
    <w:qFormat/>
    <w:pPr>
      <w:widowControl w:val="0"/>
    </w:pPr>
    <w:rPr>
      <w:rFonts w:ascii="Arial" w:hAnsi="Arial" w:cs="Arial"/>
      <w:b/>
      <w:bCs/>
      <w:sz w:val="24"/>
      <w:szCs w:val="24"/>
      <w:lang w:eastAsia="ru-RU"/>
    </w:rPr>
  </w:style>
  <w:style w:type="paragraph" w:customStyle="1" w:styleId="FORMATTEXT">
    <w:name w:val=".FORMATTEXT"/>
    <w:uiPriority w:val="99"/>
    <w:qFormat/>
    <w:pPr>
      <w:widowControl w:val="0"/>
    </w:pPr>
    <w:rPr>
      <w:rFonts w:ascii="Arial" w:eastAsia="Times New Roman" w:hAnsi="Arial" w:cs="Arial"/>
      <w:lang w:eastAsia="ru-RU"/>
    </w:rPr>
  </w:style>
  <w:style w:type="paragraph" w:customStyle="1" w:styleId="aff6">
    <w:name w:val="Верхний и нижний колонтитулы"/>
    <w:basedOn w:val="a"/>
    <w:qFormat/>
    <w:pPr>
      <w:spacing w:after="0" w:line="240" w:lineRule="auto"/>
    </w:pPr>
    <w:rPr>
      <w:rFonts w:ascii="Times New Roman" w:eastAsia="Times New Roman" w:hAnsi="Times New Roman"/>
      <w:sz w:val="24"/>
      <w:szCs w:val="24"/>
      <w:lang w:eastAsia="zh-CN"/>
    </w:rPr>
  </w:style>
  <w:style w:type="paragraph" w:customStyle="1" w:styleId="ConsPlusNonformat">
    <w:name w:val="ConsPlusNonformat"/>
    <w:qFormat/>
    <w:pPr>
      <w:widowControl w:val="0"/>
    </w:pPr>
    <w:rPr>
      <w:rFonts w:ascii="Courier New" w:eastAsia="Times New Roman" w:hAnsi="Courier New" w:cs="Courier New"/>
      <w:lang w:eastAsia="ru-RU"/>
    </w:rPr>
  </w:style>
  <w:style w:type="paragraph" w:customStyle="1" w:styleId="29">
    <w:name w:val="Заголовок2"/>
    <w:basedOn w:val="a"/>
    <w:next w:val="aff"/>
    <w:qFormat/>
    <w:pPr>
      <w:spacing w:after="0" w:line="240" w:lineRule="auto"/>
      <w:jc w:val="center"/>
    </w:pPr>
    <w:rPr>
      <w:rFonts w:ascii="Times New Roman" w:eastAsia="Times New Roman" w:hAnsi="Times New Roman"/>
      <w:b/>
      <w:sz w:val="28"/>
      <w:szCs w:val="20"/>
      <w:lang w:eastAsia="zh-CN"/>
    </w:rPr>
  </w:style>
  <w:style w:type="paragraph" w:customStyle="1" w:styleId="18">
    <w:name w:val="Указатель1"/>
    <w:basedOn w:val="a"/>
    <w:qFormat/>
    <w:pPr>
      <w:suppressLineNumbers/>
      <w:spacing w:after="0" w:line="240" w:lineRule="auto"/>
    </w:pPr>
    <w:rPr>
      <w:rFonts w:ascii="Times New Roman" w:eastAsia="Times New Roman" w:hAnsi="Times New Roman" w:cs="Arial"/>
      <w:sz w:val="24"/>
      <w:szCs w:val="24"/>
      <w:lang w:eastAsia="zh-CN"/>
    </w:rPr>
  </w:style>
  <w:style w:type="paragraph" w:customStyle="1" w:styleId="110">
    <w:name w:val="Заголовок 11"/>
    <w:basedOn w:val="a"/>
    <w:next w:val="a"/>
    <w:qFormat/>
    <w:pPr>
      <w:keepNext/>
      <w:spacing w:before="240" w:after="60" w:line="276" w:lineRule="auto"/>
    </w:pPr>
    <w:rPr>
      <w:rFonts w:ascii="Cambria" w:eastAsia="Times New Roman" w:hAnsi="Cambria" w:cs="Cambria"/>
      <w:b/>
      <w:bCs/>
      <w:sz w:val="32"/>
      <w:szCs w:val="32"/>
      <w:lang w:eastAsia="zh-CN"/>
    </w:rPr>
  </w:style>
  <w:style w:type="paragraph" w:customStyle="1" w:styleId="19">
    <w:name w:val="Заголовок1"/>
    <w:basedOn w:val="a"/>
    <w:next w:val="aff"/>
    <w:qFormat/>
    <w:pPr>
      <w:keepNext/>
      <w:spacing w:before="240" w:after="120" w:line="240" w:lineRule="auto"/>
    </w:pPr>
    <w:rPr>
      <w:rFonts w:ascii="Times New Roman" w:eastAsia="Microsoft YaHei" w:hAnsi="Times New Roman" w:cs="Arial"/>
      <w:sz w:val="28"/>
      <w:szCs w:val="28"/>
      <w:lang w:eastAsia="zh-CN"/>
    </w:rPr>
  </w:style>
  <w:style w:type="paragraph" w:customStyle="1" w:styleId="21">
    <w:name w:val="Заголовок 21"/>
    <w:basedOn w:val="19"/>
    <w:next w:val="aff"/>
    <w:qFormat/>
    <w:pPr>
      <w:numPr>
        <w:numId w:val="3"/>
      </w:numPr>
      <w:spacing w:before="200"/>
    </w:pPr>
    <w:rPr>
      <w:rFonts w:ascii="Liberation Serif" w:eastAsia="Segoe UI" w:hAnsi="Liberation Serif" w:cs="Tahoma"/>
      <w:b/>
      <w:bCs/>
      <w:sz w:val="36"/>
      <w:szCs w:val="36"/>
    </w:rPr>
  </w:style>
  <w:style w:type="paragraph" w:customStyle="1" w:styleId="1a">
    <w:name w:val="Название объекта1"/>
    <w:basedOn w:val="a"/>
    <w:qFormat/>
    <w:pPr>
      <w:suppressLineNumbers/>
      <w:spacing w:before="120" w:after="120" w:line="240" w:lineRule="auto"/>
    </w:pPr>
    <w:rPr>
      <w:rFonts w:ascii="Times New Roman" w:eastAsia="Times New Roman" w:hAnsi="Times New Roman" w:cs="Arial"/>
      <w:i/>
      <w:iCs/>
      <w:sz w:val="24"/>
      <w:szCs w:val="24"/>
      <w:lang w:eastAsia="zh-CN"/>
    </w:rPr>
  </w:style>
  <w:style w:type="paragraph" w:customStyle="1" w:styleId="2a">
    <w:name w:val="Название объекта2"/>
    <w:basedOn w:val="a"/>
    <w:qFormat/>
    <w:pPr>
      <w:suppressLineNumbers/>
      <w:spacing w:before="120" w:after="120" w:line="240" w:lineRule="auto"/>
    </w:pPr>
    <w:rPr>
      <w:rFonts w:ascii="Times New Roman" w:eastAsia="Times New Roman" w:hAnsi="Times New Roman" w:cs="Arial"/>
      <w:i/>
      <w:iCs/>
      <w:sz w:val="24"/>
      <w:szCs w:val="24"/>
      <w:lang w:eastAsia="zh-CN"/>
    </w:rPr>
  </w:style>
  <w:style w:type="paragraph" w:customStyle="1" w:styleId="1b">
    <w:name w:val="Нижний колонтитул1"/>
    <w:basedOn w:val="a"/>
    <w:qFormat/>
    <w:pPr>
      <w:spacing w:after="0" w:line="240" w:lineRule="auto"/>
    </w:pPr>
    <w:rPr>
      <w:rFonts w:ascii="Times New Roman" w:eastAsia="Times New Roman" w:hAnsi="Times New Roman"/>
      <w:sz w:val="20"/>
      <w:szCs w:val="20"/>
      <w:lang w:eastAsia="zh-CN"/>
    </w:rPr>
  </w:style>
  <w:style w:type="paragraph" w:customStyle="1" w:styleId="CharChar">
    <w:name w:val="Char Char"/>
    <w:basedOn w:val="a"/>
    <w:qFormat/>
    <w:pPr>
      <w:spacing w:line="240" w:lineRule="exact"/>
    </w:pPr>
    <w:rPr>
      <w:rFonts w:ascii="Times New Roman" w:eastAsia="Times New Roman" w:hAnsi="Times New Roman"/>
      <w:sz w:val="28"/>
      <w:szCs w:val="20"/>
      <w:lang w:val="en-US" w:eastAsia="zh-CN"/>
    </w:rPr>
  </w:style>
  <w:style w:type="paragraph" w:customStyle="1" w:styleId="1c">
    <w:name w:val="Схема документа1"/>
    <w:basedOn w:val="a"/>
    <w:qFormat/>
    <w:pPr>
      <w:shd w:val="clear" w:color="auto" w:fill="000080"/>
      <w:spacing w:after="0" w:line="240" w:lineRule="auto"/>
    </w:pPr>
    <w:rPr>
      <w:rFonts w:ascii="Tahoma" w:eastAsia="Times New Roman" w:hAnsi="Tahoma" w:cs="Tahoma"/>
      <w:sz w:val="20"/>
      <w:szCs w:val="20"/>
      <w:lang w:eastAsia="zh-CN"/>
    </w:rPr>
  </w:style>
  <w:style w:type="paragraph" w:customStyle="1" w:styleId="33">
    <w:name w:val="Знак3"/>
    <w:basedOn w:val="a"/>
    <w:qFormat/>
    <w:pPr>
      <w:spacing w:line="240" w:lineRule="exact"/>
    </w:pPr>
    <w:rPr>
      <w:rFonts w:ascii="Verdana" w:eastAsia="Times New Roman" w:hAnsi="Verdana" w:cs="Verdana"/>
      <w:sz w:val="20"/>
      <w:szCs w:val="20"/>
      <w:lang w:val="en-US" w:eastAsia="zh-CN"/>
    </w:rPr>
  </w:style>
  <w:style w:type="paragraph" w:customStyle="1" w:styleId="1d">
    <w:name w:val="Верхний колонтитул1"/>
    <w:basedOn w:val="a"/>
    <w:qFormat/>
    <w:pPr>
      <w:spacing w:after="0" w:line="240" w:lineRule="auto"/>
    </w:pPr>
    <w:rPr>
      <w:rFonts w:ascii="Times New Roman" w:eastAsia="Times New Roman" w:hAnsi="Times New Roman"/>
      <w:sz w:val="24"/>
      <w:szCs w:val="24"/>
      <w:lang w:eastAsia="zh-CN"/>
    </w:rPr>
  </w:style>
  <w:style w:type="paragraph" w:customStyle="1" w:styleId="11Char">
    <w:name w:val="Знак1 Знак Знак Знак Знак Знак Знак Знак Знак1 Char"/>
    <w:basedOn w:val="a"/>
    <w:qFormat/>
    <w:pPr>
      <w:spacing w:line="240" w:lineRule="exact"/>
    </w:pPr>
    <w:rPr>
      <w:rFonts w:ascii="Verdana" w:eastAsia="Times New Roman" w:hAnsi="Verdana" w:cs="Verdana"/>
      <w:sz w:val="20"/>
      <w:szCs w:val="20"/>
      <w:lang w:val="en-US" w:eastAsia="zh-CN"/>
    </w:rPr>
  </w:style>
  <w:style w:type="paragraph" w:customStyle="1" w:styleId="43">
    <w:name w:val="Основной текст4"/>
    <w:basedOn w:val="a"/>
    <w:qFormat/>
    <w:pPr>
      <w:shd w:val="clear" w:color="auto" w:fill="FFFFFF"/>
      <w:spacing w:after="2220" w:line="326" w:lineRule="exact"/>
      <w:ind w:hanging="380"/>
      <w:jc w:val="right"/>
    </w:pPr>
    <w:rPr>
      <w:rFonts w:ascii="Times New Roman" w:eastAsia="Times New Roman" w:hAnsi="Times New Roman"/>
      <w:sz w:val="25"/>
      <w:szCs w:val="25"/>
      <w:lang w:eastAsia="zh-CN"/>
    </w:rPr>
  </w:style>
  <w:style w:type="paragraph" w:customStyle="1" w:styleId="aff7">
    <w:name w:val="Стиль"/>
    <w:basedOn w:val="a"/>
    <w:qFormat/>
    <w:pPr>
      <w:tabs>
        <w:tab w:val="left" w:pos="1287"/>
      </w:tabs>
      <w:spacing w:line="240" w:lineRule="exact"/>
      <w:ind w:left="1287" w:hanging="360"/>
      <w:jc w:val="both"/>
    </w:pPr>
    <w:rPr>
      <w:rFonts w:ascii="Verdana" w:eastAsia="Times New Roman" w:hAnsi="Verdana" w:cs="Verdana"/>
      <w:sz w:val="20"/>
      <w:szCs w:val="20"/>
      <w:lang w:val="en-US" w:eastAsia="zh-CN"/>
    </w:rPr>
  </w:style>
  <w:style w:type="paragraph" w:customStyle="1" w:styleId="1e">
    <w:name w:val="Текст примечания1"/>
    <w:basedOn w:val="a"/>
    <w:qFormat/>
    <w:pPr>
      <w:spacing w:after="0" w:line="240" w:lineRule="auto"/>
    </w:pPr>
    <w:rPr>
      <w:rFonts w:ascii="Times New Roman" w:eastAsia="Times New Roman" w:hAnsi="Times New Roman"/>
      <w:sz w:val="20"/>
      <w:szCs w:val="20"/>
      <w:lang w:eastAsia="zh-CN"/>
    </w:rPr>
  </w:style>
  <w:style w:type="paragraph" w:customStyle="1" w:styleId="aff8">
    <w:name w:val="Содержимое таблицы"/>
    <w:basedOn w:val="a"/>
    <w:qFormat/>
    <w:pPr>
      <w:suppressLineNumbers/>
      <w:spacing w:after="0" w:line="240" w:lineRule="auto"/>
    </w:pPr>
    <w:rPr>
      <w:rFonts w:ascii="Times New Roman" w:eastAsia="Times New Roman" w:hAnsi="Times New Roman"/>
      <w:sz w:val="24"/>
      <w:szCs w:val="24"/>
      <w:lang w:eastAsia="zh-CN"/>
    </w:rPr>
  </w:style>
  <w:style w:type="paragraph" w:customStyle="1" w:styleId="aff9">
    <w:name w:val="Заголовок таблицы"/>
    <w:basedOn w:val="aff8"/>
    <w:qFormat/>
    <w:pPr>
      <w:jc w:val="center"/>
    </w:pPr>
    <w:rPr>
      <w:b/>
      <w:bCs/>
    </w:rPr>
  </w:style>
  <w:style w:type="character" w:customStyle="1" w:styleId="-">
    <w:name w:val="Интернет-ссылка"/>
    <w:rPr>
      <w:color w:val="0563C1"/>
      <w:u w:val="single"/>
    </w:rPr>
  </w:style>
  <w:style w:type="character" w:customStyle="1" w:styleId="affa">
    <w:name w:val="Посещённая гиперссылка"/>
    <w:uiPriority w:val="99"/>
    <w:rPr>
      <w:color w:val="800080"/>
      <w:u w:val="single"/>
    </w:rPr>
  </w:style>
  <w:style w:type="character" w:customStyle="1" w:styleId="affb">
    <w:name w:val="Привязка сноски"/>
    <w:rPr>
      <w:vertAlign w:val="superscript"/>
    </w:rPr>
  </w:style>
  <w:style w:type="character" w:customStyle="1" w:styleId="FootnoteCharacters">
    <w:name w:val="Footnote Characters"/>
    <w:qFormat/>
    <w:rPr>
      <w:vertAlign w:val="superscript"/>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rPr>
      <w:u w:val="none"/>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color w:val="00000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1f">
    <w:name w:val="Основной шрифт абзаца1"/>
    <w:qFormat/>
  </w:style>
  <w:style w:type="character" w:customStyle="1" w:styleId="affc">
    <w:name w:val="Название Знак"/>
    <w:qFormat/>
    <w:rPr>
      <w:b/>
      <w:sz w:val="28"/>
    </w:rPr>
  </w:style>
  <w:style w:type="character" w:customStyle="1" w:styleId="text10">
    <w:name w:val="text10"/>
    <w:qFormat/>
  </w:style>
  <w:style w:type="character" w:customStyle="1" w:styleId="affd">
    <w:name w:val="Без интервала Знак"/>
    <w:qFormat/>
    <w:rPr>
      <w:rFonts w:ascii="Calibri" w:hAnsi="Calibri" w:cs="Calibri"/>
      <w:sz w:val="22"/>
      <w:szCs w:val="22"/>
    </w:rPr>
  </w:style>
  <w:style w:type="character" w:customStyle="1" w:styleId="1f0">
    <w:name w:val="Верхний колонтитул Знак1"/>
    <w:qFormat/>
    <w:rPr>
      <w:sz w:val="24"/>
      <w:szCs w:val="24"/>
    </w:rPr>
  </w:style>
  <w:style w:type="character" w:customStyle="1" w:styleId="1f1">
    <w:name w:val="Нижний колонтитул Знак1"/>
    <w:qFormat/>
    <w:rPr>
      <w:sz w:val="24"/>
      <w:szCs w:val="24"/>
    </w:rPr>
  </w:style>
  <w:style w:type="character" w:customStyle="1" w:styleId="111">
    <w:name w:val="Заголовок 1 Знак1"/>
    <w:qFormat/>
    <w:rPr>
      <w:rFonts w:ascii="Calibri Light" w:eastAsia="Times New Roman" w:hAnsi="Calibri Light" w:cs="Times New Roman"/>
      <w:b/>
      <w:bCs/>
      <w:sz w:val="32"/>
      <w:szCs w:val="32"/>
    </w:rPr>
  </w:style>
  <w:style w:type="character" w:customStyle="1" w:styleId="1f2">
    <w:name w:val="Гиперссылка1"/>
    <w:qFormat/>
    <w:rPr>
      <w:color w:val="0000FF"/>
      <w:u w:val="single"/>
    </w:rPr>
  </w:style>
  <w:style w:type="character" w:customStyle="1" w:styleId="section2">
    <w:name w:val="section_2"/>
    <w:qFormat/>
  </w:style>
  <w:style w:type="character" w:customStyle="1" w:styleId="affe">
    <w:name w:val="Основной текст_"/>
    <w:qFormat/>
    <w:rPr>
      <w:sz w:val="25"/>
      <w:szCs w:val="25"/>
      <w:shd w:val="clear" w:color="auto" w:fill="FFFFFF"/>
    </w:rPr>
  </w:style>
  <w:style w:type="character" w:customStyle="1" w:styleId="FontStyle43">
    <w:name w:val="Font Style43"/>
    <w:qFormat/>
    <w:rPr>
      <w:rFonts w:ascii="Times New Roman" w:hAnsi="Times New Roman" w:cs="Times New Roman"/>
      <w:sz w:val="26"/>
      <w:szCs w:val="26"/>
    </w:rPr>
  </w:style>
  <w:style w:type="character" w:customStyle="1" w:styleId="apple-converted-space">
    <w:name w:val="apple-converted-space"/>
    <w:qFormat/>
  </w:style>
  <w:style w:type="character" w:customStyle="1" w:styleId="ConsPlusNormal0">
    <w:name w:val="ConsPlusNormal Знак"/>
    <w:qFormat/>
    <w:rPr>
      <w:rFonts w:ascii="Arial" w:hAnsi="Arial" w:cs="Arial"/>
      <w:sz w:val="24"/>
    </w:rPr>
  </w:style>
  <w:style w:type="character" w:customStyle="1" w:styleId="1f3">
    <w:name w:val="Знак примечания1"/>
    <w:qFormat/>
    <w:rPr>
      <w:sz w:val="16"/>
      <w:szCs w:val="16"/>
    </w:rPr>
  </w:style>
  <w:style w:type="character" w:customStyle="1" w:styleId="afff">
    <w:name w:val="Тема примечания Знак"/>
    <w:qFormat/>
    <w:rPr>
      <w:b/>
      <w:bCs/>
    </w:rPr>
  </w:style>
  <w:style w:type="character" w:customStyle="1" w:styleId="object">
    <w:name w:val="object"/>
    <w:qFormat/>
  </w:style>
  <w:style w:type="character" w:customStyle="1" w:styleId="afff0">
    <w:name w:val="Символ сноски"/>
    <w:qFormat/>
  </w:style>
  <w:style w:type="character" w:customStyle="1" w:styleId="afff1">
    <w:name w:val="Привязка концевой сноски"/>
    <w:rPr>
      <w:vertAlign w:val="superscript"/>
    </w:rPr>
  </w:style>
  <w:style w:type="character" w:customStyle="1" w:styleId="EndnoteCharacters">
    <w:name w:val="Endnote Characters"/>
    <w:qFormat/>
    <w:rPr>
      <w:vertAlign w:val="superscript"/>
    </w:rPr>
  </w:style>
  <w:style w:type="character" w:customStyle="1" w:styleId="afff2">
    <w:name w:val="Символы концевой сноски"/>
    <w:qFormat/>
  </w:style>
  <w:style w:type="character" w:customStyle="1" w:styleId="1f4">
    <w:name w:val="Основной текст с отступом Знак1"/>
    <w:qFormat/>
    <w:rPr>
      <w:rFonts w:ascii="Times New Roman" w:eastAsia="Times New Roman" w:hAnsi="Times New Roman" w:cs="Times New Roman"/>
      <w:sz w:val="32"/>
      <w:szCs w:val="24"/>
      <w:lang w:eastAsia="zh-CN"/>
    </w:rPr>
  </w:style>
  <w:style w:type="character" w:customStyle="1" w:styleId="1f5">
    <w:name w:val="Текст примечания Знак1"/>
    <w:uiPriority w:val="99"/>
    <w:semiHidden/>
    <w:qFormat/>
    <w:rPr>
      <w:rFonts w:ascii="Calibri" w:eastAsia="Calibri" w:hAnsi="Calibri" w:cs="Times New Roman"/>
      <w:sz w:val="20"/>
      <w:szCs w:val="20"/>
      <w:lang w:eastAsia="ru-RU"/>
    </w:rPr>
  </w:style>
  <w:style w:type="character" w:customStyle="1" w:styleId="1f6">
    <w:name w:val="Тема примечания Знак1"/>
    <w:qFormat/>
    <w:rPr>
      <w:rFonts w:ascii="Times New Roman" w:eastAsia="Times New Roman" w:hAnsi="Times New Roman" w:cs="Times New Roman"/>
      <w:b/>
      <w:bCs/>
      <w:sz w:val="20"/>
      <w:szCs w:val="20"/>
      <w:lang w:eastAsia="zh-CN"/>
    </w:rPr>
  </w:style>
  <w:style w:type="character" w:customStyle="1" w:styleId="16">
    <w:name w:val="Основной текст Знак1"/>
    <w:link w:val="aff"/>
    <w:semiHidden/>
    <w:qFormat/>
    <w:rPr>
      <w:rFonts w:ascii="Times New Roman" w:eastAsia="Times New Roman" w:hAnsi="Times New Roman"/>
      <w:sz w:val="28"/>
      <w:szCs w:val="28"/>
      <w:lang w:eastAsia="zh-CN"/>
    </w:rPr>
  </w:style>
  <w:style w:type="character" w:customStyle="1" w:styleId="17">
    <w:name w:val="Текст выноски Знак1"/>
    <w:link w:val="aff4"/>
    <w:qFormat/>
    <w:rPr>
      <w:rFonts w:ascii="Tahoma" w:hAnsi="Tahoma" w:cs="Tahoma"/>
      <w:sz w:val="16"/>
      <w:szCs w:val="16"/>
    </w:rPr>
  </w:style>
  <w:style w:type="character" w:customStyle="1" w:styleId="HTML1">
    <w:name w:val="Стандартный HTML Знак1"/>
    <w:link w:val="HTML"/>
    <w:uiPriority w:val="99"/>
    <w:semiHidden/>
    <w:qFormat/>
    <w:rPr>
      <w:rFonts w:ascii="Courier New" w:eastAsia="Times New Roman" w:hAnsi="Courier New" w:cs="Courier New"/>
    </w:rPr>
  </w:style>
  <w:style w:type="character" w:customStyle="1" w:styleId="2b">
    <w:name w:val="Верхний колонтитул Знак2"/>
    <w:semiHidden/>
    <w:qFormat/>
    <w:rPr>
      <w:sz w:val="22"/>
      <w:szCs w:val="22"/>
    </w:rPr>
  </w:style>
  <w:style w:type="character" w:customStyle="1" w:styleId="24">
    <w:name w:val="Нижний колонтитул Знак2"/>
    <w:link w:val="ad"/>
    <w:qFormat/>
    <w:rPr>
      <w:sz w:val="22"/>
      <w:szCs w:val="22"/>
    </w:rPr>
  </w:style>
  <w:style w:type="character" w:customStyle="1" w:styleId="12">
    <w:name w:val="Текст сноски Знак1"/>
    <w:link w:val="af1"/>
    <w:qFormat/>
    <w:rPr>
      <w:lang w:val="en-US" w:eastAsia="en-US"/>
    </w:rPr>
  </w:style>
  <w:style w:type="character" w:customStyle="1" w:styleId="28">
    <w:name w:val="Основной текст с отступом Знак2"/>
    <w:link w:val="aff2"/>
    <w:qFormat/>
    <w:rPr>
      <w:rFonts w:ascii="Times New Roman" w:eastAsia="Times New Roman" w:hAnsi="Times New Roman"/>
      <w:sz w:val="32"/>
      <w:szCs w:val="24"/>
      <w:lang w:eastAsia="zh-CN"/>
    </w:rPr>
  </w:style>
  <w:style w:type="character" w:customStyle="1" w:styleId="27">
    <w:name w:val="Текст примечания Знак2"/>
    <w:link w:val="afa"/>
    <w:uiPriority w:val="99"/>
    <w:qFormat/>
  </w:style>
  <w:style w:type="paragraph" w:styleId="afff3">
    <w:name w:val="annotation subject"/>
    <w:basedOn w:val="afa"/>
    <w:next w:val="afa"/>
    <w:link w:val="2c"/>
    <w:unhideWhenUsed/>
    <w:qFormat/>
    <w:rPr>
      <w:b/>
      <w:bCs/>
    </w:rPr>
  </w:style>
  <w:style w:type="character" w:customStyle="1" w:styleId="2c">
    <w:name w:val="Тема примечания Знак2"/>
    <w:link w:val="afff3"/>
    <w:semiHidden/>
    <w:rPr>
      <w:b/>
      <w:bCs/>
      <w:lang w:eastAsia="en-US"/>
    </w:rPr>
  </w:style>
  <w:style w:type="character" w:customStyle="1" w:styleId="13">
    <w:name w:val="Текст концевой сноски Знак1"/>
    <w:link w:val="af3"/>
    <w:uiPriority w:val="99"/>
    <w:qFormat/>
    <w:rPr>
      <w:rFonts w:ascii="Times New Roman" w:eastAsia="Times New Roman" w:hAnsi="Times New Roman"/>
      <w:lang w:eastAsia="zh-CN"/>
    </w:rPr>
  </w:style>
  <w:style w:type="numbering" w:customStyle="1" w:styleId="1f7">
    <w:name w:val="Нет списка1"/>
    <w:next w:val="a2"/>
    <w:uiPriority w:val="99"/>
    <w:semiHidden/>
    <w:unhideWhenUsed/>
  </w:style>
  <w:style w:type="character" w:styleId="afff4">
    <w:name w:val="page number"/>
    <w:qFormat/>
  </w:style>
  <w:style w:type="character" w:styleId="afff5">
    <w:name w:val="Strong"/>
    <w:qFormat/>
    <w:rPr>
      <w:b/>
      <w:bCs/>
    </w:rPr>
  </w:style>
  <w:style w:type="character" w:customStyle="1" w:styleId="2d">
    <w:name w:val="Текст выноски Знак2"/>
    <w:qFormat/>
    <w:rPr>
      <w:rFonts w:ascii="Times New Roman" w:eastAsia="Times New Roman" w:hAnsi="Times New Roman" w:cs="Times New Roman"/>
      <w:b/>
      <w:bCs/>
      <w:sz w:val="20"/>
      <w:szCs w:val="20"/>
      <w:lang w:eastAsia="zh-CN"/>
    </w:rPr>
  </w:style>
  <w:style w:type="paragraph" w:customStyle="1" w:styleId="Default">
    <w:name w:val="Default"/>
    <w:qFormat/>
    <w:rPr>
      <w:rFonts w:ascii="Times New Roman" w:hAnsi="Times New Roman"/>
      <w:color w:val="000000"/>
      <w:sz w:val="24"/>
      <w:szCs w:val="24"/>
      <w:lang w:eastAsia="en-US"/>
    </w:rPr>
  </w:style>
  <w:style w:type="paragraph" w:customStyle="1" w:styleId="ConsPlusCell">
    <w:name w:val="ConsPlusCell"/>
    <w:uiPriority w:val="99"/>
    <w:qFormat/>
    <w:pPr>
      <w:widowControl w:val="0"/>
    </w:pPr>
    <w:rPr>
      <w:rFonts w:ascii="Courier New" w:eastAsia="Times New Roman" w:hAnsi="Courier New" w:cs="Courier New"/>
      <w:lang w:eastAsia="ru-RU"/>
    </w:rPr>
  </w:style>
  <w:style w:type="paragraph" w:customStyle="1" w:styleId="ConsPlusDocList">
    <w:name w:val="ConsPlusDocList"/>
    <w:uiPriority w:val="99"/>
    <w:qFormat/>
    <w:pPr>
      <w:widowControl w:val="0"/>
    </w:pPr>
    <w:rPr>
      <w:rFonts w:ascii="Tahoma" w:eastAsia="Times New Roman" w:hAnsi="Tahoma" w:cs="Tahoma"/>
      <w:sz w:val="18"/>
      <w:szCs w:val="18"/>
      <w:lang w:eastAsia="ru-RU"/>
    </w:rPr>
  </w:style>
  <w:style w:type="paragraph" w:customStyle="1" w:styleId="ConsPlusTitlePage">
    <w:name w:val="ConsPlusTitlePage"/>
    <w:uiPriority w:val="99"/>
    <w:qFormat/>
    <w:pPr>
      <w:widowControl w:val="0"/>
    </w:pPr>
    <w:rPr>
      <w:rFonts w:ascii="Tahoma" w:eastAsia="Times New Roman" w:hAnsi="Tahoma" w:cs="Tahoma"/>
      <w:sz w:val="24"/>
      <w:szCs w:val="24"/>
      <w:lang w:eastAsia="ru-RU"/>
    </w:rPr>
  </w:style>
  <w:style w:type="paragraph" w:customStyle="1" w:styleId="ConsPlusJurTerm">
    <w:name w:val="ConsPlusJurTerm"/>
    <w:uiPriority w:val="99"/>
    <w:qFormat/>
    <w:pPr>
      <w:widowControl w:val="0"/>
    </w:pPr>
    <w:rPr>
      <w:rFonts w:ascii="Times New Roman" w:eastAsia="Times New Roman" w:hAnsi="Times New Roman"/>
      <w:sz w:val="24"/>
      <w:szCs w:val="24"/>
      <w:lang w:eastAsia="ru-RU"/>
    </w:rPr>
  </w:style>
  <w:style w:type="paragraph" w:customStyle="1" w:styleId="ConsPlusTextList">
    <w:name w:val="ConsPlusTextList"/>
    <w:uiPriority w:val="99"/>
    <w:qFormat/>
    <w:pPr>
      <w:widowControl w:val="0"/>
    </w:pPr>
    <w:rPr>
      <w:rFonts w:ascii="Times New Roman" w:eastAsia="Times New Roman" w:hAnsi="Times New Roman"/>
      <w:sz w:val="24"/>
      <w:szCs w:val="24"/>
      <w:lang w:eastAsia="ru-RU"/>
    </w:rPr>
  </w:style>
  <w:style w:type="paragraph" w:customStyle="1" w:styleId="ConsPlusTextList1">
    <w:name w:val="ConsPlusTextList1"/>
    <w:uiPriority w:val="99"/>
    <w:qFormat/>
    <w:pPr>
      <w:widowControl w:val="0"/>
    </w:pPr>
    <w:rPr>
      <w:rFonts w:ascii="Times New Roman" w:eastAsia="Times New Roman" w:hAnsi="Times New Roman"/>
      <w:sz w:val="24"/>
      <w:szCs w:val="24"/>
      <w:lang w:eastAsia="ru-RU"/>
    </w:rPr>
  </w:style>
  <w:style w:type="numbering" w:customStyle="1" w:styleId="112">
    <w:name w:val="Нет списка11"/>
    <w:semiHidden/>
    <w:qFormat/>
  </w:style>
  <w:style w:type="numbering" w:customStyle="1" w:styleId="1110">
    <w:name w:val="Нет списка111"/>
    <w:uiPriority w:val="99"/>
    <w:semiHidden/>
    <w:unhideWhenUsed/>
    <w:qFormat/>
  </w:style>
  <w:style w:type="numbering" w:customStyle="1" w:styleId="2e">
    <w:name w:val="Нет списка2"/>
    <w:semiHidden/>
    <w:qFormat/>
  </w:style>
  <w:style w:type="numbering" w:customStyle="1" w:styleId="120">
    <w:name w:val="Нет списка12"/>
    <w:uiPriority w:val="99"/>
    <w:semiHidden/>
    <w:unhideWhenUsed/>
    <w:qFormat/>
  </w:style>
  <w:style w:type="numbering" w:customStyle="1" w:styleId="34">
    <w:name w:val="Нет списка3"/>
    <w:uiPriority w:val="99"/>
    <w:semiHidden/>
    <w:unhideWhenUsed/>
    <w:qFormat/>
  </w:style>
  <w:style w:type="table" w:customStyle="1" w:styleId="1f8">
    <w:name w:val="Сетка таблицы1"/>
    <w:basedOn w:val="a1"/>
    <w:next w:val="af"/>
    <w:uiPriority w:val="39"/>
    <w:rPr>
      <w:rFonts w:cs="Calibri"/>
      <w:sz w:val="22"/>
      <w:szCs w:val="22"/>
      <w:lang w:eastAsia="en-US"/>
    </w:rPr>
    <w:tblPr/>
  </w:style>
  <w:style w:type="table" w:customStyle="1" w:styleId="113">
    <w:name w:val="Сетка таблицы11"/>
    <w:basedOn w:val="a1"/>
    <w:uiPriority w:val="39"/>
    <w:rPr>
      <w:rFonts w:cs="Calibri"/>
    </w:rPr>
    <w:tblPr/>
  </w:style>
  <w:style w:type="table" w:customStyle="1" w:styleId="2f">
    <w:name w:val="Сетка таблицы2"/>
    <w:basedOn w:val="a1"/>
    <w:uiPriority w:val="59"/>
    <w:rPr>
      <w:rFonts w:cs="Calibri"/>
    </w:rPr>
    <w:tblPr/>
  </w:style>
  <w:style w:type="table" w:customStyle="1" w:styleId="121">
    <w:name w:val="Сетка таблицы12"/>
    <w:basedOn w:val="a1"/>
    <w:uiPriority w:val="39"/>
    <w:rPr>
      <w:rFonts w:cs="Calibri"/>
    </w:rPr>
    <w:tblPr/>
  </w:style>
  <w:style w:type="numbering" w:customStyle="1" w:styleId="44">
    <w:name w:val="Нет списка4"/>
    <w:next w:val="a2"/>
    <w:uiPriority w:val="99"/>
    <w:semiHidden/>
    <w:unhideWhenUsed/>
  </w:style>
  <w:style w:type="numbering" w:customStyle="1" w:styleId="130">
    <w:name w:val="Нет списка13"/>
    <w:semiHidden/>
    <w:qFormat/>
  </w:style>
  <w:style w:type="numbering" w:customStyle="1" w:styleId="1111">
    <w:name w:val="Нет списка1111"/>
    <w:uiPriority w:val="99"/>
    <w:semiHidden/>
    <w:unhideWhenUsed/>
    <w:qFormat/>
  </w:style>
  <w:style w:type="numbering" w:customStyle="1" w:styleId="210">
    <w:name w:val="Нет списка21"/>
    <w:semiHidden/>
    <w:qFormat/>
  </w:style>
  <w:style w:type="numbering" w:customStyle="1" w:styleId="1210">
    <w:name w:val="Нет списка121"/>
    <w:uiPriority w:val="99"/>
    <w:semiHidden/>
    <w:unhideWhenUsed/>
    <w:qFormat/>
  </w:style>
  <w:style w:type="character" w:styleId="afff6">
    <w:name w:val="annotation reference"/>
    <w:uiPriority w:val="99"/>
    <w:semiHidden/>
    <w:unhideWhenUsed/>
    <w:rPr>
      <w:sz w:val="16"/>
      <w:szCs w:val="16"/>
    </w:rPr>
  </w:style>
  <w:style w:type="numbering" w:customStyle="1" w:styleId="53">
    <w:name w:val="Нет списка5"/>
    <w:next w:val="a2"/>
    <w:uiPriority w:val="99"/>
    <w:semiHidden/>
    <w:unhideWhenUsed/>
  </w:style>
  <w:style w:type="numbering" w:customStyle="1" w:styleId="140">
    <w:name w:val="Нет списка14"/>
    <w:semiHidden/>
    <w:qFormat/>
  </w:style>
  <w:style w:type="numbering" w:customStyle="1" w:styleId="1120">
    <w:name w:val="Нет списка112"/>
    <w:uiPriority w:val="99"/>
    <w:semiHidden/>
    <w:unhideWhenUsed/>
    <w:qFormat/>
  </w:style>
  <w:style w:type="numbering" w:customStyle="1" w:styleId="220">
    <w:name w:val="Нет списка22"/>
    <w:semiHidden/>
    <w:qFormat/>
  </w:style>
  <w:style w:type="numbering" w:customStyle="1" w:styleId="122">
    <w:name w:val="Нет списка122"/>
    <w:uiPriority w:val="99"/>
    <w:semiHidden/>
    <w:unhideWhenUsed/>
    <w:qFormat/>
  </w:style>
  <w:style w:type="numbering" w:customStyle="1" w:styleId="310">
    <w:name w:val="Нет списка31"/>
    <w:uiPriority w:val="99"/>
    <w:semiHidden/>
    <w:unhideWhenUsed/>
    <w:qFormat/>
  </w:style>
  <w:style w:type="table" w:customStyle="1" w:styleId="35">
    <w:name w:val="Сетка таблицы3"/>
    <w:basedOn w:val="a1"/>
    <w:next w:val="af"/>
    <w:uiPriority w:val="39"/>
    <w:rPr>
      <w:rFonts w:cs="Calibri"/>
      <w:sz w:val="22"/>
      <w:szCs w:val="22"/>
      <w:lang w:eastAsia="en-US"/>
    </w:rPr>
    <w:tblPr/>
  </w:style>
  <w:style w:type="table" w:customStyle="1" w:styleId="131">
    <w:name w:val="Сетка таблицы13"/>
    <w:basedOn w:val="a1"/>
    <w:uiPriority w:val="59"/>
    <w:rPr>
      <w:rFonts w:cs="Calibri"/>
    </w:rPr>
    <w:tblPr/>
  </w:style>
  <w:style w:type="table" w:customStyle="1" w:styleId="1112">
    <w:name w:val="Сетка таблицы111"/>
    <w:basedOn w:val="a1"/>
    <w:uiPriority w:val="39"/>
    <w:rPr>
      <w:rFonts w:cs="Calibri"/>
    </w:rPr>
    <w:tblPr/>
  </w:style>
  <w:style w:type="table" w:customStyle="1" w:styleId="211">
    <w:name w:val="Сетка таблицы21"/>
    <w:basedOn w:val="a1"/>
    <w:uiPriority w:val="59"/>
    <w:rPr>
      <w:rFonts w:cs="Calibri"/>
    </w:rPr>
    <w:tblPr/>
  </w:style>
  <w:style w:type="table" w:customStyle="1" w:styleId="1211">
    <w:name w:val="Сетка таблицы121"/>
    <w:basedOn w:val="a1"/>
    <w:uiPriority w:val="39"/>
    <w:rPr>
      <w:rFonts w:cs="Calibri"/>
    </w:rPr>
    <w:tblPr/>
  </w:style>
  <w:style w:type="numbering" w:customStyle="1" w:styleId="410">
    <w:name w:val="Нет списка41"/>
    <w:next w:val="a2"/>
    <w:uiPriority w:val="99"/>
    <w:semiHidden/>
    <w:unhideWhenUsed/>
  </w:style>
  <w:style w:type="numbering" w:customStyle="1" w:styleId="1310">
    <w:name w:val="Нет списка131"/>
    <w:semiHidden/>
    <w:qFormat/>
  </w:style>
  <w:style w:type="numbering" w:customStyle="1" w:styleId="11120">
    <w:name w:val="Нет списка1112"/>
    <w:uiPriority w:val="99"/>
    <w:semiHidden/>
    <w:unhideWhenUsed/>
    <w:qFormat/>
  </w:style>
  <w:style w:type="numbering" w:customStyle="1" w:styleId="2110">
    <w:name w:val="Нет списка211"/>
    <w:semiHidden/>
    <w:qFormat/>
  </w:style>
  <w:style w:type="numbering" w:customStyle="1" w:styleId="12110">
    <w:name w:val="Нет списка1211"/>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163320/0c734826145f19a10f1724cf2cdf481040693c4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onsultant.ru/document/cons_doc_LAW_163320/914d668fe28aabbf0e43144ec403738f4be9e0d8/" TargetMode="External"/><Relationship Id="rId4" Type="http://schemas.openxmlformats.org/officeDocument/2006/relationships/settings" Target="settings.xml"/><Relationship Id="rId9" Type="http://schemas.openxmlformats.org/officeDocument/2006/relationships/hyperlink" Target="https://www.consultant.ru/document/cons_doc_LAW_163320/b508a21fb6f48c8ffae24085dbb3ae69e62956a6/" TargetMode="External"/><Relationship Id="rId14" Type="http://schemas.openxmlformats.org/officeDocument/2006/relationships/header" Target="header3.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01224-735B-49A0-8102-3DF5D76FC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11371</Words>
  <Characters>64819</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Фомина Олеся Александровна</dc:creator>
  <cp:lastModifiedBy>Мищенко Татьяна Анатольевна</cp:lastModifiedBy>
  <cp:revision>3</cp:revision>
  <dcterms:created xsi:type="dcterms:W3CDTF">2025-05-26T11:22:00Z</dcterms:created>
  <dcterms:modified xsi:type="dcterms:W3CDTF">2025-05-26T11:25:00Z</dcterms:modified>
  <cp:version>1048576</cp:version>
</cp:coreProperties>
</file>