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jc w:val="center"/>
        <w:spacing w:before="0" w:after="0" w:line="283" w:lineRule="atLeast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114935" simplePos="0" relativeHeight="2" behindDoc="0" locked="0" layoutInCell="0" allowOverlap="1">
                <wp:simplePos x="0" y="0"/>
                <wp:positionH relativeFrom="margin">
                  <wp:posOffset>-13970</wp:posOffset>
                </wp:positionH>
                <wp:positionV relativeFrom="page">
                  <wp:posOffset>724535</wp:posOffset>
                </wp:positionV>
                <wp:extent cx="67310" cy="180975"/>
                <wp:effectExtent l="0" t="0" r="0" b="0"/>
                <wp:wrapSquare wrapText="bothSides"/>
                <wp:docPr id="1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6600" cy="180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contextualSpacing/>
                              <w:spacing w:after="0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r>
                            <w:r/>
                          </w:p>
                          <w:p>
                            <w:r/>
                            <w:r/>
                          </w:p>
                        </w:txbxContent>
                      </wps:txbx>
                      <wps:bodyPr lIns="25560" tIns="25560" rIns="25560" bIns="2556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;o:allowoverlap:true;o:allowincell:false;mso-position-horizontal-relative:margin;margin-left:-1.1pt;mso-position-horizontal:absolute;mso-position-vertical-relative:page;margin-top:57.0pt;mso-position-vertical:absolute;width:5.3pt;height:14.2pt;mso-wrap-distance-left:0.0pt;mso-wrap-distance-top:0.0pt;mso-wrap-distance-right:9.0pt;mso-wrap-distance-bottom:0.0pt;visibility:visible;" filled="f" stroked="f" strokeweight="0.00pt">
                <w10:wrap type="square"/>
                <v:textbox inset="0,0,0,0">
                  <w:txbxContent>
                    <w:p>
                      <w:pPr>
                        <w:contextualSpacing/>
                        <w:spacing w:after="0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</w:r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ПРОТОКОЛ 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44          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</w:t>
      </w:r>
      <w:r>
        <w:rPr>
          <w:rFonts w:ascii="Times New Roman" w:hAnsi="Times New Roman" w:cs="Times New Roman"/>
        </w:rPr>
      </w:r>
      <w:r/>
    </w:p>
    <w:p>
      <w:pPr>
        <w:contextualSpacing w:val="0"/>
        <w:jc w:val="center"/>
        <w:spacing w:before="0" w:after="0" w:line="283" w:lineRule="atLeast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заседания Совета по вопросам развития инвестиционной </w:t>
      </w:r>
      <w:r>
        <w:rPr>
          <w:rFonts w:ascii="Times New Roman" w:hAnsi="Times New Roman" w:cs="Times New Roman"/>
        </w:rPr>
      </w:r>
      <w:r/>
    </w:p>
    <w:p>
      <w:pPr>
        <w:contextualSpacing w:val="0"/>
        <w:jc w:val="center"/>
        <w:spacing w:before="0" w:after="0" w:line="283" w:lineRule="atLeast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деятельности  в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городе Нижневартовске </w:t>
      </w:r>
      <w:r>
        <w:rPr>
          <w:rFonts w:ascii="Times New Roman" w:hAnsi="Times New Roman" w:cs="Times New Roman"/>
        </w:rPr>
      </w:r>
      <w:r/>
    </w:p>
    <w:p>
      <w:pPr>
        <w:contextualSpacing w:val="0"/>
        <w:jc w:val="left"/>
        <w:spacing w:before="0" w:after="0" w:line="283" w:lineRule="atLeast"/>
        <w:rPr>
          <w:rFonts w:ascii="Times New Roman" w:hAnsi="Times New Roman" w:cs="Times New Roman"/>
          <w:sz w:val="20"/>
          <w:szCs w:val="20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/>
    </w:p>
    <w:p>
      <w:pPr>
        <w:contextualSpacing w:val="0"/>
        <w:jc w:val="left"/>
        <w:spacing w:before="0" w:after="0" w:line="283" w:lineRule="atLeast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12 сентября 2024 года                                                                     г. Нижневартовск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</w:rPr>
      </w:r>
      <w:r/>
    </w:p>
    <w:p>
      <w:pPr>
        <w:ind w:right="-113"/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contextualSpacing/>
        <w:ind w:left="0" w:right="0" w:firstLine="0"/>
        <w:jc w:val="left"/>
        <w:spacing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Председательствовал: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cs="Times New Roman"/>
        </w:rPr>
      </w:r>
      <w:r/>
    </w:p>
    <w:p>
      <w:pPr>
        <w:contextualSpacing/>
        <w:ind w:left="0" w:right="0" w:firstLine="0"/>
        <w:jc w:val="left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Воронов Роман Владимирович  </w:t>
      </w:r>
      <w:r>
        <w:rPr>
          <w:rFonts w:ascii="Times New Roman" w:hAnsi="Times New Roman" w:cs="Times New Roman"/>
          <w:sz w:val="28"/>
          <w:szCs w:val="28"/>
        </w:rPr>
        <w:t xml:space="preserve">– заместитель председателя Совета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</w:t>
      </w:r>
      <w:r>
        <w:rPr>
          <w:rFonts w:ascii="Times New Roman" w:hAnsi="Times New Roman" w:cs="Times New Roman"/>
        </w:rPr>
      </w:r>
      <w:r/>
    </w:p>
    <w:p>
      <w:pPr>
        <w:ind w:right="-113"/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contextualSpacing/>
        <w:ind w:left="0" w:right="0" w:firstLine="0"/>
        <w:jc w:val="both"/>
        <w:spacing w:line="240" w:lineRule="auto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Принимали участие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олный список участников приведен в приложении                         1 к протоколу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/>
    </w:p>
    <w:p>
      <w:pPr>
        <w:contextualSpacing/>
        <w:ind w:left="0" w:right="0" w:firstLine="0"/>
        <w:jc w:val="left"/>
        <w:spacing w:line="240" w:lineRule="auto"/>
        <w:rPr>
          <w:rFonts w:ascii="Times New Roman" w:hAnsi="Times New Roman" w:cs="Times New Roman"/>
          <w:b/>
          <w:bCs/>
          <w:sz w:val="20"/>
          <w:szCs w:val="20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/>
          <w:b/>
          <w:bCs/>
          <w:sz w:val="20"/>
          <w:szCs w:val="20"/>
          <w14:ligatures w14:val="none"/>
        </w:rPr>
      </w:r>
      <w:r/>
    </w:p>
    <w:p>
      <w:pPr>
        <w:contextualSpacing w:val="0"/>
        <w:ind w:left="0" w:right="0" w:firstLine="0"/>
        <w:jc w:val="left"/>
        <w:spacing w:before="0" w:after="0" w:line="283" w:lineRule="atLeast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проведения: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очная</w:t>
      </w:r>
      <w:r>
        <w:rPr>
          <w:rFonts w:ascii="Times New Roman" w:hAnsi="Times New Roman" w:cs="Times New Roman"/>
          <w:b w:val="0"/>
          <w:bCs w:val="0"/>
        </w:rPr>
      </w:r>
      <w:r/>
    </w:p>
    <w:p>
      <w:pPr>
        <w:contextualSpacing w:val="0"/>
        <w:jc w:val="left"/>
        <w:spacing w:before="0" w:after="0" w:line="283" w:lineRule="atLeast"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contextualSpacing w:val="0"/>
        <w:jc w:val="center"/>
        <w:spacing w:before="0" w:after="0" w:line="283" w:lineRule="atLeast"/>
        <w:rPr>
          <w:rFonts w:ascii="Times New Roman" w:hAnsi="Times New Roman" w:cs="Times New Roman"/>
          <w:color w:val="000000" w:themeColor="text1"/>
        </w:rPr>
        <w:suppressLineNumbers w:val="0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ПОВЕСТКА </w:t>
      </w:r>
      <w:r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ЗАСЕДАНИЯ:</w:t>
      </w:r>
      <w:r>
        <w:rPr>
          <w:color w:val="000000" w:themeColor="text1"/>
        </w:rPr>
      </w:r>
      <w:r/>
    </w:p>
    <w:p>
      <w:pPr>
        <w:contextualSpacing w:val="0"/>
        <w:ind w:firstLine="709"/>
        <w:jc w:val="left"/>
        <w:spacing w:before="0" w:after="0" w:line="283" w:lineRule="atLeast"/>
        <w:rPr>
          <w:rFonts w:ascii="Times New Roman" w:hAnsi="Times New Roman" w:cs="Times New Roman"/>
          <w:b/>
          <w:color w:val="000000" w:themeColor="text1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</w:r>
      <w:r/>
    </w:p>
    <w:p>
      <w:pPr>
        <w:contextualSpacing w:val="0"/>
        <w:ind w:firstLine="708"/>
        <w:jc w:val="both"/>
        <w:spacing w:before="0" w:after="0" w:line="283" w:lineRule="atLeast"/>
        <w:rPr>
          <w:rFonts w:ascii="Times New Roman" w:hAnsi="Times New Roman" w:cs="Times New Roman"/>
          <w:color w:val="000000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32"/>
          <w:szCs w:val="32"/>
          <w:highlight w:val="white"/>
          <w:lang w:eastAsia="ru-RU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 мерах поддержки, предоставляемых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 w:eastAsia="en-US" w:bidi="ar-SA"/>
        </w:rPr>
        <w:t xml:space="preserve">Фондом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val="ru-RU" w:eastAsia="en-US" w:bidi="ar-SA"/>
        </w:rPr>
        <w:t xml:space="preserve">развития Югры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contextualSpacing w:val="0"/>
        <w:ind w:firstLine="708"/>
        <w:jc w:val="both"/>
        <w:spacing w:before="0" w:after="0" w:line="283" w:lineRule="atLeast"/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ffffff" w:themeColor="background1" w:fill="ffffff" w:themeFill="background1"/>
        </w:rPr>
        <w:t xml:space="preserve">2. О мерах поддержки,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ffffff" w:themeColor="background1" w:fill="ffffff" w:themeFill="background1"/>
        </w:rPr>
        <w:t xml:space="preserve"> предоставляемых автономным учреждением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ffffff" w:themeColor="background1" w:fill="ffffff" w:themeFill="background1"/>
        </w:rPr>
        <w:t xml:space="preserve">Ханты-Мансийского автономного округа – Югр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ffffff" w:themeColor="background1" w:fill="ffffff" w:themeFill="background1"/>
        </w:rPr>
        <w:t xml:space="preserve">ы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ffffff" w:themeColor="background1" w:fill="ffffff" w:themeFill="background1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ffffff" w:themeColor="background1" w:fill="ffffff" w:themeFill="background1"/>
          <w:lang w:val="ru-RU" w:eastAsia="ru-RU" w:bidi="ar-SA"/>
        </w:rPr>
        <w:t xml:space="preserve">"Технопарк высоких технолог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ий".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</w:r>
      <w:r/>
    </w:p>
    <w:p>
      <w:pPr>
        <w:contextualSpacing w:val="0"/>
        <w:ind w:firstLine="708"/>
        <w:jc w:val="both"/>
        <w:spacing w:before="0" w:after="0"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 О реализации механизма комплексного развития территории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</w:r>
      <w:r/>
    </w:p>
    <w:p>
      <w:pPr>
        <w:contextualSpacing w:val="0"/>
        <w:ind w:firstLine="708"/>
        <w:jc w:val="both"/>
        <w:spacing w:before="0" w:after="0"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 результатах рейтинга города Ни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жневартовска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по обеспечению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условий благоприятного инвестиционного климата и содействию развитию конкуренции по итогам 2023 года.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</w:r>
      <w:r/>
    </w:p>
    <w:p>
      <w:pPr>
        <w:contextualSpacing w:val="0"/>
        <w:ind w:firstLine="708"/>
        <w:jc w:val="both"/>
        <w:spacing w:before="0" w:after="0" w:line="283" w:lineRule="atLeast"/>
        <w:rPr>
          <w:rFonts w:ascii="Times New Roman" w:hAnsi="Times New Roman" w:cs="Times New Roman"/>
          <w:color w:val="000000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  <w:lang w:val="ru-RU" w:eastAsia="en-US" w:bidi="ar-SA"/>
        </w:rPr>
        <w:t xml:space="preserve">5. О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  <w:lang w:eastAsia="en-US"/>
        </w:rPr>
        <w:t xml:space="preserve"> внедрении и реализации лучших практик в сфере развития инвестиционной и предпринимательской деятельности (инициатив, идей)                    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  <w:lang w:eastAsia="en-US"/>
        </w:rPr>
        <w:t xml:space="preserve">в 2023-2024 г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none"/>
          <w:lang w:eastAsia="en-US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contextualSpacing w:val="0"/>
        <w:ind w:firstLine="708"/>
        <w:jc w:val="both"/>
        <w:spacing w:before="0" w:after="0" w:line="283" w:lineRule="atLeast"/>
        <w:rPr>
          <w:rFonts w:ascii="Times New Roman" w:hAnsi="Times New Roman" w:cs="Times New Roman"/>
          <w:color w:val="000000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6.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auto"/>
        </w:rPr>
        <w:t xml:space="preserve">Актуализация плана мероприятий по содействию развитию конкуренции, как инструмент повышения конкурентоспособности хозяйствующих субъектов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auto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contextualSpacing w:val="0"/>
        <w:ind w:firstLine="708"/>
        <w:jc w:val="both"/>
        <w:spacing w:before="0" w:after="0" w:line="283" w:lineRule="atLeast"/>
        <w:rPr>
          <w:color w:val="000000" w:themeColor="text1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7.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Рассмотрение актов о результатах контроля за соблюдением концессионером условий концессионного соглашения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 w:val="0"/>
          <w:i w:val="0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</w:r>
      <w:r/>
    </w:p>
    <w:p>
      <w:pPr>
        <w:contextualSpacing w:val="0"/>
        <w:ind w:firstLine="708"/>
        <w:jc w:val="both"/>
        <w:spacing w:before="0" w:after="0" w:line="283" w:lineRule="atLeast"/>
        <w:rPr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О мерах поддержки, предоставляемых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:lang w:val="ru-RU" w:eastAsia="en-US" w:bidi="ar-SA"/>
        </w:rPr>
        <w:t xml:space="preserve">Фондом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val="ru-RU" w:eastAsia="en-US" w:bidi="ar-SA"/>
        </w:rPr>
        <w:t xml:space="preserve">развития Югры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en-US"/>
        </w:rPr>
        <w:t xml:space="preserve">.</w:t>
      </w:r>
      <w:r>
        <w:rPr>
          <w:b/>
          <w:bCs/>
        </w:rPr>
      </w:r>
      <w:r/>
    </w:p>
    <w:p>
      <w:pPr>
        <w:contextualSpacing w:val="0"/>
        <w:ind w:firstLine="708"/>
        <w:jc w:val="center"/>
        <w:spacing w:before="0" w:after="0" w:line="283" w:lineRule="atLeast"/>
        <w:rPr>
          <w:rFonts w:ascii="Times New Roman" w:hAnsi="Times New Roman" w:cs="Times New Roman"/>
          <w:b/>
          <w:bCs w:val="0"/>
          <w:i w:val="0"/>
          <w:color w:val="000000" w:themeColor="text1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(Арестова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)</w:t>
      </w:r>
      <w:r>
        <w:rPr>
          <w:color w:val="000000" w:themeColor="text1"/>
        </w:rPr>
      </w:r>
      <w:r/>
    </w:p>
    <w:p>
      <w:pPr>
        <w:contextualSpacing w:val="0"/>
        <w:jc w:val="left"/>
        <w:spacing w:before="0" w:after="0" w:line="283" w:lineRule="atLeast"/>
        <w:widowControl w:val="off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</w:rPr>
      </w:r>
      <w:r/>
    </w:p>
    <w:p>
      <w:pPr>
        <w:contextualSpacing w:val="0"/>
        <w:ind w:firstLine="708"/>
        <w:jc w:val="both"/>
        <w:spacing w:before="0" w:after="0" w:line="283" w:lineRule="atLeast"/>
        <w:widowControl w:val="off"/>
        <w:rPr>
          <w:color w:val="000000" w:themeColor="text1"/>
          <w:highlight w:val="none"/>
        </w:rPr>
        <w:suppressLineNumbers w:val="0"/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РЕ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ШИЛИ:</w:t>
      </w:r>
      <w:r>
        <w:rPr>
          <w:color w:val="000000" w:themeColor="text1"/>
        </w:rPr>
      </w:r>
      <w:r/>
    </w:p>
    <w:p>
      <w:pPr>
        <w:contextualSpacing w:val="0"/>
        <w:ind w:firstLine="708"/>
        <w:jc w:val="both"/>
        <w:spacing w:before="0" w:after="0" w:line="283" w:lineRule="atLeast"/>
        <w:widowControl w:val="off"/>
        <w:rPr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1.1.</w:t>
      </w:r>
      <w:r>
        <w:rPr>
          <w:color w:val="000000" w:themeColor="text1"/>
          <w:sz w:val="28"/>
          <w:szCs w:val="28"/>
          <w:shd w:val="clear" w:color="auto" w:fill="auto"/>
          <w:lang w:eastAsia="en-US"/>
        </w:rPr>
        <w:t xml:space="preserve"> Принять информацию к сведению (приложение 2).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  <w:r/>
    </w:p>
    <w:p>
      <w:pPr>
        <w:contextualSpacing w:val="0"/>
        <w:ind w:firstLine="708"/>
        <w:jc w:val="both"/>
        <w:spacing w:before="0" w:after="0" w:line="283" w:lineRule="atLeast"/>
        <w:widowControl w:val="off"/>
        <w:rPr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1.2.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 Отметить востребованность и актуальность мер поддержки, предоставляемых </w:t>
      </w:r>
      <w:r>
        <w:rPr>
          <w:sz w:val="28"/>
          <w:szCs w:val="28"/>
        </w:rPr>
        <w:t xml:space="preserve">Фондом развития Югры для широкого спектра отраслей. В Нижневартовске меры под</w:t>
      </w:r>
      <w:r>
        <w:rPr>
          <w:sz w:val="28"/>
          <w:szCs w:val="28"/>
        </w:rPr>
        <w:t xml:space="preserve">держки предоставляются предприятиям в сфере сельского хозяйства, жилищно-коммунального комплекса, промышленности, образования, переработки ТКО, что способствует развитию производства, созданию новых рабочих мест и увеличению налоговых отчислений в бюджет. </w:t>
      </w:r>
      <w:r>
        <w:rPr>
          <w:sz w:val="28"/>
          <w:szCs w:val="28"/>
          <w:highlight w:val="none"/>
        </w:rPr>
      </w:r>
      <w:r/>
    </w:p>
    <w:p>
      <w:pPr>
        <w:contextualSpacing w:val="0"/>
        <w:ind w:firstLine="708"/>
        <w:jc w:val="both"/>
        <w:spacing w:before="0" w:after="0" w:line="283" w:lineRule="atLeast"/>
        <w:rPr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2.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:shd w:val="clear" w:color="ffffff" w:themeColor="background1" w:fill="ffffff" w:themeFill="background1"/>
        </w:rPr>
        <w:t xml:space="preserve">О мерах поддержки,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:shd w:val="clear" w:color="ffffff" w:themeColor="background1" w:fill="ffffff" w:themeFill="background1"/>
        </w:rPr>
        <w:t xml:space="preserve"> предоставляемых автономным учреждением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:shd w:val="clear" w:color="ffffff" w:themeColor="background1" w:fill="ffffff" w:themeFill="background1"/>
        </w:rPr>
        <w:t xml:space="preserve">Ханты-Мансийского автономного округа – Югр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:shd w:val="clear" w:color="ffffff" w:themeColor="background1" w:fill="ffffff" w:themeFill="background1"/>
        </w:rPr>
        <w:t xml:space="preserve">ы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:shd w:val="clear" w:color="ffffff" w:themeColor="background1" w:fill="ffffff" w:themeFill="background1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:shd w:val="clear" w:color="ffffff" w:themeColor="background1" w:fill="ffffff" w:themeFill="background1"/>
          <w:lang w:val="ru-RU" w:eastAsia="ru-RU" w:bidi="ar-SA"/>
        </w:rPr>
        <w:t xml:space="preserve">"Технопарк высоких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:shd w:val="clear" w:color="ffffff" w:themeColor="background1" w:fill="ffffff" w:themeFill="background1"/>
          <w:lang w:val="ru-RU" w:eastAsia="ru-RU" w:bidi="ar-SA"/>
        </w:rPr>
        <w:t xml:space="preserve">технолог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ий".</w:t>
      </w:r>
      <w:r>
        <w:rPr>
          <w:b/>
          <w:bCs/>
        </w:rPr>
      </w:r>
      <w:r/>
    </w:p>
    <w:p>
      <w:pPr>
        <w:contextualSpacing w:val="0"/>
        <w:ind w:firstLine="708"/>
        <w:jc w:val="center"/>
        <w:spacing w:before="0" w:after="0" w:line="283" w:lineRule="atLeast"/>
        <w:rPr>
          <w:rFonts w:ascii="Times New Roman" w:hAnsi="Times New Roman" w:cs="Times New Roman"/>
          <w:b/>
          <w:bCs w:val="0"/>
          <w:i w:val="0"/>
          <w:color w:val="000000" w:themeColor="text1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</w:rPr>
        <w:t xml:space="preserve">(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</w:rPr>
        <w:t xml:space="preserve">Прокофьев)</w:t>
      </w:r>
      <w:r>
        <w:rPr>
          <w:color w:val="000000" w:themeColor="text1"/>
        </w:rPr>
      </w:r>
      <w:r/>
    </w:p>
    <w:p>
      <w:pPr>
        <w:contextualSpacing w:val="0"/>
        <w:ind w:firstLine="708"/>
        <w:jc w:val="left"/>
        <w:spacing w:before="0" w:after="0" w:line="283" w:lineRule="atLeast"/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highlight w:val="none"/>
        </w:rPr>
        <w:suppressLineNumbers w:val="0"/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highlight w:val="none"/>
        </w:rPr>
      </w:r>
      <w:r/>
    </w:p>
    <w:p>
      <w:pPr>
        <w:contextualSpacing w:val="0"/>
        <w:ind w:firstLine="708"/>
        <w:jc w:val="left"/>
        <w:spacing w:before="0" w:after="0" w:line="283" w:lineRule="atLeast"/>
        <w:shd w:val="clear" w:color="ffffff" w:themeColor="background1" w:fill="ffffff" w:themeFill="background1"/>
        <w:rPr>
          <w:color w:val="000000" w:themeColor="text1"/>
          <w:highlight w:val="none"/>
        </w:rPr>
        <w:suppressLineNumbers w:val="0"/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  <w:lang w:eastAsia="en-US"/>
        </w:rPr>
        <w:t xml:space="preserve">РЕШИЛИ:</w:t>
      </w:r>
      <w:r>
        <w:rPr>
          <w:color w:val="000000" w:themeColor="text1"/>
        </w:rPr>
      </w:r>
      <w:r/>
    </w:p>
    <w:p>
      <w:pPr>
        <w:contextualSpacing w:val="0"/>
        <w:ind w:firstLine="708"/>
        <w:jc w:val="left"/>
        <w:spacing w:before="0" w:after="0" w:line="283" w:lineRule="atLeast"/>
        <w:widowControl w:val="off"/>
        <w:rPr>
          <w:color w:val="000000" w:themeColor="text1"/>
          <w:sz w:val="28"/>
          <w:szCs w:val="28"/>
          <w:highlight w:val="white"/>
          <w14:ligatures w14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2.1. </w:t>
      </w:r>
      <w:r>
        <w:rPr>
          <w:color w:val="000000" w:themeColor="text1"/>
          <w:sz w:val="28"/>
          <w:szCs w:val="28"/>
          <w:highlight w:val="none"/>
        </w:rPr>
        <w:t xml:space="preserve">Принять </w:t>
      </w:r>
      <w:r>
        <w:rPr>
          <w:color w:val="000000" w:themeColor="text1"/>
          <w:sz w:val="28"/>
          <w:szCs w:val="28"/>
          <w:highlight w:val="none"/>
        </w:rPr>
        <w:t xml:space="preserve">информацию</w:t>
      </w:r>
      <w:r>
        <w:rPr>
          <w:color w:val="000000" w:themeColor="text1"/>
          <w:sz w:val="28"/>
          <w:szCs w:val="28"/>
          <w:highlight w:val="none"/>
        </w:rPr>
        <w:t xml:space="preserve"> к сведению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(приложение 3).</w:t>
      </w:r>
      <w:r>
        <w:rPr>
          <w:highlight w:val="white"/>
        </w:rPr>
      </w:r>
      <w:r/>
    </w:p>
    <w:p>
      <w:pPr>
        <w:contextualSpacing w:val="0"/>
        <w:ind w:firstLine="708"/>
        <w:jc w:val="both"/>
        <w:spacing w:before="0" w:after="0" w:line="283" w:lineRule="atLeast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highlight w:val="none"/>
          <w14:ligatures w14:val="none"/>
        </w:rPr>
      </w:r>
      <w:r/>
    </w:p>
    <w:p>
      <w:pPr>
        <w:contextualSpacing w:val="0"/>
        <w:ind w:firstLine="708"/>
        <w:jc w:val="both"/>
        <w:spacing w:before="0" w:after="0" w:line="283" w:lineRule="atLeast"/>
        <w:rPr>
          <w:b/>
          <w:bCs/>
          <w:color w:val="000000" w:themeColor="text1"/>
        </w:rPr>
        <w:suppressLineNumbers w:val="0"/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3.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О реализации механизма комплексного развития террит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ории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b/>
          <w:bCs/>
        </w:rPr>
      </w:r>
      <w:r/>
    </w:p>
    <w:p>
      <w:pPr>
        <w:contextualSpacing w:val="0"/>
        <w:ind w:firstLine="708"/>
        <w:jc w:val="center"/>
        <w:spacing w:before="0" w:after="0" w:line="283" w:lineRule="atLeast"/>
        <w:rPr>
          <w:b/>
          <w:bCs/>
          <w:color w:val="000000" w:themeColor="text1"/>
        </w:rPr>
        <w:suppressLineNumbers w:val="0"/>
      </w:pP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(Чеботарев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)</w:t>
      </w:r>
      <w:r>
        <w:rPr>
          <w:b/>
          <w:bCs/>
        </w:rPr>
      </w:r>
      <w:r/>
    </w:p>
    <w:p>
      <w:pPr>
        <w:contextualSpacing w:val="0"/>
        <w:jc w:val="left"/>
        <w:spacing w:before="0" w:after="0" w:line="283" w:lineRule="atLeast"/>
        <w:widowControl w:val="off"/>
        <w:rPr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4"/>
          <w:szCs w:val="24"/>
        </w:rPr>
      </w:r>
      <w:r/>
    </w:p>
    <w:p>
      <w:pPr>
        <w:contextualSpacing w:val="0"/>
        <w:ind w:firstLine="708"/>
        <w:jc w:val="left"/>
        <w:spacing w:before="0" w:after="0" w:line="283" w:lineRule="atLeast"/>
        <w:widowControl w:val="off"/>
        <w:rPr>
          <w:color w:val="000000" w:themeColor="text1"/>
        </w:rPr>
        <w:suppressLineNumbers w:val="0"/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РЕ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ШИЛИ:</w:t>
      </w:r>
      <w:r>
        <w:rPr>
          <w:color w:val="000000" w:themeColor="text1"/>
        </w:rPr>
      </w:r>
      <w:r/>
    </w:p>
    <w:p>
      <w:pPr>
        <w:contextualSpacing w:val="0"/>
        <w:ind w:firstLine="708"/>
        <w:jc w:val="both"/>
        <w:spacing w:before="0" w:after="0" w:line="283" w:lineRule="atLeast"/>
        <w:rPr>
          <w:color w:val="000000" w:themeColor="text1"/>
          <w:highlight w:val="whit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.1.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Принять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информацию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к сведению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(приложение 4).</w:t>
      </w:r>
      <w:r>
        <w:rPr>
          <w:highlight w:val="white"/>
        </w:rPr>
      </w:r>
      <w:r/>
    </w:p>
    <w:p>
      <w:pPr>
        <w:contextualSpacing w:val="0"/>
        <w:ind w:firstLine="709"/>
        <w:jc w:val="both"/>
        <w:spacing w:before="0" w:after="0" w:line="283" w:lineRule="atLeast"/>
        <w:rPr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3.2. Отметить.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Всего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рамках развития жилищного строительства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города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предусмотрено 17 территорий под комплексное развитие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территорий. </w:t>
      </w:r>
      <w:r>
        <w:rPr>
          <w:rFonts w:ascii="Times New Roman" w:hAnsi="Times New Roman" w:eastAsia="Times New Roman"/>
          <w:sz w:val="28"/>
          <w:szCs w:val="28"/>
        </w:rPr>
        <w:t xml:space="preserve">Все новые тер</w:t>
      </w:r>
      <w:r>
        <w:rPr>
          <w:rFonts w:ascii="Times New Roman" w:hAnsi="Times New Roman" w:eastAsia="Times New Roman"/>
          <w:sz w:val="28"/>
          <w:szCs w:val="28"/>
        </w:rPr>
        <w:t xml:space="preserve">ритории, планируемые под КРТ, прорабатываются </w:t>
        <w:br/>
        <w:t xml:space="preserve">с учетом основных принципов "Югорского стандарта"</w:t>
      </w:r>
      <w:r>
        <w:rPr>
          <w:color w:val="000000" w:themeColor="text1"/>
          <w:sz w:val="28"/>
          <w:szCs w:val="28"/>
          <w:highlight w:val="none"/>
        </w:rPr>
        <w:t xml:space="preserve">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Рассматр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иваются </w:t>
        <w:br/>
        <w:t xml:space="preserve">к старту реализации на 2024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-2025 годы -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кварталы Б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33,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микрорайон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ы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1П и 9П старой части города.</w:t>
      </w:r>
      <w:r>
        <w:rPr>
          <w:sz w:val="28"/>
          <w:szCs w:val="28"/>
        </w:rPr>
      </w:r>
      <w:r/>
    </w:p>
    <w:p>
      <w:pPr>
        <w:contextualSpacing w:val="0"/>
        <w:ind w:firstLine="709"/>
        <w:jc w:val="both"/>
        <w:spacing w:before="0" w:after="0" w:line="283" w:lineRule="atLeast"/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contextualSpacing w:val="0"/>
        <w:ind w:firstLine="708"/>
        <w:jc w:val="both"/>
        <w:spacing w:before="0" w:after="0" w:line="283" w:lineRule="atLeast"/>
        <w:suppressLineNumbers w:val="0"/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4.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О результатах рейтинга города Ни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жневартовска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по обеспечению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 условий благоприятного инвестиционного климата и содействию развитию конкуренции по итогам 2023 года.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/>
    </w:p>
    <w:p>
      <w:pPr>
        <w:contextualSpacing w:val="0"/>
        <w:ind w:firstLine="708"/>
        <w:jc w:val="center"/>
        <w:spacing w:before="0" w:after="0" w:line="283" w:lineRule="atLeast"/>
        <w:suppressLineNumbers w:val="0"/>
      </w:pP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(Попович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)</w:t>
      </w:r>
      <w:r>
        <w:rPr>
          <w:b/>
          <w:bCs/>
          <w:color w:val="000000" w:themeColor="text1"/>
        </w:rPr>
      </w:r>
      <w:r/>
    </w:p>
    <w:p>
      <w:pPr>
        <w:contextualSpacing w:val="0"/>
        <w:jc w:val="left"/>
        <w:spacing w:before="0" w:after="0" w:line="283" w:lineRule="atLeast"/>
        <w:widowControl w:val="off"/>
        <w:suppressLineNumbers w:val="0"/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18"/>
          <w:szCs w:val="18"/>
        </w:rPr>
      </w:r>
      <w:r/>
    </w:p>
    <w:p>
      <w:pPr>
        <w:contextualSpacing w:val="0"/>
        <w:ind w:firstLine="708"/>
        <w:jc w:val="both"/>
        <w:spacing w:before="0" w:after="0" w:line="283" w:lineRule="atLeast"/>
        <w:widowControl w:val="off"/>
        <w:suppressLineNumbers w:val="0"/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РЕ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ШИЛИ:</w:t>
      </w:r>
      <w:r>
        <w:rPr>
          <w:color w:val="000000" w:themeColor="text1"/>
        </w:rPr>
      </w:r>
      <w:r/>
    </w:p>
    <w:p>
      <w:pPr>
        <w:contextualSpacing w:val="0"/>
        <w:ind w:firstLine="708"/>
        <w:jc w:val="both"/>
        <w:spacing w:before="0" w:after="0" w:line="283" w:lineRule="atLeast"/>
        <w:rPr>
          <w:highlight w:val="whit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.1.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Принять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информацию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к сведению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(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приложение 5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).</w:t>
      </w:r>
      <w:r>
        <w:rPr>
          <w:highlight w:val="white"/>
        </w:rPr>
      </w:r>
      <w:r/>
    </w:p>
    <w:p>
      <w:pPr>
        <w:contextualSpacing w:val="0"/>
        <w:ind w:firstLine="708"/>
        <w:jc w:val="both"/>
        <w:spacing w:before="0" w:after="0" w:line="283" w:lineRule="atLeast"/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4.2. Отметить. Эффективность проводимой работы по обеспечению благоприятного инвестиционного климата и содействию развитию конкуренции позволяет городу Нижневартовску занимать лидирующие позиции в рейтинге на протяжении нескольких лет.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По итогам 20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ru-RU" w:eastAsia="en-US" w:bidi="ar-SA"/>
        </w:rPr>
        <w:t xml:space="preserve">23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года Нижневартовск занял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3 место в рейтинге (по итогам 2022 года - 3 место) и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вошел в группу А "Муниципальные образования с благоприятными условиями развития предпринимательской и инвестиционной деятельности и высоким уровнем развития  конкуренции".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  <w:r/>
    </w:p>
    <w:p>
      <w:pPr>
        <w:contextualSpacing w:val="0"/>
        <w:ind w:firstLine="708"/>
        <w:jc w:val="left"/>
        <w:spacing w:before="0" w:after="0"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contextualSpacing w:val="0"/>
        <w:ind w:firstLine="708"/>
        <w:jc w:val="both"/>
        <w:spacing w:before="0" w:after="0" w:line="283" w:lineRule="atLeast"/>
        <w:suppressLineNumbers w:val="0"/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5. </w:t>
      </w: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highlight w:val="white"/>
          <w:lang w:val="ru-RU" w:eastAsia="en-US" w:bidi="ar-SA"/>
        </w:rPr>
        <w:t xml:space="preserve">О</w:t>
      </w: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highlight w:val="white"/>
          <w:lang w:eastAsia="en-US"/>
        </w:rPr>
        <w:t xml:space="preserve"> внедрении и реализации лучших практик в сфере развития инвестиционной и предпринимательской деятельности (инициатив, идей)                     </w:t>
      </w: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highlight w:val="white"/>
          <w:lang w:eastAsia="en-US"/>
        </w:rPr>
        <w:t xml:space="preserve">в 2023-2024 г</w:t>
      </w: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highlight w:val="none"/>
          <w:lang w:eastAsia="en-US"/>
        </w:rPr>
        <w:t xml:space="preserve">г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.</w:t>
      </w:r>
      <w:r>
        <w:rPr>
          <w:b/>
          <w:bCs/>
        </w:rPr>
      </w:r>
      <w:r/>
    </w:p>
    <w:p>
      <w:pPr>
        <w:contextualSpacing w:val="0"/>
        <w:ind w:firstLine="708"/>
        <w:jc w:val="center"/>
        <w:spacing w:before="0" w:after="0" w:line="283" w:lineRule="atLeast"/>
        <w:suppressLineNumbers w:val="0"/>
      </w:pP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(Вдовиченко, Котов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)</w:t>
      </w:r>
      <w:r>
        <w:rPr>
          <w:b/>
          <w:bCs/>
          <w:color w:val="000000" w:themeColor="text1"/>
        </w:rPr>
      </w:r>
      <w:r/>
    </w:p>
    <w:p>
      <w:pPr>
        <w:contextualSpacing w:val="0"/>
        <w:jc w:val="left"/>
        <w:spacing w:before="0" w:after="0" w:line="283" w:lineRule="atLeast"/>
        <w:widowControl w:val="off"/>
        <w:suppressLineNumbers w:val="0"/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18"/>
          <w:szCs w:val="18"/>
        </w:rPr>
      </w:r>
      <w:r/>
    </w:p>
    <w:p>
      <w:pPr>
        <w:contextualSpacing w:val="0"/>
        <w:ind w:firstLine="708"/>
        <w:jc w:val="left"/>
        <w:spacing w:before="0" w:after="0" w:line="283" w:lineRule="atLeast"/>
        <w:widowControl w:val="off"/>
        <w:suppressLineNumbers w:val="0"/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РЕ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ШИЛИ:</w:t>
      </w:r>
      <w:r>
        <w:rPr>
          <w:color w:val="000000" w:themeColor="text1"/>
        </w:rPr>
      </w:r>
      <w:r/>
    </w:p>
    <w:p>
      <w:pPr>
        <w:contextualSpacing w:val="0"/>
        <w:ind w:firstLine="708"/>
        <w:jc w:val="left"/>
        <w:spacing w:before="0" w:after="0" w:line="283" w:lineRule="atLeast"/>
        <w:rPr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.1.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Принять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информацию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к сведению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(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приложение 6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).</w:t>
      </w:r>
      <w:r>
        <w:rPr>
          <w:highlight w:val="white"/>
        </w:rPr>
      </w:r>
      <w:r/>
    </w:p>
    <w:p>
      <w:pPr>
        <w:contextualSpacing w:val="0"/>
        <w:ind w:firstLine="708"/>
        <w:jc w:val="both"/>
        <w:spacing w:before="0" w:after="0" w:line="283" w:lineRule="atLeast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</w:rPr>
        <w:t xml:space="preserve">5.2. В целях улучшения инвестиционного климата города, тесно</w:t>
      </w:r>
      <w:r>
        <w:rPr>
          <w:b w:val="0"/>
          <w:bCs w:val="0"/>
          <w:sz w:val="28"/>
          <w:szCs w:val="28"/>
          <w:highlight w:val="none"/>
        </w:rPr>
        <w:t xml:space="preserve">го взаимодействия с субъектами предпринимательства рекомендовать структурным подразделениям администрации города продолжить внедрение и реализацию лучших практик (инициатив, идей) в сфере развития инвестиционной и предпринимательской деятельности, а также </w:t>
      </w:r>
      <w:r>
        <w:rPr>
          <w:b w:val="0"/>
          <w:bCs w:val="0"/>
          <w:sz w:val="28"/>
          <w:szCs w:val="28"/>
          <w:highlight w:val="none"/>
        </w:rPr>
        <w:t xml:space="preserve">принимать участие в конкурсах регионального и федерального уровня, размещать лучшие практики на платформе обмена практиками "СМАРТЕКА", внедр</w:t>
      </w:r>
      <w:r>
        <w:rPr>
          <w:b w:val="0"/>
          <w:bCs w:val="0"/>
          <w:sz w:val="28"/>
          <w:szCs w:val="28"/>
          <w:highlight w:val="none"/>
        </w:rPr>
        <w:t xml:space="preserve">ять на территории города лучшие практики, размещенные на платформе "СМАРТЕКА", для улучшения позиции города Нижневартовска в рейтинге муниципальных образований по обеспечению условий благоприятного инвестиционного климата и содействию развитию конкуренции.</w:t>
      </w:r>
      <w:r>
        <w:rPr>
          <w:b w:val="0"/>
          <w:bCs w:val="0"/>
          <w:sz w:val="28"/>
          <w:szCs w:val="28"/>
          <w:highlight w:val="none"/>
        </w:rPr>
      </w:r>
      <w:r/>
    </w:p>
    <w:p>
      <w:pPr>
        <w:contextualSpacing w:val="0"/>
        <w:ind w:firstLine="708"/>
        <w:jc w:val="left"/>
        <w:spacing w:before="0" w:after="0" w:line="283" w:lineRule="atLeast"/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highlight w:val="none"/>
        </w:rPr>
      </w:r>
      <w:r/>
    </w:p>
    <w:p>
      <w:pPr>
        <w:contextualSpacing w:val="0"/>
        <w:ind w:firstLine="708"/>
        <w:jc w:val="both"/>
        <w:spacing w:before="0" w:after="0" w:line="283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6.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:shd w:val="clear" w:color="auto" w:fill="auto"/>
        </w:rPr>
        <w:t xml:space="preserve">Актуализация плана мероприятий по содействию развитию конкуренции, как инструмент повышения конкурентоспособности хозяйствующих субъектов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shd w:val="clear" w:color="auto" w:fill="auto"/>
        </w:rPr>
        <w:t xml:space="preserve">.</w:t>
      </w:r>
      <w:r>
        <w:rPr>
          <w:b/>
          <w:bCs/>
          <w:color w:val="000000" w:themeColor="text1"/>
        </w:rPr>
      </w:r>
      <w:r/>
    </w:p>
    <w:p>
      <w:pPr>
        <w:contextualSpacing w:val="0"/>
        <w:ind w:firstLine="708"/>
        <w:jc w:val="center"/>
        <w:spacing w:before="0" w:after="0" w:line="283" w:lineRule="atLeast"/>
        <w:suppressLineNumbers w:val="0"/>
      </w:pP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(Вдовиченко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)</w:t>
      </w:r>
      <w:r>
        <w:rPr>
          <w:b/>
          <w:bCs/>
          <w:color w:val="000000" w:themeColor="text1"/>
        </w:rPr>
      </w:r>
      <w:r/>
    </w:p>
    <w:p>
      <w:pPr>
        <w:contextualSpacing w:val="0"/>
        <w:jc w:val="left"/>
        <w:spacing w:before="0" w:after="0" w:line="283" w:lineRule="atLeast"/>
        <w:widowControl w:val="off"/>
        <w:suppressLineNumbers w:val="0"/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18"/>
          <w:szCs w:val="18"/>
        </w:rPr>
      </w:r>
      <w:r/>
    </w:p>
    <w:p>
      <w:pPr>
        <w:contextualSpacing w:val="0"/>
        <w:ind w:firstLine="708"/>
        <w:jc w:val="left"/>
        <w:spacing w:before="0" w:after="0" w:line="283" w:lineRule="atLeast"/>
        <w:widowControl w:val="off"/>
        <w:rPr>
          <w:highlight w:val="white"/>
        </w:rPr>
        <w:suppressLineNumbers w:val="0"/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РЕ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ШИЛИ:</w:t>
      </w:r>
      <w:r>
        <w:rPr>
          <w:highlight w:val="white"/>
        </w:rPr>
      </w:r>
      <w:r/>
    </w:p>
    <w:p>
      <w:pPr>
        <w:contextualSpacing w:val="0"/>
        <w:ind w:firstLine="708"/>
        <w:jc w:val="both"/>
        <w:spacing w:before="0" w:after="0" w:line="283" w:lineRule="atLeast"/>
        <w:rPr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.1.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Принять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информацию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к сведению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(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приложение 7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).</w:t>
      </w:r>
      <w:r>
        <w:rPr>
          <w:highlight w:val="white"/>
        </w:rPr>
      </w:r>
      <w:r/>
    </w:p>
    <w:p>
      <w:pPr>
        <w:contextualSpacing w:val="0"/>
        <w:ind w:firstLine="708"/>
        <w:jc w:val="both"/>
        <w:spacing w:before="0" w:after="0" w:line="283" w:lineRule="atLeast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6.2. Отметить. В целях </w:t>
      </w:r>
      <w:r>
        <w:rPr>
          <w:rFonts w:ascii="Times New Roman" w:hAnsi="Times New Roman" w:cs="Times New Roman"/>
          <w:sz w:val="28"/>
          <w:szCs w:val="28"/>
        </w:rPr>
        <w:t xml:space="preserve">создани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благоприятной среды для развития </w:t>
      </w:r>
      <w:r>
        <w:rPr>
          <w:rFonts w:ascii="Times New Roman" w:hAnsi="Times New Roman" w:cs="Times New Roman"/>
          <w:sz w:val="28"/>
          <w:szCs w:val="28"/>
        </w:rPr>
        <w:t xml:space="preserve">конкуренции в различных сферах экономики, удовлетворения запросов потребителей,</w:t>
      </w:r>
      <w:r>
        <w:rPr>
          <w:rFonts w:ascii="Times New Roman" w:hAnsi="Times New Roman" w:cs="Times New Roman"/>
          <w:sz w:val="28"/>
          <w:szCs w:val="28"/>
        </w:rPr>
        <w:t xml:space="preserve"> а также </w:t>
      </w:r>
      <w:r>
        <w:rPr>
          <w:rFonts w:ascii="Times New Roman" w:hAnsi="Times New Roman" w:cs="Times New Roman"/>
          <w:sz w:val="28"/>
          <w:szCs w:val="28"/>
        </w:rPr>
        <w:t xml:space="preserve">создани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стимулов для добровольного вовлечения новых участников</w:t>
      </w:r>
      <w:r>
        <w:rPr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рынков </w:t>
      </w:r>
      <w:r>
        <w:rPr>
          <w:sz w:val="28"/>
          <w:szCs w:val="28"/>
          <w:highlight w:val="none"/>
        </w:rPr>
        <w:t xml:space="preserve">департаментом экономического развития администрации города </w:t>
      </w:r>
      <w:r>
        <w:rPr>
          <w:rFonts w:ascii="Times New Roman" w:hAnsi="Times New Roman" w:cs="Times New Roman"/>
          <w:sz w:val="28"/>
          <w:szCs w:val="28"/>
        </w:rPr>
        <w:t xml:space="preserve"> расширен спектр приоритетных и социально значимых товарных рынков, что будет способствовать </w:t>
      </w:r>
      <w:r>
        <w:rPr>
          <w:sz w:val="28"/>
          <w:szCs w:val="28"/>
          <w:highlight w:val="none"/>
        </w:rPr>
        <w:t xml:space="preserve">улучшению позици</w:t>
      </w:r>
      <w:r>
        <w:rPr>
          <w:sz w:val="28"/>
          <w:szCs w:val="28"/>
          <w:highlight w:val="none"/>
        </w:rPr>
        <w:t xml:space="preserve">и города в рейтинге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образований Ханты-Мансийского автономного округа – Югры по обеспечению условий благоприятного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инвестиционного климата и содействию развитию конкуренции </w:t>
      </w:r>
      <w:r>
        <w:rPr>
          <w:sz w:val="28"/>
          <w:szCs w:val="28"/>
          <w:highlight w:val="none"/>
        </w:rPr>
        <w:t xml:space="preserve">по показателю </w:t>
      </w:r>
      <w:r>
        <w:rPr>
          <w:rFonts w:ascii="Times New Roman" w:hAnsi="Times New Roman" w:cs="Times New Roman"/>
          <w:sz w:val="28"/>
          <w:szCs w:val="28"/>
        </w:rPr>
        <w:t xml:space="preserve">"Наличие утвержденного перечня товарных рынков, включающих в себя ключевые показатели и мероприятия по их достижению для содействия развитию конкуренции в муниципальном образовании".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 w:val="0"/>
        <w:ind w:firstLine="708"/>
        <w:jc w:val="left"/>
        <w:spacing w:before="0" w:after="0" w:line="283" w:lineRule="atLeast"/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highlight w:val="none"/>
        </w:rPr>
      </w:r>
      <w:r/>
    </w:p>
    <w:p>
      <w:pPr>
        <w:contextualSpacing w:val="0"/>
        <w:ind w:firstLine="708"/>
        <w:jc w:val="both"/>
        <w:spacing w:before="0" w:after="0" w:line="283" w:lineRule="atLeast"/>
        <w:suppressLineNumbers w:val="0"/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7.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Рассмотрение актов о результатах контроля за соблюдением концессионером условий концессионного соглашения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shd w:val="clear" w:color="auto" w:fill="auto"/>
        </w:rPr>
        <w:t xml:space="preserve">.</w:t>
      </w:r>
      <w:r>
        <w:rPr>
          <w:b/>
          <w:bCs/>
        </w:rPr>
      </w:r>
      <w:r/>
    </w:p>
    <w:p>
      <w:pPr>
        <w:contextualSpacing w:val="0"/>
        <w:ind w:firstLine="708"/>
        <w:jc w:val="center"/>
        <w:spacing w:before="0" w:after="0" w:line="283" w:lineRule="atLeast"/>
        <w:suppressLineNumbers w:val="0"/>
      </w:pP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(Попович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)</w:t>
      </w:r>
      <w:r>
        <w:rPr>
          <w:b/>
          <w:bCs/>
          <w:color w:val="000000" w:themeColor="text1"/>
        </w:rPr>
      </w:r>
      <w:r/>
    </w:p>
    <w:p>
      <w:pPr>
        <w:contextualSpacing w:val="0"/>
        <w:jc w:val="left"/>
        <w:spacing w:before="0" w:after="0" w:line="283" w:lineRule="atLeast"/>
        <w:widowControl w:val="off"/>
        <w:suppressLineNumbers w:val="0"/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18"/>
          <w:szCs w:val="18"/>
        </w:rPr>
      </w:r>
      <w:r/>
    </w:p>
    <w:p>
      <w:pPr>
        <w:contextualSpacing w:val="0"/>
        <w:ind w:firstLine="708"/>
        <w:jc w:val="both"/>
        <w:spacing w:before="0" w:after="0" w:line="283" w:lineRule="atLeast"/>
        <w:widowControl w:val="off"/>
        <w:suppressLineNumbers w:val="0"/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РЕ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ШИЛИ:</w:t>
      </w:r>
      <w:r>
        <w:rPr>
          <w:color w:val="000000" w:themeColor="text1"/>
        </w:rPr>
      </w:r>
      <w:r/>
    </w:p>
    <w:p>
      <w:pPr>
        <w:contextualSpacing w:val="0"/>
        <w:ind w:firstLine="708"/>
        <w:jc w:val="both"/>
        <w:spacing w:before="0" w:after="0" w:line="283" w:lineRule="atLeast"/>
        <w:rPr>
          <w:highlight w:val="whit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7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.1.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Принять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информацию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к сведению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(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приложение 8)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/>
    </w:p>
    <w:p>
      <w:pPr>
        <w:contextualSpacing w:val="0"/>
        <w:ind w:firstLine="708"/>
        <w:jc w:val="left"/>
        <w:spacing w:before="0" w:after="0" w:line="283" w:lineRule="atLeas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215151</wp:posOffset>
                </wp:positionV>
                <wp:extent cx="5992790" cy="2092398"/>
                <wp:effectExtent l="0" t="0" r="0" b="0"/>
                <wp:wrapSquare wrapText="bothSides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267310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5992789" cy="20923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3072;o:allowoverlap:true;o:allowincell:true;mso-position-horizontal-relative:text;margin-left:-4.3pt;mso-position-horizontal:absolute;mso-position-vertical-relative:text;margin-top:16.9pt;mso-position-vertical:absolute;width:471.9pt;height:164.8pt;mso-wrap-distance-left:9.1pt;mso-wrap-distance-top:0.0pt;mso-wrap-distance-right:9.1pt;mso-wrap-distance-bottom:0.0pt;" stroked="false">
                <v:path textboxrect="0,0,0,0"/>
                <w10:wrap type="square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</w:rPr>
      </w:r>
      <w:r/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  <w:r/>
    </w:p>
    <w:p>
      <w:pPr>
        <w:ind w:firstLine="708"/>
        <w:jc w:val="center"/>
        <w:spacing w:after="0" w:line="240" w:lineRule="auto"/>
        <w:rPr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                                                           Приложение 1 к протоколу</w:t>
      </w:r>
      <w:r/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                                                               Совета по вопросам развития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  <w:r/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                                                                 инвестиционной деятельности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  <w:r/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                                                         в городе Нижневартовске</w:t>
      </w:r>
      <w:r/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                                             от 12.09.2024 №44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/>
    </w:p>
    <w:p>
      <w:pPr>
        <w:ind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  <w:r/>
    </w:p>
    <w:p>
      <w:pPr>
        <w:contextualSpacing w:val="0"/>
        <w:jc w:val="center"/>
        <w:spacing w:before="0" w:after="0" w:line="283" w:lineRule="atLeast"/>
        <w:suppressLineNumbers w:val="0"/>
      </w:pPr>
      <w:r>
        <w:rPr>
          <w:rFonts w:cs="Times New Roman"/>
          <w:b/>
          <w:color w:val="000000"/>
          <w:sz w:val="28"/>
          <w:szCs w:val="28"/>
        </w:rPr>
        <w:t xml:space="preserve">СОСТАВ УЧАСТНИКОВ </w:t>
      </w:r>
      <w:r>
        <w:rPr>
          <w:rFonts w:cs="Times New Roman"/>
        </w:rPr>
      </w:r>
      <w:r/>
    </w:p>
    <w:p>
      <w:pPr>
        <w:contextualSpacing w:val="0"/>
        <w:jc w:val="center"/>
        <w:spacing w:before="0" w:after="0" w:line="283" w:lineRule="atLeast"/>
        <w:suppressLineNumbers w:val="0"/>
      </w:pPr>
      <w:r>
        <w:rPr>
          <w:rFonts w:cs="Times New Roman"/>
          <w:b/>
          <w:color w:val="000000"/>
          <w:sz w:val="28"/>
          <w:szCs w:val="28"/>
        </w:rPr>
        <w:t xml:space="preserve">заседания Совета по вопросам развития инвестиционной деятельности </w:t>
      </w:r>
      <w:r>
        <w:rPr>
          <w:rFonts w:cs="Times New Roman"/>
          <w:b/>
          <w:bCs/>
          <w:color w:val="000000"/>
          <w:sz w:val="28"/>
          <w:szCs w:val="28"/>
        </w:rPr>
      </w:r>
      <w:r/>
    </w:p>
    <w:p>
      <w:pPr>
        <w:contextualSpacing w:val="0"/>
        <w:jc w:val="center"/>
        <w:spacing w:before="0" w:after="0" w:line="283" w:lineRule="atLeast"/>
        <w:suppressLineNumbers w:val="0"/>
      </w:pPr>
      <w:r>
        <w:rPr>
          <w:rFonts w:cs="Times New Roman"/>
          <w:b/>
          <w:color w:val="000000"/>
          <w:sz w:val="28"/>
          <w:szCs w:val="28"/>
        </w:rPr>
        <w:t xml:space="preserve">в городе Нижневартовске  </w:t>
      </w:r>
      <w:r>
        <w:rPr>
          <w:rFonts w:cs="Times New Roman"/>
          <w:b/>
          <w:bCs/>
          <w:color w:val="000000"/>
          <w:sz w:val="28"/>
          <w:szCs w:val="28"/>
        </w:rPr>
      </w:r>
      <w:r/>
    </w:p>
    <w:p>
      <w:pPr>
        <w:contextualSpacing w:val="0"/>
        <w:jc w:val="center"/>
        <w:spacing w:before="0" w:after="0" w:line="283" w:lineRule="atLeast"/>
        <w:tabs>
          <w:tab w:val="left" w:pos="3118" w:leader="none"/>
          <w:tab w:val="left" w:pos="3706" w:leader="none"/>
        </w:tabs>
        <w:suppressLineNumbers w:val="0"/>
      </w:pP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  <w:r/>
    </w:p>
    <w:p>
      <w:pPr>
        <w:contextualSpacing w:val="0"/>
        <w:jc w:val="center"/>
        <w:spacing w:before="0" w:after="0" w:line="283" w:lineRule="atLeast"/>
        <w:widowControl w:val="off"/>
        <w:rPr>
          <w:rFonts w:cs="Times New Roman"/>
          <w:sz w:val="28"/>
          <w:szCs w:val="28"/>
          <w:highlight w:val="none"/>
        </w:rPr>
        <w:suppressLineNumbers w:val="0"/>
      </w:pPr>
      <w:r>
        <w:rPr>
          <w:rFonts w:cs="Times New Roman"/>
          <w:sz w:val="28"/>
          <w:szCs w:val="28"/>
        </w:rPr>
        <w:t xml:space="preserve">Члены Совета</w:t>
      </w:r>
      <w:r>
        <w:rPr>
          <w:rFonts w:cs="Times New Roman"/>
          <w:sz w:val="28"/>
          <w:szCs w:val="28"/>
        </w:rPr>
      </w:r>
      <w:r/>
    </w:p>
    <w:p>
      <w:pPr>
        <w:contextualSpacing w:val="0"/>
        <w:jc w:val="center"/>
        <w:spacing w:before="0" w:after="0" w:line="283" w:lineRule="atLeast"/>
        <w:widowControl w:val="off"/>
        <w:rPr>
          <w:rFonts w:cs="Times New Roman"/>
          <w:b/>
          <w:bCs/>
          <w:color w:val="000000"/>
          <w:sz w:val="20"/>
          <w:szCs w:val="20"/>
        </w:rPr>
        <w:suppressLineNumbers w:val="0"/>
      </w:pPr>
      <w:r>
        <w:rPr>
          <w:rFonts w:cs="Times New Roman"/>
          <w:b/>
          <w:bCs/>
          <w:color w:val="000000"/>
          <w:sz w:val="20"/>
          <w:szCs w:val="20"/>
        </w:rPr>
      </w:r>
      <w:r>
        <w:rPr>
          <w:rFonts w:cs="Times New Roman"/>
          <w:b/>
          <w:bCs/>
          <w:color w:val="000000"/>
          <w:sz w:val="20"/>
          <w:szCs w:val="20"/>
        </w:rPr>
      </w:r>
      <w:r/>
    </w:p>
    <w:tbl>
      <w:tblPr>
        <w:tblW w:w="970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896"/>
        <w:gridCol w:w="222"/>
        <w:gridCol w:w="6582"/>
      </w:tblGrid>
      <w:tr>
        <w:trPr/>
        <w:tc>
          <w:tcPr>
            <w:tcW w:w="2896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Мурашко Ирина </w:t>
            </w:r>
            <w:r>
              <w:rPr>
                <w:highlight w:val="white"/>
              </w:rPr>
            </w:r>
            <w:r/>
          </w:p>
          <w:p>
            <w:pPr>
              <w:spacing w:after="0" w:line="240" w:lineRule="auto"/>
              <w:rPr>
                <w:rFonts w:cs="Times New Roman"/>
                <w:color w:val="000000"/>
                <w:highlight w:val="white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Николаевна</w:t>
            </w:r>
            <w:r>
              <w:rPr>
                <w:rFonts w:cs="Times New Roman"/>
                <w:color w:val="000000"/>
                <w:highlight w:val="white"/>
              </w:rPr>
            </w:r>
            <w:r/>
          </w:p>
        </w:tc>
        <w:tc>
          <w:tcPr>
            <w:tcW w:w="222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000000"/>
                <w:highlight w:val="white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cs="Times New Roman"/>
                <w:color w:val="000000"/>
                <w:highlight w:val="white"/>
              </w:rPr>
            </w:r>
            <w:r/>
          </w:p>
        </w:tc>
        <w:tc>
          <w:tcPr>
            <w:tcW w:w="6582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000000"/>
                <w:highlight w:val="white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исполняющий обязанности главы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 города </w:t>
            </w:r>
            <w:r/>
          </w:p>
        </w:tc>
      </w:tr>
      <w:tr>
        <w:trPr/>
        <w:tc>
          <w:tcPr>
            <w:tcW w:w="2896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highlight w:val="white"/>
              </w:rPr>
            </w:r>
            <w:bookmarkStart w:id="0" w:name="undefined"/>
            <w:r>
              <w:rPr>
                <w:highlight w:val="white"/>
              </w:rPr>
            </w:r>
            <w:bookmarkEnd w:id="0"/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Попович Наталья</w:t>
            </w:r>
            <w:r>
              <w:rPr>
                <w:highlight w:val="white"/>
              </w:rPr>
            </w:r>
            <w:r/>
          </w:p>
          <w:p>
            <w:pPr>
              <w:spacing w:after="0" w:line="240" w:lineRule="auto"/>
              <w:rPr>
                <w:rFonts w:cs="Times New Roman"/>
                <w:color w:val="000000"/>
                <w:highlight w:val="white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Александровна</w:t>
            </w:r>
            <w:r>
              <w:rPr>
                <w:rFonts w:cs="Times New Roman"/>
                <w:color w:val="000000" w:themeColor="text1"/>
                <w:highlight w:val="white"/>
              </w:rPr>
            </w:r>
            <w:r/>
          </w:p>
        </w:tc>
        <w:tc>
          <w:tcPr>
            <w:tcW w:w="222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000000"/>
                <w:highlight w:val="white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cs="Times New Roman"/>
                <w:color w:val="000000"/>
                <w:highlight w:val="white"/>
              </w:rPr>
            </w:r>
            <w:r/>
          </w:p>
        </w:tc>
        <w:tc>
          <w:tcPr>
            <w:tcW w:w="658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color w:val="000000"/>
                <w:highlight w:val="white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заместитель директора департамента, начальник управления инвестиций департамента строительства администрации города, секретарь Совета</w:t>
            </w:r>
            <w:r>
              <w:rPr>
                <w:rFonts w:cs="Times New Roman"/>
                <w:color w:val="000000"/>
                <w:highlight w:val="white"/>
              </w:rPr>
            </w:r>
            <w:r/>
          </w:p>
        </w:tc>
      </w:tr>
      <w:tr>
        <w:trPr>
          <w:trHeight w:val="322"/>
        </w:trPr>
        <w:tc>
          <w:tcPr>
            <w:tcW w:w="2896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000000"/>
                <w:highlight w:val="white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Антонова Наталья Юрьевна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</w:rPr>
            </w:r>
            <w:r/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000000"/>
                <w:highlight w:val="white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</w:rPr>
            </w:r>
            <w:r/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000000"/>
                <w:highlight w:val="white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исполняющий обязанности директора департамента муниципальной собственности и земельных ресурсов администрации города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</w:rPr>
            </w:r>
            <w:r/>
          </w:p>
        </w:tc>
      </w:tr>
      <w:tr>
        <w:trPr>
          <w:trHeight w:val="276"/>
        </w:trPr>
        <w:tc>
          <w:tcPr>
            <w:tcW w:w="2896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000000"/>
                <w:highlight w:val="white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Букренев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а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 Наталья Викторовна</w:t>
            </w:r>
            <w:r>
              <w:rPr>
                <w:rFonts w:cs="Times New Roman"/>
                <w:color w:val="000000"/>
                <w:highlight w:val="white"/>
              </w:rPr>
            </w:r>
            <w:r/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000000"/>
                <w:highlight w:val="white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- </w:t>
            </w:r>
            <w:r>
              <w:rPr>
                <w:rFonts w:cs="Times New Roman"/>
                <w:color w:val="000000"/>
                <w:highlight w:val="white"/>
              </w:rPr>
            </w:r>
            <w:r/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color w:val="000000"/>
                <w:highlight w:val="white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 индивидуальный предприниматель</w:t>
            </w:r>
            <w:r>
              <w:rPr>
                <w:rFonts w:cs="Times New Roman"/>
                <w:color w:val="000000"/>
                <w:highlight w:val="white"/>
              </w:rPr>
            </w:r>
            <w:r/>
          </w:p>
        </w:tc>
      </w:tr>
      <w:tr>
        <w:trPr>
          <w:trHeight w:val="322"/>
        </w:trPr>
        <w:tc>
          <w:tcPr>
            <w:tcW w:w="2896" w:type="dxa"/>
            <w:vMerge w:val="restart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Вдовиченко Елена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</w:rPr>
            </w:r>
            <w:r/>
          </w:p>
          <w:p>
            <w:pPr>
              <w:spacing w:after="0" w:line="240" w:lineRule="auto"/>
              <w:rPr>
                <w:rFonts w:cs="Times New Roman"/>
                <w:color w:val="000000" w:themeColor="text1"/>
                <w:highlight w:val="white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Анатольевна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</w:rPr>
            </w:r>
            <w:r/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000000"/>
                <w:highlight w:val="white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</w:rPr>
            </w:r>
            <w:r/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color w:val="000000"/>
                <w:highlight w:val="white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исполняющий обязанности директора департамента экономического развития администрации города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</w:rPr>
            </w:r>
            <w:r/>
          </w:p>
        </w:tc>
      </w:tr>
      <w:tr>
        <w:trPr>
          <w:trHeight w:val="322"/>
        </w:trPr>
        <w:tc>
          <w:tcPr>
            <w:tcW w:w="2896" w:type="dxa"/>
            <w:vMerge w:val="restart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Воронов Роман 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</w:rPr>
            </w:r>
            <w:r/>
          </w:p>
          <w:p>
            <w:pPr>
              <w:spacing w:after="0" w:line="240" w:lineRule="auto"/>
              <w:rPr>
                <w:rFonts w:cs="Times New Roman"/>
                <w:color w:val="000000" w:themeColor="text1"/>
                <w:highlight w:val="white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Владимирович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</w:rPr>
            </w:r>
            <w:r/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000000"/>
                <w:highlight w:val="white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</w:rPr>
            </w:r>
            <w:r/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color w:val="000000"/>
                <w:highlight w:val="white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директор ООО "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Стройтэкс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"</w:t>
            </w:r>
            <w:r/>
          </w:p>
        </w:tc>
      </w:tr>
      <w:tr>
        <w:trPr>
          <w:trHeight w:val="322"/>
        </w:trPr>
        <w:tc>
          <w:tcPr>
            <w:tcW w:w="2896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000000"/>
                <w:highlight w:val="white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Гончарова Ирина Сергеевна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</w:rPr>
            </w:r>
            <w:r/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000000"/>
                <w:highlight w:val="white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</w:rPr>
            </w:r>
            <w:r/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color w:val="000000"/>
                <w:highlight w:val="white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представитель Представительства Ханты-Мансийского автономного округа – Югры (в режиме видео-конференц-связи)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</w:rPr>
            </w:r>
            <w:r/>
          </w:p>
        </w:tc>
      </w:tr>
      <w:tr>
        <w:trPr>
          <w:trHeight w:val="276"/>
        </w:trPr>
        <w:tc>
          <w:tcPr>
            <w:tcW w:w="2896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000000"/>
                <w:highlight w:val="white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</w:rPr>
              <w:t xml:space="preserve">Землянкин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</w:rPr>
              <w:t xml:space="preserve"> Сергей Федорович</w:t>
            </w:r>
            <w:r>
              <w:rPr>
                <w:rFonts w:cs="Times New Roman"/>
                <w:color w:val="000000"/>
                <w:highlight w:val="white"/>
              </w:rPr>
            </w:r>
            <w:r/>
          </w:p>
        </w:tc>
        <w:tc>
          <w:tcPr>
            <w:tcW w:w="222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000000"/>
                <w:highlight w:val="white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cs="Times New Roman"/>
                <w:color w:val="000000"/>
                <w:highlight w:val="white"/>
              </w:rPr>
            </w:r>
            <w:r/>
          </w:p>
        </w:tc>
        <w:tc>
          <w:tcPr>
            <w:tcW w:w="658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color w:val="000000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исполняющий обязанности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 президента Союза 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</w:rPr>
              <w:t xml:space="preserve">"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Нижневартовская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 торгово-промышленная палата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</w:rPr>
              <w:t xml:space="preserve">"</w:t>
            </w:r>
            <w:r>
              <w:rPr>
                <w:rFonts w:cs="Times New Roman"/>
                <w:color w:val="000000"/>
                <w:highlight w:val="white"/>
              </w:rPr>
            </w:r>
            <w:r/>
          </w:p>
        </w:tc>
      </w:tr>
      <w:tr>
        <w:trPr>
          <w:trHeight w:val="322"/>
        </w:trPr>
        <w:tc>
          <w:tcPr>
            <w:tcW w:w="2896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000000"/>
                <w:highlight w:val="white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Коротаев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 Максим Александрович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</w:rPr>
            </w:r>
            <w:r/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000000"/>
                <w:highlight w:val="white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</w:rPr>
            </w:r>
            <w:r/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color w:val="000000"/>
                <w:highlight w:val="white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главный управляющий директор </w:t>
              <w:br/>
              <w:t xml:space="preserve">ООО "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Нижневартовские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 коммунальные системы"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</w:rPr>
            </w:r>
            <w:r/>
          </w:p>
        </w:tc>
      </w:tr>
      <w:tr>
        <w:trPr>
          <w:trHeight w:val="322"/>
        </w:trPr>
        <w:tc>
          <w:tcPr>
            <w:tcW w:w="2896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000000"/>
                <w:highlight w:val="white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Котов Дмитрий Анатольевич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</w:rPr>
            </w:r>
            <w:r/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000000"/>
                <w:highlight w:val="white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</w:rPr>
            </w:r>
            <w:r/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color w:val="000000"/>
                <w:highlight w:val="white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исполняющий обязанности заместителя главы города, директора департамента по социальной политике администрации города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</w:rPr>
            </w:r>
            <w:r/>
          </w:p>
        </w:tc>
      </w:tr>
      <w:tr>
        <w:trPr>
          <w:trHeight w:val="322"/>
        </w:trPr>
        <w:tc>
          <w:tcPr>
            <w:tcW w:w="2896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Наибов 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Омаргаджи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 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</w:rPr>
            </w:r>
            <w:r/>
          </w:p>
          <w:p>
            <w:pPr>
              <w:spacing w:after="0" w:line="240" w:lineRule="auto"/>
              <w:rPr>
                <w:rFonts w:cs="Times New Roman"/>
                <w:color w:val="000000" w:themeColor="text1"/>
                <w:highlight w:val="white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Варисович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</w:rPr>
            </w:r>
            <w:r/>
          </w:p>
        </w:tc>
        <w:tc>
          <w:tcPr>
            <w:tcW w:w="222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000000"/>
                <w:highlight w:val="white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</w:rPr>
            </w:r>
            <w:r/>
          </w:p>
        </w:tc>
        <w:tc>
          <w:tcPr>
            <w:tcW w:w="658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color w:val="000000"/>
                <w:highlight w:val="white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генеральный директор ООО МК 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"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ВАРИОКС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"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</w:rPr>
            </w:r>
            <w:r/>
          </w:p>
        </w:tc>
      </w:tr>
      <w:tr>
        <w:trPr>
          <w:trHeight w:val="322"/>
        </w:trPr>
        <w:tc>
          <w:tcPr>
            <w:tcW w:w="2896" w:type="dxa"/>
            <w:vMerge w:val="restart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Решотка Александр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cs="Times New Roman"/>
                <w:color w:val="000000" w:themeColor="text1"/>
                <w:highlight w:val="none"/>
                <w:lang w:eastAsia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Юрьевич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</w:r>
            <w:r/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000000"/>
                <w:highlight w:val="white"/>
                <w:lang w:eastAsia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- 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</w:r>
            <w:r/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color w:val="000000"/>
                <w:highlight w:val="white"/>
                <w:lang w:eastAsia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исполняющий обязанности 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заместителя главы города, директора департамента жилищно-коммунального хозяйства администрации города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</w:r>
            <w:r/>
          </w:p>
        </w:tc>
      </w:tr>
      <w:tr>
        <w:trPr>
          <w:trHeight w:val="310"/>
        </w:trPr>
        <w:tc>
          <w:tcPr>
            <w:tcW w:w="2896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000000"/>
                <w:highlight w:val="white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Хаматгареев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 Марат 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Равилович</w:t>
            </w:r>
            <w:r>
              <w:rPr>
                <w:rFonts w:cs="Times New Roman"/>
                <w:color w:val="000000"/>
                <w:highlight w:val="white"/>
              </w:rPr>
            </w:r>
            <w:r/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000000"/>
                <w:highlight w:val="white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cs="Times New Roman"/>
                <w:color w:val="000000"/>
                <w:highlight w:val="white"/>
              </w:rPr>
            </w:r>
            <w:r/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color w:val="000000"/>
                <w:highlight w:val="white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учредитель ООО "Ремикс"</w:t>
            </w:r>
            <w:r>
              <w:rPr>
                <w:rFonts w:cs="Times New Roman"/>
                <w:color w:val="000000"/>
                <w:highlight w:val="white"/>
              </w:rPr>
            </w:r>
            <w:r/>
          </w:p>
        </w:tc>
      </w:tr>
      <w:tr>
        <w:trPr>
          <w:trHeight w:val="310"/>
        </w:trPr>
        <w:tc>
          <w:tcPr>
            <w:tcW w:w="2896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Чеботарев Станислав Васильевич</w:t>
            </w:r>
            <w:r>
              <w:rPr>
                <w:highlight w:val="white"/>
              </w:rPr>
            </w:r>
            <w:r/>
          </w:p>
          <w:p>
            <w:pPr>
              <w:spacing w:after="0" w:line="240" w:lineRule="auto"/>
              <w:rPr>
                <w:rFonts w:cs="Times New Roman"/>
                <w:color w:val="000000"/>
                <w:highlight w:val="white"/>
              </w:rPr>
            </w:pPr>
            <w:r>
              <w:rPr>
                <w:rFonts w:cs="Times New Roman"/>
                <w:color w:val="000000" w:themeColor="text1"/>
                <w:highlight w:val="white"/>
              </w:rPr>
            </w:r>
            <w:r>
              <w:rPr>
                <w:rFonts w:cs="Times New Roman"/>
                <w:color w:val="000000" w:themeColor="text1"/>
                <w:highlight w:val="white"/>
              </w:rPr>
            </w:r>
            <w:r/>
          </w:p>
        </w:tc>
        <w:tc>
          <w:tcPr>
            <w:tcW w:w="222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000000"/>
                <w:highlight w:val="white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cs="Times New Roman"/>
                <w:color w:val="000000"/>
                <w:highlight w:val="white"/>
              </w:rPr>
            </w:r>
            <w:r/>
          </w:p>
        </w:tc>
        <w:tc>
          <w:tcPr>
            <w:tcW w:w="6582" w:type="dxa"/>
            <w:textDirection w:val="lrTb"/>
            <w:noWrap w:val="false"/>
          </w:tcPr>
          <w:p>
            <w:pPr>
              <w:jc w:val="both"/>
              <w:spacing w:after="0" w:line="283" w:lineRule="atLeast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исполняющий обязанности 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</w:rPr>
              <w:t xml:space="preserve">заместителя главы города, директора департамента строительства администрации города</w:t>
            </w:r>
            <w:r>
              <w:rPr>
                <w:color w:val="000000"/>
                <w:highlight w:val="white"/>
              </w:rPr>
            </w:r>
            <w:r/>
          </w:p>
        </w:tc>
      </w:tr>
      <w:tr>
        <w:trPr>
          <w:trHeight w:val="322"/>
        </w:trPr>
        <w:tc>
          <w:tcPr>
            <w:tcW w:w="2896" w:type="dxa"/>
            <w:vMerge w:val="restart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Шульга Наталья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</w:rPr>
            </w:r>
            <w:r/>
          </w:p>
          <w:p>
            <w:pPr>
              <w:spacing w:after="0" w:line="240" w:lineRule="auto"/>
              <w:rPr>
                <w:rFonts w:cs="Times New Roman"/>
                <w:color w:val="000000" w:themeColor="text1"/>
                <w:highlight w:val="white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Владимировна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</w:rPr>
            </w:r>
            <w:r/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000000"/>
                <w:highlight w:val="white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</w:rPr>
            </w:r>
            <w:r/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jc w:val="both"/>
              <w:spacing w:after="0" w:line="283" w:lineRule="atLeast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индивидуальный предприниматель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  <w:r/>
          </w:p>
        </w:tc>
      </w:tr>
      <w:tr>
        <w:trPr>
          <w:trHeight w:val="310"/>
        </w:trPr>
        <w:tc>
          <w:tcPr>
            <w:tcW w:w="2896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000000"/>
                <w:highlight w:val="white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Ющенко Ольга Владимировна</w:t>
            </w:r>
            <w:r>
              <w:rPr>
                <w:rFonts w:cs="Times New Roman"/>
                <w:color w:val="000000"/>
                <w:highlight w:val="white"/>
              </w:rPr>
            </w:r>
            <w:r/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000000"/>
                <w:highlight w:val="white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- </w:t>
            </w:r>
            <w:r>
              <w:rPr>
                <w:rFonts w:cs="Times New Roman"/>
                <w:color w:val="000000"/>
                <w:highlight w:val="white"/>
              </w:rPr>
            </w:r>
            <w:r/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jc w:val="both"/>
              <w:spacing w:after="0" w:line="283" w:lineRule="atLeast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р</w:t>
            </w:r>
            <w:r>
              <w:rPr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егиональный директор Югорского отделения №5940 ПАО "Сбербанк"</w:t>
            </w:r>
            <w:r>
              <w:rPr>
                <w:color w:val="000000"/>
                <w:highlight w:val="white"/>
              </w:rPr>
            </w:r>
            <w:r/>
          </w:p>
        </w:tc>
      </w:tr>
    </w:tbl>
    <w:p>
      <w:pPr>
        <w:contextualSpacing w:val="0"/>
        <w:jc w:val="center"/>
        <w:spacing w:before="0" w:after="0" w:line="283" w:lineRule="atLeast"/>
        <w:widowControl w:val="off"/>
        <w:rPr>
          <w:rFonts w:cs="Times New Roman"/>
          <w:b/>
          <w:bCs/>
          <w:color w:val="000000"/>
          <w:sz w:val="20"/>
          <w:szCs w:val="20"/>
        </w:rPr>
        <w:suppressLineNumbers w:val="0"/>
      </w:pPr>
      <w:r>
        <w:rPr>
          <w:rFonts w:cs="Times New Roman"/>
          <w:sz w:val="28"/>
          <w:szCs w:val="28"/>
          <w:highlight w:val="none"/>
        </w:rPr>
      </w:r>
      <w:r>
        <w:rPr>
          <w:rFonts w:cs="Times New Roman"/>
          <w:sz w:val="28"/>
          <w:szCs w:val="28"/>
          <w:highlight w:val="none"/>
        </w:rPr>
      </w:r>
      <w:r/>
    </w:p>
    <w:p>
      <w:pPr>
        <w:pStyle w:val="668"/>
        <w:jc w:val="center"/>
        <w:spacing w:before="0" w:after="0"/>
      </w:pPr>
      <w:r>
        <w:rPr>
          <w:rFonts w:cs="Times New Roman"/>
          <w:b w:val="0"/>
          <w:bCs w:val="0"/>
          <w:lang w:eastAsia="ru-RU"/>
        </w:rPr>
        <w:t xml:space="preserve">Приглашенные</w:t>
      </w:r>
      <w:r/>
    </w:p>
    <w:tbl>
      <w:tblPr>
        <w:tblW w:w="9700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834"/>
        <w:gridCol w:w="284"/>
        <w:gridCol w:w="6582"/>
      </w:tblGrid>
      <w:tr>
        <w:trPr>
          <w:trHeight w:val="800"/>
        </w:trPr>
        <w:tc>
          <w:tcPr>
            <w:tcW w:w="2834" w:type="dxa"/>
            <w:vMerge w:val="restart"/>
            <w:textDirection w:val="lrTb"/>
            <w:noWrap w:val="false"/>
          </w:tcPr>
          <w:p>
            <w:pPr>
              <w:spacing w:after="0" w:line="283" w:lineRule="atLeast"/>
            </w:pP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Арестова Ирина 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/>
          </w:p>
          <w:p>
            <w:pPr>
              <w:spacing w:after="0" w:line="283" w:lineRule="atLeast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Валерьевна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/>
          </w:p>
        </w:tc>
        <w:tc>
          <w:tcPr>
            <w:tcW w:w="284" w:type="dxa"/>
            <w:vMerge w:val="restart"/>
            <w:textDirection w:val="lrTb"/>
            <w:noWrap w:val="false"/>
          </w:tcPr>
          <w:p>
            <w:pPr>
              <w:jc w:val="center"/>
              <w:spacing w:after="0" w:line="283" w:lineRule="atLeast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-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/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jc w:val="both"/>
              <w:spacing w:after="0" w:line="283" w:lineRule="atLeast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руководитель центра сопровождения инвестиционных проектов Фонда развития Югры </w:t>
              <w:br/>
              <w:t xml:space="preserve">(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в режиме видео-конференц-связи)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/>
          </w:p>
        </w:tc>
      </w:tr>
      <w:tr>
        <w:trPr>
          <w:trHeight w:val="800"/>
        </w:trPr>
        <w:tc>
          <w:tcPr>
            <w:tcW w:w="2834" w:type="dxa"/>
            <w:textDirection w:val="lrTb"/>
            <w:noWrap w:val="false"/>
          </w:tcPr>
          <w:p>
            <w:pPr>
              <w:spacing w:after="0" w:line="283" w:lineRule="atLeast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Крутовцов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 Александр Алексеевич</w:t>
            </w:r>
            <w:r>
              <w:rPr>
                <w:color w:val="000000"/>
                <w:highlight w:val="none"/>
              </w:rPr>
            </w:r>
            <w:r/>
          </w:p>
        </w:tc>
        <w:tc>
          <w:tcPr>
            <w:tcW w:w="284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-</w:t>
            </w:r>
            <w:r>
              <w:rPr>
                <w:color w:val="000000"/>
                <w:highlight w:val="none"/>
              </w:rPr>
            </w:r>
            <w:r/>
          </w:p>
        </w:tc>
        <w:tc>
          <w:tcPr>
            <w:tcW w:w="6582" w:type="dxa"/>
            <w:textDirection w:val="lrTb"/>
            <w:noWrap w:val="false"/>
          </w:tcPr>
          <w:p>
            <w:pPr>
              <w:spacing w:after="0" w:line="283" w:lineRule="atLeast"/>
            </w:pP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начальник юридического управления </w:t>
            </w:r>
            <w:r>
              <w:rPr>
                <w:highlight w:val="none"/>
              </w:rPr>
            </w:r>
            <w:r/>
          </w:p>
          <w:p>
            <w:pPr>
              <w:spacing w:after="0" w:line="283" w:lineRule="atLeast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администрации города</w:t>
            </w:r>
            <w:r>
              <w:rPr>
                <w:color w:val="000000" w:themeColor="text1"/>
                <w:highlight w:val="none"/>
              </w:rPr>
            </w:r>
            <w:r/>
          </w:p>
        </w:tc>
      </w:tr>
      <w:tr>
        <w:trPr>
          <w:trHeight w:val="800"/>
        </w:trPr>
        <w:tc>
          <w:tcPr>
            <w:tcW w:w="2834" w:type="dxa"/>
            <w:vMerge w:val="restart"/>
            <w:textDirection w:val="lrTb"/>
            <w:noWrap w:val="false"/>
          </w:tcPr>
          <w:p>
            <w:pPr>
              <w:spacing w:after="0" w:line="283" w:lineRule="atLeast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shd w:val="clear" w:color="ffffff" w:themeColor="background1" w:fill="ffffff" w:themeFill="background1"/>
              </w:rPr>
              <w:t xml:space="preserve">Прокофьев Александр Викторович</w:t>
            </w:r>
            <w:r>
              <w:rPr>
                <w:color w:val="000000"/>
                <w:highlight w:val="none"/>
              </w:rPr>
            </w:r>
            <w:r/>
          </w:p>
        </w:tc>
        <w:tc>
          <w:tcPr>
            <w:tcW w:w="284" w:type="dxa"/>
            <w:vMerge w:val="restart"/>
            <w:textDirection w:val="lrTb"/>
            <w:noWrap w:val="false"/>
          </w:tcPr>
          <w:p>
            <w:pPr>
              <w:jc w:val="center"/>
              <w:spacing w:after="0" w:line="283" w:lineRule="atLeast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-</w:t>
            </w:r>
            <w:r>
              <w:rPr>
                <w:color w:val="000000"/>
                <w:highlight w:val="none"/>
              </w:rPr>
            </w:r>
            <w:r/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jc w:val="both"/>
              <w:spacing w:after="0" w:line="283" w:lineRule="atLeast"/>
              <w:rPr>
                <w:highlight w:val="none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shd w:val="clear" w:color="ffffff" w:themeColor="background1" w:fill="ffffff" w:themeFill="background1"/>
              </w:rPr>
              <w:t xml:space="preserve">директор АУ ХМАО-Югры "Технопарк высоких технологий"</w:t>
            </w:r>
            <w:r>
              <w:rPr>
                <w:highlight w:val="none"/>
              </w:rPr>
              <w:t xml:space="preserve"> 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(в режиме видео-конференц-связи)</w:t>
            </w:r>
            <w:r>
              <w:rPr>
                <w:highlight w:val="none"/>
              </w:rPr>
            </w:r>
            <w:r/>
          </w:p>
        </w:tc>
      </w:tr>
      <w:tr>
        <w:trPr>
          <w:trHeight w:val="800"/>
        </w:trPr>
        <w:tc>
          <w:tcPr>
            <w:tcW w:w="2834" w:type="dxa"/>
            <w:vMerge w:val="restart"/>
            <w:textDirection w:val="lrTb"/>
            <w:noWrap w:val="false"/>
          </w:tcPr>
          <w:p>
            <w:pPr>
              <w:spacing w:after="0" w:line="283" w:lineRule="atLeast"/>
            </w:pP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Силецкий Иван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/>
          </w:p>
          <w:p>
            <w:pPr>
              <w:spacing w:after="0" w:line="283" w:lineRule="atLeast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Петрович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/>
          </w:p>
        </w:tc>
        <w:tc>
          <w:tcPr>
            <w:tcW w:w="284" w:type="dxa"/>
            <w:vMerge w:val="restart"/>
            <w:textDirection w:val="lrTb"/>
            <w:noWrap w:val="false"/>
          </w:tcPr>
          <w:p>
            <w:pPr>
              <w:jc w:val="center"/>
              <w:spacing w:after="0" w:line="283" w:lineRule="atLeast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-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/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jc w:val="both"/>
              <w:spacing w:after="0" w:line="283" w:lineRule="atLeast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директор МКУ "Управление капитального строительства города Нижневартовска"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/>
          </w:p>
        </w:tc>
      </w:tr>
    </w:tbl>
    <w:p>
      <w:pPr>
        <w:ind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/>
    </w:p>
    <w:p>
      <w:pPr>
        <w:ind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/>
    </w:p>
    <w:p>
      <w:pPr>
        <w:ind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  <w:r/>
    </w:p>
    <w:p>
      <w:pPr>
        <w:ind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  <w:r/>
    </w:p>
    <w:p>
      <w:pPr>
        <w:ind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  <w:r/>
    </w:p>
    <w:p>
      <w:pPr>
        <w:ind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  <w:r/>
    </w:p>
    <w:p>
      <w:pPr>
        <w:ind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  <w:r/>
    </w:p>
    <w:p>
      <w:pPr>
        <w:ind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  <w:r/>
    </w:p>
    <w:p>
      <w:pPr>
        <w:ind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  <w:r/>
    </w:p>
    <w:p>
      <w:pPr>
        <w:ind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  <w:r/>
    </w:p>
    <w:p>
      <w:pPr>
        <w:ind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060" w:right="567" w:bottom="1180" w:left="1701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Verdana">
    <w:panose1 w:val="020B0604030504040204"/>
  </w:font>
  <w:font w:name="Droid Sans Fallback">
    <w:panose1 w:val="020B0502000000000001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onsolas">
    <w:panose1 w:val="020B0606020202030204"/>
  </w:font>
  <w:font w:name="Tahoma">
    <w:panose1 w:val="020B0604030504040204"/>
  </w:font>
  <w:font w:name="Garamond">
    <w:panose1 w:val="02020603050405020304"/>
  </w:font>
  <w:font w:name="Symbol">
    <w:panose1 w:val="05010000000000000000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pStyle w:val="964"/>
      <w:isLgl w:val="false"/>
      <w:suff w:val="space"/>
      <w:lvlText w:val=""/>
      <w:lvlJc w:val="left"/>
      <w:pPr>
        <w:ind w:left="143" w:firstLine="567"/>
        <w:tabs>
          <w:tab w:val="num" w:pos="0" w:leader="none"/>
        </w:tabs>
      </w:pPr>
      <w:rPr>
        <w:rFonts w:hint="default" w:ascii="Times New Roman" w:hAnsi="Times New Roman" w:cs="Times New Roman"/>
        <w:color w:val="000000"/>
      </w:rPr>
    </w:lvl>
    <w:lvl w:ilvl="1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2">
      <w:start w:val="1"/>
      <w:numFmt w:val="bullet"/>
      <w:isLgl w:val="false"/>
      <w:suff w:val="space"/>
      <w:lvlText w:val=""/>
      <w:lvlJc w:val="left"/>
      <w:pPr>
        <w:ind w:left="0" w:firstLine="567"/>
        <w:tabs>
          <w:tab w:val="num" w:pos="0" w:leader="none"/>
        </w:tabs>
      </w:pPr>
      <w:rPr>
        <w:rFonts w:hint="default" w:ascii="Symbol" w:hAnsi="Symbol" w:cs="Symbol"/>
      </w:rPr>
    </w:lvl>
    <w:lvl w:ilvl="3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4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6">
      <w:start w:val="1"/>
      <w:numFmt w:val="bullet"/>
      <w:isLgl w:val="false"/>
      <w:suff w:val="space"/>
      <w:lvlText w:val=""/>
      <w:lvlJc w:val="left"/>
      <w:pPr>
        <w:ind w:left="0" w:firstLine="567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8">
      <w:start w:val="1"/>
      <w:numFmt w:val="bullet"/>
      <w:isLgl w:val="false"/>
      <w:suff w:val="space"/>
      <w:lvlText w:val=""/>
      <w:lvlJc w:val="left"/>
      <w:pPr>
        <w:ind w:left="0" w:firstLine="567"/>
        <w:tabs>
          <w:tab w:val="num" w:pos="0" w:leader="none"/>
        </w:tabs>
      </w:pPr>
      <w:rPr>
        <w:rFonts w:hint="default" w:ascii="Symbol" w:hAnsi="Symbol" w:cs="Symbol"/>
      </w:rPr>
    </w:lvl>
  </w:abstractNum>
  <w:abstractNum w:abstractNumId="2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 w:default="1">
    <w:name w:val="Normal"/>
    <w:qFormat/>
    <w:pPr>
      <w:spacing w:after="200" w:line="276" w:lineRule="auto"/>
    </w:pPr>
    <w:rPr>
      <w:rFonts w:ascii="Times New Roman" w:hAnsi="Times New Roman" w:eastAsia="Times New Roman" w:cs="Arial"/>
      <w:sz w:val="24"/>
      <w:szCs w:val="24"/>
      <w:lang w:val="ru-RU" w:eastAsia="zh-CN"/>
    </w:rPr>
  </w:style>
  <w:style w:type="paragraph" w:styleId="665">
    <w:name w:val="Heading 1"/>
    <w:basedOn w:val="664"/>
    <w:uiPriority w:val="9"/>
    <w:qFormat/>
    <w:pPr>
      <w:jc w:val="center"/>
      <w:keepNext/>
      <w:outlineLvl w:val="0"/>
    </w:pPr>
    <w:rPr>
      <w:rFonts w:ascii="Cambria" w:hAnsi="Cambria"/>
      <w:b/>
      <w:bCs/>
      <w:sz w:val="32"/>
      <w:szCs w:val="32"/>
      <w:lang w:val="en-US"/>
    </w:rPr>
  </w:style>
  <w:style w:type="paragraph" w:styleId="666">
    <w:name w:val="Heading 2"/>
    <w:basedOn w:val="664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/>
      <w:sz w:val="34"/>
    </w:rPr>
  </w:style>
  <w:style w:type="paragraph" w:styleId="667">
    <w:name w:val="Heading 3"/>
    <w:basedOn w:val="664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/>
      <w:sz w:val="30"/>
      <w:szCs w:val="30"/>
    </w:rPr>
  </w:style>
  <w:style w:type="paragraph" w:styleId="668">
    <w:name w:val="Heading 4"/>
    <w:basedOn w:val="664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69">
    <w:name w:val="Heading 5"/>
    <w:basedOn w:val="66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/>
      <w:b/>
      <w:bCs/>
    </w:rPr>
  </w:style>
  <w:style w:type="paragraph" w:styleId="670">
    <w:name w:val="Heading 6"/>
    <w:basedOn w:val="664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/>
      <w:b/>
      <w:bCs/>
      <w:sz w:val="22"/>
      <w:szCs w:val="22"/>
    </w:rPr>
  </w:style>
  <w:style w:type="paragraph" w:styleId="671">
    <w:name w:val="Heading 7"/>
    <w:basedOn w:val="66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paragraph" w:styleId="672">
    <w:name w:val="Heading 8"/>
    <w:basedOn w:val="66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/>
      <w:i/>
      <w:iCs/>
      <w:sz w:val="22"/>
      <w:szCs w:val="22"/>
    </w:rPr>
  </w:style>
  <w:style w:type="paragraph" w:styleId="673">
    <w:name w:val="Heading 9"/>
    <w:basedOn w:val="66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/>
      <w:i/>
      <w:iCs/>
      <w:sz w:val="21"/>
      <w:szCs w:val="21"/>
    </w:rPr>
  </w:style>
  <w:style w:type="character" w:styleId="674" w:default="1">
    <w:name w:val="Default Paragraph Font"/>
    <w:uiPriority w:val="1"/>
    <w:semiHidden/>
    <w:unhideWhenUsed/>
  </w:style>
  <w:style w:type="table" w:styleId="6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6" w:default="1">
    <w:name w:val="No List"/>
    <w:uiPriority w:val="99"/>
    <w:semiHidden/>
    <w:unhideWhenUsed/>
  </w:style>
  <w:style w:type="character" w:styleId="677">
    <w:name w:val="Hyperlink"/>
    <w:uiPriority w:val="99"/>
    <w:unhideWhenUsed/>
    <w:rPr>
      <w:color w:val="0000ff" w:themeColor="hyperlink"/>
      <w:u w:val="single"/>
    </w:rPr>
  </w:style>
  <w:style w:type="character" w:styleId="678">
    <w:name w:val="footnote reference"/>
    <w:basedOn w:val="674"/>
    <w:uiPriority w:val="99"/>
    <w:unhideWhenUsed/>
    <w:rPr>
      <w:vertAlign w:val="superscript"/>
    </w:rPr>
  </w:style>
  <w:style w:type="character" w:styleId="679">
    <w:name w:val="endnote reference"/>
    <w:basedOn w:val="674"/>
    <w:uiPriority w:val="99"/>
    <w:semiHidden/>
    <w:unhideWhenUsed/>
    <w:rPr>
      <w:vertAlign w:val="superscript"/>
    </w:rPr>
  </w:style>
  <w:style w:type="character" w:styleId="680" w:customStyle="1">
    <w:name w:val="Интернет-ссылка"/>
    <w:uiPriority w:val="99"/>
    <w:unhideWhenUsed/>
    <w:rPr>
      <w:color w:val="0000ff"/>
      <w:u w:val="single"/>
    </w:rPr>
  </w:style>
  <w:style w:type="character" w:styleId="681" w:customStyle="1">
    <w:name w:val="Привязка сноски"/>
    <w:rPr>
      <w:vertAlign w:val="superscript"/>
    </w:rPr>
  </w:style>
  <w:style w:type="character" w:styleId="682" w:customStyle="1">
    <w:name w:val="Footnote Characters"/>
    <w:basedOn w:val="674"/>
    <w:uiPriority w:val="99"/>
    <w:unhideWhenUsed/>
    <w:qFormat/>
    <w:rPr>
      <w:vertAlign w:val="superscript"/>
    </w:rPr>
  </w:style>
  <w:style w:type="character" w:styleId="683" w:customStyle="1">
    <w:name w:val="Привязка концевой сноски"/>
    <w:rPr>
      <w:vertAlign w:val="superscript"/>
    </w:rPr>
  </w:style>
  <w:style w:type="character" w:styleId="684" w:customStyle="1">
    <w:name w:val="Endnote Characters"/>
    <w:basedOn w:val="674"/>
    <w:uiPriority w:val="99"/>
    <w:semiHidden/>
    <w:unhideWhenUsed/>
    <w:qFormat/>
    <w:rPr>
      <w:vertAlign w:val="superscript"/>
    </w:rPr>
  </w:style>
  <w:style w:type="character" w:styleId="685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86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687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88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9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90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1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92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3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94" w:customStyle="1">
    <w:name w:val="Title Char"/>
    <w:uiPriority w:val="10"/>
    <w:qFormat/>
    <w:rPr>
      <w:sz w:val="48"/>
      <w:szCs w:val="48"/>
    </w:rPr>
  </w:style>
  <w:style w:type="character" w:styleId="695" w:customStyle="1">
    <w:name w:val="Subtitle Char"/>
    <w:uiPriority w:val="11"/>
    <w:qFormat/>
    <w:rPr>
      <w:sz w:val="24"/>
      <w:szCs w:val="24"/>
    </w:rPr>
  </w:style>
  <w:style w:type="character" w:styleId="696" w:customStyle="1">
    <w:name w:val="Quote Char"/>
    <w:uiPriority w:val="29"/>
    <w:qFormat/>
    <w:rPr>
      <w:i/>
    </w:rPr>
  </w:style>
  <w:style w:type="character" w:styleId="697" w:customStyle="1">
    <w:name w:val="Intense Quote Char"/>
    <w:uiPriority w:val="30"/>
    <w:qFormat/>
    <w:rPr>
      <w:i/>
    </w:rPr>
  </w:style>
  <w:style w:type="character" w:styleId="698" w:customStyle="1">
    <w:name w:val="Header Char"/>
    <w:uiPriority w:val="99"/>
    <w:qFormat/>
  </w:style>
  <w:style w:type="character" w:styleId="699" w:customStyle="1">
    <w:name w:val="Footer Char"/>
    <w:uiPriority w:val="99"/>
    <w:qFormat/>
  </w:style>
  <w:style w:type="character" w:styleId="700" w:customStyle="1">
    <w:name w:val="Caption Char"/>
    <w:uiPriority w:val="99"/>
    <w:qFormat/>
  </w:style>
  <w:style w:type="character" w:styleId="701" w:customStyle="1">
    <w:name w:val="Footnote Text Char"/>
    <w:uiPriority w:val="99"/>
    <w:qFormat/>
    <w:rPr>
      <w:sz w:val="18"/>
    </w:rPr>
  </w:style>
  <w:style w:type="character" w:styleId="702" w:customStyle="1">
    <w:name w:val="Endnote Text Char"/>
    <w:uiPriority w:val="99"/>
    <w:qFormat/>
    <w:rPr>
      <w:sz w:val="20"/>
    </w:rPr>
  </w:style>
  <w:style w:type="character" w:styleId="703" w:customStyle="1">
    <w:name w:val="WW8Num1z0"/>
    <w:qFormat/>
  </w:style>
  <w:style w:type="character" w:styleId="704" w:customStyle="1">
    <w:name w:val="WW8Num1z1"/>
    <w:qFormat/>
  </w:style>
  <w:style w:type="character" w:styleId="705" w:customStyle="1">
    <w:name w:val="WW8Num1z2"/>
    <w:qFormat/>
  </w:style>
  <w:style w:type="character" w:styleId="706" w:customStyle="1">
    <w:name w:val="WW8Num1z3"/>
    <w:qFormat/>
  </w:style>
  <w:style w:type="character" w:styleId="707" w:customStyle="1">
    <w:name w:val="WW8Num1z4"/>
    <w:qFormat/>
  </w:style>
  <w:style w:type="character" w:styleId="708" w:customStyle="1">
    <w:name w:val="WW8Num1z5"/>
    <w:qFormat/>
  </w:style>
  <w:style w:type="character" w:styleId="709" w:customStyle="1">
    <w:name w:val="WW8Num1z6"/>
    <w:qFormat/>
  </w:style>
  <w:style w:type="character" w:styleId="710" w:customStyle="1">
    <w:name w:val="WW8Num1z7"/>
    <w:qFormat/>
  </w:style>
  <w:style w:type="character" w:styleId="711" w:customStyle="1">
    <w:name w:val="WW8Num1z8"/>
    <w:qFormat/>
  </w:style>
  <w:style w:type="character" w:styleId="712" w:customStyle="1">
    <w:name w:val="WW8Num2z0"/>
    <w:qFormat/>
    <w:rPr>
      <w:rFonts w:ascii="Times New Roman" w:hAnsi="Times New Roman"/>
      <w:color w:val="000000"/>
    </w:rPr>
  </w:style>
  <w:style w:type="character" w:styleId="713" w:customStyle="1">
    <w:name w:val="WW8Num2z1"/>
    <w:qFormat/>
    <w:rPr>
      <w:rFonts w:ascii="Times New Roman" w:hAnsi="Times New Roman"/>
    </w:rPr>
  </w:style>
  <w:style w:type="character" w:styleId="714" w:customStyle="1">
    <w:name w:val="WW8Num2z2"/>
    <w:qFormat/>
    <w:rPr>
      <w:rFonts w:ascii="Symbol" w:hAnsi="Symbol"/>
    </w:rPr>
  </w:style>
  <w:style w:type="character" w:styleId="715" w:customStyle="1">
    <w:name w:val="WW8Num3z0"/>
    <w:qFormat/>
    <w:rPr>
      <w:rFonts w:ascii="Times New Roman" w:hAnsi="Times New Roman"/>
      <w:color w:val="000000"/>
    </w:rPr>
  </w:style>
  <w:style w:type="character" w:styleId="716" w:customStyle="1">
    <w:name w:val="WW8Num3z1"/>
    <w:qFormat/>
    <w:rPr>
      <w:rFonts w:ascii="Times New Roman" w:hAnsi="Times New Roman"/>
    </w:rPr>
  </w:style>
  <w:style w:type="character" w:styleId="717" w:customStyle="1">
    <w:name w:val="WW8Num3z2"/>
    <w:qFormat/>
    <w:rPr>
      <w:rFonts w:ascii="Symbol" w:hAnsi="Symbol"/>
    </w:rPr>
  </w:style>
  <w:style w:type="character" w:styleId="718" w:customStyle="1">
    <w:name w:val="Основной шрифт абзаца3"/>
    <w:qFormat/>
  </w:style>
  <w:style w:type="character" w:styleId="719" w:customStyle="1">
    <w:name w:val="Основной шрифт абзаца2"/>
    <w:qFormat/>
  </w:style>
  <w:style w:type="character" w:styleId="720" w:customStyle="1">
    <w:name w:val="WW8Num4z0"/>
    <w:qFormat/>
    <w:rPr>
      <w:color w:val="000000"/>
    </w:rPr>
  </w:style>
  <w:style w:type="character" w:styleId="721" w:customStyle="1">
    <w:name w:val="WW8Num5z0"/>
    <w:qFormat/>
  </w:style>
  <w:style w:type="character" w:styleId="722" w:customStyle="1">
    <w:name w:val="WW8Num5z1"/>
    <w:qFormat/>
  </w:style>
  <w:style w:type="character" w:styleId="723" w:customStyle="1">
    <w:name w:val="WW8Num5z2"/>
    <w:qFormat/>
  </w:style>
  <w:style w:type="character" w:styleId="724" w:customStyle="1">
    <w:name w:val="WW8Num5z3"/>
    <w:qFormat/>
  </w:style>
  <w:style w:type="character" w:styleId="725" w:customStyle="1">
    <w:name w:val="WW8Num5z4"/>
    <w:qFormat/>
  </w:style>
  <w:style w:type="character" w:styleId="726" w:customStyle="1">
    <w:name w:val="WW8Num5z5"/>
    <w:qFormat/>
  </w:style>
  <w:style w:type="character" w:styleId="727" w:customStyle="1">
    <w:name w:val="WW8Num5z6"/>
    <w:qFormat/>
  </w:style>
  <w:style w:type="character" w:styleId="728" w:customStyle="1">
    <w:name w:val="WW8Num5z7"/>
    <w:qFormat/>
  </w:style>
  <w:style w:type="character" w:styleId="729" w:customStyle="1">
    <w:name w:val="WW8Num5z8"/>
    <w:qFormat/>
  </w:style>
  <w:style w:type="character" w:styleId="730" w:customStyle="1">
    <w:name w:val="WW8Num6z0"/>
    <w:qFormat/>
  </w:style>
  <w:style w:type="character" w:styleId="731" w:customStyle="1">
    <w:name w:val="WW8Num6z1"/>
    <w:qFormat/>
  </w:style>
  <w:style w:type="character" w:styleId="732" w:customStyle="1">
    <w:name w:val="WW8Num6z2"/>
    <w:qFormat/>
  </w:style>
  <w:style w:type="character" w:styleId="733" w:customStyle="1">
    <w:name w:val="WW8Num6z3"/>
    <w:qFormat/>
  </w:style>
  <w:style w:type="character" w:styleId="734" w:customStyle="1">
    <w:name w:val="WW8Num6z4"/>
    <w:qFormat/>
  </w:style>
  <w:style w:type="character" w:styleId="735" w:customStyle="1">
    <w:name w:val="WW8Num6z5"/>
    <w:qFormat/>
  </w:style>
  <w:style w:type="character" w:styleId="736" w:customStyle="1">
    <w:name w:val="WW8Num6z6"/>
    <w:qFormat/>
  </w:style>
  <w:style w:type="character" w:styleId="737" w:customStyle="1">
    <w:name w:val="WW8Num6z7"/>
    <w:qFormat/>
  </w:style>
  <w:style w:type="character" w:styleId="738" w:customStyle="1">
    <w:name w:val="WW8Num6z8"/>
    <w:qFormat/>
  </w:style>
  <w:style w:type="character" w:styleId="739" w:customStyle="1">
    <w:name w:val="WW8Num7z0"/>
    <w:qFormat/>
  </w:style>
  <w:style w:type="character" w:styleId="740" w:customStyle="1">
    <w:name w:val="WW8Num8z0"/>
    <w:qFormat/>
  </w:style>
  <w:style w:type="character" w:styleId="741" w:customStyle="1">
    <w:name w:val="WW8Num8z1"/>
    <w:qFormat/>
  </w:style>
  <w:style w:type="character" w:styleId="742" w:customStyle="1">
    <w:name w:val="WW8Num8z2"/>
    <w:qFormat/>
  </w:style>
  <w:style w:type="character" w:styleId="743" w:customStyle="1">
    <w:name w:val="WW8Num8z3"/>
    <w:qFormat/>
  </w:style>
  <w:style w:type="character" w:styleId="744" w:customStyle="1">
    <w:name w:val="WW8Num8z4"/>
    <w:qFormat/>
  </w:style>
  <w:style w:type="character" w:styleId="745" w:customStyle="1">
    <w:name w:val="WW8Num8z5"/>
    <w:qFormat/>
  </w:style>
  <w:style w:type="character" w:styleId="746" w:customStyle="1">
    <w:name w:val="WW8Num8z6"/>
    <w:qFormat/>
  </w:style>
  <w:style w:type="character" w:styleId="747" w:customStyle="1">
    <w:name w:val="WW8Num8z7"/>
    <w:qFormat/>
  </w:style>
  <w:style w:type="character" w:styleId="748" w:customStyle="1">
    <w:name w:val="WW8Num8z8"/>
    <w:qFormat/>
  </w:style>
  <w:style w:type="character" w:styleId="749" w:customStyle="1">
    <w:name w:val="WW8Num9z0"/>
    <w:qFormat/>
  </w:style>
  <w:style w:type="character" w:styleId="750" w:customStyle="1">
    <w:name w:val="WW8Num10z0"/>
    <w:qFormat/>
  </w:style>
  <w:style w:type="character" w:styleId="751" w:customStyle="1">
    <w:name w:val="WW8Num10z1"/>
    <w:qFormat/>
  </w:style>
  <w:style w:type="character" w:styleId="752" w:customStyle="1">
    <w:name w:val="WW8Num10z2"/>
    <w:qFormat/>
  </w:style>
  <w:style w:type="character" w:styleId="753" w:customStyle="1">
    <w:name w:val="WW8Num10z3"/>
    <w:qFormat/>
  </w:style>
  <w:style w:type="character" w:styleId="754" w:customStyle="1">
    <w:name w:val="WW8Num10z4"/>
    <w:qFormat/>
  </w:style>
  <w:style w:type="character" w:styleId="755" w:customStyle="1">
    <w:name w:val="WW8Num10z5"/>
    <w:qFormat/>
  </w:style>
  <w:style w:type="character" w:styleId="756" w:customStyle="1">
    <w:name w:val="WW8Num10z6"/>
    <w:qFormat/>
  </w:style>
  <w:style w:type="character" w:styleId="757" w:customStyle="1">
    <w:name w:val="WW8Num10z7"/>
    <w:qFormat/>
  </w:style>
  <w:style w:type="character" w:styleId="758" w:customStyle="1">
    <w:name w:val="WW8Num10z8"/>
    <w:qFormat/>
  </w:style>
  <w:style w:type="character" w:styleId="759" w:customStyle="1">
    <w:name w:val="WW8Num11z0"/>
    <w:qFormat/>
  </w:style>
  <w:style w:type="character" w:styleId="760" w:customStyle="1">
    <w:name w:val="WW8Num11z1"/>
    <w:qFormat/>
  </w:style>
  <w:style w:type="character" w:styleId="761" w:customStyle="1">
    <w:name w:val="WW8Num11z2"/>
    <w:qFormat/>
  </w:style>
  <w:style w:type="character" w:styleId="762" w:customStyle="1">
    <w:name w:val="WW8Num11z3"/>
    <w:qFormat/>
  </w:style>
  <w:style w:type="character" w:styleId="763" w:customStyle="1">
    <w:name w:val="WW8Num11z4"/>
    <w:qFormat/>
  </w:style>
  <w:style w:type="character" w:styleId="764" w:customStyle="1">
    <w:name w:val="WW8Num11z5"/>
    <w:qFormat/>
  </w:style>
  <w:style w:type="character" w:styleId="765" w:customStyle="1">
    <w:name w:val="WW8Num11z6"/>
    <w:qFormat/>
  </w:style>
  <w:style w:type="character" w:styleId="766" w:customStyle="1">
    <w:name w:val="WW8Num11z7"/>
    <w:qFormat/>
  </w:style>
  <w:style w:type="character" w:styleId="767" w:customStyle="1">
    <w:name w:val="WW8Num11z8"/>
    <w:qFormat/>
  </w:style>
  <w:style w:type="character" w:styleId="768" w:customStyle="1">
    <w:name w:val="WW8Num12z0"/>
    <w:qFormat/>
  </w:style>
  <w:style w:type="character" w:styleId="769" w:customStyle="1">
    <w:name w:val="WW8Num12z1"/>
    <w:qFormat/>
  </w:style>
  <w:style w:type="character" w:styleId="770" w:customStyle="1">
    <w:name w:val="WW8Num12z2"/>
    <w:qFormat/>
  </w:style>
  <w:style w:type="character" w:styleId="771" w:customStyle="1">
    <w:name w:val="WW8Num12z3"/>
    <w:qFormat/>
  </w:style>
  <w:style w:type="character" w:styleId="772" w:customStyle="1">
    <w:name w:val="WW8Num12z4"/>
    <w:qFormat/>
  </w:style>
  <w:style w:type="character" w:styleId="773" w:customStyle="1">
    <w:name w:val="WW8Num12z5"/>
    <w:qFormat/>
  </w:style>
  <w:style w:type="character" w:styleId="774" w:customStyle="1">
    <w:name w:val="WW8Num12z6"/>
    <w:qFormat/>
  </w:style>
  <w:style w:type="character" w:styleId="775" w:customStyle="1">
    <w:name w:val="WW8Num12z7"/>
    <w:qFormat/>
  </w:style>
  <w:style w:type="character" w:styleId="776" w:customStyle="1">
    <w:name w:val="WW8Num12z8"/>
    <w:qFormat/>
  </w:style>
  <w:style w:type="character" w:styleId="777" w:customStyle="1">
    <w:name w:val="WW8Num13z0"/>
    <w:qFormat/>
  </w:style>
  <w:style w:type="character" w:styleId="778" w:customStyle="1">
    <w:name w:val="WW8Num14z0"/>
    <w:qFormat/>
  </w:style>
  <w:style w:type="character" w:styleId="779" w:customStyle="1">
    <w:name w:val="WW8Num14z1"/>
    <w:qFormat/>
    <w:rPr>
      <w:b w:val="0"/>
    </w:rPr>
  </w:style>
  <w:style w:type="character" w:styleId="780" w:customStyle="1">
    <w:name w:val="WW8Num15z0"/>
    <w:qFormat/>
  </w:style>
  <w:style w:type="character" w:styleId="781" w:customStyle="1">
    <w:name w:val="WW8Num16z0"/>
    <w:qFormat/>
  </w:style>
  <w:style w:type="character" w:styleId="782" w:customStyle="1">
    <w:name w:val="WW8Num17z0"/>
    <w:qFormat/>
  </w:style>
  <w:style w:type="character" w:styleId="783" w:customStyle="1">
    <w:name w:val="WW8Num17z1"/>
    <w:qFormat/>
  </w:style>
  <w:style w:type="character" w:styleId="784" w:customStyle="1">
    <w:name w:val="WW8Num17z2"/>
    <w:qFormat/>
  </w:style>
  <w:style w:type="character" w:styleId="785" w:customStyle="1">
    <w:name w:val="WW8Num17z3"/>
    <w:qFormat/>
  </w:style>
  <w:style w:type="character" w:styleId="786" w:customStyle="1">
    <w:name w:val="WW8Num17z4"/>
    <w:qFormat/>
  </w:style>
  <w:style w:type="character" w:styleId="787" w:customStyle="1">
    <w:name w:val="WW8Num17z5"/>
    <w:qFormat/>
  </w:style>
  <w:style w:type="character" w:styleId="788" w:customStyle="1">
    <w:name w:val="WW8Num17z6"/>
    <w:qFormat/>
  </w:style>
  <w:style w:type="character" w:styleId="789" w:customStyle="1">
    <w:name w:val="WW8Num17z7"/>
    <w:qFormat/>
  </w:style>
  <w:style w:type="character" w:styleId="790" w:customStyle="1">
    <w:name w:val="WW8Num17z8"/>
    <w:qFormat/>
  </w:style>
  <w:style w:type="character" w:styleId="791" w:customStyle="1">
    <w:name w:val="WW8Num18z0"/>
    <w:qFormat/>
  </w:style>
  <w:style w:type="character" w:styleId="792" w:customStyle="1">
    <w:name w:val="WW8Num18z1"/>
    <w:qFormat/>
  </w:style>
  <w:style w:type="character" w:styleId="793" w:customStyle="1">
    <w:name w:val="WW8Num18z2"/>
    <w:qFormat/>
  </w:style>
  <w:style w:type="character" w:styleId="794" w:customStyle="1">
    <w:name w:val="WW8Num18z3"/>
    <w:qFormat/>
  </w:style>
  <w:style w:type="character" w:styleId="795" w:customStyle="1">
    <w:name w:val="WW8Num18z4"/>
    <w:qFormat/>
  </w:style>
  <w:style w:type="character" w:styleId="796" w:customStyle="1">
    <w:name w:val="WW8Num18z5"/>
    <w:qFormat/>
  </w:style>
  <w:style w:type="character" w:styleId="797" w:customStyle="1">
    <w:name w:val="WW8Num18z6"/>
    <w:qFormat/>
  </w:style>
  <w:style w:type="character" w:styleId="798" w:customStyle="1">
    <w:name w:val="WW8Num18z7"/>
    <w:qFormat/>
  </w:style>
  <w:style w:type="character" w:styleId="799" w:customStyle="1">
    <w:name w:val="WW8Num18z8"/>
    <w:qFormat/>
  </w:style>
  <w:style w:type="character" w:styleId="800" w:customStyle="1">
    <w:name w:val="WW8Num19z0"/>
    <w:qFormat/>
  </w:style>
  <w:style w:type="character" w:styleId="801" w:customStyle="1">
    <w:name w:val="WW8Num19z1"/>
    <w:qFormat/>
  </w:style>
  <w:style w:type="character" w:styleId="802" w:customStyle="1">
    <w:name w:val="WW8Num19z2"/>
    <w:qFormat/>
  </w:style>
  <w:style w:type="character" w:styleId="803" w:customStyle="1">
    <w:name w:val="WW8Num19z3"/>
    <w:qFormat/>
  </w:style>
  <w:style w:type="character" w:styleId="804" w:customStyle="1">
    <w:name w:val="WW8Num19z4"/>
    <w:qFormat/>
  </w:style>
  <w:style w:type="character" w:styleId="805" w:customStyle="1">
    <w:name w:val="WW8Num19z5"/>
    <w:qFormat/>
  </w:style>
  <w:style w:type="character" w:styleId="806" w:customStyle="1">
    <w:name w:val="WW8Num19z6"/>
    <w:qFormat/>
  </w:style>
  <w:style w:type="character" w:styleId="807" w:customStyle="1">
    <w:name w:val="WW8Num19z7"/>
    <w:qFormat/>
  </w:style>
  <w:style w:type="character" w:styleId="808" w:customStyle="1">
    <w:name w:val="WW8Num19z8"/>
    <w:qFormat/>
  </w:style>
  <w:style w:type="character" w:styleId="809" w:customStyle="1">
    <w:name w:val="WW8Num20z0"/>
    <w:qFormat/>
  </w:style>
  <w:style w:type="character" w:styleId="810" w:customStyle="1">
    <w:name w:val="WW8Num20z1"/>
    <w:qFormat/>
  </w:style>
  <w:style w:type="character" w:styleId="811" w:customStyle="1">
    <w:name w:val="WW8Num20z2"/>
    <w:qFormat/>
  </w:style>
  <w:style w:type="character" w:styleId="812" w:customStyle="1">
    <w:name w:val="WW8Num20z3"/>
    <w:qFormat/>
  </w:style>
  <w:style w:type="character" w:styleId="813" w:customStyle="1">
    <w:name w:val="WW8Num20z4"/>
    <w:qFormat/>
  </w:style>
  <w:style w:type="character" w:styleId="814" w:customStyle="1">
    <w:name w:val="WW8Num20z5"/>
    <w:qFormat/>
  </w:style>
  <w:style w:type="character" w:styleId="815" w:customStyle="1">
    <w:name w:val="WW8Num20z6"/>
    <w:qFormat/>
  </w:style>
  <w:style w:type="character" w:styleId="816" w:customStyle="1">
    <w:name w:val="WW8Num20z7"/>
    <w:qFormat/>
  </w:style>
  <w:style w:type="character" w:styleId="817" w:customStyle="1">
    <w:name w:val="WW8Num20z8"/>
    <w:qFormat/>
  </w:style>
  <w:style w:type="character" w:styleId="818" w:customStyle="1">
    <w:name w:val="WW8Num21z0"/>
    <w:qFormat/>
  </w:style>
  <w:style w:type="character" w:styleId="819" w:customStyle="1">
    <w:name w:val="WW8Num21z1"/>
    <w:qFormat/>
  </w:style>
  <w:style w:type="character" w:styleId="820" w:customStyle="1">
    <w:name w:val="WW8Num21z2"/>
    <w:qFormat/>
  </w:style>
  <w:style w:type="character" w:styleId="821" w:customStyle="1">
    <w:name w:val="WW8Num21z3"/>
    <w:qFormat/>
  </w:style>
  <w:style w:type="character" w:styleId="822" w:customStyle="1">
    <w:name w:val="WW8Num21z4"/>
    <w:qFormat/>
  </w:style>
  <w:style w:type="character" w:styleId="823" w:customStyle="1">
    <w:name w:val="WW8Num21z5"/>
    <w:qFormat/>
  </w:style>
  <w:style w:type="character" w:styleId="824" w:customStyle="1">
    <w:name w:val="WW8Num21z6"/>
    <w:qFormat/>
  </w:style>
  <w:style w:type="character" w:styleId="825" w:customStyle="1">
    <w:name w:val="WW8Num21z7"/>
    <w:qFormat/>
  </w:style>
  <w:style w:type="character" w:styleId="826" w:customStyle="1">
    <w:name w:val="WW8Num21z8"/>
    <w:qFormat/>
  </w:style>
  <w:style w:type="character" w:styleId="827" w:customStyle="1">
    <w:name w:val="WW8Num22z0"/>
    <w:qFormat/>
  </w:style>
  <w:style w:type="character" w:styleId="828" w:customStyle="1">
    <w:name w:val="WW8Num22z1"/>
    <w:qFormat/>
  </w:style>
  <w:style w:type="character" w:styleId="829" w:customStyle="1">
    <w:name w:val="WW8Num22z2"/>
    <w:qFormat/>
  </w:style>
  <w:style w:type="character" w:styleId="830" w:customStyle="1">
    <w:name w:val="WW8Num22z3"/>
    <w:qFormat/>
  </w:style>
  <w:style w:type="character" w:styleId="831" w:customStyle="1">
    <w:name w:val="WW8Num22z4"/>
    <w:qFormat/>
  </w:style>
  <w:style w:type="character" w:styleId="832" w:customStyle="1">
    <w:name w:val="WW8Num22z5"/>
    <w:qFormat/>
  </w:style>
  <w:style w:type="character" w:styleId="833" w:customStyle="1">
    <w:name w:val="WW8Num22z6"/>
    <w:qFormat/>
  </w:style>
  <w:style w:type="character" w:styleId="834" w:customStyle="1">
    <w:name w:val="WW8Num22z7"/>
    <w:qFormat/>
  </w:style>
  <w:style w:type="character" w:styleId="835" w:customStyle="1">
    <w:name w:val="WW8Num22z8"/>
    <w:qFormat/>
  </w:style>
  <w:style w:type="character" w:styleId="836" w:customStyle="1">
    <w:name w:val="WW8Num23z0"/>
    <w:qFormat/>
  </w:style>
  <w:style w:type="character" w:styleId="837" w:customStyle="1">
    <w:name w:val="WW8Num23z1"/>
    <w:qFormat/>
    <w:rPr>
      <w:b w:val="0"/>
    </w:rPr>
  </w:style>
  <w:style w:type="character" w:styleId="838" w:customStyle="1">
    <w:name w:val="WW8Num24z0"/>
    <w:qFormat/>
    <w:rPr>
      <w:color w:val="000000"/>
    </w:rPr>
  </w:style>
  <w:style w:type="character" w:styleId="839" w:customStyle="1">
    <w:name w:val="WW8Num24z1"/>
    <w:qFormat/>
  </w:style>
  <w:style w:type="character" w:styleId="840" w:customStyle="1">
    <w:name w:val="WW8Num25z0"/>
    <w:qFormat/>
  </w:style>
  <w:style w:type="character" w:styleId="841" w:customStyle="1">
    <w:name w:val="WW8Num26z0"/>
    <w:qFormat/>
    <w:rPr>
      <w:color w:val="000000"/>
    </w:rPr>
  </w:style>
  <w:style w:type="character" w:styleId="842" w:customStyle="1">
    <w:name w:val="WW8Num27z0"/>
    <w:qFormat/>
  </w:style>
  <w:style w:type="character" w:styleId="843" w:customStyle="1">
    <w:name w:val="WW8Num27z1"/>
    <w:qFormat/>
    <w:rPr>
      <w:b w:val="0"/>
      <w:sz w:val="28"/>
      <w:szCs w:val="28"/>
    </w:rPr>
  </w:style>
  <w:style w:type="character" w:styleId="844" w:customStyle="1">
    <w:name w:val="WW8Num28z0"/>
    <w:qFormat/>
  </w:style>
  <w:style w:type="character" w:styleId="845" w:customStyle="1">
    <w:name w:val="WW8Num29z0"/>
    <w:qFormat/>
  </w:style>
  <w:style w:type="character" w:styleId="846" w:customStyle="1">
    <w:name w:val="WW8Num30z0"/>
    <w:qFormat/>
  </w:style>
  <w:style w:type="character" w:styleId="847" w:customStyle="1">
    <w:name w:val="WW8Num30z1"/>
    <w:qFormat/>
    <w:rPr>
      <w:b w:val="0"/>
    </w:rPr>
  </w:style>
  <w:style w:type="character" w:styleId="848" w:customStyle="1">
    <w:name w:val="WW8Num31z0"/>
    <w:qFormat/>
  </w:style>
  <w:style w:type="character" w:styleId="849" w:customStyle="1">
    <w:name w:val="WW8Num32z0"/>
    <w:qFormat/>
    <w:rPr>
      <w:sz w:val="28"/>
    </w:rPr>
  </w:style>
  <w:style w:type="character" w:styleId="850" w:customStyle="1">
    <w:name w:val="WW8Num32z1"/>
    <w:qFormat/>
  </w:style>
  <w:style w:type="character" w:styleId="851" w:customStyle="1">
    <w:name w:val="WW8Num32z2"/>
    <w:qFormat/>
  </w:style>
  <w:style w:type="character" w:styleId="852" w:customStyle="1">
    <w:name w:val="WW8Num32z3"/>
    <w:qFormat/>
  </w:style>
  <w:style w:type="character" w:styleId="853" w:customStyle="1">
    <w:name w:val="WW8Num32z4"/>
    <w:qFormat/>
  </w:style>
  <w:style w:type="character" w:styleId="854" w:customStyle="1">
    <w:name w:val="WW8Num32z5"/>
    <w:qFormat/>
  </w:style>
  <w:style w:type="character" w:styleId="855" w:customStyle="1">
    <w:name w:val="WW8Num32z6"/>
    <w:qFormat/>
  </w:style>
  <w:style w:type="character" w:styleId="856" w:customStyle="1">
    <w:name w:val="WW8Num32z7"/>
    <w:qFormat/>
  </w:style>
  <w:style w:type="character" w:styleId="857" w:customStyle="1">
    <w:name w:val="WW8Num32z8"/>
    <w:qFormat/>
  </w:style>
  <w:style w:type="character" w:styleId="858" w:customStyle="1">
    <w:name w:val="WW8Num33z0"/>
    <w:qFormat/>
  </w:style>
  <w:style w:type="character" w:styleId="859" w:customStyle="1">
    <w:name w:val="WW8Num33z1"/>
    <w:qFormat/>
  </w:style>
  <w:style w:type="character" w:styleId="860" w:customStyle="1">
    <w:name w:val="WW8Num33z2"/>
    <w:qFormat/>
  </w:style>
  <w:style w:type="character" w:styleId="861" w:customStyle="1">
    <w:name w:val="WW8Num33z3"/>
    <w:qFormat/>
  </w:style>
  <w:style w:type="character" w:styleId="862" w:customStyle="1">
    <w:name w:val="WW8Num33z4"/>
    <w:qFormat/>
  </w:style>
  <w:style w:type="character" w:styleId="863" w:customStyle="1">
    <w:name w:val="WW8Num33z5"/>
    <w:qFormat/>
  </w:style>
  <w:style w:type="character" w:styleId="864" w:customStyle="1">
    <w:name w:val="WW8Num33z6"/>
    <w:qFormat/>
  </w:style>
  <w:style w:type="character" w:styleId="865" w:customStyle="1">
    <w:name w:val="WW8Num33z7"/>
    <w:qFormat/>
  </w:style>
  <w:style w:type="character" w:styleId="866" w:customStyle="1">
    <w:name w:val="WW8Num33z8"/>
    <w:qFormat/>
  </w:style>
  <w:style w:type="character" w:styleId="867" w:customStyle="1">
    <w:name w:val="WW8Num34z0"/>
    <w:qFormat/>
    <w:rPr>
      <w:rFonts w:ascii="Times New Roman" w:hAnsi="Times New Roman"/>
      <w:color w:val="000000"/>
    </w:rPr>
  </w:style>
  <w:style w:type="character" w:styleId="868" w:customStyle="1">
    <w:name w:val="WW8Num34z1"/>
    <w:qFormat/>
    <w:rPr>
      <w:rFonts w:ascii="Times New Roman" w:hAnsi="Times New Roman"/>
    </w:rPr>
  </w:style>
  <w:style w:type="character" w:styleId="869" w:customStyle="1">
    <w:name w:val="WW8Num34z2"/>
    <w:qFormat/>
    <w:rPr>
      <w:rFonts w:ascii="Symbol" w:hAnsi="Symbol"/>
    </w:rPr>
  </w:style>
  <w:style w:type="character" w:styleId="870" w:customStyle="1">
    <w:name w:val="WW8Num35z0"/>
    <w:qFormat/>
  </w:style>
  <w:style w:type="character" w:styleId="871" w:customStyle="1">
    <w:name w:val="WW8Num36z0"/>
    <w:qFormat/>
  </w:style>
  <w:style w:type="character" w:styleId="872" w:customStyle="1">
    <w:name w:val="WW8Num36z1"/>
    <w:qFormat/>
  </w:style>
  <w:style w:type="character" w:styleId="873" w:customStyle="1">
    <w:name w:val="WW8Num36z2"/>
    <w:qFormat/>
  </w:style>
  <w:style w:type="character" w:styleId="874" w:customStyle="1">
    <w:name w:val="WW8Num36z3"/>
    <w:qFormat/>
  </w:style>
  <w:style w:type="character" w:styleId="875" w:customStyle="1">
    <w:name w:val="WW8Num36z4"/>
    <w:qFormat/>
  </w:style>
  <w:style w:type="character" w:styleId="876" w:customStyle="1">
    <w:name w:val="WW8Num36z5"/>
    <w:qFormat/>
  </w:style>
  <w:style w:type="character" w:styleId="877" w:customStyle="1">
    <w:name w:val="WW8Num36z6"/>
    <w:qFormat/>
  </w:style>
  <w:style w:type="character" w:styleId="878" w:customStyle="1">
    <w:name w:val="WW8Num36z7"/>
    <w:qFormat/>
  </w:style>
  <w:style w:type="character" w:styleId="879" w:customStyle="1">
    <w:name w:val="WW8Num36z8"/>
    <w:qFormat/>
  </w:style>
  <w:style w:type="character" w:styleId="880" w:customStyle="1">
    <w:name w:val="WW8Num37z0"/>
    <w:qFormat/>
  </w:style>
  <w:style w:type="character" w:styleId="881" w:customStyle="1">
    <w:name w:val="WW8Num37z1"/>
    <w:qFormat/>
  </w:style>
  <w:style w:type="character" w:styleId="882" w:customStyle="1">
    <w:name w:val="WW8Num37z2"/>
    <w:qFormat/>
  </w:style>
  <w:style w:type="character" w:styleId="883" w:customStyle="1">
    <w:name w:val="WW8Num37z3"/>
    <w:qFormat/>
  </w:style>
  <w:style w:type="character" w:styleId="884" w:customStyle="1">
    <w:name w:val="WW8Num37z4"/>
    <w:qFormat/>
  </w:style>
  <w:style w:type="character" w:styleId="885" w:customStyle="1">
    <w:name w:val="WW8Num37z5"/>
    <w:qFormat/>
  </w:style>
  <w:style w:type="character" w:styleId="886" w:customStyle="1">
    <w:name w:val="WW8Num37z6"/>
    <w:qFormat/>
  </w:style>
  <w:style w:type="character" w:styleId="887" w:customStyle="1">
    <w:name w:val="WW8Num37z7"/>
    <w:qFormat/>
  </w:style>
  <w:style w:type="character" w:styleId="888" w:customStyle="1">
    <w:name w:val="WW8Num37z8"/>
    <w:qFormat/>
  </w:style>
  <w:style w:type="character" w:styleId="889" w:customStyle="1">
    <w:name w:val="WW8Num38z0"/>
    <w:qFormat/>
  </w:style>
  <w:style w:type="character" w:styleId="890" w:customStyle="1">
    <w:name w:val="WW8Num39z0"/>
    <w:qFormat/>
    <w:rPr>
      <w:b/>
    </w:rPr>
  </w:style>
  <w:style w:type="character" w:styleId="891" w:customStyle="1">
    <w:name w:val="WW8Num39z1"/>
    <w:qFormat/>
    <w:rPr>
      <w:b w:val="0"/>
    </w:rPr>
  </w:style>
  <w:style w:type="character" w:styleId="892" w:customStyle="1">
    <w:name w:val="WW8Num39z2"/>
    <w:qFormat/>
  </w:style>
  <w:style w:type="character" w:styleId="893" w:customStyle="1">
    <w:name w:val="WW8Num40z0"/>
    <w:qFormat/>
    <w:rPr>
      <w:rFonts w:eastAsia="Times New Roman"/>
      <w:b/>
    </w:rPr>
  </w:style>
  <w:style w:type="character" w:styleId="894" w:customStyle="1">
    <w:name w:val="WW8Num40z1"/>
    <w:qFormat/>
    <w:rPr>
      <w:rFonts w:eastAsia="Times New Roman"/>
    </w:rPr>
  </w:style>
  <w:style w:type="character" w:styleId="895" w:customStyle="1">
    <w:name w:val="WW8Num41z0"/>
    <w:qFormat/>
  </w:style>
  <w:style w:type="character" w:styleId="896" w:customStyle="1">
    <w:name w:val="WW8Num41z1"/>
    <w:qFormat/>
  </w:style>
  <w:style w:type="character" w:styleId="897" w:customStyle="1">
    <w:name w:val="WW8Num41z2"/>
    <w:qFormat/>
  </w:style>
  <w:style w:type="character" w:styleId="898" w:customStyle="1">
    <w:name w:val="WW8Num41z3"/>
    <w:qFormat/>
  </w:style>
  <w:style w:type="character" w:styleId="899" w:customStyle="1">
    <w:name w:val="WW8Num41z4"/>
    <w:qFormat/>
  </w:style>
  <w:style w:type="character" w:styleId="900" w:customStyle="1">
    <w:name w:val="WW8Num41z5"/>
    <w:qFormat/>
  </w:style>
  <w:style w:type="character" w:styleId="901" w:customStyle="1">
    <w:name w:val="WW8Num41z6"/>
    <w:qFormat/>
  </w:style>
  <w:style w:type="character" w:styleId="902" w:customStyle="1">
    <w:name w:val="WW8Num41z7"/>
    <w:qFormat/>
  </w:style>
  <w:style w:type="character" w:styleId="903" w:customStyle="1">
    <w:name w:val="WW8Num41z8"/>
    <w:qFormat/>
  </w:style>
  <w:style w:type="character" w:styleId="904" w:customStyle="1">
    <w:name w:val="WW8Num42z0"/>
    <w:qFormat/>
  </w:style>
  <w:style w:type="character" w:styleId="905" w:customStyle="1">
    <w:name w:val="WW8Num43z0"/>
    <w:qFormat/>
  </w:style>
  <w:style w:type="character" w:styleId="906" w:customStyle="1">
    <w:name w:val="WW8Num43z1"/>
    <w:qFormat/>
    <w:rPr>
      <w:b w:val="0"/>
    </w:rPr>
  </w:style>
  <w:style w:type="character" w:styleId="907" w:customStyle="1">
    <w:name w:val="WW8Num44z0"/>
    <w:qFormat/>
    <w:rPr>
      <w:rFonts w:eastAsia="Times New Roman"/>
      <w:b/>
    </w:rPr>
  </w:style>
  <w:style w:type="character" w:styleId="908" w:customStyle="1">
    <w:name w:val="WW8Num44z1"/>
    <w:qFormat/>
    <w:rPr>
      <w:rFonts w:eastAsia="Times New Roman"/>
    </w:rPr>
  </w:style>
  <w:style w:type="character" w:styleId="909" w:customStyle="1">
    <w:name w:val="WW8Num45z0"/>
    <w:qFormat/>
    <w:rPr>
      <w:b w:val="0"/>
    </w:rPr>
  </w:style>
  <w:style w:type="character" w:styleId="910" w:customStyle="1">
    <w:name w:val="WW8Num45z1"/>
    <w:qFormat/>
  </w:style>
  <w:style w:type="character" w:styleId="911" w:customStyle="1">
    <w:name w:val="WW8Num45z2"/>
    <w:qFormat/>
  </w:style>
  <w:style w:type="character" w:styleId="912" w:customStyle="1">
    <w:name w:val="WW8Num45z3"/>
    <w:qFormat/>
  </w:style>
  <w:style w:type="character" w:styleId="913" w:customStyle="1">
    <w:name w:val="WW8Num45z4"/>
    <w:qFormat/>
  </w:style>
  <w:style w:type="character" w:styleId="914" w:customStyle="1">
    <w:name w:val="WW8Num45z5"/>
    <w:qFormat/>
  </w:style>
  <w:style w:type="character" w:styleId="915" w:customStyle="1">
    <w:name w:val="WW8Num45z6"/>
    <w:qFormat/>
  </w:style>
  <w:style w:type="character" w:styleId="916" w:customStyle="1">
    <w:name w:val="WW8Num45z7"/>
    <w:qFormat/>
  </w:style>
  <w:style w:type="character" w:styleId="917" w:customStyle="1">
    <w:name w:val="WW8Num45z8"/>
    <w:qFormat/>
  </w:style>
  <w:style w:type="character" w:styleId="918" w:customStyle="1">
    <w:name w:val="WW8Num46z0"/>
    <w:qFormat/>
    <w:rPr>
      <w:b/>
    </w:rPr>
  </w:style>
  <w:style w:type="character" w:styleId="919" w:customStyle="1">
    <w:name w:val="WW8Num46z1"/>
    <w:qFormat/>
    <w:rPr>
      <w:b w:val="0"/>
    </w:rPr>
  </w:style>
  <w:style w:type="character" w:styleId="920" w:customStyle="1">
    <w:name w:val="WW8Num46z2"/>
    <w:qFormat/>
  </w:style>
  <w:style w:type="character" w:styleId="921" w:customStyle="1">
    <w:name w:val="WW8Num47z0"/>
    <w:qFormat/>
  </w:style>
  <w:style w:type="character" w:styleId="922" w:customStyle="1">
    <w:name w:val="WW8Num48z0"/>
    <w:qFormat/>
  </w:style>
  <w:style w:type="character" w:styleId="923" w:customStyle="1">
    <w:name w:val="WW8Num48z1"/>
    <w:qFormat/>
  </w:style>
  <w:style w:type="character" w:styleId="924" w:customStyle="1">
    <w:name w:val="WW8Num48z2"/>
    <w:qFormat/>
  </w:style>
  <w:style w:type="character" w:styleId="925" w:customStyle="1">
    <w:name w:val="WW8Num48z3"/>
    <w:qFormat/>
  </w:style>
  <w:style w:type="character" w:styleId="926" w:customStyle="1">
    <w:name w:val="WW8Num48z4"/>
    <w:qFormat/>
  </w:style>
  <w:style w:type="character" w:styleId="927" w:customStyle="1">
    <w:name w:val="WW8Num48z5"/>
    <w:qFormat/>
  </w:style>
  <w:style w:type="character" w:styleId="928" w:customStyle="1">
    <w:name w:val="WW8Num48z6"/>
    <w:qFormat/>
  </w:style>
  <w:style w:type="character" w:styleId="929" w:customStyle="1">
    <w:name w:val="WW8Num48z7"/>
    <w:qFormat/>
  </w:style>
  <w:style w:type="character" w:styleId="930" w:customStyle="1">
    <w:name w:val="WW8Num48z8"/>
    <w:qFormat/>
  </w:style>
  <w:style w:type="character" w:styleId="931" w:customStyle="1">
    <w:name w:val="WW8Num49z0"/>
    <w:qFormat/>
  </w:style>
  <w:style w:type="character" w:styleId="932" w:customStyle="1">
    <w:name w:val="Основной шрифт абзаца1"/>
    <w:qFormat/>
  </w:style>
  <w:style w:type="character" w:styleId="933" w:customStyle="1">
    <w:name w:val="Основной текст Знак"/>
    <w:qFormat/>
    <w:rPr>
      <w:spacing w:val="10"/>
      <w:sz w:val="25"/>
      <w:szCs w:val="25"/>
      <w:lang w:bidi="ar-SA"/>
    </w:rPr>
  </w:style>
  <w:style w:type="character" w:styleId="934" w:customStyle="1">
    <w:name w:val="Основной текст (3)_"/>
    <w:qFormat/>
    <w:rPr>
      <w:spacing w:val="10"/>
      <w:lang w:bidi="ar-SA"/>
    </w:rPr>
  </w:style>
  <w:style w:type="character" w:styleId="935" w:customStyle="1">
    <w:name w:val="Основной текст + Полужирный"/>
    <w:qFormat/>
    <w:rPr>
      <w:rFonts w:ascii="Times New Roman" w:hAnsi="Times New Roman"/>
      <w:b/>
      <w:bCs/>
      <w:spacing w:val="0"/>
      <w:sz w:val="23"/>
      <w:szCs w:val="23"/>
      <w:lang w:bidi="ar-SA"/>
    </w:rPr>
  </w:style>
  <w:style w:type="character" w:styleId="936" w:customStyle="1">
    <w:name w:val="Основной текст (5)_"/>
    <w:qFormat/>
    <w:rPr>
      <w:rFonts w:ascii="Garamond" w:hAnsi="Garamond"/>
      <w:b/>
      <w:bCs/>
      <w:spacing w:val="10"/>
      <w:sz w:val="23"/>
      <w:szCs w:val="23"/>
      <w:lang w:bidi="ar-SA"/>
    </w:rPr>
  </w:style>
  <w:style w:type="character" w:styleId="937" w:customStyle="1">
    <w:name w:val="Основной текст (6)_"/>
    <w:qFormat/>
    <w:rPr>
      <w:sz w:val="25"/>
      <w:szCs w:val="25"/>
      <w:lang w:bidi="ar-SA"/>
    </w:rPr>
  </w:style>
  <w:style w:type="character" w:styleId="938" w:customStyle="1">
    <w:name w:val="Текст выноски Знак"/>
    <w:qFormat/>
    <w:rPr>
      <w:rFonts w:ascii="Tahoma" w:hAnsi="Tahoma"/>
      <w:sz w:val="16"/>
      <w:szCs w:val="16"/>
    </w:rPr>
  </w:style>
  <w:style w:type="character" w:styleId="939" w:customStyle="1">
    <w:name w:val="Верхний колонтитул Знак"/>
    <w:qFormat/>
    <w:rPr>
      <w:sz w:val="24"/>
      <w:szCs w:val="24"/>
    </w:rPr>
  </w:style>
  <w:style w:type="character" w:styleId="940" w:customStyle="1">
    <w:name w:val="Нижний колонтитул Знак"/>
    <w:qFormat/>
    <w:rPr>
      <w:sz w:val="24"/>
      <w:szCs w:val="24"/>
    </w:rPr>
  </w:style>
  <w:style w:type="character" w:styleId="941" w:customStyle="1">
    <w:name w:val="Знак примечания1"/>
    <w:qFormat/>
    <w:rPr>
      <w:sz w:val="16"/>
      <w:szCs w:val="16"/>
    </w:rPr>
  </w:style>
  <w:style w:type="character" w:styleId="942" w:customStyle="1">
    <w:name w:val="Текст примечания Знак"/>
    <w:basedOn w:val="932"/>
    <w:qFormat/>
  </w:style>
  <w:style w:type="character" w:styleId="943" w:customStyle="1">
    <w:name w:val="Тема примечания Знак"/>
    <w:qFormat/>
    <w:rPr>
      <w:b/>
      <w:bCs/>
    </w:rPr>
  </w:style>
  <w:style w:type="character" w:styleId="944" w:customStyle="1">
    <w:name w:val="Заголовок 1 Знак"/>
    <w:qFormat/>
    <w:rPr>
      <w:rFonts w:ascii="Cambria" w:hAnsi="Cambria"/>
      <w:b/>
      <w:bCs/>
      <w:sz w:val="32"/>
      <w:szCs w:val="32"/>
    </w:rPr>
  </w:style>
  <w:style w:type="character" w:styleId="945">
    <w:name w:val="page number"/>
  </w:style>
  <w:style w:type="character" w:styleId="946" w:customStyle="1">
    <w:name w:val="Основной текст 2 Знак"/>
    <w:qFormat/>
    <w:rPr>
      <w:sz w:val="28"/>
      <w:szCs w:val="28"/>
    </w:rPr>
  </w:style>
  <w:style w:type="character" w:styleId="947" w:customStyle="1">
    <w:name w:val="Основной текст с отступом 2 Знак"/>
    <w:qFormat/>
  </w:style>
  <w:style w:type="character" w:styleId="948" w:customStyle="1">
    <w:name w:val="Основной текст с отступом 3 Знак"/>
    <w:qFormat/>
    <w:rPr>
      <w:sz w:val="28"/>
      <w:szCs w:val="28"/>
    </w:rPr>
  </w:style>
  <w:style w:type="character" w:styleId="949" w:customStyle="1">
    <w:name w:val="Схема документа Знак"/>
    <w:qFormat/>
    <w:rPr>
      <w:sz w:val="2"/>
      <w:szCs w:val="2"/>
      <w:shd w:val="clear" w:color="auto" w:fill="000080"/>
    </w:rPr>
  </w:style>
  <w:style w:type="character" w:styleId="950" w:customStyle="1">
    <w:name w:val="Основной текст 3 Знак"/>
    <w:qFormat/>
    <w:rPr>
      <w:sz w:val="16"/>
      <w:szCs w:val="16"/>
    </w:rPr>
  </w:style>
  <w:style w:type="character" w:styleId="951" w:customStyle="1">
    <w:name w:val="paragraph"/>
    <w:qFormat/>
  </w:style>
  <w:style w:type="character" w:styleId="952" w:customStyle="1">
    <w:name w:val="Нумерация строк"/>
  </w:style>
  <w:style w:type="character" w:styleId="953" w:customStyle="1">
    <w:name w:val="Знак Знак"/>
    <w:qFormat/>
    <w:rPr>
      <w:rFonts w:ascii="Tahoma" w:hAnsi="Tahoma"/>
      <w:sz w:val="16"/>
      <w:szCs w:val="16"/>
    </w:rPr>
  </w:style>
  <w:style w:type="character" w:styleId="954" w:customStyle="1">
    <w:name w:val="Средняя заливка 1 - Акцент 2 Знак"/>
    <w:qFormat/>
    <w:rPr>
      <w:sz w:val="22"/>
      <w:szCs w:val="22"/>
      <w:lang w:bidi="ar-SA"/>
    </w:rPr>
  </w:style>
  <w:style w:type="character" w:styleId="955" w:customStyle="1">
    <w:name w:val="Знак Знак1"/>
    <w:qFormat/>
    <w:rPr>
      <w:sz w:val="28"/>
      <w:szCs w:val="28"/>
      <w:lang w:val="ru-RU"/>
    </w:rPr>
  </w:style>
  <w:style w:type="character" w:styleId="956" w:customStyle="1">
    <w:name w:val="Body Text 2 Char"/>
    <w:qFormat/>
    <w:rPr>
      <w:sz w:val="28"/>
      <w:szCs w:val="28"/>
      <w:lang w:val="ru-RU"/>
    </w:rPr>
  </w:style>
  <w:style w:type="character" w:styleId="957" w:customStyle="1">
    <w:name w:val="Текст Знак"/>
    <w:qFormat/>
    <w:rPr>
      <w:rFonts w:ascii="Consolas" w:hAnsi="Consolas" w:eastAsia="Calibri"/>
      <w:sz w:val="21"/>
      <w:szCs w:val="21"/>
    </w:rPr>
  </w:style>
  <w:style w:type="character" w:styleId="958" w:customStyle="1">
    <w:name w:val="Цветная заливка - Акцент 3 Знак"/>
    <w:qFormat/>
  </w:style>
  <w:style w:type="character" w:styleId="959" w:customStyle="1">
    <w:name w:val="Font Style14"/>
    <w:qFormat/>
    <w:rPr>
      <w:rFonts w:ascii="Times New Roman" w:hAnsi="Times New Roman"/>
      <w:sz w:val="22"/>
      <w:szCs w:val="22"/>
    </w:rPr>
  </w:style>
  <w:style w:type="character" w:styleId="960" w:customStyle="1">
    <w:name w:val="Список Знак"/>
    <w:qFormat/>
    <w:rPr>
      <w:sz w:val="24"/>
      <w:szCs w:val="24"/>
    </w:rPr>
  </w:style>
  <w:style w:type="character" w:styleId="961" w:customStyle="1">
    <w:name w:val="highlight"/>
    <w:qFormat/>
  </w:style>
  <w:style w:type="paragraph" w:styleId="962">
    <w:name w:val="Title"/>
    <w:basedOn w:val="664"/>
    <w:next w:val="963"/>
    <w:uiPriority w:val="10"/>
    <w:qFormat/>
    <w:pPr>
      <w:contextualSpacing/>
      <w:spacing w:before="300"/>
    </w:pPr>
    <w:rPr>
      <w:sz w:val="48"/>
      <w:szCs w:val="48"/>
    </w:rPr>
  </w:style>
  <w:style w:type="paragraph" w:styleId="963">
    <w:name w:val="Body Text"/>
    <w:basedOn w:val="664"/>
    <w:pPr>
      <w:jc w:val="right"/>
      <w:spacing w:line="317" w:lineRule="exact"/>
      <w:shd w:val="clear" w:color="auto" w:fill="ffffff"/>
    </w:pPr>
    <w:rPr>
      <w:spacing w:val="10"/>
      <w:sz w:val="25"/>
      <w:szCs w:val="25"/>
      <w:lang w:val="en-US"/>
    </w:rPr>
  </w:style>
  <w:style w:type="paragraph" w:styleId="964">
    <w:name w:val="List"/>
    <w:basedOn w:val="664"/>
    <w:pPr>
      <w:numPr>
        <w:numId w:val="2"/>
      </w:numPr>
      <w:ind w:left="0" w:firstLine="737"/>
      <w:jc w:val="both"/>
      <w:spacing w:line="360" w:lineRule="auto"/>
    </w:pPr>
    <w:rPr>
      <w:lang w:val="en-US"/>
    </w:rPr>
  </w:style>
  <w:style w:type="paragraph" w:styleId="965">
    <w:name w:val="Caption"/>
    <w:basedOn w:val="664"/>
    <w:qFormat/>
    <w:pPr>
      <w:spacing w:before="120" w:after="120"/>
      <w:suppressLineNumbers/>
    </w:pPr>
    <w:rPr>
      <w:i/>
      <w:iCs/>
    </w:rPr>
  </w:style>
  <w:style w:type="paragraph" w:styleId="966">
    <w:name w:val="index heading"/>
    <w:basedOn w:val="664"/>
    <w:qFormat/>
    <w:pPr>
      <w:suppressLineNumbers/>
    </w:pPr>
  </w:style>
  <w:style w:type="paragraph" w:styleId="967">
    <w:name w:val="List Paragraph"/>
    <w:basedOn w:val="664"/>
    <w:qFormat/>
    <w:pPr>
      <w:ind w:left="708"/>
    </w:pPr>
  </w:style>
  <w:style w:type="paragraph" w:styleId="968">
    <w:name w:val="No Spacing"/>
    <w:qFormat/>
    <w:pPr>
      <w:spacing w:after="200" w:line="276" w:lineRule="auto"/>
    </w:pPr>
    <w:rPr>
      <w:rFonts w:ascii="Times New Roman" w:hAnsi="Times New Roman" w:eastAsia="Times New Roman" w:cs="Arial"/>
      <w:sz w:val="24"/>
      <w:szCs w:val="24"/>
      <w:lang w:val="ru-RU" w:eastAsia="zh-CN"/>
    </w:rPr>
  </w:style>
  <w:style w:type="paragraph" w:styleId="969">
    <w:name w:val="Subtitle"/>
    <w:basedOn w:val="664"/>
    <w:uiPriority w:val="11"/>
    <w:qFormat/>
    <w:pPr>
      <w:spacing w:before="200"/>
    </w:pPr>
  </w:style>
  <w:style w:type="paragraph" w:styleId="970">
    <w:name w:val="Quote"/>
    <w:basedOn w:val="664"/>
    <w:uiPriority w:val="29"/>
    <w:qFormat/>
    <w:pPr>
      <w:ind w:left="720" w:right="720"/>
    </w:pPr>
    <w:rPr>
      <w:i/>
    </w:rPr>
  </w:style>
  <w:style w:type="paragraph" w:styleId="971">
    <w:name w:val="Intense Quote"/>
    <w:basedOn w:val="66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72" w:customStyle="1">
    <w:name w:val="Верхний и нижний колонтитулы"/>
    <w:basedOn w:val="664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973">
    <w:name w:val="Header"/>
    <w:basedOn w:val="664"/>
    <w:uiPriority w:val="99"/>
    <w:unhideWhenUsed/>
    <w:rPr>
      <w:lang w:val="en-US"/>
    </w:rPr>
  </w:style>
  <w:style w:type="paragraph" w:styleId="974">
    <w:name w:val="Footer"/>
    <w:basedOn w:val="664"/>
    <w:uiPriority w:val="99"/>
    <w:unhideWhenUsed/>
    <w:rPr>
      <w:lang w:val="en-US"/>
    </w:rPr>
  </w:style>
  <w:style w:type="paragraph" w:styleId="975">
    <w:name w:val="footnote text"/>
    <w:basedOn w:val="664"/>
    <w:uiPriority w:val="99"/>
    <w:semiHidden/>
    <w:unhideWhenUsed/>
    <w:pPr>
      <w:spacing w:after="40" w:line="240" w:lineRule="auto"/>
    </w:pPr>
    <w:rPr>
      <w:sz w:val="18"/>
    </w:rPr>
  </w:style>
  <w:style w:type="paragraph" w:styleId="976">
    <w:name w:val="endnote text"/>
    <w:basedOn w:val="664"/>
    <w:uiPriority w:val="99"/>
    <w:semiHidden/>
    <w:unhideWhenUsed/>
    <w:pPr>
      <w:spacing w:after="0" w:line="240" w:lineRule="auto"/>
    </w:pPr>
    <w:rPr>
      <w:sz w:val="20"/>
    </w:rPr>
  </w:style>
  <w:style w:type="paragraph" w:styleId="977">
    <w:name w:val="toc 1"/>
    <w:basedOn w:val="664"/>
    <w:uiPriority w:val="39"/>
    <w:unhideWhenUsed/>
    <w:pPr>
      <w:spacing w:after="57"/>
    </w:pPr>
  </w:style>
  <w:style w:type="paragraph" w:styleId="978">
    <w:name w:val="toc 2"/>
    <w:basedOn w:val="664"/>
    <w:uiPriority w:val="39"/>
    <w:unhideWhenUsed/>
    <w:pPr>
      <w:ind w:left="283"/>
      <w:spacing w:after="57"/>
    </w:pPr>
  </w:style>
  <w:style w:type="paragraph" w:styleId="979">
    <w:name w:val="toc 3"/>
    <w:basedOn w:val="664"/>
    <w:uiPriority w:val="39"/>
    <w:unhideWhenUsed/>
    <w:pPr>
      <w:ind w:left="567"/>
      <w:spacing w:after="57"/>
    </w:pPr>
  </w:style>
  <w:style w:type="paragraph" w:styleId="980">
    <w:name w:val="toc 4"/>
    <w:basedOn w:val="664"/>
    <w:uiPriority w:val="39"/>
    <w:unhideWhenUsed/>
    <w:pPr>
      <w:ind w:left="850"/>
      <w:spacing w:after="57"/>
    </w:pPr>
  </w:style>
  <w:style w:type="paragraph" w:styleId="981">
    <w:name w:val="toc 5"/>
    <w:basedOn w:val="664"/>
    <w:uiPriority w:val="39"/>
    <w:unhideWhenUsed/>
    <w:pPr>
      <w:ind w:left="1134"/>
      <w:spacing w:after="57"/>
    </w:pPr>
  </w:style>
  <w:style w:type="paragraph" w:styleId="982">
    <w:name w:val="toc 6"/>
    <w:basedOn w:val="664"/>
    <w:uiPriority w:val="39"/>
    <w:unhideWhenUsed/>
    <w:pPr>
      <w:ind w:left="1417"/>
      <w:spacing w:after="57"/>
    </w:pPr>
  </w:style>
  <w:style w:type="paragraph" w:styleId="983">
    <w:name w:val="toc 7"/>
    <w:basedOn w:val="664"/>
    <w:uiPriority w:val="39"/>
    <w:unhideWhenUsed/>
    <w:pPr>
      <w:ind w:left="1701"/>
      <w:spacing w:after="57"/>
    </w:pPr>
  </w:style>
  <w:style w:type="paragraph" w:styleId="984">
    <w:name w:val="toc 8"/>
    <w:basedOn w:val="664"/>
    <w:uiPriority w:val="39"/>
    <w:unhideWhenUsed/>
    <w:pPr>
      <w:ind w:left="1984"/>
      <w:spacing w:after="57"/>
    </w:pPr>
  </w:style>
  <w:style w:type="paragraph" w:styleId="985">
    <w:name w:val="toc 9"/>
    <w:basedOn w:val="664"/>
    <w:uiPriority w:val="39"/>
    <w:unhideWhenUsed/>
    <w:pPr>
      <w:ind w:left="2268"/>
      <w:spacing w:after="57"/>
    </w:pPr>
  </w:style>
  <w:style w:type="paragraph" w:styleId="986">
    <w:name w:val="TOC Heading"/>
    <w:uiPriority w:val="39"/>
    <w:unhideWhenUsed/>
    <w:qFormat/>
    <w:pPr>
      <w:spacing w:after="200" w:line="276" w:lineRule="auto"/>
    </w:pPr>
  </w:style>
  <w:style w:type="paragraph" w:styleId="987">
    <w:name w:val="table of figures"/>
    <w:basedOn w:val="664"/>
    <w:uiPriority w:val="99"/>
    <w:unhideWhenUsed/>
    <w:qFormat/>
    <w:pPr>
      <w:spacing w:after="0"/>
    </w:pPr>
  </w:style>
  <w:style w:type="paragraph" w:styleId="988" w:customStyle="1">
    <w:name w:val="Заголовок3"/>
    <w:basedOn w:val="664"/>
    <w:qFormat/>
    <w:pPr>
      <w:keepNext/>
      <w:spacing w:before="240" w:after="120"/>
    </w:pPr>
    <w:rPr>
      <w:rFonts w:ascii="Liberation Sans" w:hAnsi="Liberation Sans" w:eastAsia="Droid Sans Fallback"/>
      <w:sz w:val="28"/>
      <w:szCs w:val="28"/>
    </w:rPr>
  </w:style>
  <w:style w:type="paragraph" w:styleId="989" w:customStyle="1">
    <w:name w:val="Указатель3"/>
    <w:basedOn w:val="664"/>
    <w:qFormat/>
    <w:pPr>
      <w:suppressLineNumbers/>
    </w:pPr>
  </w:style>
  <w:style w:type="paragraph" w:styleId="990" w:customStyle="1">
    <w:name w:val="Заголовок2"/>
    <w:basedOn w:val="664"/>
    <w:qFormat/>
    <w:pPr>
      <w:keepNext/>
      <w:spacing w:before="240" w:after="120"/>
    </w:pPr>
    <w:rPr>
      <w:rFonts w:ascii="Liberation Sans" w:hAnsi="Liberation Sans" w:eastAsia="Droid Sans Fallback"/>
      <w:sz w:val="28"/>
      <w:szCs w:val="28"/>
    </w:rPr>
  </w:style>
  <w:style w:type="paragraph" w:styleId="991" w:customStyle="1">
    <w:name w:val="Название объекта2"/>
    <w:basedOn w:val="664"/>
    <w:qFormat/>
    <w:pPr>
      <w:spacing w:before="120" w:after="120"/>
      <w:suppressLineNumbers/>
    </w:pPr>
    <w:rPr>
      <w:i/>
      <w:iCs/>
    </w:rPr>
  </w:style>
  <w:style w:type="paragraph" w:styleId="992" w:customStyle="1">
    <w:name w:val="Указатель2"/>
    <w:basedOn w:val="664"/>
    <w:qFormat/>
    <w:pPr>
      <w:suppressLineNumbers/>
    </w:pPr>
  </w:style>
  <w:style w:type="paragraph" w:styleId="993" w:customStyle="1">
    <w:name w:val="Заголовок1"/>
    <w:basedOn w:val="664"/>
    <w:qFormat/>
    <w:pPr>
      <w:keepNext/>
      <w:spacing w:before="240" w:after="120"/>
    </w:pPr>
    <w:rPr>
      <w:rFonts w:ascii="Liberation Sans" w:hAnsi="Liberation Sans" w:eastAsia="Droid Sans Fallback"/>
      <w:sz w:val="28"/>
      <w:szCs w:val="28"/>
    </w:rPr>
  </w:style>
  <w:style w:type="paragraph" w:styleId="994" w:customStyle="1">
    <w:name w:val="Название объекта1"/>
    <w:basedOn w:val="664"/>
    <w:qFormat/>
    <w:pPr>
      <w:spacing w:before="120" w:after="120"/>
      <w:suppressLineNumbers/>
    </w:pPr>
    <w:rPr>
      <w:i/>
      <w:iCs/>
    </w:rPr>
  </w:style>
  <w:style w:type="paragraph" w:styleId="995" w:customStyle="1">
    <w:name w:val="Указатель1"/>
    <w:basedOn w:val="664"/>
    <w:qFormat/>
    <w:pPr>
      <w:suppressLineNumbers/>
    </w:pPr>
  </w:style>
  <w:style w:type="paragraph" w:styleId="996" w:customStyle="1">
    <w:name w:val="Знак"/>
    <w:basedOn w:val="664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997" w:customStyle="1">
    <w:name w:val="Знак1 Знак Знак Знак"/>
    <w:basedOn w:val="664"/>
    <w:qFormat/>
    <w:pPr>
      <w:jc w:val="right"/>
      <w:spacing w:after="160" w:line="240" w:lineRule="exact"/>
      <w:widowControl w:val="off"/>
    </w:pPr>
    <w:rPr>
      <w:sz w:val="20"/>
      <w:szCs w:val="20"/>
      <w:lang w:val="en-GB"/>
    </w:rPr>
  </w:style>
  <w:style w:type="paragraph" w:styleId="998" w:customStyle="1">
    <w:name w:val="Знак Знак Знак Знак Знак Знак Знак Знак Знак Знак Знак Знак Знак Знак Знак Знак"/>
    <w:basedOn w:val="664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999" w:customStyle="1">
    <w:name w:val="Основной текст (3)"/>
    <w:basedOn w:val="664"/>
    <w:qFormat/>
    <w:pPr>
      <w:ind w:firstLine="680"/>
      <w:jc w:val="both"/>
      <w:spacing w:line="252" w:lineRule="exact"/>
      <w:shd w:val="clear" w:color="auto" w:fill="ffffff"/>
    </w:pPr>
    <w:rPr>
      <w:spacing w:val="10"/>
      <w:sz w:val="20"/>
      <w:szCs w:val="20"/>
      <w:lang w:val="en-US"/>
    </w:rPr>
  </w:style>
  <w:style w:type="paragraph" w:styleId="1000" w:customStyle="1">
    <w:name w:val="Абзац списка1"/>
    <w:basedOn w:val="664"/>
    <w:qFormat/>
    <w:pPr>
      <w:ind w:left="720"/>
    </w:pPr>
    <w:rPr>
      <w:rFonts w:ascii="Calibri" w:hAnsi="Calibri"/>
      <w:sz w:val="22"/>
      <w:szCs w:val="22"/>
    </w:rPr>
  </w:style>
  <w:style w:type="paragraph" w:styleId="1001" w:customStyle="1">
    <w:name w:val="Основной текст (5)"/>
    <w:basedOn w:val="664"/>
    <w:qFormat/>
    <w:pPr>
      <w:spacing w:line="643" w:lineRule="exact"/>
      <w:shd w:val="clear" w:color="auto" w:fill="ffffff"/>
    </w:pPr>
    <w:rPr>
      <w:rFonts w:ascii="Garamond" w:hAnsi="Garamond"/>
      <w:b/>
      <w:bCs/>
      <w:spacing w:val="10"/>
      <w:sz w:val="23"/>
      <w:szCs w:val="23"/>
      <w:lang w:val="en-US"/>
    </w:rPr>
  </w:style>
  <w:style w:type="paragraph" w:styleId="1002" w:customStyle="1">
    <w:name w:val="Основной текст (6)"/>
    <w:basedOn w:val="664"/>
    <w:qFormat/>
    <w:pPr>
      <w:spacing w:line="643" w:lineRule="exact"/>
      <w:shd w:val="clear" w:color="auto" w:fill="ffffff"/>
    </w:pPr>
    <w:rPr>
      <w:sz w:val="25"/>
      <w:szCs w:val="25"/>
      <w:lang w:val="en-US"/>
    </w:rPr>
  </w:style>
  <w:style w:type="paragraph" w:styleId="1003">
    <w:name w:val="Balloon Text"/>
    <w:basedOn w:val="664"/>
    <w:qFormat/>
    <w:rPr>
      <w:rFonts w:ascii="Tahoma" w:hAnsi="Tahoma"/>
      <w:sz w:val="16"/>
      <w:szCs w:val="16"/>
      <w:lang w:val="en-US"/>
    </w:rPr>
  </w:style>
  <w:style w:type="paragraph" w:styleId="1004" w:customStyle="1">
    <w:name w:val="Текст примечания1"/>
    <w:basedOn w:val="664"/>
    <w:qFormat/>
    <w:rPr>
      <w:sz w:val="20"/>
      <w:szCs w:val="20"/>
    </w:rPr>
  </w:style>
  <w:style w:type="paragraph" w:styleId="1005">
    <w:name w:val="annotation subject"/>
    <w:basedOn w:val="1004"/>
    <w:qFormat/>
    <w:rPr>
      <w:b/>
      <w:bCs/>
      <w:lang w:val="en-US"/>
    </w:rPr>
  </w:style>
  <w:style w:type="paragraph" w:styleId="1006" w:customStyle="1">
    <w:name w:val="Основной текст 21"/>
    <w:basedOn w:val="664"/>
    <w:qFormat/>
    <w:pPr>
      <w:jc w:val="both"/>
    </w:pPr>
    <w:rPr>
      <w:sz w:val="28"/>
      <w:szCs w:val="28"/>
      <w:lang w:val="en-US"/>
    </w:rPr>
  </w:style>
  <w:style w:type="paragraph" w:styleId="1007" w:customStyle="1">
    <w:name w:val="Основной текст с отступом 21"/>
    <w:basedOn w:val="664"/>
    <w:qFormat/>
    <w:pPr>
      <w:ind w:left="175" w:firstLine="284"/>
      <w:jc w:val="both"/>
    </w:pPr>
    <w:rPr>
      <w:sz w:val="20"/>
      <w:szCs w:val="20"/>
    </w:rPr>
  </w:style>
  <w:style w:type="paragraph" w:styleId="1008" w:customStyle="1">
    <w:name w:val="Основной текст с отступом 31"/>
    <w:basedOn w:val="664"/>
    <w:qFormat/>
    <w:pPr>
      <w:ind w:left="-108" w:firstLine="567"/>
      <w:jc w:val="both"/>
    </w:pPr>
    <w:rPr>
      <w:sz w:val="28"/>
      <w:szCs w:val="28"/>
      <w:lang w:val="en-US"/>
    </w:rPr>
  </w:style>
  <w:style w:type="paragraph" w:styleId="1009" w:customStyle="1">
    <w:name w:val="ConsPlusNormal"/>
    <w:qFormat/>
    <w:pPr>
      <w:ind w:firstLine="720"/>
      <w:spacing w:after="200" w:line="276" w:lineRule="auto"/>
      <w:widowControl w:val="off"/>
    </w:pPr>
    <w:rPr>
      <w:rFonts w:ascii="Arial" w:hAnsi="Arial" w:eastAsia="Times New Roman" w:cs="Arial"/>
      <w:sz w:val="20"/>
      <w:szCs w:val="20"/>
      <w:lang w:val="ru-RU" w:eastAsia="zh-CN"/>
    </w:rPr>
  </w:style>
  <w:style w:type="paragraph" w:styleId="1010" w:customStyle="1">
    <w:name w:val="Char Знак Знак Char Знак Знак Знак Знак Знак Знак Знак Знак Знак Знак Знак Знак Знак Знак Знак Знак"/>
    <w:basedOn w:val="664"/>
    <w:qFormat/>
    <w:rPr>
      <w:rFonts w:ascii="Verdana" w:hAnsi="Verdana"/>
      <w:sz w:val="20"/>
      <w:szCs w:val="20"/>
      <w:lang w:val="en-US"/>
    </w:rPr>
  </w:style>
  <w:style w:type="paragraph" w:styleId="1011" w:customStyle="1">
    <w:name w:val="Знак Знак Знак Знак"/>
    <w:basedOn w:val="664"/>
    <w:qFormat/>
    <w:rPr>
      <w:rFonts w:ascii="Verdana" w:hAnsi="Verdana"/>
      <w:sz w:val="20"/>
      <w:szCs w:val="20"/>
      <w:lang w:val="en-US"/>
    </w:rPr>
  </w:style>
  <w:style w:type="paragraph" w:styleId="1012" w:customStyle="1">
    <w:name w:val="WW-Знак"/>
    <w:basedOn w:val="664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13" w:customStyle="1">
    <w:name w:val="1"/>
    <w:basedOn w:val="664"/>
    <w:qFormat/>
    <w:pPr>
      <w:ind w:left="1287" w:hanging="360"/>
      <w:jc w:val="both"/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14" w:customStyle="1">
    <w:name w:val="Схема документа1"/>
    <w:basedOn w:val="664"/>
    <w:qFormat/>
    <w:pPr>
      <w:shd w:val="clear" w:color="auto" w:fill="000080"/>
    </w:pPr>
    <w:rPr>
      <w:sz w:val="2"/>
      <w:szCs w:val="2"/>
      <w:lang w:val="en-US"/>
    </w:rPr>
  </w:style>
  <w:style w:type="paragraph" w:styleId="1015">
    <w:name w:val="Normal (Web)"/>
    <w:basedOn w:val="664"/>
    <w:qFormat/>
    <w:pPr>
      <w:spacing w:before="280" w:after="280"/>
    </w:pPr>
  </w:style>
  <w:style w:type="paragraph" w:styleId="1016" w:customStyle="1">
    <w:name w:val="Основной текст 31"/>
    <w:basedOn w:val="664"/>
    <w:qFormat/>
    <w:pPr>
      <w:spacing w:after="120"/>
    </w:pPr>
    <w:rPr>
      <w:sz w:val="16"/>
      <w:szCs w:val="16"/>
      <w:lang w:val="en-US"/>
    </w:rPr>
  </w:style>
  <w:style w:type="paragraph" w:styleId="1017" w:customStyle="1">
    <w:name w:val="WW-Абзац списка1"/>
    <w:basedOn w:val="664"/>
    <w:qFormat/>
    <w:pPr>
      <w:ind w:left="708"/>
    </w:pPr>
    <w:rPr>
      <w:sz w:val="20"/>
      <w:szCs w:val="20"/>
    </w:rPr>
  </w:style>
  <w:style w:type="paragraph" w:styleId="1018" w:customStyle="1">
    <w:name w:val="Абзац списка11"/>
    <w:basedOn w:val="664"/>
    <w:qFormat/>
    <w:pPr>
      <w:ind w:left="720" w:firstLine="709"/>
      <w:jc w:val="both"/>
    </w:pPr>
  </w:style>
  <w:style w:type="paragraph" w:styleId="1019" w:customStyle="1">
    <w:name w:val="Знак2 Знак Знак Знак Знак Знак Знак"/>
    <w:basedOn w:val="664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20" w:customStyle="1">
    <w:name w:val="ConsPlusTitle"/>
    <w:qFormat/>
    <w:pPr>
      <w:spacing w:after="200" w:line="276" w:lineRule="auto"/>
      <w:widowControl w:val="off"/>
    </w:pPr>
    <w:rPr>
      <w:rFonts w:ascii="Times New Roman" w:hAnsi="Times New Roman" w:eastAsia="Times New Roman" w:cs="Arial"/>
      <w:b/>
      <w:bCs/>
      <w:sz w:val="28"/>
      <w:szCs w:val="28"/>
      <w:lang w:val="ru-RU" w:eastAsia="zh-CN"/>
    </w:rPr>
  </w:style>
  <w:style w:type="paragraph" w:styleId="1021" w:customStyle="1">
    <w:name w:val="Обычный1"/>
    <w:qFormat/>
    <w:pPr>
      <w:spacing w:after="200" w:line="276" w:lineRule="auto"/>
      <w:widowControl w:val="off"/>
    </w:pPr>
    <w:rPr>
      <w:rFonts w:ascii="Times New Roman" w:hAnsi="Times New Roman" w:eastAsia="Times New Roman" w:cs="Arial"/>
      <w:sz w:val="20"/>
      <w:szCs w:val="20"/>
      <w:lang w:val="ru-RU" w:eastAsia="zh-CN"/>
    </w:rPr>
  </w:style>
  <w:style w:type="paragraph" w:styleId="1022" w:customStyle="1">
    <w:name w:val="ConsPlusNonformat"/>
    <w:qFormat/>
    <w:pPr>
      <w:spacing w:after="200" w:line="276" w:lineRule="auto"/>
      <w:widowControl w:val="off"/>
    </w:pPr>
    <w:rPr>
      <w:rFonts w:ascii="Courier New" w:hAnsi="Courier New" w:eastAsia="Times New Roman" w:cs="Arial"/>
      <w:sz w:val="20"/>
      <w:szCs w:val="20"/>
      <w:lang w:val="ru-RU" w:eastAsia="zh-CN"/>
    </w:rPr>
  </w:style>
  <w:style w:type="paragraph" w:styleId="1023" w:customStyle="1">
    <w:name w:val="Стиль"/>
    <w:basedOn w:val="664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24" w:customStyle="1">
    <w:name w:val="Средняя заливка 1 - Акцент 21"/>
    <w:qFormat/>
    <w:pPr>
      <w:jc w:val="both"/>
      <w:spacing w:after="200" w:line="276" w:lineRule="auto"/>
    </w:pPr>
    <w:rPr>
      <w:rFonts w:ascii="Times New Roman" w:hAnsi="Times New Roman" w:eastAsia="Times New Roman" w:cs="Arial"/>
      <w:lang w:val="ru-RU" w:eastAsia="zh-CN"/>
    </w:rPr>
  </w:style>
  <w:style w:type="paragraph" w:styleId="1025" w:customStyle="1">
    <w:name w:val="Цветная заливка - Акцент 31"/>
    <w:basedOn w:val="664"/>
    <w:qFormat/>
    <w:pPr>
      <w:ind w:left="720"/>
    </w:pPr>
    <w:rPr>
      <w:sz w:val="20"/>
      <w:szCs w:val="20"/>
    </w:rPr>
  </w:style>
  <w:style w:type="paragraph" w:styleId="1026" w:customStyle="1">
    <w:name w:val="Знак1"/>
    <w:basedOn w:val="664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27" w:customStyle="1">
    <w:name w:val="Текст1"/>
    <w:basedOn w:val="664"/>
    <w:qFormat/>
    <w:rPr>
      <w:rFonts w:ascii="Consolas" w:hAnsi="Consolas" w:eastAsia="Calibri"/>
      <w:sz w:val="21"/>
      <w:szCs w:val="21"/>
      <w:lang w:val="en-US"/>
    </w:rPr>
  </w:style>
  <w:style w:type="paragraph" w:styleId="1028" w:customStyle="1">
    <w:name w:val="Default"/>
    <w:qFormat/>
    <w:pPr>
      <w:spacing w:after="200" w:line="276" w:lineRule="auto"/>
    </w:pPr>
    <w:rPr>
      <w:rFonts w:ascii="Calibri" w:hAnsi="Calibri" w:eastAsia="Times New Roman" w:cs="Arial"/>
      <w:color w:val="000000"/>
      <w:sz w:val="24"/>
      <w:szCs w:val="24"/>
      <w:lang w:val="ru-RU" w:eastAsia="zh-CN"/>
    </w:rPr>
  </w:style>
  <w:style w:type="paragraph" w:styleId="1029" w:customStyle="1">
    <w:name w:val="Содержимое врезки"/>
    <w:basedOn w:val="664"/>
    <w:qFormat/>
  </w:style>
  <w:style w:type="paragraph" w:styleId="1030" w:customStyle="1">
    <w:name w:val="Содержимое таблицы"/>
    <w:basedOn w:val="664"/>
    <w:qFormat/>
    <w:pPr>
      <w:widowControl w:val="off"/>
      <w:suppressLineNumbers/>
    </w:pPr>
  </w:style>
  <w:style w:type="paragraph" w:styleId="1031" w:customStyle="1">
    <w:name w:val="Заголовок таблицы"/>
    <w:basedOn w:val="1030"/>
    <w:qFormat/>
    <w:pPr>
      <w:jc w:val="center"/>
    </w:pPr>
    <w:rPr>
      <w:b/>
      <w:bCs/>
    </w:rPr>
  </w:style>
  <w:style w:type="table" w:styleId="1032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3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4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035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036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37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39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0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1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2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3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4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5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6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7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8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9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0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1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2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3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4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5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6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7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8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9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0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61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ce6f2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</w:tcBorders>
      </w:tcPr>
    </w:tblStylePr>
  </w:style>
  <w:style w:type="table" w:styleId="1062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</w:tcBorders>
      </w:tcPr>
    </w:tblStylePr>
  </w:style>
  <w:style w:type="table" w:styleId="1063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</w:tcBorders>
      </w:tcPr>
    </w:tblStylePr>
  </w:style>
  <w:style w:type="table" w:styleId="1064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</w:tcBorders>
      </w:tcPr>
    </w:tblStylePr>
  </w:style>
  <w:style w:type="table" w:styleId="1065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066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067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1068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</w:style>
  <w:style w:type="table" w:styleId="1069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</w:style>
  <w:style w:type="table" w:styleId="1070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</w:style>
  <w:style w:type="table" w:styleId="1071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</w:style>
  <w:style w:type="table" w:styleId="1072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</w:style>
  <w:style w:type="table" w:styleId="1073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</w:style>
  <w:style w:type="table" w:styleId="1074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75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076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077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078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079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80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81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2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3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4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5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6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7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8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9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0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1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2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3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4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5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96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1097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1098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1099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1100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1101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1102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3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4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5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6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7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8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9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0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1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2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3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4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5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6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17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18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19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20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21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22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23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124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125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1126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1127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1128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1129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1130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1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2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3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4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5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6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7" w:customStyle="1">
    <w:name w:val="Lined - Accent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1138" w:customStyle="1">
    <w:name w:val="Lined - Accent 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1139" w:customStyle="1">
    <w:name w:val="Lined - Accent 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1140" w:customStyle="1">
    <w:name w:val="Lined - Accent 3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1141" w:customStyle="1">
    <w:name w:val="Lined - Accent 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1142" w:customStyle="1">
    <w:name w:val="Lined - Accent 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1143" w:customStyle="1">
    <w:name w:val="Lined - Accent 6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1144" w:customStyle="1">
    <w:name w:val="Bordered &amp; Lined - Accent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1145" w:customStyle="1">
    <w:name w:val="Bordered &amp; Lined - Accent 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1146" w:customStyle="1">
    <w:name w:val="Bordered &amp; Lined - Accent 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1147" w:customStyle="1">
    <w:name w:val="Bordered &amp; Lined - Accent 3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1148" w:customStyle="1">
    <w:name w:val="Bordered &amp; Lined - Accent 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1149" w:customStyle="1">
    <w:name w:val="Bordered &amp; Lined - Accent 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1150" w:customStyle="1">
    <w:name w:val="Bordered &amp; Lined - Accent 6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1151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152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153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1154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1155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1156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1157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79646" w:themeColor="accent6" w:sz="12" w:space="0"/>
        </w:tcBorders>
      </w:tcPr>
    </w:tblStylePr>
  </w:style>
  <w:style w:type="character" w:styleId="1158" w:customStyle="1">
    <w:name w:val="Основной текст с отступом Знак"/>
    <w:qFormat/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1159" w:customStyle="1">
    <w:name w:val="228bf8a64b8551e1msonormal"/>
    <w:basedOn w:val="823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Юлия Геннадьевна</dc:creator>
  <dc:description/>
  <dc:language>ru-RU</dc:language>
  <cp:revision>54</cp:revision>
  <dcterms:created xsi:type="dcterms:W3CDTF">2023-02-28T06:05:00Z</dcterms:created>
  <dcterms:modified xsi:type="dcterms:W3CDTF">2025-12-25T07:50:53Z</dcterms:modified>
</cp:coreProperties>
</file>