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>в</w:t>
      </w:r>
      <w:r w:rsidR="00457C46">
        <w:rPr>
          <w:sz w:val="24"/>
          <w:szCs w:val="28"/>
        </w:rPr>
        <w:t xml:space="preserve"> </w:t>
      </w:r>
      <w:r w:rsidRPr="00B804FE">
        <w:rPr>
          <w:sz w:val="24"/>
          <w:szCs w:val="28"/>
        </w:rPr>
        <w:t>постановлени</w:t>
      </w:r>
      <w:r w:rsidR="00457C46">
        <w:rPr>
          <w:sz w:val="24"/>
          <w:szCs w:val="28"/>
        </w:rPr>
        <w:t>е</w:t>
      </w:r>
      <w:r w:rsidRPr="00B804FE">
        <w:rPr>
          <w:sz w:val="24"/>
          <w:szCs w:val="28"/>
        </w:rPr>
        <w:t xml:space="preserve"> администрации города</w:t>
      </w:r>
      <w:r w:rsidR="00457C46">
        <w:rPr>
          <w:sz w:val="24"/>
          <w:szCs w:val="28"/>
        </w:rPr>
        <w:t xml:space="preserve"> </w:t>
      </w:r>
      <w:r w:rsidRPr="00B804FE">
        <w:rPr>
          <w:sz w:val="24"/>
          <w:szCs w:val="28"/>
        </w:rPr>
        <w:t xml:space="preserve">от </w:t>
      </w:r>
      <w:r w:rsidR="00037613">
        <w:rPr>
          <w:sz w:val="24"/>
          <w:szCs w:val="28"/>
        </w:rPr>
        <w:t>25.05.2022 №336</w:t>
      </w:r>
      <w:r w:rsidR="00717736" w:rsidRPr="00B804FE">
        <w:rPr>
          <w:sz w:val="24"/>
          <w:szCs w:val="28"/>
        </w:rPr>
        <w:t xml:space="preserve"> "</w:t>
      </w:r>
      <w:r w:rsidR="00037613" w:rsidRPr="00771601">
        <w:rPr>
          <w:sz w:val="24"/>
          <w:szCs w:val="28"/>
        </w:rPr>
        <w:t>Об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утверждении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административного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регламента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предоставления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муниципальной</w:t>
      </w:r>
      <w:r w:rsidR="00037613">
        <w:rPr>
          <w:sz w:val="24"/>
          <w:szCs w:val="28"/>
        </w:rPr>
        <w:t xml:space="preserve"> </w:t>
      </w:r>
      <w:r w:rsidR="00037613" w:rsidRPr="00771601">
        <w:rPr>
          <w:sz w:val="24"/>
          <w:szCs w:val="28"/>
        </w:rPr>
        <w:t>услуги</w:t>
      </w:r>
      <w:r w:rsidR="00037613">
        <w:rPr>
          <w:sz w:val="24"/>
          <w:szCs w:val="28"/>
        </w:rPr>
        <w:t xml:space="preserve"> </w:t>
      </w:r>
      <w:r w:rsidR="004414D9" w:rsidRPr="00771601">
        <w:rPr>
          <w:sz w:val="24"/>
          <w:szCs w:val="28"/>
        </w:rPr>
        <w:t>"</w:t>
      </w:r>
      <w:r w:rsidR="004414D9" w:rsidRPr="00CD4E57">
        <w:rPr>
          <w:sz w:val="24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</w:t>
      </w:r>
      <w:r w:rsidR="004414D9" w:rsidRPr="00771601">
        <w:rPr>
          <w:sz w:val="24"/>
          <w:szCs w:val="28"/>
        </w:rPr>
        <w:t>"</w:t>
      </w:r>
      <w:r w:rsidR="003670AF">
        <w:rPr>
          <w:sz w:val="24"/>
          <w:szCs w:val="28"/>
        </w:rPr>
        <w:br/>
        <w:t>(с изменениями от 01.02.2023 №66)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3670AF" w:rsidRDefault="004414D9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color w:val="FF0000"/>
          <w:sz w:val="28"/>
          <w:szCs w:val="28"/>
        </w:rPr>
      </w:pPr>
      <w:r w:rsidRPr="004260F1">
        <w:rPr>
          <w:sz w:val="28"/>
        </w:rPr>
        <w:t>В соответствии с Градостроительным кодексом Российской Федерации,</w:t>
      </w:r>
      <w:r>
        <w:rPr>
          <w:sz w:val="28"/>
        </w:rPr>
        <w:t xml:space="preserve"> Федеральным законом от 29.12.2022 №612-ФЗ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Российской Федерации"</w:t>
      </w:r>
      <w:r w:rsidRPr="009936FC">
        <w:rPr>
          <w:sz w:val="28"/>
        </w:rPr>
        <w:t>:</w:t>
      </w:r>
    </w:p>
    <w:p w:rsidR="008210C9" w:rsidRDefault="008210C9" w:rsidP="00037613">
      <w:pPr>
        <w:ind w:firstLine="567"/>
        <w:jc w:val="both"/>
        <w:rPr>
          <w:sz w:val="28"/>
          <w:szCs w:val="28"/>
        </w:rPr>
      </w:pPr>
    </w:p>
    <w:p w:rsidR="003274EE" w:rsidRPr="003274EE" w:rsidRDefault="003274EE" w:rsidP="004414D9">
      <w:pPr>
        <w:pStyle w:val="aa"/>
        <w:numPr>
          <w:ilvl w:val="0"/>
          <w:numId w:val="3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города</w:t>
      </w:r>
      <w:r w:rsidRPr="003274EE">
        <w:rPr>
          <w:rFonts w:ascii="Times New Roman CYR" w:hAnsi="Times New Roman CYR"/>
          <w:sz w:val="28"/>
          <w:szCs w:val="28"/>
        </w:rPr>
        <w:t xml:space="preserve"> </w:t>
      </w:r>
      <w:r w:rsidRPr="00037613">
        <w:rPr>
          <w:rFonts w:ascii="Times New Roman CYR" w:hAnsi="Times New Roman CYR"/>
          <w:sz w:val="28"/>
          <w:szCs w:val="28"/>
        </w:rPr>
        <w:t xml:space="preserve">от </w:t>
      </w:r>
      <w:r w:rsidRPr="004414D9">
        <w:rPr>
          <w:rFonts w:ascii="Times New Roman CYR" w:hAnsi="Times New Roman CYR"/>
          <w:sz w:val="28"/>
          <w:szCs w:val="28"/>
        </w:rPr>
        <w:t xml:space="preserve">25.05.2022 №336 "Об утверждении административного регламента предоставления муниципальной услуги </w:t>
      </w:r>
      <w:r w:rsidR="004414D9" w:rsidRPr="004414D9">
        <w:rPr>
          <w:rFonts w:ascii="Times New Roman CYR" w:hAnsi="Times New Roman CYR"/>
          <w:sz w:val="28"/>
          <w:szCs w:val="28"/>
        </w:rPr>
        <w:t>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разрешения)"</w:t>
      </w:r>
      <w:r w:rsidR="004414D9">
        <w:rPr>
          <w:rFonts w:ascii="Times New Roman CYR" w:hAnsi="Times New Roman CYR"/>
          <w:sz w:val="28"/>
          <w:szCs w:val="28"/>
        </w:rPr>
        <w:t xml:space="preserve"> (с изменениями от 01.02.2023 №66)</w:t>
      </w:r>
      <w:r w:rsidR="00457C46" w:rsidRPr="004414D9">
        <w:rPr>
          <w:rFonts w:ascii="Times New Roman CYR" w:hAnsi="Times New Roman CYR"/>
          <w:sz w:val="28"/>
          <w:szCs w:val="28"/>
        </w:rPr>
        <w:t xml:space="preserve"> </w:t>
      </w:r>
      <w:r w:rsidR="004414D9" w:rsidRPr="004E5AC0">
        <w:rPr>
          <w:rFonts w:ascii="Times New Roman CYR" w:hAnsi="Times New Roman CYR"/>
          <w:sz w:val="28"/>
          <w:szCs w:val="28"/>
        </w:rPr>
        <w:t>согласно приложению к настоящему постановлению.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D20051">
        <w:rPr>
          <w:sz w:val="28"/>
        </w:rPr>
        <w:t xml:space="preserve"> (О.В. Котова)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  <w:bookmarkStart w:id="0" w:name="_GoBack"/>
      <w:bookmarkEnd w:id="0"/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Default="0095320E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457C46" w:rsidRPr="000F5C5D" w:rsidRDefault="00457C46" w:rsidP="00457C46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457C46" w:rsidRPr="000F5C5D" w:rsidRDefault="00457C46" w:rsidP="00457C46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457C46" w:rsidRPr="000F5C5D" w:rsidRDefault="00457C46" w:rsidP="00457C46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457C46" w:rsidRPr="000F5C5D" w:rsidRDefault="00457C46" w:rsidP="00457C46">
      <w:pPr>
        <w:pStyle w:val="20"/>
        <w:ind w:firstLine="0"/>
        <w:rPr>
          <w:b w:val="0"/>
        </w:rPr>
      </w:pPr>
    </w:p>
    <w:p w:rsidR="00457C46" w:rsidRPr="007B0248" w:rsidRDefault="00457C46" w:rsidP="00A9486B">
      <w:pPr>
        <w:pStyle w:val="20"/>
        <w:ind w:firstLine="0"/>
      </w:pPr>
      <w:r w:rsidRPr="007B0248">
        <w:t>ИЗМЕНЕНИЯ,</w:t>
      </w:r>
    </w:p>
    <w:p w:rsidR="00457C46" w:rsidRPr="00156886" w:rsidRDefault="00457C46" w:rsidP="00A9486B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 xml:space="preserve">которые вносятся </w:t>
      </w:r>
      <w:r w:rsidR="00156886" w:rsidRPr="00156886">
        <w:rPr>
          <w:b/>
          <w:sz w:val="28"/>
          <w:szCs w:val="28"/>
        </w:rPr>
        <w:t xml:space="preserve">в </w:t>
      </w:r>
      <w:r w:rsidR="004414D9">
        <w:rPr>
          <w:b/>
          <w:sz w:val="28"/>
          <w:szCs w:val="28"/>
        </w:rPr>
        <w:t>приложение</w:t>
      </w:r>
      <w:r w:rsidR="004414D9">
        <w:rPr>
          <w:b/>
          <w:sz w:val="28"/>
          <w:szCs w:val="28"/>
        </w:rPr>
        <w:br/>
        <w:t xml:space="preserve">к </w:t>
      </w:r>
      <w:r w:rsidR="00156886" w:rsidRPr="00156886">
        <w:rPr>
          <w:b/>
          <w:sz w:val="28"/>
          <w:szCs w:val="28"/>
        </w:rPr>
        <w:t>постановлени</w:t>
      </w:r>
      <w:r w:rsidR="004414D9">
        <w:rPr>
          <w:b/>
          <w:sz w:val="28"/>
          <w:szCs w:val="28"/>
        </w:rPr>
        <w:t>ю</w:t>
      </w:r>
      <w:r w:rsidR="00156886" w:rsidRPr="00156886">
        <w:rPr>
          <w:b/>
          <w:sz w:val="28"/>
          <w:szCs w:val="28"/>
        </w:rPr>
        <w:t xml:space="preserve"> администрации города</w:t>
      </w:r>
      <w:r w:rsidR="004414D9">
        <w:rPr>
          <w:b/>
          <w:sz w:val="28"/>
          <w:szCs w:val="28"/>
        </w:rPr>
        <w:t xml:space="preserve"> </w:t>
      </w:r>
      <w:r w:rsidR="00156886" w:rsidRPr="00156886">
        <w:rPr>
          <w:b/>
          <w:sz w:val="28"/>
          <w:szCs w:val="28"/>
        </w:rPr>
        <w:t>от</w:t>
      </w:r>
      <w:r w:rsidR="00156886">
        <w:rPr>
          <w:b/>
          <w:sz w:val="28"/>
          <w:szCs w:val="28"/>
        </w:rPr>
        <w:t xml:space="preserve"> </w:t>
      </w:r>
      <w:r w:rsidR="004414D9">
        <w:rPr>
          <w:b/>
          <w:sz w:val="28"/>
          <w:szCs w:val="28"/>
        </w:rPr>
        <w:t>25.05.2022 №336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"Об утверждении административного регламента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предоставления муниципальной услуги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"Выдача разрешения на строительство</w:t>
      </w:r>
      <w:r w:rsidR="004414D9">
        <w:rPr>
          <w:b/>
          <w:sz w:val="28"/>
          <w:szCs w:val="28"/>
        </w:rPr>
        <w:t xml:space="preserve"> </w:t>
      </w:r>
      <w:r w:rsidR="004414D9" w:rsidRPr="004414D9">
        <w:rPr>
          <w:b/>
          <w:sz w:val="28"/>
          <w:szCs w:val="28"/>
        </w:rPr>
        <w:t xml:space="preserve">объекта капитального строительства (в том числе </w:t>
      </w:r>
      <w:r w:rsidR="004414D9">
        <w:rPr>
          <w:b/>
          <w:sz w:val="28"/>
          <w:szCs w:val="28"/>
        </w:rPr>
        <w:t>внесение изменений в разрешение</w:t>
      </w:r>
      <w:r w:rsidR="004414D9">
        <w:rPr>
          <w:b/>
          <w:sz w:val="28"/>
          <w:szCs w:val="28"/>
        </w:rPr>
        <w:br/>
      </w:r>
      <w:r w:rsidR="004414D9" w:rsidRPr="004414D9">
        <w:rPr>
          <w:b/>
          <w:sz w:val="28"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разрешения)"</w:t>
      </w:r>
      <w:r w:rsidR="00A9486B">
        <w:rPr>
          <w:b/>
          <w:sz w:val="28"/>
          <w:szCs w:val="28"/>
        </w:rPr>
        <w:br/>
        <w:t>(с изменениями от 01.02.2023 №66)</w:t>
      </w:r>
    </w:p>
    <w:p w:rsidR="00457C46" w:rsidRDefault="00457C46" w:rsidP="00457C46">
      <w:pPr>
        <w:ind w:firstLine="567"/>
        <w:jc w:val="both"/>
      </w:pPr>
    </w:p>
    <w:p w:rsidR="00744D91" w:rsidRPr="00744D91" w:rsidRDefault="00744D91" w:rsidP="00744D91">
      <w:pPr>
        <w:pStyle w:val="aa"/>
        <w:numPr>
          <w:ilvl w:val="1"/>
          <w:numId w:val="3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</w:t>
      </w:r>
      <w:r>
        <w:rPr>
          <w:rFonts w:ascii="Times New Roman CYR" w:hAnsi="Times New Roman CYR"/>
          <w:sz w:val="28"/>
          <w:szCs w:val="28"/>
        </w:rPr>
        <w:t xml:space="preserve">ункт </w:t>
      </w:r>
      <w:r>
        <w:rPr>
          <w:rFonts w:ascii="Times New Roman CYR" w:hAnsi="Times New Roman CYR"/>
          <w:sz w:val="28"/>
          <w:szCs w:val="28"/>
        </w:rPr>
        <w:t>2.9</w:t>
      </w:r>
      <w:r>
        <w:rPr>
          <w:rFonts w:ascii="Times New Roman CYR" w:hAnsi="Times New Roman CYR"/>
          <w:sz w:val="28"/>
          <w:szCs w:val="28"/>
        </w:rPr>
        <w:t xml:space="preserve"> раздела 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>
        <w:rPr>
          <w:rFonts w:ascii="Times New Roman CYR" w:hAnsi="Times New Roman CYR"/>
          <w:sz w:val="28"/>
          <w:szCs w:val="28"/>
          <w:lang w:val="en-US"/>
        </w:rPr>
        <w:t>I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изложить в следующей редакции: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r w:rsidRPr="00744D91">
        <w:rPr>
          <w:rFonts w:ascii="Times New Roman CYR" w:hAnsi="Times New Roman CYR"/>
          <w:sz w:val="28"/>
          <w:szCs w:val="28"/>
        </w:rPr>
        <w:t>2.9. Исчерпывающий перечень необходимых для предоставления муниципальной услуги документов (их копий или сведений, содержащихся                    в них), которые запрашиваются Управлением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               к ней региональных систем межведомственного электронного взаимодействия) в государственных органах, органах местного самоуправления                                       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2.9.1. В случае представления заявления о выдаче разрешения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Росатом</w:t>
      </w:r>
      <w:proofErr w:type="spellEnd"/>
      <w:r w:rsidRPr="00744D91">
        <w:rPr>
          <w:rFonts w:ascii="Times New Roman CYR" w:hAnsi="Times New Roman CYR"/>
          <w:sz w:val="28"/>
          <w:szCs w:val="28"/>
        </w:rPr>
        <w:t>", Государственной корпорацией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по космической деятельности "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Роскосмос</w:t>
      </w:r>
      <w:proofErr w:type="spellEnd"/>
      <w:r w:rsidRPr="00744D91">
        <w:rPr>
          <w:rFonts w:ascii="Times New Roman CYR" w:hAnsi="Times New Roman CYR"/>
          <w:sz w:val="28"/>
          <w:szCs w:val="28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градостроительный план земельного участка, выданный не ранее                 чем за 3 года до дня представления заявления о выдаче разрешения                                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                 по планировке территории), реквизиты проекта планировки территории                    в случае выдачи разрешения на строительство линейного объекта,                           для размещения которого не требуется образование земельного участка;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проектной документации: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пояснительная записка;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схема планировочной организации земельного участка, выполненная             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              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              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                            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положительное заключение экспертизы проектной документации                   (в части соответствия проектной документации требованиям, указанным                      в пункте 1 части 5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</w:t>
      </w:r>
      <w:r>
        <w:rPr>
          <w:rFonts w:ascii="Times New Roman CYR" w:hAnsi="Times New Roman CYR"/>
          <w:sz w:val="28"/>
          <w:szCs w:val="28"/>
        </w:rPr>
        <w:t xml:space="preserve">дусмотренном частью 12.1 статьи </w:t>
      </w:r>
      <w:r w:rsidRPr="00744D91">
        <w:rPr>
          <w:rFonts w:ascii="Times New Roman CYR" w:hAnsi="Times New Roman CYR"/>
          <w:sz w:val="28"/>
          <w:szCs w:val="28"/>
        </w:rPr>
        <w:t xml:space="preserve">48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РФ), если такая проектная документация подлежит экспертизе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 xml:space="preserve">в соответствии со статьей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 xml:space="preserve">в случаях, предусмотренных частью 6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                 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          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РФ; </w:t>
      </w:r>
    </w:p>
    <w:p w:rsidR="00744D91" w:rsidRPr="003B7308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РФ, предоставленное органом исполнительной власти или организацией, </w:t>
      </w:r>
      <w:r w:rsidRPr="003B7308">
        <w:rPr>
          <w:rFonts w:ascii="Times New Roman CYR" w:hAnsi="Times New Roman CYR"/>
          <w:sz w:val="28"/>
          <w:szCs w:val="28"/>
        </w:rPr>
        <w:t xml:space="preserve">проводившими экспертизу проектной документации, в случае внесения изменений в проектную документацию в ходе экспертного сопровождения                  в соответствии с частью 3.9 статьи 49 </w:t>
      </w:r>
      <w:proofErr w:type="spellStart"/>
      <w:r w:rsidRPr="003B7308">
        <w:rPr>
          <w:rFonts w:ascii="Times New Roman CYR" w:hAnsi="Times New Roman CYR"/>
          <w:sz w:val="28"/>
          <w:szCs w:val="28"/>
        </w:rPr>
        <w:t>ГрК</w:t>
      </w:r>
      <w:proofErr w:type="spellEnd"/>
      <w:r w:rsidRPr="003B7308">
        <w:rPr>
          <w:rFonts w:ascii="Times New Roman CYR" w:hAnsi="Times New Roman CYR"/>
          <w:sz w:val="28"/>
          <w:szCs w:val="28"/>
        </w:rPr>
        <w:t xml:space="preserve"> РФ; </w:t>
      </w:r>
    </w:p>
    <w:p w:rsidR="00744D91" w:rsidRPr="003B7308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B7308">
        <w:rPr>
          <w:rFonts w:ascii="Times New Roman CYR" w:hAnsi="Times New Roman CYR"/>
          <w:sz w:val="28"/>
          <w:szCs w:val="28"/>
        </w:rPr>
        <w:t xml:space="preserve">-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3B7308">
        <w:rPr>
          <w:rFonts w:ascii="Times New Roman CYR" w:hAnsi="Times New Roman CYR"/>
          <w:sz w:val="28"/>
          <w:szCs w:val="28"/>
        </w:rPr>
        <w:t>ГрК</w:t>
      </w:r>
      <w:proofErr w:type="spellEnd"/>
      <w:r w:rsidRPr="003B7308">
        <w:rPr>
          <w:rFonts w:ascii="Times New Roman CYR" w:hAnsi="Times New Roman CYR"/>
          <w:sz w:val="28"/>
          <w:szCs w:val="28"/>
        </w:rPr>
        <w:t xml:space="preserve"> РФ);</w:t>
      </w:r>
    </w:p>
    <w:p w:rsidR="00F2542A" w:rsidRPr="003B7308" w:rsidRDefault="00F2542A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B7308">
        <w:rPr>
          <w:rFonts w:ascii="Times New Roman CYR" w:hAnsi="Times New Roman CYR"/>
          <w:sz w:val="28"/>
          <w:szCs w:val="28"/>
        </w:rPr>
        <w:t xml:space="preserve">-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3B7308">
        <w:rPr>
          <w:rFonts w:ascii="Times New Roman CYR" w:hAnsi="Times New Roman CYR"/>
          <w:sz w:val="28"/>
          <w:szCs w:val="28"/>
        </w:rPr>
        <w:t>ГрК</w:t>
      </w:r>
      <w:proofErr w:type="spellEnd"/>
      <w:r w:rsidRPr="003B7308">
        <w:rPr>
          <w:rFonts w:ascii="Times New Roman CYR" w:hAnsi="Times New Roman CYR"/>
          <w:sz w:val="28"/>
          <w:szCs w:val="28"/>
        </w:rPr>
        <w:t xml:space="preserve"> РФ</w:t>
      </w:r>
      <w:r w:rsidRPr="003B7308">
        <w:rPr>
          <w:rFonts w:ascii="Times New Roman CYR" w:hAnsi="Times New Roman CYR"/>
          <w:sz w:val="28"/>
          <w:szCs w:val="28"/>
        </w:rPr>
        <w:t>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3B7308">
        <w:rPr>
          <w:rFonts w:ascii="Times New Roman CYR" w:hAnsi="Times New Roman CYR"/>
          <w:sz w:val="28"/>
          <w:szCs w:val="28"/>
        </w:rPr>
        <w:t xml:space="preserve">- в случае проведения реконструкции объекта капитального строительства государственным (муниципальным) заказчиком, являющимся органом местного самоуправления, на объекте капитального строительства собственности, правообладателем которого является муниципальное унитарное предприятие, муниципальное бюджетное или автономное </w:t>
      </w:r>
      <w:r w:rsidRPr="00744D91">
        <w:rPr>
          <w:rFonts w:ascii="Times New Roman CYR" w:hAnsi="Times New Roman CYR"/>
          <w:sz w:val="28"/>
          <w:szCs w:val="28"/>
        </w:rPr>
        <w:t>учреждение,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в отношении которого указанный орган осуществляет соответственно функции и полномочия учредителя или права собственника имущества, - соглашение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проведении такой реконструкции, определяющее в том числе условия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и порядок возмещения ущерба, причиненного указанному объекту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при осуществлении реконструкции;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по сохранению объекта культурного наследия затрагиваются конструктивные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выданное уполномоченным органом в сфере охраны объектов культурного наследия;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с законодательством Российской Федерации подлежит установлению зона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                   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или субъектом Российской Федерации);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в границах территории исторического поселения федерального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об утверждении типового архитектурного решения объекта капитального строительства, утвержденного в соответствии с Федеральным законом "Об объектах культурного наследия (памятниках истории и культуры) народов Российской Федерации"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2.9.2. В случае представления уведомления об образовании земельного участка путем объединения земельных участков, в отношении которых                    или одного из которых в соответствии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выдано разрешение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на строительство: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недвижимости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земельном участке, образованном путем объединения земельных участков,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в отношении которых или одного из которых выдано разрешение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на строительство;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орган местного самоуправления.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2.9.3. В случае представления уведомления об образовании земельного участка путем раздела, перераспределения земельных участков или выдела              из земельных участков, в отношении которых в соответствии с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 выдано разрешение на строительство: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недвижимости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решение об образовании земельных участков путем раздела, перераспределения земельных участков или выдела из земельных </w:t>
      </w:r>
      <w:proofErr w:type="gramStart"/>
      <w:r w:rsidRPr="00744D91">
        <w:rPr>
          <w:rFonts w:ascii="Times New Roman CYR" w:hAnsi="Times New Roman CYR"/>
          <w:sz w:val="28"/>
          <w:szCs w:val="28"/>
        </w:rPr>
        <w:t xml:space="preserve">участков,   </w:t>
      </w:r>
      <w:proofErr w:type="gramEnd"/>
      <w:r w:rsidRPr="00744D91">
        <w:rPr>
          <w:rFonts w:ascii="Times New Roman CYR" w:hAnsi="Times New Roman CYR"/>
          <w:sz w:val="28"/>
          <w:szCs w:val="28"/>
        </w:rPr>
        <w:t xml:space="preserve">               в отношении которых выдано разрешение на строительство, в случае, если                   в соответствии с земельным законодательством решение об образовании земельного участка принимает орган местного самоуправления;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2.9.4. В случае представления уведомления о переходе права пользования недрами: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недвижимости</w:t>
      </w:r>
      <w:r w:rsidR="00F2542A">
        <w:rPr>
          <w:rFonts w:ascii="Times New Roman CYR" w:hAnsi="Times New Roman CYR"/>
          <w:sz w:val="28"/>
          <w:szCs w:val="28"/>
        </w:rPr>
        <w:t xml:space="preserve"> </w:t>
      </w:r>
      <w:r w:rsidRPr="00744D91">
        <w:rPr>
          <w:rFonts w:ascii="Times New Roman CYR" w:hAnsi="Times New Roman CYR"/>
          <w:sz w:val="28"/>
          <w:szCs w:val="28"/>
        </w:rPr>
        <w:t>о земельном участке, в отношении которого прежнему правообладателю земельного участка выдано разрешение на строительство;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решение о предоставлении права пользования недрами и решение                   о переоформлении лицензии на право пользования недрами.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2.9.5. В случае представления уведомления о переходе прав на земельный участок: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2.9.6. В случае представления заявления о внесении изменений в связи               с необходимостью продления срока действия разрешения на строительство:</w:t>
      </w:r>
    </w:p>
    <w:p w:rsidR="00744D91" w:rsidRPr="00744D91" w:rsidRDefault="00744D91" w:rsidP="00744D91">
      <w:pPr>
        <w:pStyle w:val="aa"/>
        <w:tabs>
          <w:tab w:val="left" w:pos="993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>-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            по строительству, реконструкции на день подачи заявления о внесении изменений в связи с продлением срока действия разрешения на строительство;</w:t>
      </w:r>
    </w:p>
    <w:p w:rsidR="00457C46" w:rsidRDefault="00744D91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44D91">
        <w:rPr>
          <w:rFonts w:ascii="Times New Roman CYR" w:hAnsi="Times New Roman CYR"/>
          <w:sz w:val="28"/>
          <w:szCs w:val="28"/>
        </w:rPr>
        <w:t xml:space="preserve">- информация о наличии извещения о начале работ по строительству, реконструкции на день подачи заявления о внесении изменений в связи                       с продлением срока действия разрешения на строительство, если направление такого извещения является обязательным в соответствии с требованиями части 5 статьи 52 </w:t>
      </w:r>
      <w:proofErr w:type="spellStart"/>
      <w:r w:rsidRPr="00744D91">
        <w:rPr>
          <w:rFonts w:ascii="Times New Roman CYR" w:hAnsi="Times New Roman CYR"/>
          <w:sz w:val="28"/>
          <w:szCs w:val="28"/>
        </w:rPr>
        <w:t>ГрК</w:t>
      </w:r>
      <w:proofErr w:type="spellEnd"/>
      <w:r w:rsidRPr="00744D91">
        <w:rPr>
          <w:rFonts w:ascii="Times New Roman CYR" w:hAnsi="Times New Roman CYR"/>
          <w:sz w:val="28"/>
          <w:szCs w:val="28"/>
        </w:rPr>
        <w:t xml:space="preserve"> РФ.</w:t>
      </w:r>
      <w:r>
        <w:rPr>
          <w:rFonts w:ascii="Times New Roman CYR" w:hAnsi="Times New Roman CYR"/>
          <w:sz w:val="28"/>
          <w:szCs w:val="28"/>
        </w:rPr>
        <w:t>"</w:t>
      </w:r>
      <w:r w:rsidR="0093011A">
        <w:rPr>
          <w:sz w:val="28"/>
          <w:szCs w:val="28"/>
        </w:rPr>
        <w:t>.</w:t>
      </w:r>
    </w:p>
    <w:p w:rsidR="00F2542A" w:rsidRDefault="00F2542A" w:rsidP="00744D91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:rsidR="00457C46" w:rsidRPr="00F70246" w:rsidRDefault="00457C46" w:rsidP="00457C46">
      <w:pPr>
        <w:ind w:firstLine="567"/>
        <w:jc w:val="both"/>
        <w:rPr>
          <w:sz w:val="28"/>
          <w:szCs w:val="28"/>
        </w:rPr>
      </w:pPr>
    </w:p>
    <w:sectPr w:rsidR="00457C46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4E" w:rsidRDefault="006C6A4E" w:rsidP="005C62F1">
      <w:r>
        <w:separator/>
      </w:r>
    </w:p>
  </w:endnote>
  <w:endnote w:type="continuationSeparator" w:id="0">
    <w:p w:rsidR="006C6A4E" w:rsidRDefault="006C6A4E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4E" w:rsidRDefault="006C6A4E" w:rsidP="005C62F1">
      <w:r>
        <w:separator/>
      </w:r>
    </w:p>
  </w:footnote>
  <w:footnote w:type="continuationSeparator" w:id="0">
    <w:p w:rsidR="006C6A4E" w:rsidRDefault="006C6A4E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7308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773499F8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6A4E"/>
    <w:rsid w:val="00037613"/>
    <w:rsid w:val="00043E29"/>
    <w:rsid w:val="00050194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6886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1923"/>
    <w:rsid w:val="001C37AB"/>
    <w:rsid w:val="001C392F"/>
    <w:rsid w:val="001C3D0B"/>
    <w:rsid w:val="001C566A"/>
    <w:rsid w:val="001D2745"/>
    <w:rsid w:val="001D6B63"/>
    <w:rsid w:val="001D73D5"/>
    <w:rsid w:val="001E63E6"/>
    <w:rsid w:val="001E65F5"/>
    <w:rsid w:val="001E72D9"/>
    <w:rsid w:val="001F644E"/>
    <w:rsid w:val="001F721C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274EE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670AF"/>
    <w:rsid w:val="00371B23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B7308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00DE"/>
    <w:rsid w:val="0042198E"/>
    <w:rsid w:val="00421A70"/>
    <w:rsid w:val="00421E86"/>
    <w:rsid w:val="004229DD"/>
    <w:rsid w:val="00426A47"/>
    <w:rsid w:val="00427C85"/>
    <w:rsid w:val="00433BFB"/>
    <w:rsid w:val="00436E65"/>
    <w:rsid w:val="004414D9"/>
    <w:rsid w:val="004417C5"/>
    <w:rsid w:val="00444319"/>
    <w:rsid w:val="00446FC7"/>
    <w:rsid w:val="00453576"/>
    <w:rsid w:val="00456312"/>
    <w:rsid w:val="00457C46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13E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66F5"/>
    <w:rsid w:val="006B790B"/>
    <w:rsid w:val="006C6A4E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546"/>
    <w:rsid w:val="00724A84"/>
    <w:rsid w:val="00726679"/>
    <w:rsid w:val="007305D6"/>
    <w:rsid w:val="00730BB0"/>
    <w:rsid w:val="00733F4A"/>
    <w:rsid w:val="0073535D"/>
    <w:rsid w:val="00736A24"/>
    <w:rsid w:val="00740C9F"/>
    <w:rsid w:val="00744D91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5C61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3011A"/>
    <w:rsid w:val="00940C31"/>
    <w:rsid w:val="0094317D"/>
    <w:rsid w:val="0094477A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2E77"/>
    <w:rsid w:val="00A24986"/>
    <w:rsid w:val="00A251F3"/>
    <w:rsid w:val="00A2558A"/>
    <w:rsid w:val="00A27D8C"/>
    <w:rsid w:val="00A30D88"/>
    <w:rsid w:val="00A3156A"/>
    <w:rsid w:val="00A3248D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942F0"/>
    <w:rsid w:val="00A9486B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3BF4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4AA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1919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4A8F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528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051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148F"/>
    <w:rsid w:val="00DB556B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42A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0D0A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3C59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3512F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af2">
    <w:name w:val="annotation text"/>
    <w:basedOn w:val="a"/>
    <w:link w:val="af3"/>
    <w:uiPriority w:val="99"/>
    <w:unhideWhenUsed/>
    <w:rsid w:val="00BB191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B1919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CAAF-8AC1-4CEE-9F3C-5F5630F2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7</Pages>
  <Words>1916</Words>
  <Characters>15327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10</cp:revision>
  <cp:lastPrinted>2023-01-16T12:12:00Z</cp:lastPrinted>
  <dcterms:created xsi:type="dcterms:W3CDTF">2022-12-05T11:51:00Z</dcterms:created>
  <dcterms:modified xsi:type="dcterms:W3CDTF">2023-02-16T06:50:00Z</dcterms:modified>
</cp:coreProperties>
</file>