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0B88" w14:textId="77777777" w:rsidR="00B6588E" w:rsidRDefault="00B6588E" w:rsidP="001C6A13">
      <w:pPr>
        <w:pStyle w:val="ae"/>
        <w:spacing w:before="240" w:beforeAutospacing="0" w:after="240" w:afterAutospacing="0"/>
        <w:jc w:val="center"/>
        <w:rPr>
          <w:b/>
          <w:bCs/>
          <w:color w:val="000000"/>
          <w:sz w:val="30"/>
          <w:szCs w:val="30"/>
          <w:shd w:val="clear" w:color="auto" w:fill="FFFFFF"/>
        </w:rPr>
      </w:pPr>
    </w:p>
    <w:p w14:paraId="49BBE7A3" w14:textId="6AC5EFB6" w:rsidR="001C6A13" w:rsidRPr="001C6A13" w:rsidRDefault="001C6A13" w:rsidP="001C6A13">
      <w:pPr>
        <w:pStyle w:val="ae"/>
        <w:spacing w:before="240" w:beforeAutospacing="0" w:after="240" w:afterAutospacing="0"/>
        <w:jc w:val="center"/>
        <w:rPr>
          <w:sz w:val="30"/>
          <w:szCs w:val="30"/>
        </w:rPr>
      </w:pPr>
      <w:r w:rsidRPr="001C6A13">
        <w:rPr>
          <w:b/>
          <w:bCs/>
          <w:color w:val="000000"/>
          <w:sz w:val="30"/>
          <w:szCs w:val="30"/>
          <w:shd w:val="clear" w:color="auto" w:fill="FFFFFF"/>
        </w:rPr>
        <w:t xml:space="preserve">Справка о Всероссийской премии </w:t>
      </w:r>
      <w:r w:rsidRPr="001C6A13">
        <w:rPr>
          <w:b/>
          <w:bCs/>
          <w:color w:val="000000"/>
          <w:sz w:val="30"/>
          <w:szCs w:val="30"/>
          <w:shd w:val="clear" w:color="auto" w:fill="FFFFFF"/>
        </w:rPr>
        <w:br/>
        <w:t>«Больше, чем путешествие» 2026 года</w:t>
      </w:r>
    </w:p>
    <w:p w14:paraId="48B22CF5" w14:textId="2F64D195" w:rsidR="001C6A13" w:rsidRPr="001C6A13" w:rsidRDefault="001C6A13" w:rsidP="001C6A13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1C6A13">
        <w:rPr>
          <w:color w:val="000000"/>
          <w:sz w:val="30"/>
          <w:szCs w:val="30"/>
          <w:shd w:val="clear" w:color="auto" w:fill="FFFFFF"/>
        </w:rPr>
        <w:t>Всероссийская пр</w:t>
      </w:r>
      <w:r w:rsidR="008A4BD3">
        <w:rPr>
          <w:color w:val="000000"/>
          <w:sz w:val="30"/>
          <w:szCs w:val="30"/>
          <w:shd w:val="clear" w:color="auto" w:fill="FFFFFF"/>
        </w:rPr>
        <w:t xml:space="preserve">емия «Больше, чем путешествие» </w:t>
      </w:r>
      <w:r w:rsidR="00F65C45">
        <w:rPr>
          <w:color w:val="000000"/>
          <w:sz w:val="30"/>
          <w:szCs w:val="30"/>
          <w:shd w:val="clear" w:color="auto" w:fill="FFFFFF"/>
        </w:rPr>
        <w:br/>
      </w:r>
      <w:r w:rsidR="008A4BD3">
        <w:rPr>
          <w:color w:val="000000"/>
          <w:sz w:val="30"/>
          <w:szCs w:val="30"/>
          <w:shd w:val="clear" w:color="auto" w:fill="FFFFFF"/>
        </w:rPr>
        <w:t xml:space="preserve">(далее – Премия) </w:t>
      </w:r>
      <w:r w:rsidRPr="001C6A13">
        <w:rPr>
          <w:color w:val="000000"/>
          <w:sz w:val="30"/>
          <w:szCs w:val="30"/>
          <w:shd w:val="clear" w:color="auto" w:fill="FFFFFF"/>
        </w:rPr>
        <w:t>– ежегодная премия, раскрывающая тему</w:t>
      </w:r>
      <w:r w:rsidR="008A4BD3">
        <w:rPr>
          <w:color w:val="000000"/>
          <w:sz w:val="30"/>
          <w:szCs w:val="30"/>
          <w:shd w:val="clear" w:color="auto" w:fill="FFFFFF"/>
        </w:rPr>
        <w:t xml:space="preserve">, потенциал </w:t>
      </w:r>
      <w:r w:rsidR="008A4BD3">
        <w:rPr>
          <w:color w:val="000000"/>
          <w:sz w:val="30"/>
          <w:szCs w:val="30"/>
          <w:shd w:val="clear" w:color="auto" w:fill="FFFFFF"/>
        </w:rPr>
        <w:br/>
        <w:t>и значимость молоде</w:t>
      </w:r>
      <w:r w:rsidRPr="001C6A13">
        <w:rPr>
          <w:color w:val="000000"/>
          <w:sz w:val="30"/>
          <w:szCs w:val="30"/>
          <w:shd w:val="clear" w:color="auto" w:fill="FFFFFF"/>
        </w:rPr>
        <w:t xml:space="preserve">жных и патриотических путешествий с полезной </w:t>
      </w:r>
      <w:r w:rsidRPr="001C6A13">
        <w:rPr>
          <w:color w:val="000000"/>
          <w:sz w:val="30"/>
          <w:szCs w:val="30"/>
          <w:shd w:val="clear" w:color="auto" w:fill="FFFFFF"/>
        </w:rPr>
        <w:br/>
        <w:t>и образовательной компонентой в России. Организатором Пре</w:t>
      </w:r>
      <w:r w:rsidR="008A4BD3">
        <w:rPr>
          <w:color w:val="000000"/>
          <w:sz w:val="30"/>
          <w:szCs w:val="30"/>
          <w:shd w:val="clear" w:color="auto" w:fill="FFFFFF"/>
        </w:rPr>
        <w:t xml:space="preserve">мии является </w:t>
      </w:r>
      <w:r w:rsidR="00FD07C3">
        <w:rPr>
          <w:color w:val="000000"/>
          <w:sz w:val="30"/>
          <w:szCs w:val="30"/>
          <w:shd w:val="clear" w:color="auto" w:fill="FFFFFF"/>
        </w:rPr>
        <w:t>АНО</w:t>
      </w:r>
      <w:r w:rsidRPr="001C6A13">
        <w:rPr>
          <w:color w:val="000000"/>
          <w:sz w:val="30"/>
          <w:szCs w:val="30"/>
          <w:shd w:val="clear" w:color="auto" w:fill="FFFFFF"/>
        </w:rPr>
        <w:t xml:space="preserve"> «Больше, чем путешествие»</w:t>
      </w:r>
      <w:r w:rsidR="00FD07C3">
        <w:rPr>
          <w:color w:val="000000"/>
          <w:sz w:val="30"/>
          <w:szCs w:val="30"/>
          <w:shd w:val="clear" w:color="auto" w:fill="FFFFFF"/>
        </w:rPr>
        <w:t xml:space="preserve"> </w:t>
      </w:r>
      <w:r w:rsidR="00F65C45">
        <w:rPr>
          <w:color w:val="000000"/>
          <w:sz w:val="30"/>
          <w:szCs w:val="30"/>
          <w:shd w:val="clear" w:color="auto" w:fill="FFFFFF"/>
        </w:rPr>
        <w:t>(далее – Программа</w:t>
      </w:r>
      <w:r w:rsidR="00E11855">
        <w:rPr>
          <w:color w:val="000000"/>
          <w:sz w:val="30"/>
          <w:szCs w:val="30"/>
          <w:shd w:val="clear" w:color="auto" w:fill="FFFFFF"/>
        </w:rPr>
        <w:t xml:space="preserve"> Росмолодежи</w:t>
      </w:r>
      <w:r w:rsidR="00F65C45">
        <w:rPr>
          <w:color w:val="000000"/>
          <w:sz w:val="30"/>
          <w:szCs w:val="30"/>
          <w:shd w:val="clear" w:color="auto" w:fill="FFFFFF"/>
        </w:rPr>
        <w:t>)</w:t>
      </w:r>
      <w:r w:rsidRPr="001C6A13">
        <w:rPr>
          <w:color w:val="000000"/>
          <w:sz w:val="30"/>
          <w:szCs w:val="30"/>
          <w:shd w:val="clear" w:color="auto" w:fill="FFFFFF"/>
        </w:rPr>
        <w:t xml:space="preserve">. </w:t>
      </w:r>
    </w:p>
    <w:p w14:paraId="76739D8D" w14:textId="4C2CFE1D" w:rsidR="001C6A13" w:rsidRPr="001C6A13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 xml:space="preserve">Цель Премии: выявление, популяризация и поддержка людей </w:t>
      </w:r>
      <w:r w:rsidRPr="001C6A13">
        <w:rPr>
          <w:color w:val="000000"/>
          <w:sz w:val="30"/>
          <w:szCs w:val="30"/>
          <w:shd w:val="clear" w:color="auto" w:fill="FFFFFF"/>
        </w:rPr>
        <w:br/>
        <w:t>и организаций, которые чере</w:t>
      </w:r>
      <w:r w:rsidR="008A4BD3">
        <w:rPr>
          <w:color w:val="000000"/>
          <w:sz w:val="30"/>
          <w:szCs w:val="30"/>
          <w:shd w:val="clear" w:color="auto" w:fill="FFFFFF"/>
        </w:rPr>
        <w:t>з содержательную работу с молоде</w:t>
      </w:r>
      <w:r w:rsidRPr="001C6A13">
        <w:rPr>
          <w:color w:val="000000"/>
          <w:sz w:val="30"/>
          <w:szCs w:val="30"/>
          <w:shd w:val="clear" w:color="auto" w:fill="FFFFFF"/>
        </w:rPr>
        <w:t xml:space="preserve">жью </w:t>
      </w:r>
      <w:r w:rsidRPr="001C6A13">
        <w:rPr>
          <w:color w:val="000000"/>
          <w:sz w:val="30"/>
          <w:szCs w:val="30"/>
          <w:shd w:val="clear" w:color="auto" w:fill="FFFFFF"/>
        </w:rPr>
        <w:br/>
        <w:t xml:space="preserve">в рамках путешествий по России влияют на формирование гражданской идентичности, развивают патриотизм, вдохновляют </w:t>
      </w:r>
      <w:r w:rsidRPr="001C6A13">
        <w:rPr>
          <w:color w:val="000000"/>
          <w:sz w:val="30"/>
          <w:szCs w:val="30"/>
          <w:shd w:val="clear" w:color="auto" w:fill="FFFFFF"/>
        </w:rPr>
        <w:br/>
        <w:t>на созидание и служение обществу, тем самым решая значимые государственные задачи.</w:t>
      </w:r>
    </w:p>
    <w:p w14:paraId="4C700F4D" w14:textId="77777777" w:rsidR="001C6A13" w:rsidRPr="001C6A13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Основные задачи Премии:</w:t>
      </w:r>
    </w:p>
    <w:p w14:paraId="0207D82A" w14:textId="2EEB72D4" w:rsidR="001C6A13" w:rsidRPr="001C6A13" w:rsidRDefault="008A4BD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 п</w:t>
      </w:r>
      <w:r w:rsidR="001C6A13" w:rsidRPr="001C6A13">
        <w:rPr>
          <w:color w:val="000000"/>
          <w:sz w:val="30"/>
          <w:szCs w:val="30"/>
          <w:shd w:val="clear" w:color="auto" w:fill="FFFFFF"/>
        </w:rPr>
        <w:t>ризнание личного и командного вклада в развитие системы содержа</w:t>
      </w:r>
      <w:r>
        <w:rPr>
          <w:color w:val="000000"/>
          <w:sz w:val="30"/>
          <w:szCs w:val="30"/>
          <w:shd w:val="clear" w:color="auto" w:fill="FFFFFF"/>
        </w:rPr>
        <w:t>тельных, воспитательных и молоде</w:t>
      </w:r>
      <w:r w:rsidR="001C6A13" w:rsidRPr="001C6A13">
        <w:rPr>
          <w:color w:val="000000"/>
          <w:sz w:val="30"/>
          <w:szCs w:val="30"/>
          <w:shd w:val="clear" w:color="auto" w:fill="FFFFFF"/>
        </w:rPr>
        <w:t xml:space="preserve">жных путешествий </w:t>
      </w:r>
      <w:r w:rsidR="00A24A77">
        <w:rPr>
          <w:color w:val="000000"/>
          <w:sz w:val="30"/>
          <w:szCs w:val="30"/>
          <w:shd w:val="clear" w:color="auto" w:fill="FFFFFF"/>
        </w:rPr>
        <w:br/>
      </w:r>
      <w:r w:rsidR="001C6A13" w:rsidRPr="001C6A13">
        <w:rPr>
          <w:color w:val="000000"/>
          <w:sz w:val="30"/>
          <w:szCs w:val="30"/>
          <w:shd w:val="clear" w:color="auto" w:fill="FFFFFF"/>
        </w:rPr>
        <w:t>по России – людей, для которых это стало способом формирования ценностей у молодого поколения;</w:t>
      </w:r>
    </w:p>
    <w:p w14:paraId="01FC78E9" w14:textId="6B92B60D" w:rsidR="001C6A13" w:rsidRPr="001C6A13" w:rsidRDefault="001C6A13" w:rsidP="001C6A13">
      <w:pPr>
        <w:pStyle w:val="ae"/>
        <w:spacing w:before="0" w:beforeAutospacing="0" w:after="0" w:afterAutospacing="0"/>
        <w:ind w:right="-40" w:firstLine="709"/>
        <w:jc w:val="both"/>
        <w:textAlignment w:val="baseline"/>
        <w:rPr>
          <w:color w:val="000000"/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–</w:t>
      </w:r>
      <w:r w:rsidR="008A4BD3">
        <w:rPr>
          <w:color w:val="000000"/>
          <w:sz w:val="30"/>
          <w:szCs w:val="30"/>
          <w:shd w:val="clear" w:color="auto" w:fill="FFFFFF"/>
        </w:rPr>
        <w:t> ф</w:t>
      </w:r>
      <w:r w:rsidRPr="001C6A13">
        <w:rPr>
          <w:color w:val="000000"/>
          <w:sz w:val="30"/>
          <w:szCs w:val="30"/>
          <w:shd w:val="clear" w:color="auto" w:fill="FFFFFF"/>
        </w:rPr>
        <w:t xml:space="preserve">ормирование престижного статуса для лидеров </w:t>
      </w:r>
      <w:r w:rsidR="008A4BD3">
        <w:rPr>
          <w:color w:val="000000"/>
          <w:sz w:val="30"/>
          <w:szCs w:val="30"/>
          <w:shd w:val="clear" w:color="auto" w:fill="FFFFFF"/>
        </w:rPr>
        <w:br/>
      </w:r>
      <w:r w:rsidRPr="001C6A13">
        <w:rPr>
          <w:color w:val="000000"/>
          <w:sz w:val="30"/>
          <w:szCs w:val="30"/>
          <w:shd w:val="clear" w:color="auto" w:fill="FFFFFF"/>
        </w:rPr>
        <w:t xml:space="preserve">и организаций, внедряющих стандарты осмысленного, патриотического, полезного путешествия, как отметки качества </w:t>
      </w:r>
      <w:r w:rsidR="00A24A77">
        <w:rPr>
          <w:color w:val="000000"/>
          <w:sz w:val="30"/>
          <w:szCs w:val="30"/>
          <w:shd w:val="clear" w:color="auto" w:fill="FFFFFF"/>
        </w:rPr>
        <w:br/>
      </w:r>
      <w:r w:rsidR="008A4BD3">
        <w:rPr>
          <w:color w:val="000000"/>
          <w:sz w:val="30"/>
          <w:szCs w:val="30"/>
          <w:shd w:val="clear" w:color="auto" w:fill="FFFFFF"/>
        </w:rPr>
        <w:t>в сфере молоде</w:t>
      </w:r>
      <w:r w:rsidRPr="001C6A13">
        <w:rPr>
          <w:color w:val="000000"/>
          <w:sz w:val="30"/>
          <w:szCs w:val="30"/>
          <w:shd w:val="clear" w:color="auto" w:fill="FFFFFF"/>
        </w:rPr>
        <w:t>жной политики;</w:t>
      </w:r>
    </w:p>
    <w:p w14:paraId="4DB73838" w14:textId="1A479D9E" w:rsidR="001C6A13" w:rsidRPr="001C6A13" w:rsidRDefault="008A4BD3" w:rsidP="001C6A13">
      <w:pPr>
        <w:pStyle w:val="ae"/>
        <w:spacing w:before="0" w:beforeAutospacing="0" w:after="0" w:afterAutospacing="0"/>
        <w:ind w:right="-40" w:firstLine="709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 в</w:t>
      </w:r>
      <w:r w:rsidR="001C6A13" w:rsidRPr="001C6A13">
        <w:rPr>
          <w:color w:val="000000"/>
          <w:sz w:val="30"/>
          <w:szCs w:val="30"/>
          <w:shd w:val="clear" w:color="auto" w:fill="FFFFFF"/>
        </w:rPr>
        <w:t>дохновляющее поощрение тех, кто своим трудом демонстрируют, как через путешествия по России можно менять м</w:t>
      </w:r>
      <w:r>
        <w:rPr>
          <w:color w:val="000000"/>
          <w:sz w:val="30"/>
          <w:szCs w:val="30"/>
          <w:shd w:val="clear" w:color="auto" w:fill="FFFFFF"/>
        </w:rPr>
        <w:t>ышление, взгляды и судьбы молоде</w:t>
      </w:r>
      <w:r w:rsidR="001C6A13" w:rsidRPr="001C6A13">
        <w:rPr>
          <w:color w:val="000000"/>
          <w:sz w:val="30"/>
          <w:szCs w:val="30"/>
          <w:shd w:val="clear" w:color="auto" w:fill="FFFFFF"/>
        </w:rPr>
        <w:t>жи;</w:t>
      </w:r>
    </w:p>
    <w:p w14:paraId="08F4A850" w14:textId="20733549" w:rsidR="001C6A13" w:rsidRPr="001C6A13" w:rsidRDefault="008A4BD3" w:rsidP="001C6A13">
      <w:pPr>
        <w:pStyle w:val="ae"/>
        <w:spacing w:before="0" w:beforeAutospacing="0" w:after="0" w:afterAutospacing="0"/>
        <w:ind w:right="-40" w:firstLine="709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 с</w:t>
      </w:r>
      <w:r w:rsidR="001C6A13" w:rsidRPr="001C6A13">
        <w:rPr>
          <w:color w:val="000000"/>
          <w:sz w:val="30"/>
          <w:szCs w:val="30"/>
          <w:shd w:val="clear" w:color="auto" w:fill="FFFFFF"/>
        </w:rPr>
        <w:t xml:space="preserve">оздание сообщества лидеров изменений, объединенных вокруг идеи путешествий как инструмента воспитания, обмена опытом </w:t>
      </w:r>
      <w:r w:rsidR="001C6A13" w:rsidRPr="001C6A13">
        <w:rPr>
          <w:color w:val="000000"/>
          <w:sz w:val="30"/>
          <w:szCs w:val="30"/>
          <w:shd w:val="clear" w:color="auto" w:fill="FFFFFF"/>
        </w:rPr>
        <w:br/>
        <w:t>и создания новых форматов для развития молодых людей.</w:t>
      </w:r>
    </w:p>
    <w:p w14:paraId="2CE9CD72" w14:textId="28E130CE" w:rsidR="001C6A13" w:rsidRPr="001C6A13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1C6A13">
        <w:rPr>
          <w:color w:val="000000"/>
          <w:sz w:val="30"/>
          <w:szCs w:val="30"/>
          <w:shd w:val="clear" w:color="auto" w:fill="FFFFFF"/>
        </w:rPr>
        <w:t xml:space="preserve">Заявки на соискание Премии принимаются в 3 категориях: люди (физические лица в возрасте от 18 лет), организации (юридические лица), проекты. Чтобы принять участие, необходимо зарегистрироваться на официальном сайте Премии </w:t>
      </w:r>
      <w:hyperlink r:id="rId7" w:history="1">
        <w:proofErr w:type="spellStart"/>
        <w:proofErr w:type="gramStart"/>
        <w:r w:rsidRPr="008A4BD3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>большечемпремия.рф</w:t>
        </w:r>
        <w:proofErr w:type="spellEnd"/>
        <w:proofErr w:type="gramEnd"/>
        <w:r w:rsidRPr="008A4BD3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 </w:t>
        </w:r>
      </w:hyperlink>
      <w:r w:rsidRPr="001C6A13">
        <w:rPr>
          <w:color w:val="000000"/>
          <w:sz w:val="30"/>
          <w:szCs w:val="30"/>
          <w:shd w:val="clear" w:color="auto" w:fill="FFFFFF"/>
        </w:rPr>
        <w:t xml:space="preserve"> и подать заявку </w:t>
      </w:r>
      <w:r w:rsidR="001B3CFA">
        <w:rPr>
          <w:color w:val="000000"/>
          <w:sz w:val="30"/>
          <w:szCs w:val="30"/>
          <w:shd w:val="clear" w:color="auto" w:fill="FFFFFF"/>
        </w:rPr>
        <w:t xml:space="preserve"> </w:t>
      </w:r>
      <w:r w:rsidR="00B55D0B">
        <w:rPr>
          <w:color w:val="000000"/>
          <w:sz w:val="30"/>
          <w:szCs w:val="30"/>
          <w:shd w:val="clear" w:color="auto" w:fill="FFFFFF"/>
        </w:rPr>
        <w:t xml:space="preserve">в соответствующей категории </w:t>
      </w:r>
      <w:r w:rsidRPr="001C6A13">
        <w:rPr>
          <w:color w:val="000000"/>
          <w:sz w:val="30"/>
          <w:szCs w:val="30"/>
          <w:shd w:val="clear" w:color="auto" w:fill="FFFFFF"/>
        </w:rPr>
        <w:t>до 1</w:t>
      </w:r>
      <w:r w:rsidR="001B3CFA">
        <w:rPr>
          <w:color w:val="000000"/>
          <w:sz w:val="30"/>
          <w:szCs w:val="30"/>
          <w:shd w:val="clear" w:color="auto" w:fill="FFFFFF"/>
        </w:rPr>
        <w:t>5</w:t>
      </w:r>
      <w:r w:rsidRPr="001C6A13">
        <w:rPr>
          <w:color w:val="000000"/>
          <w:sz w:val="30"/>
          <w:szCs w:val="30"/>
          <w:shd w:val="clear" w:color="auto" w:fill="FFFFFF"/>
        </w:rPr>
        <w:t xml:space="preserve"> ию</w:t>
      </w:r>
      <w:r w:rsidR="000063FC">
        <w:rPr>
          <w:color w:val="000000"/>
          <w:sz w:val="30"/>
          <w:szCs w:val="30"/>
          <w:shd w:val="clear" w:color="auto" w:fill="FFFFFF"/>
        </w:rPr>
        <w:t>ля</w:t>
      </w:r>
      <w:r w:rsidRPr="001C6A13">
        <w:rPr>
          <w:color w:val="000000"/>
          <w:sz w:val="30"/>
          <w:szCs w:val="30"/>
          <w:shd w:val="clear" w:color="auto" w:fill="FFFFFF"/>
        </w:rPr>
        <w:t xml:space="preserve"> 2026 года. </w:t>
      </w:r>
    </w:p>
    <w:p w14:paraId="207B53BA" w14:textId="08590723" w:rsidR="001C6A13" w:rsidRPr="001C6A13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 xml:space="preserve">Премия 2026 предусматривает 8 основных номинаций, а также </w:t>
      </w:r>
      <w:r w:rsidRPr="001C6A13">
        <w:rPr>
          <w:color w:val="000000"/>
          <w:sz w:val="30"/>
          <w:szCs w:val="30"/>
          <w:shd w:val="clear" w:color="auto" w:fill="FFFFFF"/>
        </w:rPr>
        <w:br/>
        <w:t>гран-при и ряд спец</w:t>
      </w:r>
      <w:r w:rsidR="00B55D0B">
        <w:rPr>
          <w:color w:val="000000"/>
          <w:sz w:val="30"/>
          <w:szCs w:val="30"/>
          <w:shd w:val="clear" w:color="auto" w:fill="FFFFFF"/>
        </w:rPr>
        <w:t xml:space="preserve">иальных </w:t>
      </w:r>
      <w:r w:rsidRPr="001C6A13">
        <w:rPr>
          <w:color w:val="000000"/>
          <w:sz w:val="30"/>
          <w:szCs w:val="30"/>
          <w:shd w:val="clear" w:color="auto" w:fill="FFFFFF"/>
        </w:rPr>
        <w:t>н</w:t>
      </w:r>
      <w:r w:rsidR="00A24A77">
        <w:rPr>
          <w:color w:val="000000"/>
          <w:sz w:val="30"/>
          <w:szCs w:val="30"/>
          <w:shd w:val="clear" w:color="auto" w:fill="FFFFFF"/>
        </w:rPr>
        <w:t>оминаци</w:t>
      </w:r>
      <w:r w:rsidRPr="001C6A13">
        <w:rPr>
          <w:color w:val="000000"/>
          <w:sz w:val="30"/>
          <w:szCs w:val="30"/>
          <w:shd w:val="clear" w:color="auto" w:fill="FFFFFF"/>
        </w:rPr>
        <w:t>й.</w:t>
      </w:r>
    </w:p>
    <w:p w14:paraId="3647BAB9" w14:textId="77777777" w:rsidR="001C6A13" w:rsidRPr="001C6A13" w:rsidRDefault="001C6A13" w:rsidP="008A4BD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lastRenderedPageBreak/>
        <w:t>Основные номинации Премии, раскрывающие разные грани полезных путешествий:  </w:t>
      </w:r>
    </w:p>
    <w:p w14:paraId="78D30EDD" w14:textId="77777777" w:rsidR="001C6A13" w:rsidRPr="001C6A13" w:rsidRDefault="001C6A13" w:rsidP="001C6A13">
      <w:pPr>
        <w:pStyle w:val="ae"/>
        <w:spacing w:before="0" w:beforeAutospacing="0" w:after="0" w:afterAutospacing="0"/>
        <w:ind w:left="720"/>
        <w:jc w:val="both"/>
        <w:textAlignment w:val="baseline"/>
        <w:rPr>
          <w:color w:val="000000"/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– «Больше, чем тур»;</w:t>
      </w:r>
    </w:p>
    <w:p w14:paraId="53EE3550" w14:textId="77777777" w:rsidR="001C6A13" w:rsidRPr="001C6A13" w:rsidRDefault="001C6A13" w:rsidP="001C6A13">
      <w:pPr>
        <w:pStyle w:val="ae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– «Больше, чем экскурсия»;</w:t>
      </w:r>
    </w:p>
    <w:p w14:paraId="74800FCE" w14:textId="77777777" w:rsidR="001C6A13" w:rsidRPr="001C6A13" w:rsidRDefault="001C6A13" w:rsidP="001C6A13">
      <w:pPr>
        <w:pStyle w:val="ae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– «Больше, чем поход»;</w:t>
      </w:r>
    </w:p>
    <w:p w14:paraId="6FEB588E" w14:textId="77777777" w:rsidR="001C6A13" w:rsidRPr="001C6A13" w:rsidRDefault="001C6A13" w:rsidP="001C6A13">
      <w:pPr>
        <w:pStyle w:val="ae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– «Больше, чем сервис»;</w:t>
      </w:r>
    </w:p>
    <w:p w14:paraId="32B13034" w14:textId="77777777" w:rsidR="001C6A13" w:rsidRPr="001C6A13" w:rsidRDefault="001C6A13" w:rsidP="001C6A13">
      <w:pPr>
        <w:pStyle w:val="ae"/>
        <w:spacing w:before="0" w:beforeAutospacing="0" w:after="0" w:afterAutospacing="0"/>
        <w:ind w:left="720"/>
        <w:jc w:val="both"/>
        <w:textAlignment w:val="baseline"/>
        <w:rPr>
          <w:color w:val="000000"/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– «Больше, чем место силы»;</w:t>
      </w:r>
    </w:p>
    <w:p w14:paraId="52931507" w14:textId="77777777" w:rsidR="001C6A13" w:rsidRPr="001C6A13" w:rsidRDefault="001C6A13" w:rsidP="001C6A13">
      <w:pPr>
        <w:pStyle w:val="ae"/>
        <w:spacing w:before="0" w:beforeAutospacing="0" w:after="0" w:afterAutospacing="0"/>
        <w:ind w:left="720"/>
        <w:jc w:val="both"/>
        <w:textAlignment w:val="baseline"/>
        <w:rPr>
          <w:color w:val="000000"/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– «Больше, чем медиа»;</w:t>
      </w:r>
    </w:p>
    <w:p w14:paraId="6F9A9B16" w14:textId="77777777" w:rsidR="001C6A13" w:rsidRPr="001C6A13" w:rsidRDefault="001C6A13" w:rsidP="001C6A13">
      <w:pPr>
        <w:pStyle w:val="ae"/>
        <w:spacing w:before="0" w:beforeAutospacing="0" w:after="0" w:afterAutospacing="0"/>
        <w:ind w:left="720"/>
        <w:jc w:val="both"/>
        <w:textAlignment w:val="baseline"/>
        <w:rPr>
          <w:color w:val="000000"/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– «Больше, чем регион»;</w:t>
      </w:r>
    </w:p>
    <w:p w14:paraId="193C8A43" w14:textId="77777777" w:rsidR="001C6A13" w:rsidRPr="001C6A13" w:rsidRDefault="001C6A13" w:rsidP="008A4BD3">
      <w:pPr>
        <w:pStyle w:val="ae"/>
        <w:spacing w:before="0" w:beforeAutospacing="0" w:after="0" w:afterAutospacing="0"/>
        <w:ind w:left="714"/>
        <w:jc w:val="both"/>
        <w:textAlignment w:val="baseline"/>
        <w:rPr>
          <w:color w:val="000000"/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– «Больше, чем путешественник».</w:t>
      </w:r>
    </w:p>
    <w:p w14:paraId="4290FC23" w14:textId="12F90757" w:rsidR="001C6A13" w:rsidRPr="001C6A13" w:rsidRDefault="001C6A13" w:rsidP="001C6A13">
      <w:pPr>
        <w:pStyle w:val="ae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Специальные н</w:t>
      </w:r>
      <w:r w:rsidR="00A24A77">
        <w:rPr>
          <w:color w:val="000000"/>
          <w:sz w:val="30"/>
          <w:szCs w:val="30"/>
          <w:shd w:val="clear" w:color="auto" w:fill="FFFFFF"/>
        </w:rPr>
        <w:t>оминации</w:t>
      </w:r>
      <w:r w:rsidRPr="001C6A13">
        <w:rPr>
          <w:color w:val="000000"/>
          <w:sz w:val="30"/>
          <w:szCs w:val="30"/>
          <w:shd w:val="clear" w:color="auto" w:fill="FFFFFF"/>
        </w:rPr>
        <w:t>: </w:t>
      </w:r>
    </w:p>
    <w:p w14:paraId="4F25B5B6" w14:textId="77777777" w:rsidR="001C6A13" w:rsidRPr="001C6A13" w:rsidRDefault="001C6A13" w:rsidP="001C6A13">
      <w:pPr>
        <w:pStyle w:val="ae"/>
        <w:spacing w:before="0" w:beforeAutospacing="0" w:after="0" w:afterAutospacing="0"/>
        <w:ind w:left="720" w:right="-40"/>
        <w:jc w:val="both"/>
        <w:textAlignment w:val="baseline"/>
        <w:rPr>
          <w:color w:val="000000"/>
          <w:sz w:val="30"/>
          <w:szCs w:val="30"/>
          <w:shd w:val="clear" w:color="auto" w:fill="FFFFFF"/>
        </w:rPr>
      </w:pPr>
      <w:r w:rsidRPr="001C6A13">
        <w:rPr>
          <w:color w:val="000000"/>
          <w:sz w:val="30"/>
          <w:szCs w:val="30"/>
          <w:shd w:val="clear" w:color="auto" w:fill="FFFFFF"/>
        </w:rPr>
        <w:t>– «Больше, чем Наследие»;</w:t>
      </w:r>
    </w:p>
    <w:p w14:paraId="74B8EFA4" w14:textId="77777777" w:rsidR="001C6A13" w:rsidRPr="001C6A13" w:rsidRDefault="001C6A13" w:rsidP="001C6A13">
      <w:pPr>
        <w:pStyle w:val="ae"/>
        <w:spacing w:before="0" w:beforeAutospacing="0" w:after="0" w:afterAutospacing="0"/>
        <w:ind w:left="720" w:right="-40"/>
        <w:jc w:val="both"/>
        <w:textAlignment w:val="baseline"/>
        <w:rPr>
          <w:color w:val="000000"/>
          <w:sz w:val="30"/>
          <w:szCs w:val="30"/>
          <w:shd w:val="clear" w:color="auto" w:fill="FFFFFF"/>
        </w:rPr>
      </w:pPr>
      <w:r w:rsidRPr="001C6A13">
        <w:rPr>
          <w:color w:val="000000"/>
          <w:sz w:val="30"/>
          <w:szCs w:val="30"/>
          <w:shd w:val="clear" w:color="auto" w:fill="FFFFFF"/>
        </w:rPr>
        <w:t>– «Больше, чем доступность»;</w:t>
      </w:r>
    </w:p>
    <w:p w14:paraId="306867EE" w14:textId="6C31CB0B" w:rsidR="001C6A13" w:rsidRPr="001C6A13" w:rsidRDefault="008A4BD3" w:rsidP="008A4BD3">
      <w:pPr>
        <w:pStyle w:val="ae"/>
        <w:spacing w:before="0" w:beforeAutospacing="0" w:after="0" w:afterAutospacing="0"/>
        <w:ind w:right="-40" w:firstLine="709"/>
        <w:jc w:val="both"/>
        <w:textAlignment w:val="baseline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– «Больше, чем единение».</w:t>
      </w:r>
    </w:p>
    <w:p w14:paraId="4DA98B7A" w14:textId="77777777" w:rsidR="00F65C45" w:rsidRDefault="001C6A13" w:rsidP="00F65C45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Оценка заявок, отбор финалистов и выбор победителей осуществляется:</w:t>
      </w:r>
    </w:p>
    <w:p w14:paraId="3F564995" w14:textId="77777777" w:rsidR="00F65C45" w:rsidRDefault="00F65C45" w:rsidP="00F65C45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 э</w:t>
      </w:r>
      <w:r w:rsidR="001C6A13" w:rsidRPr="001C6A13">
        <w:rPr>
          <w:color w:val="000000"/>
          <w:sz w:val="30"/>
          <w:szCs w:val="30"/>
          <w:shd w:val="clear" w:color="auto" w:fill="FFFFFF"/>
        </w:rPr>
        <w:t xml:space="preserve">кспертным советом (отбор заявок в два этапа: </w:t>
      </w:r>
      <w:r>
        <w:rPr>
          <w:color w:val="000000"/>
          <w:sz w:val="30"/>
          <w:szCs w:val="30"/>
          <w:shd w:val="clear" w:color="auto" w:fill="FFFFFF"/>
        </w:rPr>
        <w:br/>
      </w:r>
      <w:r w:rsidR="001C6A13" w:rsidRPr="001C6A13">
        <w:rPr>
          <w:color w:val="000000"/>
          <w:sz w:val="30"/>
          <w:szCs w:val="30"/>
          <w:shd w:val="clear" w:color="auto" w:fill="FFFFFF"/>
        </w:rPr>
        <w:t>в дист</w:t>
      </w:r>
      <w:r>
        <w:rPr>
          <w:color w:val="000000"/>
          <w:sz w:val="30"/>
          <w:szCs w:val="30"/>
          <w:shd w:val="clear" w:color="auto" w:fill="FFFFFF"/>
        </w:rPr>
        <w:t xml:space="preserve">анционном </w:t>
      </w:r>
      <w:r w:rsidR="001C6A13" w:rsidRPr="001C6A13">
        <w:rPr>
          <w:color w:val="000000"/>
          <w:sz w:val="30"/>
          <w:szCs w:val="30"/>
          <w:shd w:val="clear" w:color="auto" w:fill="FFFFFF"/>
        </w:rPr>
        <w:t>и очном формате);</w:t>
      </w:r>
    </w:p>
    <w:p w14:paraId="3E6BCC3C" w14:textId="77777777" w:rsidR="00F65C45" w:rsidRDefault="00F65C45" w:rsidP="00F65C45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 н</w:t>
      </w:r>
      <w:r w:rsidR="001C6A13" w:rsidRPr="001C6A13">
        <w:rPr>
          <w:color w:val="000000"/>
          <w:sz w:val="30"/>
          <w:szCs w:val="30"/>
          <w:shd w:val="clear" w:color="auto" w:fill="FFFFFF"/>
        </w:rPr>
        <w:t>ародным голосованием;</w:t>
      </w:r>
    </w:p>
    <w:p w14:paraId="73FAFA39" w14:textId="403C5C4C" w:rsidR="001C6A13" w:rsidRPr="00F65C45" w:rsidRDefault="00F65C45" w:rsidP="00F65C45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 п</w:t>
      </w:r>
      <w:r w:rsidR="001C6A13" w:rsidRPr="001C6A13">
        <w:rPr>
          <w:color w:val="000000"/>
          <w:sz w:val="30"/>
          <w:szCs w:val="30"/>
          <w:shd w:val="clear" w:color="auto" w:fill="FFFFFF"/>
        </w:rPr>
        <w:t>очетным жюри (определение гран-при среди финалистов).</w:t>
      </w:r>
    </w:p>
    <w:p w14:paraId="7E5E41DB" w14:textId="77777777" w:rsidR="001C6A13" w:rsidRPr="001C6A13" w:rsidRDefault="001C6A13" w:rsidP="00F65C45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Победители и финалисты Премии получают:</w:t>
      </w:r>
    </w:p>
    <w:p w14:paraId="01117728" w14:textId="63F31C93" w:rsidR="001C6A13" w:rsidRPr="001C6A13" w:rsidRDefault="00F65C45" w:rsidP="00F65C45">
      <w:pPr>
        <w:pStyle w:val="ae"/>
        <w:spacing w:before="0" w:beforeAutospacing="0" w:after="0" w:afterAutospacing="0"/>
        <w:ind w:left="720" w:right="-4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 д</w:t>
      </w:r>
      <w:r w:rsidR="001C6A13" w:rsidRPr="001C6A13">
        <w:rPr>
          <w:color w:val="000000"/>
          <w:sz w:val="30"/>
          <w:szCs w:val="30"/>
          <w:shd w:val="clear" w:color="auto" w:fill="FFFFFF"/>
        </w:rPr>
        <w:t>иплом финалиста или награду и диплом победителя;</w:t>
      </w:r>
    </w:p>
    <w:p w14:paraId="1614F21B" w14:textId="3B388498" w:rsidR="001C6A13" w:rsidRPr="001C6A13" w:rsidRDefault="00F65C45" w:rsidP="00F65C45">
      <w:pPr>
        <w:pStyle w:val="ae"/>
        <w:spacing w:before="0" w:beforeAutospacing="0" w:after="0" w:afterAutospacing="0"/>
        <w:ind w:right="-40" w:firstLine="709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 у</w:t>
      </w:r>
      <w:r w:rsidR="001C6A13" w:rsidRPr="001C6A13">
        <w:rPr>
          <w:color w:val="000000"/>
          <w:sz w:val="30"/>
          <w:szCs w:val="30"/>
          <w:shd w:val="clear" w:color="auto" w:fill="FFFFFF"/>
        </w:rPr>
        <w:t>поминания в ходе реализации медиапроекта об участниках совместно с федеральными и молодежными СМИ;</w:t>
      </w:r>
    </w:p>
    <w:p w14:paraId="3C98AE9B" w14:textId="32926D0D" w:rsidR="001C6A13" w:rsidRPr="001C6A13" w:rsidRDefault="00F65C45" w:rsidP="00B55D0B">
      <w:pPr>
        <w:pStyle w:val="ae"/>
        <w:spacing w:before="0" w:beforeAutospacing="0" w:after="0" w:afterAutospacing="0"/>
        <w:ind w:right="-40" w:firstLine="709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 и</w:t>
      </w:r>
      <w:r w:rsidR="001C6A13" w:rsidRPr="001C6A13">
        <w:rPr>
          <w:color w:val="000000"/>
          <w:sz w:val="30"/>
          <w:szCs w:val="30"/>
          <w:shd w:val="clear" w:color="auto" w:fill="FFFFFF"/>
        </w:rPr>
        <w:t>нформацион</w:t>
      </w:r>
      <w:r>
        <w:rPr>
          <w:color w:val="000000"/>
          <w:sz w:val="30"/>
          <w:szCs w:val="30"/>
          <w:shd w:val="clear" w:color="auto" w:fill="FFFFFF"/>
        </w:rPr>
        <w:t>ную поддержку и продвижение от о</w:t>
      </w:r>
      <w:r w:rsidR="001C6A13" w:rsidRPr="001C6A13">
        <w:rPr>
          <w:color w:val="000000"/>
          <w:sz w:val="30"/>
          <w:szCs w:val="30"/>
          <w:shd w:val="clear" w:color="auto" w:fill="FFFFFF"/>
        </w:rPr>
        <w:t>рганизатора;</w:t>
      </w:r>
    </w:p>
    <w:p w14:paraId="486F4983" w14:textId="6BE02F30" w:rsidR="001C6A13" w:rsidRPr="001C6A13" w:rsidRDefault="00B55D0B" w:rsidP="00B55D0B">
      <w:pPr>
        <w:pStyle w:val="ae"/>
        <w:spacing w:before="0" w:beforeAutospacing="0" w:after="0" w:afterAutospacing="0"/>
        <w:ind w:right="-40" w:firstLine="709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 п</w:t>
      </w:r>
      <w:r w:rsidR="001C6A13" w:rsidRPr="001C6A13">
        <w:rPr>
          <w:color w:val="000000"/>
          <w:sz w:val="30"/>
          <w:szCs w:val="30"/>
          <w:shd w:val="clear" w:color="auto" w:fill="FFFFFF"/>
        </w:rPr>
        <w:t>редоставление возможности участия в ключевых ме</w:t>
      </w:r>
      <w:r>
        <w:rPr>
          <w:color w:val="000000"/>
          <w:sz w:val="30"/>
          <w:szCs w:val="30"/>
          <w:shd w:val="clear" w:color="auto" w:fill="FFFFFF"/>
        </w:rPr>
        <w:t>роприятиях и деловых форматах П</w:t>
      </w:r>
      <w:r w:rsidR="001C6A13" w:rsidRPr="001C6A13">
        <w:rPr>
          <w:color w:val="000000"/>
          <w:sz w:val="30"/>
          <w:szCs w:val="30"/>
          <w:shd w:val="clear" w:color="auto" w:fill="FFFFFF"/>
        </w:rPr>
        <w:t>рограммы</w:t>
      </w:r>
      <w:r w:rsidR="00E11855">
        <w:rPr>
          <w:color w:val="000000"/>
          <w:sz w:val="30"/>
          <w:szCs w:val="30"/>
          <w:shd w:val="clear" w:color="auto" w:fill="FFFFFF"/>
        </w:rPr>
        <w:t xml:space="preserve"> Росмолодежи</w:t>
      </w:r>
      <w:r w:rsidR="001C6A13" w:rsidRPr="001C6A13">
        <w:rPr>
          <w:color w:val="000000"/>
          <w:sz w:val="30"/>
          <w:szCs w:val="30"/>
          <w:shd w:val="clear" w:color="auto" w:fill="FFFFFF"/>
        </w:rPr>
        <w:t>;</w:t>
      </w:r>
    </w:p>
    <w:p w14:paraId="45F8BE93" w14:textId="274AF392" w:rsidR="001C6A13" w:rsidRPr="00A24A77" w:rsidRDefault="00B55D0B" w:rsidP="00B55D0B">
      <w:pPr>
        <w:pStyle w:val="ae"/>
        <w:spacing w:before="0" w:beforeAutospacing="0" w:after="0" w:afterAutospacing="0"/>
        <w:ind w:right="-40" w:firstLine="709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 п</w:t>
      </w:r>
      <w:r w:rsidR="001C6A13" w:rsidRPr="001C6A13">
        <w:rPr>
          <w:color w:val="000000"/>
          <w:sz w:val="30"/>
          <w:szCs w:val="30"/>
          <w:shd w:val="clear" w:color="auto" w:fill="FFFFFF"/>
        </w:rPr>
        <w:t>олезные призы и поощрительные подарки от партнеров</w:t>
      </w:r>
      <w:r w:rsidR="001B3CFA">
        <w:rPr>
          <w:color w:val="000000"/>
          <w:sz w:val="30"/>
          <w:szCs w:val="30"/>
          <w:shd w:val="clear" w:color="auto" w:fill="FFFFFF"/>
        </w:rPr>
        <w:t>;</w:t>
      </w:r>
    </w:p>
    <w:p w14:paraId="3CDD1F35" w14:textId="2CEFFF04" w:rsidR="001C6A13" w:rsidRPr="001C6A13" w:rsidRDefault="00B55D0B" w:rsidP="005B2B5C">
      <w:pPr>
        <w:pStyle w:val="ae"/>
        <w:spacing w:before="0" w:beforeAutospacing="0" w:after="0" w:afterAutospacing="0"/>
        <w:ind w:right="-40" w:firstLine="709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– п</w:t>
      </w:r>
      <w:r w:rsidR="001C6A13" w:rsidRPr="001C6A13">
        <w:rPr>
          <w:color w:val="000000"/>
          <w:sz w:val="30"/>
          <w:szCs w:val="30"/>
          <w:shd w:val="clear" w:color="auto" w:fill="FFFFFF"/>
        </w:rPr>
        <w:t>обедители отп</w:t>
      </w:r>
      <w:r>
        <w:rPr>
          <w:color w:val="000000"/>
          <w:sz w:val="30"/>
          <w:szCs w:val="30"/>
          <w:shd w:val="clear" w:color="auto" w:fill="FFFFFF"/>
        </w:rPr>
        <w:t>р</w:t>
      </w:r>
      <w:r w:rsidR="005B2B5C">
        <w:rPr>
          <w:color w:val="000000"/>
          <w:sz w:val="30"/>
          <w:szCs w:val="30"/>
          <w:shd w:val="clear" w:color="auto" w:fill="FFFFFF"/>
        </w:rPr>
        <w:t xml:space="preserve">авятся в туристическую поездку </w:t>
      </w:r>
      <w:r w:rsidR="005B2B5C"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t>по сертификатам Программы</w:t>
      </w:r>
      <w:r w:rsidR="00E11855">
        <w:rPr>
          <w:color w:val="000000"/>
          <w:sz w:val="30"/>
          <w:szCs w:val="30"/>
          <w:shd w:val="clear" w:color="auto" w:fill="FFFFFF"/>
        </w:rPr>
        <w:t xml:space="preserve"> Росмолодежи</w:t>
      </w:r>
      <w:r w:rsidR="001C6A13" w:rsidRPr="001C6A13">
        <w:rPr>
          <w:color w:val="000000"/>
          <w:sz w:val="30"/>
          <w:szCs w:val="30"/>
          <w:shd w:val="clear" w:color="auto" w:fill="FFFFFF"/>
        </w:rPr>
        <w:t xml:space="preserve"> в 2027 году.</w:t>
      </w:r>
    </w:p>
    <w:p w14:paraId="0A02F61F" w14:textId="6A9E46C1" w:rsidR="001C6A13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  <w:shd w:val="clear" w:color="auto" w:fill="FFFFFF"/>
        </w:rPr>
      </w:pPr>
      <w:r w:rsidRPr="001C6A13">
        <w:rPr>
          <w:color w:val="000000"/>
          <w:sz w:val="30"/>
          <w:szCs w:val="30"/>
          <w:shd w:val="clear" w:color="auto" w:fill="FFFFFF"/>
        </w:rPr>
        <w:t>В 2025 году было подано свыше 7</w:t>
      </w:r>
      <w:r w:rsidR="004C7945">
        <w:rPr>
          <w:color w:val="000000"/>
          <w:sz w:val="30"/>
          <w:szCs w:val="30"/>
          <w:shd w:val="clear" w:color="auto" w:fill="FFFFFF"/>
        </w:rPr>
        <w:t xml:space="preserve"> </w:t>
      </w:r>
      <w:r w:rsidRPr="001C6A13">
        <w:rPr>
          <w:color w:val="000000"/>
          <w:sz w:val="30"/>
          <w:szCs w:val="30"/>
          <w:shd w:val="clear" w:color="auto" w:fill="FFFFFF"/>
        </w:rPr>
        <w:t xml:space="preserve">700 заявок в 8 основных номинациях из 89 регионов России. К оценке более 3 000 заявок, прошедших верификацию, и определению победителей в основных номинациях и специальных награждениях было привлечено более </w:t>
      </w:r>
      <w:r w:rsidRPr="001C6A13">
        <w:rPr>
          <w:color w:val="000000"/>
          <w:sz w:val="30"/>
          <w:szCs w:val="30"/>
          <w:shd w:val="clear" w:color="auto" w:fill="FFFFFF"/>
        </w:rPr>
        <w:br/>
        <w:t xml:space="preserve">450 экспертов. В народном голосовании было отдано более </w:t>
      </w:r>
      <w:r w:rsidR="005B2B5C">
        <w:rPr>
          <w:color w:val="000000"/>
          <w:sz w:val="30"/>
          <w:szCs w:val="30"/>
          <w:shd w:val="clear" w:color="auto" w:fill="FFFFFF"/>
        </w:rPr>
        <w:br/>
      </w:r>
      <w:r w:rsidRPr="001C6A13">
        <w:rPr>
          <w:color w:val="000000"/>
          <w:sz w:val="30"/>
          <w:szCs w:val="30"/>
          <w:shd w:val="clear" w:color="auto" w:fill="FFFFFF"/>
        </w:rPr>
        <w:t xml:space="preserve">125 тыс. голосов. 24 декабря 2025 года состоялась торжественная церемония награждения. Ее участниками стали более 600 человек – финалисты, эксперты и гости Премии, </w:t>
      </w:r>
      <w:r w:rsidRPr="001C6A13">
        <w:rPr>
          <w:sz w:val="30"/>
          <w:szCs w:val="30"/>
          <w:shd w:val="clear" w:color="auto" w:fill="FFFFFF"/>
        </w:rPr>
        <w:t>партнеры Программы</w:t>
      </w:r>
      <w:r w:rsidR="00E11855">
        <w:rPr>
          <w:sz w:val="30"/>
          <w:szCs w:val="30"/>
          <w:shd w:val="clear" w:color="auto" w:fill="FFFFFF"/>
        </w:rPr>
        <w:t xml:space="preserve"> Росмолодежи</w:t>
      </w:r>
      <w:r w:rsidRPr="001C6A13">
        <w:rPr>
          <w:sz w:val="30"/>
          <w:szCs w:val="30"/>
          <w:shd w:val="clear" w:color="auto" w:fill="FFFFFF"/>
        </w:rPr>
        <w:t xml:space="preserve">. Местом проведения мероприятия стало пространство </w:t>
      </w:r>
      <w:hyperlink r:id="rId8" w:history="1"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>Национального центра «Россия»</w:t>
        </w:r>
      </w:hyperlink>
      <w:r w:rsidRPr="005957CB">
        <w:rPr>
          <w:sz w:val="30"/>
          <w:szCs w:val="30"/>
          <w:shd w:val="clear" w:color="auto" w:fill="FFFFFF"/>
        </w:rPr>
        <w:t xml:space="preserve">. </w:t>
      </w:r>
    </w:p>
    <w:p w14:paraId="7718E31A" w14:textId="77777777" w:rsidR="004E4613" w:rsidRDefault="004E4613" w:rsidP="004E4613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A1A44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 2026 году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рамках Премии </w:t>
      </w:r>
      <w:r w:rsidRPr="003A1A44">
        <w:rPr>
          <w:rFonts w:ascii="Times New Roman" w:eastAsia="Times New Roman" w:hAnsi="Times New Roman" w:cs="Times New Roman"/>
          <w:sz w:val="30"/>
          <w:szCs w:val="30"/>
        </w:rPr>
        <w:t xml:space="preserve">планируется привлечь более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3A1A44">
        <w:rPr>
          <w:rFonts w:ascii="Times New Roman" w:eastAsia="Times New Roman" w:hAnsi="Times New Roman" w:cs="Times New Roman"/>
          <w:sz w:val="30"/>
          <w:szCs w:val="30"/>
        </w:rPr>
        <w:t>15 000 участников, 300 экспертов и 20 партнеров.</w:t>
      </w:r>
    </w:p>
    <w:p w14:paraId="550D378C" w14:textId="3947B2C4" w:rsidR="004E4613" w:rsidRPr="004E4613" w:rsidRDefault="004E4613" w:rsidP="004E4613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Побед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а 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Премии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знак качества,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подтверждающи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экспертн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ую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проверку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ценност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воспитательную глубину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деятельност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и. Победители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получа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ю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 признание на федеральном уровне, возможность для масштабирования и развития, информационную поддержку, включение в мероприятия и деловые форматы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от Программы Росмолодежи, а также право на туристическую поездку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по сертификатам Программы Росмолодежи.</w:t>
      </w:r>
    </w:p>
    <w:p w14:paraId="2EA8A9C7" w14:textId="77777777" w:rsidR="001C6A13" w:rsidRPr="001C6A13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1C6A13">
        <w:rPr>
          <w:color w:val="000000"/>
          <w:sz w:val="30"/>
          <w:szCs w:val="30"/>
          <w:shd w:val="clear" w:color="auto" w:fill="FFFFFF"/>
        </w:rPr>
        <w:t xml:space="preserve">Информация об организаторах, полных правилах проведения конкурсном отборе, порядке, сроках определения победителей </w:t>
      </w:r>
      <w:r w:rsidRPr="001C6A13">
        <w:rPr>
          <w:color w:val="000000"/>
          <w:sz w:val="30"/>
          <w:szCs w:val="30"/>
          <w:shd w:val="clear" w:color="auto" w:fill="FFFFFF"/>
        </w:rPr>
        <w:br/>
        <w:t xml:space="preserve">и получения поощрительных призов размещена в положении </w:t>
      </w:r>
      <w:r w:rsidRPr="001C6A13">
        <w:rPr>
          <w:color w:val="000000"/>
          <w:sz w:val="30"/>
          <w:szCs w:val="30"/>
          <w:shd w:val="clear" w:color="auto" w:fill="FFFFFF"/>
        </w:rPr>
        <w:br/>
        <w:t>и на официальном сайте Премии.</w:t>
      </w:r>
    </w:p>
    <w:p w14:paraId="1785F8B5" w14:textId="77777777" w:rsidR="001C6A13" w:rsidRPr="005957CB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Сайт Премии:</w:t>
      </w:r>
      <w:hyperlink r:id="rId9" w:history="1"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 xml:space="preserve"> </w:t>
        </w:r>
        <w:proofErr w:type="spellStart"/>
        <w:proofErr w:type="gramStart"/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>большечемпремия.рф</w:t>
        </w:r>
        <w:proofErr w:type="spellEnd"/>
        <w:proofErr w:type="gramEnd"/>
      </w:hyperlink>
      <w:r w:rsidRPr="005957CB">
        <w:rPr>
          <w:rStyle w:val="ad"/>
          <w:rFonts w:ascii="Times New Roman" w:hAnsi="Times New Roman"/>
          <w:color w:val="auto"/>
          <w:sz w:val="30"/>
          <w:szCs w:val="30"/>
          <w:u w:val="none"/>
          <w:shd w:val="clear" w:color="auto" w:fill="FFFFFF"/>
          <w:lang w:val="ru-RU"/>
        </w:rPr>
        <w:t>.</w:t>
      </w:r>
    </w:p>
    <w:p w14:paraId="09A30130" w14:textId="77777777" w:rsidR="001C6A13" w:rsidRPr="005957CB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5957CB">
        <w:rPr>
          <w:sz w:val="30"/>
          <w:szCs w:val="30"/>
          <w:shd w:val="clear" w:color="auto" w:fill="FFFFFF"/>
        </w:rPr>
        <w:t xml:space="preserve">Публичный канал Премии в </w:t>
      </w:r>
      <w:proofErr w:type="spellStart"/>
      <w:r w:rsidRPr="005957CB">
        <w:rPr>
          <w:sz w:val="30"/>
          <w:szCs w:val="30"/>
          <w:shd w:val="clear" w:color="auto" w:fill="FFFFFF"/>
        </w:rPr>
        <w:t>Телеграм</w:t>
      </w:r>
      <w:proofErr w:type="spellEnd"/>
      <w:r w:rsidRPr="005957CB">
        <w:rPr>
          <w:sz w:val="30"/>
          <w:szCs w:val="30"/>
          <w:shd w:val="clear" w:color="auto" w:fill="FFFFFF"/>
        </w:rPr>
        <w:t>:</w:t>
      </w:r>
      <w:hyperlink r:id="rId10" w:history="1"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 xml:space="preserve"> </w:t>
        </w:r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t</w:t>
        </w:r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>.</w:t>
        </w:r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me</w:t>
        </w:r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>/</w:t>
        </w:r>
        <w:proofErr w:type="spellStart"/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morethanaward</w:t>
        </w:r>
        <w:proofErr w:type="spellEnd"/>
      </w:hyperlink>
      <w:r w:rsidRPr="005957CB">
        <w:rPr>
          <w:rStyle w:val="ad"/>
          <w:rFonts w:ascii="Times New Roman" w:hAnsi="Times New Roman"/>
          <w:color w:val="auto"/>
          <w:sz w:val="30"/>
          <w:szCs w:val="30"/>
          <w:u w:val="none"/>
          <w:shd w:val="clear" w:color="auto" w:fill="FFFFFF"/>
          <w:lang w:val="ru-RU"/>
        </w:rPr>
        <w:t>.</w:t>
      </w:r>
    </w:p>
    <w:p w14:paraId="4D714236" w14:textId="77777777" w:rsidR="001C6A13" w:rsidRPr="005957CB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5957CB">
        <w:rPr>
          <w:sz w:val="30"/>
          <w:szCs w:val="30"/>
          <w:shd w:val="clear" w:color="auto" w:fill="FFFFFF"/>
        </w:rPr>
        <w:t>Официальная эл. почта Премии: premia@morethantrip.ru.</w:t>
      </w:r>
    </w:p>
    <w:p w14:paraId="0D05FF2A" w14:textId="77777777" w:rsidR="001C6A13" w:rsidRPr="005957CB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5957CB">
        <w:rPr>
          <w:sz w:val="30"/>
          <w:szCs w:val="30"/>
          <w:shd w:val="clear" w:color="auto" w:fill="FFFFFF"/>
        </w:rPr>
        <w:t>Сайт организатора:</w:t>
      </w:r>
      <w:hyperlink r:id="rId11" w:history="1"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morethantrip</w:t>
        </w:r>
        <w:proofErr w:type="spellEnd"/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>.</w:t>
        </w:r>
        <w:proofErr w:type="spellStart"/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ru</w:t>
        </w:r>
        <w:proofErr w:type="spellEnd"/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>/</w:t>
        </w:r>
      </w:hyperlink>
      <w:r w:rsidRPr="005957CB">
        <w:rPr>
          <w:rStyle w:val="ad"/>
          <w:rFonts w:ascii="Times New Roman" w:hAnsi="Times New Roman"/>
          <w:color w:val="auto"/>
          <w:sz w:val="30"/>
          <w:szCs w:val="30"/>
          <w:u w:val="none"/>
          <w:shd w:val="clear" w:color="auto" w:fill="FFFFFF"/>
          <w:lang w:val="ru-RU"/>
        </w:rPr>
        <w:t>.</w:t>
      </w:r>
    </w:p>
    <w:p w14:paraId="3A1AB72A" w14:textId="77777777" w:rsidR="001C6A13" w:rsidRPr="005957CB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5957CB">
        <w:rPr>
          <w:sz w:val="30"/>
          <w:szCs w:val="30"/>
          <w:shd w:val="clear" w:color="auto" w:fill="FFFFFF"/>
        </w:rPr>
        <w:t>Сообщества организатора в социальных сетях:</w:t>
      </w:r>
      <w:hyperlink r:id="rId12" w:history="1"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 xml:space="preserve"> ВКонтакте</w:t>
        </w:r>
      </w:hyperlink>
      <w:r w:rsidRPr="005957CB">
        <w:rPr>
          <w:sz w:val="30"/>
          <w:szCs w:val="30"/>
          <w:shd w:val="clear" w:color="auto" w:fill="FFFFFF"/>
        </w:rPr>
        <w:t xml:space="preserve"> </w:t>
      </w:r>
      <w:r w:rsidRPr="005957CB">
        <w:rPr>
          <w:sz w:val="30"/>
          <w:szCs w:val="30"/>
          <w:shd w:val="clear" w:color="auto" w:fill="FFFFFF"/>
        </w:rPr>
        <w:br/>
        <w:t>и</w:t>
      </w:r>
      <w:hyperlink r:id="rId13" w:history="1"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 xml:space="preserve"> </w:t>
        </w:r>
        <w:r w:rsidRPr="005957CB">
          <w:rPr>
            <w:rStyle w:val="ad"/>
            <w:rFonts w:ascii="Times New Roman" w:hAnsi="Times New Roman"/>
            <w:color w:val="auto"/>
            <w:sz w:val="30"/>
            <w:szCs w:val="30"/>
            <w:u w:val="none"/>
            <w:shd w:val="clear" w:color="auto" w:fill="FFFFFF"/>
          </w:rPr>
          <w:t>Telegram</w:t>
        </w:r>
      </w:hyperlink>
      <w:r w:rsidRPr="005957CB">
        <w:rPr>
          <w:rStyle w:val="ad"/>
          <w:rFonts w:ascii="Times New Roman" w:hAnsi="Times New Roman"/>
          <w:color w:val="auto"/>
          <w:sz w:val="30"/>
          <w:szCs w:val="30"/>
          <w:u w:val="none"/>
          <w:shd w:val="clear" w:color="auto" w:fill="FFFFFF"/>
          <w:lang w:val="ru-RU"/>
        </w:rPr>
        <w:t xml:space="preserve">, </w:t>
      </w:r>
      <w:hyperlink r:id="rId14" w:history="1">
        <w:r w:rsidRPr="005957CB">
          <w:rPr>
            <w:rStyle w:val="ad"/>
            <w:rFonts w:ascii="Times New Roman" w:eastAsia="Calibri" w:hAnsi="Times New Roman"/>
            <w:bCs/>
            <w:color w:val="auto"/>
            <w:sz w:val="30"/>
            <w:szCs w:val="30"/>
            <w:u w:val="none"/>
            <w:lang w:bidi="ar-SA"/>
          </w:rPr>
          <w:t>MAX</w:t>
        </w:r>
      </w:hyperlink>
      <w:r w:rsidRPr="005957CB">
        <w:rPr>
          <w:rFonts w:eastAsia="Calibri"/>
          <w:sz w:val="30"/>
          <w:szCs w:val="30"/>
          <w:lang w:bidi="ar-SA"/>
        </w:rPr>
        <w:t>.</w:t>
      </w:r>
    </w:p>
    <w:p w14:paraId="2DF195FC" w14:textId="77777777" w:rsidR="001C6A13" w:rsidRPr="001C6A13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1C6A13">
        <w:rPr>
          <w:color w:val="000000"/>
          <w:sz w:val="30"/>
          <w:szCs w:val="30"/>
          <w:shd w:val="clear" w:color="auto" w:fill="FFFFFF"/>
        </w:rPr>
        <w:t>Служба поддержки «Больше, чем путешествие»: (800) 444-80-63.</w:t>
      </w:r>
    </w:p>
    <w:p w14:paraId="1442DE44" w14:textId="77777777" w:rsidR="001C6A13" w:rsidRPr="001C6A13" w:rsidRDefault="001C6A13" w:rsidP="001C6A13">
      <w:pPr>
        <w:pStyle w:val="ae"/>
        <w:spacing w:before="240" w:beforeAutospacing="0" w:after="0" w:afterAutospacing="0"/>
        <w:ind w:right="-40" w:firstLine="709"/>
        <w:jc w:val="both"/>
        <w:rPr>
          <w:sz w:val="30"/>
          <w:szCs w:val="30"/>
        </w:rPr>
      </w:pPr>
      <w:proofErr w:type="spellStart"/>
      <w:r w:rsidRPr="001C6A13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Справочно</w:t>
      </w:r>
      <w:proofErr w:type="spellEnd"/>
      <w:r w:rsidRPr="001C6A13">
        <w:rPr>
          <w:b/>
          <w:bCs/>
          <w:i/>
          <w:iCs/>
          <w:color w:val="000000"/>
          <w:sz w:val="30"/>
          <w:szCs w:val="30"/>
          <w:shd w:val="clear" w:color="auto" w:fill="FFFFFF"/>
        </w:rPr>
        <w:t>.</w:t>
      </w:r>
    </w:p>
    <w:p w14:paraId="645598B7" w14:textId="095FE658" w:rsidR="001C6A13" w:rsidRPr="001C6A13" w:rsidRDefault="001C6A13" w:rsidP="001C6A13">
      <w:pPr>
        <w:pStyle w:val="ae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1C6A13">
        <w:rPr>
          <w:i/>
          <w:iCs/>
          <w:color w:val="000000"/>
          <w:sz w:val="30"/>
          <w:szCs w:val="30"/>
          <w:shd w:val="clear" w:color="auto" w:fill="FFFFFF"/>
        </w:rPr>
        <w:t>«Больше, чем пу</w:t>
      </w:r>
      <w:r w:rsidR="00E11855">
        <w:rPr>
          <w:i/>
          <w:iCs/>
          <w:color w:val="000000"/>
          <w:sz w:val="30"/>
          <w:szCs w:val="30"/>
          <w:shd w:val="clear" w:color="auto" w:fill="FFFFFF"/>
        </w:rPr>
        <w:t>тешествие» – программа Росмолоде</w:t>
      </w:r>
      <w:r w:rsidRPr="001C6A13">
        <w:rPr>
          <w:i/>
          <w:iCs/>
          <w:color w:val="000000"/>
          <w:sz w:val="30"/>
          <w:szCs w:val="30"/>
          <w:shd w:val="clear" w:color="auto" w:fill="FFFFFF"/>
        </w:rPr>
        <w:t>жи, благодаря которой свыше 320 тыс. молодых людей увидели уникальные места нашей страны, познакомились с достижениями университетов и промышленных предприятий, разработали социально значимый проект и нашли новых друзей.</w:t>
      </w:r>
    </w:p>
    <w:p w14:paraId="42D07F4B" w14:textId="77777777" w:rsidR="001C6A13" w:rsidRPr="001C6A13" w:rsidRDefault="001C6A13" w:rsidP="001C6A13">
      <w:pPr>
        <w:pStyle w:val="a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C6A13">
        <w:rPr>
          <w:i/>
          <w:iCs/>
          <w:color w:val="000000"/>
          <w:sz w:val="30"/>
          <w:szCs w:val="30"/>
          <w:shd w:val="clear" w:color="auto" w:fill="FFFFFF"/>
        </w:rPr>
        <w:t>В поездки по стране отправляются призеры и победители всероссийских проектов: школьники, студенты, молодые специалисты из регионов, члены семей военнослужащих.</w:t>
      </w:r>
    </w:p>
    <w:p w14:paraId="53B03FC7" w14:textId="4C92024E" w:rsidR="001C6A13" w:rsidRPr="001C6A13" w:rsidRDefault="001C6A13" w:rsidP="001C6A13">
      <w:pPr>
        <w:pStyle w:val="a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C6A13">
        <w:rPr>
          <w:i/>
          <w:iCs/>
          <w:color w:val="000000"/>
          <w:sz w:val="30"/>
          <w:szCs w:val="30"/>
          <w:shd w:val="clear" w:color="auto" w:fill="FFFFFF"/>
        </w:rPr>
        <w:t>Помимо традиционной туристической программы – знакомства с природными, культурными, историческими особенностями регионов, – молодые люди посещают российские производства, образовательные</w:t>
      </w:r>
      <w:r w:rsidR="00A24A77">
        <w:rPr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1C6A13">
        <w:rPr>
          <w:i/>
          <w:iCs/>
          <w:color w:val="000000"/>
          <w:sz w:val="30"/>
          <w:szCs w:val="30"/>
          <w:shd w:val="clear" w:color="auto" w:fill="FFFFFF"/>
        </w:rPr>
        <w:t>организации и другие значимые объекты страны, у них есть возможность внести вклад в развитие городов, участвовать в волонтерской деятельности, стать соавторами путешествий. Разноплановый туризм предполагает</w:t>
      </w:r>
      <w:r w:rsidR="00A24A77">
        <w:rPr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="00A24A77">
        <w:rPr>
          <w:i/>
          <w:iCs/>
          <w:color w:val="000000"/>
          <w:sz w:val="30"/>
          <w:szCs w:val="30"/>
          <w:shd w:val="clear" w:color="auto" w:fill="FFFFFF"/>
        </w:rPr>
        <w:br/>
      </w:r>
      <w:r w:rsidRPr="001C6A13">
        <w:rPr>
          <w:i/>
          <w:iCs/>
          <w:color w:val="000000"/>
          <w:sz w:val="30"/>
          <w:szCs w:val="30"/>
          <w:shd w:val="clear" w:color="auto" w:fill="FFFFFF"/>
        </w:rPr>
        <w:t xml:space="preserve">и профессиональную самореализацию – участники поездок могут проявить себя и получить предложение о стажировке </w:t>
      </w:r>
      <w:r w:rsidRPr="001C6A13">
        <w:rPr>
          <w:i/>
          <w:iCs/>
          <w:color w:val="000000"/>
          <w:sz w:val="30"/>
          <w:szCs w:val="30"/>
          <w:shd w:val="clear" w:color="auto" w:fill="FFFFFF"/>
        </w:rPr>
        <w:br/>
      </w:r>
      <w:r w:rsidRPr="001C6A13">
        <w:rPr>
          <w:i/>
          <w:iCs/>
          <w:color w:val="000000"/>
          <w:sz w:val="30"/>
          <w:szCs w:val="30"/>
          <w:shd w:val="clear" w:color="auto" w:fill="FFFFFF"/>
        </w:rPr>
        <w:lastRenderedPageBreak/>
        <w:t>и трудоустройстве или применить полученные знания в родном регионе.</w:t>
      </w:r>
    </w:p>
    <w:p w14:paraId="33219049" w14:textId="6244FF92" w:rsidR="004E4613" w:rsidRDefault="001C6A13" w:rsidP="00E11855">
      <w:pPr>
        <w:pStyle w:val="ae"/>
        <w:spacing w:before="0" w:beforeAutospacing="0" w:after="0" w:afterAutospacing="0"/>
        <w:ind w:firstLine="709"/>
        <w:jc w:val="both"/>
        <w:rPr>
          <w:i/>
          <w:iCs/>
          <w:color w:val="000000"/>
          <w:sz w:val="30"/>
          <w:szCs w:val="30"/>
          <w:shd w:val="clear" w:color="auto" w:fill="FFFFFF"/>
        </w:rPr>
      </w:pPr>
      <w:r w:rsidRPr="001C6A13">
        <w:rPr>
          <w:i/>
          <w:iCs/>
          <w:color w:val="000000"/>
          <w:sz w:val="30"/>
          <w:szCs w:val="30"/>
          <w:shd w:val="clear" w:color="auto" w:fill="FFFFFF"/>
        </w:rPr>
        <w:t>Программа «Больше, чем путешествие» входит в экосистему Федера</w:t>
      </w:r>
      <w:r w:rsidR="00E11855">
        <w:rPr>
          <w:i/>
          <w:iCs/>
          <w:color w:val="000000"/>
          <w:sz w:val="30"/>
          <w:szCs w:val="30"/>
          <w:shd w:val="clear" w:color="auto" w:fill="FFFFFF"/>
        </w:rPr>
        <w:t>льного агентства по делам молоде</w:t>
      </w:r>
      <w:r w:rsidRPr="001C6A13">
        <w:rPr>
          <w:i/>
          <w:iCs/>
          <w:color w:val="000000"/>
          <w:sz w:val="30"/>
          <w:szCs w:val="30"/>
          <w:shd w:val="clear" w:color="auto" w:fill="FFFFFF"/>
        </w:rPr>
        <w:t>жи и реализуется в рамк</w:t>
      </w:r>
      <w:r w:rsidR="00E11855">
        <w:rPr>
          <w:i/>
          <w:iCs/>
          <w:color w:val="000000"/>
          <w:sz w:val="30"/>
          <w:szCs w:val="30"/>
          <w:shd w:val="clear" w:color="auto" w:fill="FFFFFF"/>
        </w:rPr>
        <w:t>ах национального проекта «Молоде</w:t>
      </w:r>
      <w:r w:rsidRPr="001C6A13">
        <w:rPr>
          <w:i/>
          <w:iCs/>
          <w:color w:val="000000"/>
          <w:sz w:val="30"/>
          <w:szCs w:val="30"/>
          <w:shd w:val="clear" w:color="auto" w:fill="FFFFFF"/>
        </w:rPr>
        <w:t xml:space="preserve">жь и дети». Программа действует при поддержке Движения Первых, Российского общества «Знание», президентской платформы «Россия – страна возможностей», Минобрнауки России, Минкультуры России, </w:t>
      </w:r>
      <w:proofErr w:type="spellStart"/>
      <w:r w:rsidRPr="001C6A13">
        <w:rPr>
          <w:i/>
          <w:iCs/>
          <w:color w:val="000000"/>
          <w:sz w:val="30"/>
          <w:szCs w:val="30"/>
          <w:shd w:val="clear" w:color="auto" w:fill="FFFFFF"/>
        </w:rPr>
        <w:t>Минпросвещения</w:t>
      </w:r>
      <w:proofErr w:type="spellEnd"/>
      <w:r w:rsidRPr="001C6A13">
        <w:rPr>
          <w:i/>
          <w:iCs/>
          <w:color w:val="000000"/>
          <w:sz w:val="30"/>
          <w:szCs w:val="30"/>
          <w:shd w:val="clear" w:color="auto" w:fill="FFFFFF"/>
        </w:rPr>
        <w:t xml:space="preserve"> России, Минэкономразвития России.</w:t>
      </w:r>
    </w:p>
    <w:p w14:paraId="62D8A1C2" w14:textId="2307B95F" w:rsidR="00E11855" w:rsidRPr="00AF1062" w:rsidRDefault="00E11855" w:rsidP="001051CD">
      <w:pP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val="ru-RU" w:eastAsia="en-US" w:bidi="en-US"/>
        </w:rPr>
      </w:pPr>
    </w:p>
    <w:sectPr w:rsidR="00E11855" w:rsidRPr="00AF1062" w:rsidSect="00D62E19">
      <w:headerReference w:type="default" r:id="rId15"/>
      <w:footerReference w:type="default" r:id="rId16"/>
      <w:pgSz w:w="11909" w:h="16834"/>
      <w:pgMar w:top="1440" w:right="1440" w:bottom="1276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EAEA" w14:textId="77777777" w:rsidR="001E3CA7" w:rsidRDefault="001E3CA7">
      <w:pPr>
        <w:spacing w:line="240" w:lineRule="auto"/>
      </w:pPr>
      <w:r>
        <w:separator/>
      </w:r>
    </w:p>
  </w:endnote>
  <w:endnote w:type="continuationSeparator" w:id="0">
    <w:p w14:paraId="708E700C" w14:textId="77777777" w:rsidR="001E3CA7" w:rsidRDefault="001E3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3C88" w14:textId="77777777" w:rsidR="003B325F" w:rsidRDefault="003B325F">
    <w:pPr>
      <w:widowControl w:val="0"/>
      <w:spacing w:before="1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02B5" w14:textId="77777777" w:rsidR="001E3CA7" w:rsidRDefault="001E3CA7">
      <w:pPr>
        <w:spacing w:line="240" w:lineRule="auto"/>
      </w:pPr>
      <w:r>
        <w:separator/>
      </w:r>
    </w:p>
  </w:footnote>
  <w:footnote w:type="continuationSeparator" w:id="0">
    <w:p w14:paraId="7FF1044D" w14:textId="77777777" w:rsidR="001E3CA7" w:rsidRDefault="001E3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665820"/>
      <w:docPartObj>
        <w:docPartGallery w:val="Page Numbers (Top of Page)"/>
        <w:docPartUnique/>
      </w:docPartObj>
    </w:sdtPr>
    <w:sdtEndPr/>
    <w:sdtContent>
      <w:p w14:paraId="23CDF96F" w14:textId="6EB279FD" w:rsidR="00B6588E" w:rsidRDefault="00B6588E">
        <w:pPr>
          <w:pStyle w:val="a9"/>
          <w:jc w:val="center"/>
        </w:pPr>
        <w:r w:rsidRPr="00B6588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6588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6588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D07C3" w:rsidRPr="00FD07C3">
          <w:rPr>
            <w:rFonts w:ascii="Times New Roman" w:hAnsi="Times New Roman" w:cs="Times New Roman"/>
            <w:noProof/>
            <w:sz w:val="30"/>
            <w:szCs w:val="30"/>
            <w:lang w:val="ru-RU"/>
          </w:rPr>
          <w:t>3</w:t>
        </w:r>
        <w:r w:rsidRPr="00B6588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81A1B5B" w14:textId="77777777" w:rsidR="00994047" w:rsidRPr="00994047" w:rsidRDefault="00994047">
    <w:pPr>
      <w:pStyle w:val="a9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6.6pt;visibility:visible;mso-wrap-style:square" o:bullet="t">
        <v:imagedata r:id="rId1" o:title=""/>
      </v:shape>
    </w:pict>
  </w:numPicBullet>
  <w:abstractNum w:abstractNumId="0" w15:restartNumberingAfterBreak="0">
    <w:nsid w:val="040270BA"/>
    <w:multiLevelType w:val="multilevel"/>
    <w:tmpl w:val="AA70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C6CEE"/>
    <w:multiLevelType w:val="multilevel"/>
    <w:tmpl w:val="6A16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E39E3"/>
    <w:multiLevelType w:val="hybridMultilevel"/>
    <w:tmpl w:val="180CF110"/>
    <w:lvl w:ilvl="0" w:tplc="74F2C7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7033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7C4B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38B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649A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46B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E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C7D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94A8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5F"/>
    <w:rsid w:val="0000502D"/>
    <w:rsid w:val="000063FC"/>
    <w:rsid w:val="000B013A"/>
    <w:rsid w:val="000E231F"/>
    <w:rsid w:val="001051CD"/>
    <w:rsid w:val="00134E2A"/>
    <w:rsid w:val="001536F3"/>
    <w:rsid w:val="001873A0"/>
    <w:rsid w:val="001B3CFA"/>
    <w:rsid w:val="001C6A13"/>
    <w:rsid w:val="001E3CA7"/>
    <w:rsid w:val="00255FD9"/>
    <w:rsid w:val="002B040D"/>
    <w:rsid w:val="003018BD"/>
    <w:rsid w:val="003229B5"/>
    <w:rsid w:val="00364FD7"/>
    <w:rsid w:val="003A1A44"/>
    <w:rsid w:val="003B325F"/>
    <w:rsid w:val="003B5F74"/>
    <w:rsid w:val="00402BA3"/>
    <w:rsid w:val="00424BB2"/>
    <w:rsid w:val="004C7945"/>
    <w:rsid w:val="004D52A5"/>
    <w:rsid w:val="004E4613"/>
    <w:rsid w:val="004E7BFC"/>
    <w:rsid w:val="00556AF3"/>
    <w:rsid w:val="00586E9A"/>
    <w:rsid w:val="005957CB"/>
    <w:rsid w:val="005B2B5C"/>
    <w:rsid w:val="005D32CA"/>
    <w:rsid w:val="005F7A31"/>
    <w:rsid w:val="00605398"/>
    <w:rsid w:val="0062641D"/>
    <w:rsid w:val="006B1B60"/>
    <w:rsid w:val="007409FE"/>
    <w:rsid w:val="00761DAA"/>
    <w:rsid w:val="008053D6"/>
    <w:rsid w:val="00827A3A"/>
    <w:rsid w:val="00882480"/>
    <w:rsid w:val="008A4BD3"/>
    <w:rsid w:val="00970FE1"/>
    <w:rsid w:val="00974C24"/>
    <w:rsid w:val="00994047"/>
    <w:rsid w:val="009B1C10"/>
    <w:rsid w:val="009E3B12"/>
    <w:rsid w:val="00A24A77"/>
    <w:rsid w:val="00A57751"/>
    <w:rsid w:val="00A87302"/>
    <w:rsid w:val="00AF1062"/>
    <w:rsid w:val="00AF12BB"/>
    <w:rsid w:val="00B50052"/>
    <w:rsid w:val="00B55D0B"/>
    <w:rsid w:val="00B6588E"/>
    <w:rsid w:val="00BF1C3A"/>
    <w:rsid w:val="00C33F8F"/>
    <w:rsid w:val="00C417C9"/>
    <w:rsid w:val="00CB510C"/>
    <w:rsid w:val="00CB5617"/>
    <w:rsid w:val="00CC37ED"/>
    <w:rsid w:val="00CF7E23"/>
    <w:rsid w:val="00D62E19"/>
    <w:rsid w:val="00D74006"/>
    <w:rsid w:val="00D85890"/>
    <w:rsid w:val="00DF63BE"/>
    <w:rsid w:val="00E11855"/>
    <w:rsid w:val="00E12F0D"/>
    <w:rsid w:val="00E16AF6"/>
    <w:rsid w:val="00E55A67"/>
    <w:rsid w:val="00E56C3F"/>
    <w:rsid w:val="00E71FCF"/>
    <w:rsid w:val="00EB60BB"/>
    <w:rsid w:val="00EE2681"/>
    <w:rsid w:val="00EF365D"/>
    <w:rsid w:val="00F17B5E"/>
    <w:rsid w:val="00F65C45"/>
    <w:rsid w:val="00F90991"/>
    <w:rsid w:val="00FA5578"/>
    <w:rsid w:val="00FC69AE"/>
    <w:rsid w:val="00FD07C3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189F"/>
  <w15:docId w15:val="{5B3EA434-F4E3-A048-A41D-1A0B3284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List Paragraph"/>
    <w:link w:val="a8"/>
    <w:rsid w:val="00EF365D"/>
    <w:pPr>
      <w:spacing w:after="200"/>
      <w:ind w:left="720"/>
      <w:contextualSpacing/>
    </w:pPr>
    <w:rPr>
      <w:rFonts w:ascii="Times New Roman" w:eastAsia="Times New Roman" w:hAnsi="Times New Roman" w:cs="Calibri"/>
      <w:sz w:val="24"/>
      <w:szCs w:val="24"/>
      <w:lang w:val="ru-RU"/>
    </w:rPr>
  </w:style>
  <w:style w:type="table" w:customStyle="1" w:styleId="a8">
    <w:name w:val="Абзац списка Знак"/>
    <w:basedOn w:val="a1"/>
    <w:link w:val="a7"/>
    <w:rsid w:val="00EF365D"/>
    <w:pPr>
      <w:spacing w:after="200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paragraph" w:styleId="a9">
    <w:name w:val="header"/>
    <w:basedOn w:val="a"/>
    <w:link w:val="aa"/>
    <w:uiPriority w:val="99"/>
    <w:unhideWhenUsed/>
    <w:rsid w:val="0099404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4047"/>
  </w:style>
  <w:style w:type="paragraph" w:styleId="ab">
    <w:name w:val="footer"/>
    <w:basedOn w:val="a"/>
    <w:link w:val="ac"/>
    <w:uiPriority w:val="99"/>
    <w:unhideWhenUsed/>
    <w:rsid w:val="0099404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4047"/>
  </w:style>
  <w:style w:type="paragraph" w:customStyle="1" w:styleId="10">
    <w:name w:val="Гиперссылка1"/>
    <w:basedOn w:val="a"/>
    <w:link w:val="ad"/>
    <w:rsid w:val="001C6A13"/>
    <w:pPr>
      <w:spacing w:line="240" w:lineRule="auto"/>
    </w:pPr>
    <w:rPr>
      <w:rFonts w:ascii="Calibri" w:hAnsi="Calibri"/>
      <w:color w:val="0000FF"/>
      <w:u w:val="single"/>
      <w:lang w:val="en-US" w:eastAsia="en-US" w:bidi="en-US"/>
    </w:rPr>
  </w:style>
  <w:style w:type="character" w:styleId="ad">
    <w:name w:val="Hyperlink"/>
    <w:basedOn w:val="a0"/>
    <w:link w:val="10"/>
    <w:rsid w:val="001C6A13"/>
    <w:rPr>
      <w:rFonts w:ascii="Calibri" w:hAnsi="Calibri"/>
      <w:color w:val="0000FF"/>
      <w:u w:val="single"/>
      <w:lang w:val="en-US" w:eastAsia="en-US" w:bidi="en-US"/>
    </w:rPr>
  </w:style>
  <w:style w:type="paragraph" w:styleId="ae">
    <w:name w:val="Normal (Web)"/>
    <w:uiPriority w:val="99"/>
    <w:qFormat/>
    <w:rsid w:val="001C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en-US" w:bidi="en-US"/>
    </w:rPr>
  </w:style>
  <w:style w:type="paragraph" w:styleId="af">
    <w:name w:val="Revision"/>
    <w:hidden/>
    <w:uiPriority w:val="99"/>
    <w:semiHidden/>
    <w:rsid w:val="004C7945"/>
    <w:pPr>
      <w:spacing w:line="240" w:lineRule="auto"/>
    </w:pPr>
  </w:style>
  <w:style w:type="character" w:styleId="af0">
    <w:name w:val="annotation reference"/>
    <w:basedOn w:val="a0"/>
    <w:uiPriority w:val="99"/>
    <w:semiHidden/>
    <w:unhideWhenUsed/>
    <w:rsid w:val="004C794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C794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C794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794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C7945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F7A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F7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.ru/" TargetMode="External"/><Relationship Id="rId13" Type="http://schemas.openxmlformats.org/officeDocument/2006/relationships/hyperlink" Target="https://t.me/morethantrip_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emia.morethantrip.ru/" TargetMode="External"/><Relationship Id="rId12" Type="http://schemas.openxmlformats.org/officeDocument/2006/relationships/hyperlink" Target="https://vk.com/morethantr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rethantrip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.me/morethanaw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mia.morethantrip.ru/" TargetMode="External"/><Relationship Id="rId14" Type="http://schemas.openxmlformats.org/officeDocument/2006/relationships/hyperlink" Target="https://max.ru/morethantrip_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Фофина Алена Станиславовна</dc:creator>
  <cp:lastModifiedBy>Фофина Алена Станиславовна</cp:lastModifiedBy>
  <cp:revision>3</cp:revision>
  <cp:lastPrinted>2026-04-17T13:16:00Z</cp:lastPrinted>
  <dcterms:created xsi:type="dcterms:W3CDTF">2026-06-10T09:09:00Z</dcterms:created>
  <dcterms:modified xsi:type="dcterms:W3CDTF">2026-06-10T09:09:00Z</dcterms:modified>
</cp:coreProperties>
</file>