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9F" w:rsidRDefault="00AB2D0B">
      <w:pPr>
        <w:pStyle w:val="afc"/>
        <w:jc w:val="right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8C1B9F" w:rsidRDefault="00AB2D0B">
      <w:pPr>
        <w:pStyle w:val="afc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к приказу Департамента промышленности </w:t>
      </w:r>
    </w:p>
    <w:p w:rsidR="008C1B9F" w:rsidRDefault="00AB2D0B">
      <w:pPr>
        <w:pStyle w:val="afc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8C1B9F" w:rsidRDefault="00AB2D0B">
      <w:pPr>
        <w:pStyle w:val="afc"/>
        <w:jc w:val="right"/>
      </w:pPr>
      <w:r>
        <w:rPr>
          <w:rFonts w:ascii="Times New Roman" w:hAnsi="Times New Roman" w:cs="Times New Roman"/>
          <w:sz w:val="28"/>
          <w:szCs w:val="28"/>
        </w:rPr>
        <w:t>от «13».февраля 2026 года № 38-п-34</w:t>
      </w:r>
    </w:p>
    <w:p w:rsidR="008C1B9F" w:rsidRDefault="008C1B9F">
      <w:pPr>
        <w:pStyle w:val="af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B9F" w:rsidRDefault="00AB2D0B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Документация</w:t>
      </w:r>
    </w:p>
    <w:p w:rsidR="008C1B9F" w:rsidRDefault="00AB2D0B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аукционе </w:t>
      </w:r>
      <w:r>
        <w:rPr>
          <w:rFonts w:ascii="Times New Roman" w:hAnsi="Times New Roman"/>
          <w:sz w:val="28"/>
          <w:szCs w:val="28"/>
        </w:rPr>
        <w:t>№ 1/2026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 по продаже права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заключение договора пользования рыболовным участком</w:t>
      </w:r>
      <w:r>
        <w:rPr>
          <w:rFonts w:ascii="Times New Roman" w:hAnsi="Times New Roman"/>
          <w:sz w:val="28"/>
          <w:szCs w:val="28"/>
        </w:rPr>
        <w:br/>
        <w:t>для осуществления промышленного рыболовства во внутренних водных объектах Ханты-Мансийского автономного округа – Югры</w:t>
      </w:r>
    </w:p>
    <w:p w:rsidR="008C1B9F" w:rsidRDefault="008C1B9F">
      <w:pPr>
        <w:pStyle w:val="af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B9F" w:rsidRDefault="00AB2D0B">
      <w:pPr>
        <w:pStyle w:val="af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C1B9F" w:rsidRDefault="008C1B9F">
      <w:pPr>
        <w:pStyle w:val="af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Настоящая документация об аукционе в электронной форме по</w:t>
      </w:r>
      <w:r>
        <w:rPr>
          <w:rFonts w:ascii="Times New Roman" w:hAnsi="Times New Roman" w:cs="Times New Roman"/>
          <w:sz w:val="28"/>
          <w:szCs w:val="28"/>
        </w:rPr>
        <w:t xml:space="preserve"> продаже права </w:t>
      </w:r>
      <w:r>
        <w:rPr>
          <w:rFonts w:ascii="Times New Roman" w:hAnsi="Times New Roman"/>
          <w:sz w:val="28"/>
          <w:szCs w:val="28"/>
        </w:rPr>
        <w:t>на заключение договора пользования рыболовным участком</w:t>
      </w:r>
      <w:r>
        <w:rPr>
          <w:rFonts w:ascii="Times New Roman" w:hAnsi="Times New Roman"/>
          <w:sz w:val="28"/>
          <w:szCs w:val="28"/>
        </w:rPr>
        <w:br/>
        <w:t>для осуществления промышленного рыболовства во внутренних водных объектах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(далее – документация об аукционе) разработана Департаментом промышл</w:t>
      </w:r>
      <w:r>
        <w:rPr>
          <w:rFonts w:ascii="Times New Roman" w:hAnsi="Times New Roman" w:cs="Times New Roman"/>
          <w:sz w:val="28"/>
          <w:szCs w:val="28"/>
        </w:rPr>
        <w:t xml:space="preserve">енности Ханты-Мансийского автономного округа – Югры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Гражданским кодексом Российской Федерации, Федеральным законом от 20 декабря 2004 года № 166-ФЗ «О рыболовстве и сохранении водных биологических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ресурсов» (далее – Закон о рыболовстве),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законом от 26 июля 2006 года № 135-ФЗ «О защите конкуренции»,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31 августа 2024 года № 1206 «Об утверждении Правил организации и проведения аукционов в электронной форме по продаже права на зак</w:t>
      </w:r>
      <w:r>
        <w:rPr>
          <w:rFonts w:ascii="Times New Roman" w:hAnsi="Times New Roman" w:cs="Times New Roman"/>
          <w:sz w:val="28"/>
          <w:szCs w:val="28"/>
        </w:rPr>
        <w:t xml:space="preserve">лючение договора </w:t>
      </w:r>
      <w:r>
        <w:rPr>
          <w:rFonts w:ascii="Times New Roman" w:hAnsi="Times New Roman" w:cs="Times New Roman"/>
          <w:sz w:val="28"/>
          <w:szCs w:val="28"/>
        </w:rPr>
        <w:br/>
        <w:t>о закреплении доли квоты добычи (вылова) водных биологических ресурсов, договора пользования водными биологическими</w:t>
      </w:r>
      <w:r>
        <w:rPr>
          <w:rFonts w:ascii="Times New Roman" w:hAnsi="Times New Roman" w:cs="Times New Roman"/>
          <w:sz w:val="28"/>
          <w:szCs w:val="28"/>
        </w:rPr>
        <w:t xml:space="preserve"> ресурсами, договора пользования рыболовным участком», постановлением Правительства Российской Федерации от 31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мая 2024 год</w:t>
      </w:r>
      <w:r>
        <w:rPr>
          <w:rFonts w:ascii="Times New Roman" w:hAnsi="Times New Roman" w:cs="Times New Roman"/>
          <w:sz w:val="28"/>
          <w:szCs w:val="28"/>
        </w:rPr>
        <w:t xml:space="preserve">а № 740 </w:t>
      </w:r>
      <w:r>
        <w:rPr>
          <w:rFonts w:ascii="Times New Roman" w:hAnsi="Times New Roman" w:cs="Times New Roman"/>
          <w:sz w:val="28"/>
          <w:szCs w:val="28"/>
        </w:rPr>
        <w:br/>
        <w:t>«Об утверждении Правил подготовки и заключения договора пользования рыболовным участком, а также форм примерного договора пользования рыболовным участком», положением о Департаменте промышленности Ханты-Мансийского автономного округа – Югры, утвер</w:t>
      </w:r>
      <w:r>
        <w:rPr>
          <w:rFonts w:ascii="Times New Roman" w:hAnsi="Times New Roman" w:cs="Times New Roman"/>
          <w:sz w:val="28"/>
          <w:szCs w:val="28"/>
        </w:rPr>
        <w:t xml:space="preserve">жденным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Правительства Ханты-Мансийского автономного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– Югры </w:t>
      </w:r>
      <w:r>
        <w:rPr>
          <w:rFonts w:ascii="Times New Roman" w:hAnsi="Times New Roman" w:cs="Times New Roman"/>
          <w:sz w:val="28"/>
          <w:szCs w:val="28"/>
          <w:lang w:eastAsia="ru-RU"/>
        </w:rPr>
        <w:t>от 17 февраля 2023 года № 62-п</w:t>
      </w:r>
      <w:r>
        <w:rPr>
          <w:rFonts w:ascii="Times New Roman" w:hAnsi="Times New Roman" w:cs="Times New Roman"/>
          <w:sz w:val="28"/>
          <w:szCs w:val="28"/>
        </w:rPr>
        <w:t xml:space="preserve">, приказом Департамента промышленности 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br/>
        <w:t xml:space="preserve">от 30 августа 2021 </w:t>
      </w:r>
      <w:proofErr w:type="gramEnd"/>
      <w:r>
        <w:rPr>
          <w:rFonts w:ascii="Times New Roman" w:hAnsi="Times New Roman" w:cs="Times New Roman"/>
          <w:sz w:val="28"/>
          <w:szCs w:val="28"/>
        </w:rPr>
        <w:t>года № 8-нп «Об утверждении Перечня рыбол</w:t>
      </w:r>
      <w:r>
        <w:rPr>
          <w:rFonts w:ascii="Times New Roman" w:hAnsi="Times New Roman" w:cs="Times New Roman"/>
          <w:sz w:val="28"/>
          <w:szCs w:val="28"/>
        </w:rPr>
        <w:t xml:space="preserve">овных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участков, выделенных во внутренних водных объектах в границах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автономного округа – Югры».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Организатор аукциона – Департамент промышленности Ханты-Мансийского автономного округа – Югры (далее – организатор аукциона).</w:t>
      </w:r>
    </w:p>
    <w:p w:rsidR="008C1B9F" w:rsidRDefault="00AB2D0B">
      <w:pPr>
        <w:pStyle w:val="afc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Место нахождения организатора аукциона: </w:t>
      </w:r>
      <w:r w:rsidRPr="00AB2D0B">
        <w:rPr>
          <w:rFonts w:ascii="Times New Roman" w:hAnsi="Times New Roman" w:cs="Times New Roman"/>
          <w:sz w:val="28"/>
          <w:szCs w:val="28"/>
        </w:rPr>
        <w:t>628011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Ханты-Мансийский автономный округ – Югра,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анты-Мансийск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ул.Рознина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д.64, каб.315.</w:t>
      </w:r>
    </w:p>
    <w:p w:rsidR="008C1B9F" w:rsidRDefault="00AB2D0B">
      <w:pPr>
        <w:pStyle w:val="afc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tooltip="mailto:depprom@admhmao.ru" w:history="1">
        <w:r>
          <w:rPr>
            <w:rStyle w:val="afd"/>
            <w:rFonts w:ascii="Times New Roman" w:eastAsia="Arial" w:hAnsi="Times New Roman" w:cs="Times New Roman"/>
            <w:color w:val="000000" w:themeColor="text1"/>
            <w:sz w:val="28"/>
            <w:szCs w:val="28"/>
            <w:u w:val="none"/>
          </w:rPr>
          <w:t>depprom@admhmao.ru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тактные телефоны: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+7(3467) 35-34-04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добавочный номер 3825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Кудым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Павел Викторович), добавочный номер 3834 (Слепокуров Аким Валерьевич), добавочный номер 3833 (Карташова Елена Валерьевна).</w:t>
      </w:r>
    </w:p>
    <w:p w:rsidR="008C1B9F" w:rsidRDefault="00AB2D0B">
      <w:pPr>
        <w:pStyle w:val="afc"/>
        <w:spacing w:line="276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 Оператор электронной площадки: АО «Сбербанк – АСТ».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 сайт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оператора электронной площадки в информационно-телекоммуникационной сети «Интернет»: </w:t>
      </w:r>
      <w:hyperlink r:id="rId10" w:tooltip="https://utp.sberbank-ast.ru." w:history="1">
        <w:r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</w:rPr>
          <w:t>https://utp.sberbank-ast.ru</w:t>
        </w:r>
        <w:r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</w:hyperlink>
    </w:p>
    <w:p w:rsidR="008C1B9F" w:rsidRDefault="00AB2D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Официальные сайты, на которых размещена документация об аукционе: </w:t>
      </w:r>
    </w:p>
    <w:p w:rsidR="008C1B9F" w:rsidRDefault="00AB2D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официальный сайт Российской Федерации в информационно-телекоммуникационной сети «Интернет» для размещения информации о проведении торгов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AB2D0B">
        <w:rPr>
          <w:rFonts w:ascii="Times New Roman" w:hAnsi="Times New Roman" w:cs="Times New Roman"/>
          <w:sz w:val="28"/>
          <w:szCs w:val="28"/>
        </w:rPr>
        <w:t>://</w:t>
      </w:r>
      <w:hyperlink r:id="rId11" w:tooltip="http://www.torgi.gov.ru" w:history="1">
        <w:proofErr w:type="spellStart"/>
        <w:r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torgi</w:t>
        </w:r>
        <w:proofErr w:type="spellEnd"/>
        <w:r w:rsidRPr="00AB2D0B"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gov</w:t>
        </w:r>
        <w:proofErr w:type="spellEnd"/>
        <w:r w:rsidRPr="00AB2D0B"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официальный сайт)</w:t>
      </w:r>
      <w:r w:rsidRPr="00AB2D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C1B9F" w:rsidRDefault="00AB2D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сайт оператора электронной площадки (АО «Сбербанк – АСТ») - </w:t>
      </w:r>
      <w:hyperlink r:id="rId12" w:tooltip="https://utp.sberbank-ast.ru" w:history="1">
        <w:r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</w:rPr>
          <w:t>https://utp.sberbank-ast.ru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C1B9F" w:rsidRDefault="00AB2D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сайт организатора аукциона (Департамент промышленности Ханты-Мансийского автономного округа – Югры) - </w:t>
      </w:r>
      <w:hyperlink r:id="rId13" w:tooltip="https://depprom.admhmao.ru/deyatelnost/upravlenie-agropromyshlennogo-kompleksa/rybokhozyaystvennyy-kompleks/." w:history="1">
        <w:r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https://depprom.admhmao.ru/deyatelnost/upravlenie-agropromyshlennogo-kompleksa/rybokhozyaystvennyy-kompleks/</w:t>
        </w:r>
      </w:hyperlink>
      <w:r>
        <w:t>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Реквизиты решения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кциона: </w:t>
      </w:r>
      <w:r>
        <w:rPr>
          <w:rFonts w:ascii="Times New Roman" w:hAnsi="Times New Roman" w:cs="Times New Roman"/>
          <w:sz w:val="28"/>
          <w:szCs w:val="28"/>
        </w:rPr>
        <w:t>приказ Департамента промышленности Ханты-Мансийского автономного округа – Югры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>«13» февраля 2026 года № 38-п-34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проведении аукциона в электронной форме по продаже права на заключение договора пользования рыболовным участком для осуществления промышл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енного рыболовства во внутренних водных объектах Ханты-Мансийского автономного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округа – Югры».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Предмет аукциона (лот) – право на заключение договора</w:t>
      </w:r>
      <w:r>
        <w:rPr>
          <w:rFonts w:ascii="Times New Roman" w:hAnsi="Times New Roman"/>
          <w:sz w:val="28"/>
          <w:szCs w:val="28"/>
        </w:rPr>
        <w:t xml:space="preserve"> пользования рыболовным участком для осуществления промышленного рыболовства во внутренних водных объе</w:t>
      </w:r>
      <w:r>
        <w:rPr>
          <w:rFonts w:ascii="Times New Roman" w:hAnsi="Times New Roman"/>
          <w:sz w:val="28"/>
          <w:szCs w:val="28"/>
        </w:rPr>
        <w:t>ктах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Предметы аукциона (лоты), начальная цена лота, шаг аукциона, размер средств, вносимых в качестве обеспечения заявки на участие в аукционе (далее – задаток) определены организатором аукциона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31 августа 2024 года № 1206 «Об утверждении Правил организации и проведения аукционов в электронной форме по продаже права на заключение договора о закреплении доли квоты добычи (вылова) водных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биологи</w:t>
      </w:r>
      <w:r>
        <w:rPr>
          <w:rFonts w:ascii="Times New Roman" w:hAnsi="Times New Roman" w:cs="Times New Roman"/>
          <w:sz w:val="28"/>
          <w:szCs w:val="28"/>
        </w:rPr>
        <w:t xml:space="preserve">ческих ресурсов, договора пользования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биологическими ресурсами, договора пользования рыболовным участком» на основании сведений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Тюменского филиала Федерального государственного бюджетного научного учреждения «Всероссийский научно- исследовательский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институт рыбного хозяйства и океанографии» </w:t>
      </w:r>
      <w:r>
        <w:rPr>
          <w:rFonts w:ascii="Times New Roman" w:hAnsi="Times New Roman" w:cs="Times New Roman"/>
          <w:sz w:val="28"/>
          <w:szCs w:val="28"/>
        </w:rPr>
        <w:t>и приведены в таблице.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701"/>
        <w:gridCol w:w="1579"/>
        <w:gridCol w:w="1249"/>
        <w:gridCol w:w="1184"/>
        <w:gridCol w:w="1090"/>
      </w:tblGrid>
      <w:tr w:rsidR="008C1B9F">
        <w:tc>
          <w:tcPr>
            <w:tcW w:w="709" w:type="dxa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559" w:type="dxa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рыболовного участка</w:t>
            </w:r>
          </w:p>
        </w:tc>
        <w:tc>
          <w:tcPr>
            <w:tcW w:w="1701" w:type="dxa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Район местонахождения</w:t>
            </w:r>
          </w:p>
        </w:tc>
        <w:tc>
          <w:tcPr>
            <w:tcW w:w="1579" w:type="dxa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Протяженность,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лощадь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рыболовного участка</w:t>
            </w:r>
          </w:p>
        </w:tc>
        <w:tc>
          <w:tcPr>
            <w:tcW w:w="1249" w:type="dxa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Начальная цена лота, руб.</w:t>
            </w:r>
          </w:p>
        </w:tc>
        <w:tc>
          <w:tcPr>
            <w:tcW w:w="1184" w:type="dxa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Шаг аукциона, руб.</w:t>
            </w:r>
          </w:p>
        </w:tc>
        <w:tc>
          <w:tcPr>
            <w:tcW w:w="1090" w:type="dxa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Задаток, руб.</w:t>
            </w:r>
          </w:p>
        </w:tc>
      </w:tr>
      <w:tr w:rsidR="008C1B9F">
        <w:tc>
          <w:tcPr>
            <w:tcW w:w="709" w:type="dxa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:rsidR="008C1B9F" w:rsidRDefault="00AB2D0B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Река </w:t>
            </w:r>
          </w:p>
          <w:p w:rsidR="008C1B9F" w:rsidRDefault="00AB2D0B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Малая Обь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(710-715 км)</w:t>
            </w:r>
          </w:p>
        </w:tc>
        <w:tc>
          <w:tcPr>
            <w:tcW w:w="1701" w:type="dxa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Березовский район Ханты-Мансийского автономного округа – Югры </w:t>
            </w:r>
          </w:p>
        </w:tc>
        <w:tc>
          <w:tcPr>
            <w:tcW w:w="1579" w:type="dxa"/>
            <w:vAlign w:val="center"/>
          </w:tcPr>
          <w:p w:rsidR="008C1B9F" w:rsidRDefault="00AB2D0B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5 000 м,</w:t>
            </w:r>
          </w:p>
          <w:p w:rsidR="008C1B9F" w:rsidRDefault="00AB2D0B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293 га</w:t>
            </w:r>
          </w:p>
        </w:tc>
        <w:tc>
          <w:tcPr>
            <w:tcW w:w="1249" w:type="dxa"/>
            <w:vAlign w:val="center"/>
          </w:tcPr>
          <w:p w:rsidR="008C1B9F" w:rsidRDefault="00AB2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28 838,93</w:t>
            </w:r>
          </w:p>
        </w:tc>
        <w:tc>
          <w:tcPr>
            <w:tcW w:w="1184" w:type="dxa"/>
            <w:vAlign w:val="center"/>
          </w:tcPr>
          <w:p w:rsidR="008C1B9F" w:rsidRDefault="00AB2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1 441,95</w:t>
            </w:r>
          </w:p>
        </w:tc>
        <w:tc>
          <w:tcPr>
            <w:tcW w:w="1090" w:type="dxa"/>
            <w:vAlign w:val="center"/>
          </w:tcPr>
          <w:p w:rsidR="008C1B9F" w:rsidRDefault="00AB2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11 535,57</w:t>
            </w:r>
          </w:p>
        </w:tc>
      </w:tr>
      <w:tr w:rsidR="008C1B9F">
        <w:trPr>
          <w:trHeight w:val="291"/>
        </w:trPr>
        <w:tc>
          <w:tcPr>
            <w:tcW w:w="709" w:type="dxa"/>
            <w:vMerge w:val="restart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Панкраткина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Ханты-Мансийского автономного округа – Югры </w:t>
            </w:r>
          </w:p>
        </w:tc>
        <w:tc>
          <w:tcPr>
            <w:tcW w:w="1579" w:type="dxa"/>
            <w:vMerge w:val="restart"/>
            <w:vAlign w:val="center"/>
          </w:tcPr>
          <w:p w:rsidR="008C1B9F" w:rsidRDefault="00AB2D0B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57 000 м</w:t>
            </w:r>
          </w:p>
          <w:p w:rsidR="008C1B9F" w:rsidRDefault="00AB2D0B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103 га</w:t>
            </w:r>
          </w:p>
        </w:tc>
        <w:tc>
          <w:tcPr>
            <w:tcW w:w="1249" w:type="dxa"/>
            <w:vMerge w:val="restart"/>
            <w:vAlign w:val="center"/>
          </w:tcPr>
          <w:p w:rsidR="008C1B9F" w:rsidRDefault="00AB2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10 907,26</w:t>
            </w:r>
          </w:p>
        </w:tc>
        <w:tc>
          <w:tcPr>
            <w:tcW w:w="1184" w:type="dxa"/>
            <w:vMerge w:val="restart"/>
            <w:vAlign w:val="center"/>
          </w:tcPr>
          <w:p w:rsidR="008C1B9F" w:rsidRDefault="00AB2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545,36</w:t>
            </w:r>
          </w:p>
        </w:tc>
        <w:tc>
          <w:tcPr>
            <w:tcW w:w="1090" w:type="dxa"/>
            <w:vMerge w:val="restart"/>
            <w:vAlign w:val="center"/>
          </w:tcPr>
          <w:p w:rsidR="008C1B9F" w:rsidRDefault="00AB2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4 362,90</w:t>
            </w:r>
          </w:p>
        </w:tc>
      </w:tr>
      <w:tr w:rsidR="008C1B9F">
        <w:trPr>
          <w:trHeight w:val="291"/>
        </w:trPr>
        <w:tc>
          <w:tcPr>
            <w:tcW w:w="709" w:type="dxa"/>
            <w:vMerge w:val="restart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vAlign w:val="center"/>
          </w:tcPr>
          <w:p w:rsidR="008C1B9F" w:rsidRDefault="00AB2D0B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Река Обь</w:t>
            </w:r>
          </w:p>
          <w:p w:rsidR="008C1B9F" w:rsidRDefault="00AB2D0B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(1625-1633 км)</w:t>
            </w:r>
          </w:p>
        </w:tc>
        <w:tc>
          <w:tcPr>
            <w:tcW w:w="1701" w:type="dxa"/>
            <w:vMerge w:val="restart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Нижневартовский район Ханты-Мансийского автономного округа – Югры </w:t>
            </w:r>
          </w:p>
        </w:tc>
        <w:tc>
          <w:tcPr>
            <w:tcW w:w="1579" w:type="dxa"/>
            <w:vMerge w:val="restart"/>
            <w:vAlign w:val="center"/>
          </w:tcPr>
          <w:p w:rsidR="008C1B9F" w:rsidRDefault="00AB2D0B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8 000 м,</w:t>
            </w:r>
          </w:p>
          <w:p w:rsidR="008C1B9F" w:rsidRDefault="00AB2D0B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1240 га</w:t>
            </w:r>
          </w:p>
        </w:tc>
        <w:tc>
          <w:tcPr>
            <w:tcW w:w="1249" w:type="dxa"/>
            <w:vMerge w:val="restart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37 134,21</w:t>
            </w:r>
          </w:p>
        </w:tc>
        <w:tc>
          <w:tcPr>
            <w:tcW w:w="1184" w:type="dxa"/>
            <w:vMerge w:val="restart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1 856,71</w:t>
            </w:r>
          </w:p>
        </w:tc>
        <w:tc>
          <w:tcPr>
            <w:tcW w:w="1090" w:type="dxa"/>
            <w:vMerge w:val="restart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14 853,68</w:t>
            </w:r>
          </w:p>
        </w:tc>
      </w:tr>
      <w:tr w:rsidR="008C1B9F">
        <w:trPr>
          <w:trHeight w:val="291"/>
        </w:trPr>
        <w:tc>
          <w:tcPr>
            <w:tcW w:w="709" w:type="dxa"/>
            <w:vMerge w:val="restart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  <w:vAlign w:val="center"/>
          </w:tcPr>
          <w:p w:rsidR="008C1B9F" w:rsidRDefault="00AB2D0B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Река Иртыш</w:t>
            </w:r>
          </w:p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(180-178 км)</w:t>
            </w:r>
          </w:p>
        </w:tc>
        <w:tc>
          <w:tcPr>
            <w:tcW w:w="1701" w:type="dxa"/>
            <w:vMerge w:val="restart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Ханты-Мансийский район Ханты-Мансийского автономного округа – Югры</w:t>
            </w:r>
          </w:p>
        </w:tc>
        <w:tc>
          <w:tcPr>
            <w:tcW w:w="1579" w:type="dxa"/>
            <w:vMerge w:val="restart"/>
            <w:vAlign w:val="center"/>
          </w:tcPr>
          <w:p w:rsidR="008C1B9F" w:rsidRDefault="00AB2D0B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2 000 м,</w:t>
            </w:r>
          </w:p>
          <w:p w:rsidR="008C1B9F" w:rsidRDefault="00AB2D0B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57,32 га</w:t>
            </w:r>
          </w:p>
        </w:tc>
        <w:tc>
          <w:tcPr>
            <w:tcW w:w="1249" w:type="dxa"/>
            <w:vMerge w:val="restart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10 216,42</w:t>
            </w:r>
          </w:p>
        </w:tc>
        <w:tc>
          <w:tcPr>
            <w:tcW w:w="1184" w:type="dxa"/>
            <w:vMerge w:val="restart"/>
            <w:vAlign w:val="center"/>
          </w:tcPr>
          <w:p w:rsidR="008C1B9F" w:rsidRDefault="00AB2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510,82</w:t>
            </w:r>
          </w:p>
        </w:tc>
        <w:tc>
          <w:tcPr>
            <w:tcW w:w="1090" w:type="dxa"/>
            <w:vMerge w:val="restart"/>
            <w:vAlign w:val="center"/>
          </w:tcPr>
          <w:p w:rsidR="008C1B9F" w:rsidRDefault="00AB2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4 086,57</w:t>
            </w:r>
          </w:p>
        </w:tc>
      </w:tr>
      <w:tr w:rsidR="008C1B9F">
        <w:trPr>
          <w:trHeight w:val="291"/>
        </w:trPr>
        <w:tc>
          <w:tcPr>
            <w:tcW w:w="709" w:type="dxa"/>
            <w:vMerge w:val="restart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vMerge w:val="restart"/>
            <w:vAlign w:val="center"/>
          </w:tcPr>
          <w:p w:rsidR="008C1B9F" w:rsidRDefault="00AB2D0B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Река </w:t>
            </w:r>
            <w:r>
              <w:rPr>
                <w:sz w:val="20"/>
                <w:szCs w:val="20"/>
              </w:rPr>
              <w:br/>
              <w:t>Горная Обь</w:t>
            </w:r>
          </w:p>
          <w:p w:rsidR="008C1B9F" w:rsidRDefault="00AB2D0B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(816-823 км)</w:t>
            </w:r>
          </w:p>
        </w:tc>
        <w:tc>
          <w:tcPr>
            <w:tcW w:w="1701" w:type="dxa"/>
            <w:vMerge w:val="restart"/>
            <w:vAlign w:val="center"/>
          </w:tcPr>
          <w:p w:rsidR="008C1B9F" w:rsidRDefault="00AB2D0B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Октябрьский район Ханты-Мансийского автономного округа – Югры</w:t>
            </w:r>
          </w:p>
        </w:tc>
        <w:tc>
          <w:tcPr>
            <w:tcW w:w="1579" w:type="dxa"/>
            <w:vMerge w:val="restart"/>
            <w:vAlign w:val="center"/>
          </w:tcPr>
          <w:p w:rsidR="008C1B9F" w:rsidRDefault="00AB2D0B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7 000 м,</w:t>
            </w:r>
          </w:p>
          <w:p w:rsidR="008C1B9F" w:rsidRDefault="00AB2D0B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1102 га</w:t>
            </w:r>
          </w:p>
        </w:tc>
        <w:tc>
          <w:tcPr>
            <w:tcW w:w="1249" w:type="dxa"/>
            <w:vMerge w:val="restart"/>
            <w:vAlign w:val="center"/>
          </w:tcPr>
          <w:p w:rsidR="008C1B9F" w:rsidRDefault="00AB2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39 759,40</w:t>
            </w:r>
          </w:p>
        </w:tc>
        <w:tc>
          <w:tcPr>
            <w:tcW w:w="1184" w:type="dxa"/>
            <w:vMerge w:val="restart"/>
            <w:vAlign w:val="center"/>
          </w:tcPr>
          <w:p w:rsidR="008C1B9F" w:rsidRDefault="00AB2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1 987,97</w:t>
            </w:r>
          </w:p>
        </w:tc>
        <w:tc>
          <w:tcPr>
            <w:tcW w:w="1090" w:type="dxa"/>
            <w:vMerge w:val="restart"/>
            <w:vAlign w:val="center"/>
          </w:tcPr>
          <w:p w:rsidR="008C1B9F" w:rsidRDefault="00AB2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15 903,76</w:t>
            </w:r>
          </w:p>
        </w:tc>
      </w:tr>
    </w:tbl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Картографический материал водных объектов с нанесенными границами рыболовных участков размещен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документации об аукционе.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1.7. </w:t>
      </w:r>
      <w:r>
        <w:rPr>
          <w:rFonts w:ascii="Times New Roman" w:hAnsi="Times New Roman" w:cs="Times New Roman"/>
          <w:sz w:val="28"/>
          <w:szCs w:val="28"/>
        </w:rPr>
        <w:t xml:space="preserve">Договор пользования рыболовным участком для осуществления промышленного рыболовства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заключается с победителем аукци</w:t>
      </w:r>
      <w:r>
        <w:rPr>
          <w:rFonts w:ascii="Times New Roman" w:hAnsi="Times New Roman" w:cs="Times New Roman"/>
          <w:sz w:val="28"/>
          <w:szCs w:val="28"/>
        </w:rPr>
        <w:t>она и вступает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силу со дня его подписания сторонами и действует 20 лет.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1.8. </w:t>
      </w:r>
      <w:r>
        <w:rPr>
          <w:rFonts w:ascii="Times New Roman" w:hAnsi="Times New Roman" w:cs="Times New Roman"/>
          <w:sz w:val="28"/>
          <w:szCs w:val="28"/>
        </w:rPr>
        <w:t xml:space="preserve">Заявки на участие в аукционе подаются оператору электронной площадки с 00:00 «24» февраля 2026 года до 09:00 «16» марта 2026 года (время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анты-Мансийск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 сайта операт</w:t>
      </w:r>
      <w:r>
        <w:rPr>
          <w:rFonts w:ascii="Times New Roman" w:hAnsi="Times New Roman" w:cs="Times New Roman"/>
          <w:sz w:val="28"/>
          <w:szCs w:val="28"/>
        </w:rPr>
        <w:t xml:space="preserve">ора электронной площадки в информационно-телекоммуникационной сети «Интернет»: </w:t>
      </w:r>
      <w:hyperlink r:id="rId14" w:tooltip="http://www.sberbank-ast.ru" w:history="1">
        <w:r>
          <w:rPr>
            <w:rFonts w:ascii="Times New Roman" w:hAnsi="Times New Roman" w:cs="Times New Roman"/>
            <w:sz w:val="28"/>
            <w:szCs w:val="28"/>
          </w:rPr>
          <w:t>https://utp.sberbank-ast.ru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(переход через официальный сайт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AB2D0B">
        <w:rPr>
          <w:rFonts w:ascii="Times New Roman" w:hAnsi="Times New Roman" w:cs="Times New Roman"/>
          <w:sz w:val="28"/>
          <w:szCs w:val="28"/>
        </w:rPr>
        <w:t>://</w:t>
      </w:r>
      <w:hyperlink r:id="rId15" w:tooltip="http://www.torgi.gov.ru" w:history="1">
        <w:proofErr w:type="spellStart"/>
        <w:r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torgi</w:t>
        </w:r>
        <w:proofErr w:type="spellEnd"/>
        <w:r w:rsidRPr="00AB2D0B"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gov</w:t>
        </w:r>
        <w:proofErr w:type="spellEnd"/>
        <w:r w:rsidRPr="00AB2D0B"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B9F" w:rsidRDefault="00AB2D0B">
      <w:pPr>
        <w:pStyle w:val="afc"/>
        <w:spacing w:line="276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1.9. Даты начала и окончания рассмотрения заявок на участие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аукционе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комиссией по проведению аукциона.</w:t>
      </w:r>
    </w:p>
    <w:p w:rsidR="008C1B9F" w:rsidRDefault="00AB2D0B">
      <w:pPr>
        <w:pStyle w:val="afc"/>
        <w:spacing w:line="276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 начала рассмотрения заявок: «17» марта 2026 года.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 окончания рассмотрения заявок: «30» марта 2026 года.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1.10.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Аукцион проводится «31» марта 2026 года в 12:00 ч. 00 мин. в соответствии с порядком,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Правил организации и проведения аукционов в электронной форме </w:t>
      </w:r>
      <w:r>
        <w:rPr>
          <w:rFonts w:ascii="Times New Roman" w:hAnsi="Times New Roman" w:cs="Times New Roman"/>
          <w:sz w:val="28"/>
          <w:szCs w:val="28"/>
        </w:rPr>
        <w:t>по продаже права на заключение договора о закреплении доли квоты добычи (вылова) водных биологических ресурсов, договора пользования водными биологическими ресурсами, договора пользования рыболовным участком, утвержденных постановлением Правительства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31 августа 2024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№ 1206.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1.11. Организатор аукциона вправе принять решение об отмене проведения аукциона в сроки, установленные Гражданским кодексом Российской Федерации.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отмены аукционы: не позднее «26» марта 2026 года.</w:t>
      </w:r>
    </w:p>
    <w:p w:rsidR="008C1B9F" w:rsidRDefault="008C1B9F">
      <w:pPr>
        <w:pStyle w:val="afc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C1B9F" w:rsidRDefault="00AB2D0B">
      <w:pPr>
        <w:pStyle w:val="af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Тре</w:t>
      </w:r>
      <w:r>
        <w:rPr>
          <w:rFonts w:ascii="Times New Roman" w:hAnsi="Times New Roman" w:cs="Times New Roman"/>
          <w:b/>
          <w:bCs/>
          <w:sz w:val="28"/>
          <w:szCs w:val="28"/>
        </w:rPr>
        <w:t>бования к заявителям</w:t>
      </w:r>
    </w:p>
    <w:p w:rsidR="008C1B9F" w:rsidRDefault="008C1B9F">
      <w:pPr>
        <w:pStyle w:val="afc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undefined"/>
      <w:bookmarkEnd w:id="1"/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заявитель должен соответствовать следующим требованиям: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8"/>
      <w:bookmarkEnd w:id="2"/>
      <w:r>
        <w:rPr>
          <w:rFonts w:ascii="Times New Roman" w:hAnsi="Times New Roman" w:cs="Times New Roman"/>
          <w:sz w:val="28"/>
          <w:szCs w:val="28"/>
        </w:rPr>
        <w:t xml:space="preserve">а)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заявителя не проводятся процедуры банкротства и ликвидации;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деятельность заявителя не приостановлена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предусмотренном </w:t>
      </w:r>
      <w:hyperlink r:id="rId16" w:tooltip="&quot;Кодекс Российской Федерации об административных правонарушениях&quot; от 30.12.2001 N 195-ФЗ (ред. от 03.02.2025) (с изм. и доп., вступ. в силу с 01.03.2025) {КонсультантПлюс}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оссийской Федерации об административных правонарушениях, на день подачи заявки на участие в аукционе;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0"/>
      <w:bookmarkEnd w:id="3"/>
      <w:r>
        <w:rPr>
          <w:rFonts w:ascii="Times New Roman" w:hAnsi="Times New Roman" w:cs="Times New Roman"/>
          <w:sz w:val="28"/>
          <w:szCs w:val="28"/>
        </w:rPr>
        <w:t xml:space="preserve">в) у заявителя отсутствует задолженность по начисленным налогам, сборам и иным обязательным платежам в соответствующие бюджеты или государственные внебюджетные фонды за последний отчетный период, </w:t>
      </w:r>
      <w:r>
        <w:rPr>
          <w:rFonts w:ascii="Times New Roman" w:hAnsi="Times New Roman" w:cs="Times New Roman"/>
          <w:sz w:val="28"/>
          <w:szCs w:val="28"/>
        </w:rPr>
        <w:lastRenderedPageBreak/>
        <w:t>размер которой превышает 25 процентов балансовой стоимости а</w:t>
      </w:r>
      <w:r>
        <w:rPr>
          <w:rFonts w:ascii="Times New Roman" w:hAnsi="Times New Roman" w:cs="Times New Roman"/>
          <w:sz w:val="28"/>
          <w:szCs w:val="28"/>
        </w:rPr>
        <w:t>ктивов заявителя (по данным бухгалтерской отчетности за последний отчетный период). В случае наличия задолженности в размере, превышающем 25 процентов указанной стоимости, заявитель считается соответствующим установленному требованию, если он обжаловал нал</w:t>
      </w:r>
      <w:r>
        <w:rPr>
          <w:rFonts w:ascii="Times New Roman" w:hAnsi="Times New Roman" w:cs="Times New Roman"/>
          <w:sz w:val="28"/>
          <w:szCs w:val="28"/>
        </w:rPr>
        <w:t>ичие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принято;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заявитель не находится под контролем иностранного инвестора или группы лиц, в которую </w:t>
      </w:r>
      <w:r>
        <w:rPr>
          <w:rFonts w:ascii="Times New Roman" w:hAnsi="Times New Roman" w:cs="Times New Roman"/>
          <w:sz w:val="28"/>
          <w:szCs w:val="28"/>
        </w:rPr>
        <w:t xml:space="preserve">входит иностранный инвестор, за исключением случая, если контроль иностранного инвестора или группы лиц, в которую входит иностранный инвестор, в отношении заявителя установлен в порядке, предусмотренном Федеральным </w:t>
      </w:r>
      <w:hyperlink r:id="rId17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- для юридического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лица;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bookmarkStart w:id="4" w:name="P182"/>
      <w:bookmarkEnd w:id="4"/>
      <w:proofErr w:type="gramStart"/>
      <w:r>
        <w:rPr>
          <w:rFonts w:ascii="Times New Roman" w:hAnsi="Times New Roman" w:cs="Times New Roman"/>
          <w:sz w:val="28"/>
          <w:szCs w:val="28"/>
        </w:rPr>
        <w:t>д) заявитель отсутствует в реестре недобросовестных участников аукционов по продаже права на заключение договоров о закреплении доли квоты добычи (вылова) водных биоресурсов, договоров о закреплении и предоставлении доли квоты добычи (вылова) крабов</w:t>
      </w:r>
      <w:r>
        <w:rPr>
          <w:rFonts w:ascii="Times New Roman" w:hAnsi="Times New Roman" w:cs="Times New Roman"/>
          <w:sz w:val="28"/>
          <w:szCs w:val="28"/>
        </w:rPr>
        <w:t xml:space="preserve">, предоставленной в инвестиционных целях в области рыболовства, для осуществления промышленного рыболовства и (или) прибрежного рыболовства, договоров пользования водными биоресурсами, договоров пользования рыболовным участком, предусмотренном </w:t>
      </w:r>
      <w:hyperlink r:id="rId18" w:tooltip="Федеральный закон от 20.12.2004 N 166-ФЗ (ред. от 30.11.2024) &quot;О рыболовстве и сохранении водных биологических ресурсов&quot; {КонсультантПлюс}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38.3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рыболовстве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(далее – реестр недобросовестных участников аукциона);</w:t>
      </w:r>
    </w:p>
    <w:p w:rsidR="008C1B9F" w:rsidRDefault="00AB2D0B">
      <w:pPr>
        <w:pStyle w:val="afc"/>
        <w:spacing w:line="276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е) заявитель не вправе претендовать на заключение договора пользования рыболовным участком, если в результате его заключения совокупное количество либо суммарная площадь рыболовны</w:t>
      </w:r>
      <w:r>
        <w:rPr>
          <w:rFonts w:ascii="Times New Roman" w:hAnsi="Times New Roman" w:cs="Times New Roman"/>
          <w:sz w:val="28"/>
          <w:szCs w:val="28"/>
        </w:rPr>
        <w:t>х участков, сформированных для осуществления промышленного рыболовства, передаваемых в пользование заявителю (группе лиц, в которую входит заявитель) и расположенных на территории одного муниципального образования субъекта Российской Федерации, составят бо</w:t>
      </w:r>
      <w:r>
        <w:rPr>
          <w:rFonts w:ascii="Times New Roman" w:hAnsi="Times New Roman" w:cs="Times New Roman"/>
          <w:sz w:val="28"/>
          <w:szCs w:val="28"/>
        </w:rPr>
        <w:t>лее 35 процентов соответственно общего количества либо суммарной площади предоставленных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пользование для осуществления промышленного рыболовства рыбопромысловых участков, сформированных в установленном порядке до 31 декабря 2018 года, и рыболовных участк</w:t>
      </w:r>
      <w:r>
        <w:rPr>
          <w:rFonts w:ascii="Times New Roman" w:hAnsi="Times New Roman" w:cs="Times New Roman"/>
          <w:sz w:val="28"/>
          <w:szCs w:val="28"/>
        </w:rPr>
        <w:t xml:space="preserve">ов для осуществления промышленного рыболовства, расположенных на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территории одного муниципального образования субъекта Российской Федерации.</w:t>
      </w:r>
      <w:proofErr w:type="gramEnd"/>
    </w:p>
    <w:p w:rsidR="008C1B9F" w:rsidRDefault="008C1B9F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B9F" w:rsidRDefault="008C1B9F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B9F" w:rsidRDefault="00AB2D0B">
      <w:pPr>
        <w:pStyle w:val="afc"/>
        <w:spacing w:line="276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3. Порядок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подачи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заявок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аукционе</w:t>
      </w:r>
      <w:proofErr w:type="gramEnd"/>
    </w:p>
    <w:p w:rsidR="008C1B9F" w:rsidRDefault="008C1B9F">
      <w:pPr>
        <w:pStyle w:val="afc"/>
        <w:spacing w:line="276" w:lineRule="auto"/>
        <w:ind w:firstLine="709"/>
        <w:jc w:val="center"/>
      </w:pP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участия в аукционе заявитель подает заявку </w:t>
      </w:r>
      <w:r>
        <w:rPr>
          <w:rFonts w:ascii="Times New Roman" w:hAnsi="Times New Roman" w:cs="Times New Roman"/>
          <w:sz w:val="28"/>
          <w:szCs w:val="28"/>
        </w:rPr>
        <w:br/>
        <w:t>(по рекоменд</w:t>
      </w:r>
      <w:r>
        <w:rPr>
          <w:rFonts w:ascii="Times New Roman" w:hAnsi="Times New Roman" w:cs="Times New Roman"/>
          <w:sz w:val="28"/>
          <w:szCs w:val="28"/>
        </w:rPr>
        <w:t>уемой форме, прилагаемой к документации об аукционе) на участие в аукционе оператору электронной площадки в сроки, указанные в пункте 1.8 документации об аукциона,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банковском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счете,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открытом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банке, </w:t>
      </w:r>
      <w:r>
        <w:rPr>
          <w:rFonts w:ascii="Times New Roman" w:hAnsi="Times New Roman" w:cs="Times New Roman"/>
          <w:sz w:val="28"/>
          <w:szCs w:val="28"/>
        </w:rPr>
        <w:t>включенном в перечень банков в соответствии с распоряжением Правительства Российской Федерации от 13 июля 2018 года № 1451-р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перечня банков в соответствии с подпунктом «а» пункта 1 части 5 статьи 44 Федерального закона от 5 апреля 2013 года</w:t>
      </w:r>
      <w:r>
        <w:rPr>
          <w:rFonts w:ascii="Times New Roman" w:hAnsi="Times New Roman" w:cs="Times New Roman"/>
          <w:sz w:val="28"/>
          <w:szCs w:val="28"/>
        </w:rPr>
        <w:t xml:space="preserve"> № 44-ФЗ» </w:t>
      </w:r>
      <w:r>
        <w:rPr>
          <w:rFonts w:ascii="Times New Roman" w:hAnsi="Times New Roman" w:cs="Times New Roman"/>
          <w:sz w:val="28"/>
          <w:szCs w:val="28"/>
        </w:rPr>
        <w:t>(далее - специальный счет), денежных средств в размере задатка, указанном организатором аукциона в извещении о проведении аукциона.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указываются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сведения: 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сведения о заявителе: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полное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(сокращенное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наличии)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наименование,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номер, место нахождения, телефон, адрес электронной почты, идентификационный номер налогоплательщика - для юридического лица; </w:t>
      </w:r>
      <w:proofErr w:type="gramEnd"/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наличии), сведения о месте жител</w:t>
      </w:r>
      <w:r>
        <w:rPr>
          <w:rFonts w:ascii="Times New Roman" w:hAnsi="Times New Roman" w:cs="Times New Roman"/>
          <w:sz w:val="28"/>
          <w:szCs w:val="28"/>
        </w:rPr>
        <w:t>ьства, телефон, адрес электронной почты, идентификационный номер налогоплательщика - для индивидуального предпринимателя;</w:t>
      </w:r>
      <w:proofErr w:type="gramEnd"/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требованиям,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указанным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подпунктах </w:t>
      </w:r>
      <w:r>
        <w:rPr>
          <w:rFonts w:ascii="Times New Roman" w:hAnsi="Times New Roman" w:cs="Times New Roman"/>
          <w:sz w:val="28"/>
          <w:szCs w:val="28"/>
        </w:rPr>
        <w:t>«а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«в»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документации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аукционе.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сведения о нахождении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ненахождении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>) заявителя под контролем иностранного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инвестора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которую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входит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иностранный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инвестор, - для юридического лица;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 сведения о решении Федеральной антимонопольной службы, оформленном на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Правительственной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контролю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осуществлением иностранных инвестиций в Российской Федерации (далее – Правительственная комиссия),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инвестора или группы лиц, в которую входит иностранный инвестор, в отношении такого юридического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лица (заявителя) установлен в порядке, предусмотренном Федеральным законом «О порядке осуществления иностранных инвестиций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хозяйственные общества, имеющие ст</w:t>
      </w:r>
      <w:r>
        <w:rPr>
          <w:rFonts w:ascii="Times New Roman" w:hAnsi="Times New Roman" w:cs="Times New Roman"/>
          <w:sz w:val="28"/>
          <w:szCs w:val="28"/>
        </w:rPr>
        <w:t>ратегическое значение для обеспечения обороны страны и безопасности государства»;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сведения о нахождении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ненахождении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>) заявителя в реестре недобросовестных участников аукционов.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Информация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сведения, предусмотренные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подпунктами «а» и «д» пункта 3.</w:t>
      </w:r>
      <w:r>
        <w:rPr>
          <w:rFonts w:ascii="Times New Roman" w:hAnsi="Times New Roman" w:cs="Times New Roman"/>
          <w:sz w:val="28"/>
          <w:szCs w:val="28"/>
        </w:rPr>
        <w:t>2 документации об аукционе, включаются в заявку на участие в аукционе посредством информационного взаимодействия оператора электронной площадки с официальным сайтом.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и сведения, предусмотренные подпунктами «б» - «г» пункта 3.2. документации об а</w:t>
      </w:r>
      <w:r>
        <w:rPr>
          <w:rFonts w:ascii="Times New Roman" w:hAnsi="Times New Roman" w:cs="Times New Roman"/>
          <w:sz w:val="28"/>
          <w:szCs w:val="28"/>
        </w:rPr>
        <w:t>укционе, включаются заявителем в заявку на участие в аукционе самостоятельно при подаче заявки оператору электронной площадки.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внесения изменений в информацию и (или) сведения, которые предусмотрены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подпунктами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«а»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«д»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документации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аукционе,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 изменения не применяются к поданным до внесения таких изменений заявкам на участие в аукционе.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внесения изменений в информацию и (или) сведения, которые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содержатся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заявке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аукционе,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>осуществить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отзыв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подать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новую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заявку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документации об аукционе.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К заявке на участие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прилагается документ, подтверждающий полномочия лица на осуществление действий от имени заявителя (в случае </w:t>
      </w:r>
      <w:r>
        <w:rPr>
          <w:rFonts w:ascii="Times New Roman" w:hAnsi="Times New Roman" w:cs="Times New Roman"/>
          <w:spacing w:val="-2"/>
          <w:sz w:val="28"/>
          <w:szCs w:val="28"/>
        </w:rPr>
        <w:t>необходимости).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3.5. Заявка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на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аукционе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документы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сведения,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которые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представлены </w:t>
      </w:r>
      <w:r>
        <w:rPr>
          <w:rFonts w:ascii="Times New Roman" w:hAnsi="Times New Roman" w:cs="Times New Roman"/>
          <w:sz w:val="28"/>
          <w:szCs w:val="28"/>
        </w:rPr>
        <w:t>заявителем в составе заявки в электронной форме, подписываются усиленной квалифицированной электронной подписью заявителя.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подачей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предусмотрены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пунктами </w:t>
      </w:r>
      <w:r>
        <w:rPr>
          <w:rFonts w:ascii="Times New Roman" w:hAnsi="Times New Roman" w:cs="Times New Roman"/>
          <w:sz w:val="28"/>
          <w:szCs w:val="28"/>
        </w:rPr>
        <w:t>3.2 и 3.4 документации об аукционе, подтверждает свое соответствие требованиям, установленным пунктом 2 документации об аукционе.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Требовать от заявителя представления документов, не предусмотренных пунктами 3.2 и 3.4 д</w:t>
      </w:r>
      <w:r>
        <w:rPr>
          <w:rFonts w:ascii="Times New Roman" w:hAnsi="Times New Roman" w:cs="Times New Roman"/>
          <w:sz w:val="28"/>
          <w:szCs w:val="28"/>
        </w:rPr>
        <w:t>окументации об аукционе, не допус</w:t>
      </w:r>
      <w:r>
        <w:rPr>
          <w:rFonts w:ascii="Times New Roman" w:hAnsi="Times New Roman" w:cs="Times New Roman"/>
          <w:sz w:val="28"/>
          <w:szCs w:val="28"/>
        </w:rPr>
        <w:t>кается.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Заявитель вправе по</w:t>
      </w:r>
      <w:r>
        <w:rPr>
          <w:rFonts w:ascii="Times New Roman" w:hAnsi="Times New Roman" w:cs="Times New Roman"/>
          <w:sz w:val="28"/>
          <w:szCs w:val="28"/>
        </w:rPr>
        <w:t xml:space="preserve">дать не более одной заявки на участие в аукционе в отношении каждого предмета аукциона (лота). Представление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такой заявки подтверждает согласие заявителя выполнять обязательства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извещением о проведении аукциона и документацией об аукционе.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Заявка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поступившая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срок,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извещении о проведении аукциона, регистрируется оператором электронной площадки с указанием даты и времени ее получения.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электронной площадки не позднее 10 минут с момента получен</w:t>
      </w:r>
      <w:r>
        <w:rPr>
          <w:rFonts w:ascii="Times New Roman" w:hAnsi="Times New Roman" w:cs="Times New Roman"/>
          <w:sz w:val="28"/>
          <w:szCs w:val="28"/>
        </w:rPr>
        <w:t xml:space="preserve">ия заявки направляет в банк,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открыт специальный счет, информацию о реквизитах такого счета и размере задатка.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не позднее 40 минут с момента получения информации от оператора электронной площадки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осуществляет блокирование денежных средств на </w:t>
      </w:r>
      <w:r>
        <w:rPr>
          <w:rFonts w:ascii="Times New Roman" w:hAnsi="Times New Roman" w:cs="Times New Roman"/>
          <w:sz w:val="28"/>
          <w:szCs w:val="28"/>
        </w:rPr>
        <w:t>специальном счете в размере задатка и направляет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информацию об осуществленном </w:t>
      </w:r>
      <w:r>
        <w:rPr>
          <w:rFonts w:ascii="Times New Roman" w:hAnsi="Times New Roman" w:cs="Times New Roman"/>
          <w:spacing w:val="-2"/>
          <w:sz w:val="28"/>
          <w:szCs w:val="28"/>
        </w:rPr>
        <w:t>блокировании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оператору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электронной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площадки.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случае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отсутствия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специальном </w:t>
      </w:r>
      <w:r>
        <w:rPr>
          <w:rFonts w:ascii="Times New Roman" w:hAnsi="Times New Roman" w:cs="Times New Roman"/>
          <w:sz w:val="28"/>
          <w:szCs w:val="28"/>
        </w:rPr>
        <w:t xml:space="preserve">счете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незаблокированных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денежных средств в размере задатка банк такое </w:t>
      </w:r>
      <w:r>
        <w:rPr>
          <w:rFonts w:ascii="Times New Roman" w:hAnsi="Times New Roman" w:cs="Times New Roman"/>
          <w:spacing w:val="-2"/>
          <w:sz w:val="28"/>
          <w:szCs w:val="28"/>
        </w:rPr>
        <w:t>блокирование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осуществляет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указанный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срок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направляет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оператору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электронной </w:t>
      </w:r>
      <w:r>
        <w:rPr>
          <w:rFonts w:ascii="Times New Roman" w:hAnsi="Times New Roman" w:cs="Times New Roman"/>
          <w:sz w:val="28"/>
          <w:szCs w:val="28"/>
        </w:rPr>
        <w:t>площадки информацию об отсутствии на специальном счете денежных средств в размере задатка.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Оператор электронной площадки обязан обеспечить конфиденциальность информации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аукциона,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направивших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предусмотренные пунктами 3.2 и 3.4 документации об аукционе информацию и документы, и содержания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участие в аукционе, а также бесперебойное функционирование электронной площадки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организатора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аукциона,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всего срока проведения аукциона.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Заявка на участие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возвращается оператором эле</w:t>
      </w:r>
      <w:r>
        <w:rPr>
          <w:rFonts w:ascii="Times New Roman" w:hAnsi="Times New Roman" w:cs="Times New Roman"/>
          <w:sz w:val="28"/>
          <w:szCs w:val="28"/>
        </w:rPr>
        <w:t>ктронной площадки в течение одного часа с момента подачи в следующих случаях: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подачи заявителем 2-й заявки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одного и того же предмета аукциона (лота) при условии, что поданная ранее заявка таким заявителем не </w:t>
      </w:r>
      <w:r>
        <w:rPr>
          <w:rFonts w:ascii="Times New Roman" w:hAnsi="Times New Roman" w:cs="Times New Roman"/>
          <w:spacing w:val="-2"/>
          <w:sz w:val="28"/>
          <w:szCs w:val="28"/>
        </w:rPr>
        <w:t>отозвана;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заявок;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банка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специальном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денежных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 в размере задатка;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заявки,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подписанной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усиленной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заявителя.</w:t>
      </w:r>
    </w:p>
    <w:p w:rsidR="008C1B9F" w:rsidRDefault="008C1B9F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B9F" w:rsidRDefault="008C1B9F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B9F" w:rsidRDefault="008C1B9F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B9F" w:rsidRDefault="008C1B9F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B9F" w:rsidRDefault="008C1B9F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B9F" w:rsidRDefault="00AB2D0B">
      <w:pPr>
        <w:pStyle w:val="afc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D0B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 Порядок отзыва заявок</w:t>
      </w:r>
    </w:p>
    <w:p w:rsidR="008C1B9F" w:rsidRDefault="008C1B9F">
      <w:pPr>
        <w:pStyle w:val="afc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trike/>
          <w:sz w:val="28"/>
          <w:szCs w:val="28"/>
          <w:highlight w:val="green"/>
        </w:rPr>
      </w:pPr>
    </w:p>
    <w:p w:rsidR="008C1B9F" w:rsidRDefault="00AB2D0B">
      <w:pPr>
        <w:tabs>
          <w:tab w:val="left" w:pos="1372"/>
        </w:tabs>
        <w:spacing w:before="1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Заявитель,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подавший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заявку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отозвать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заявку в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любое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окончания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подать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новую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заявку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(взамен отозванной) до окончания срока подачи таких заявок.</w:t>
      </w:r>
    </w:p>
    <w:p w:rsidR="008C1B9F" w:rsidRDefault="00AB2D0B">
      <w:pPr>
        <w:pStyle w:val="12"/>
        <w:spacing w:line="276" w:lineRule="auto"/>
        <w:ind w:left="0" w:firstLine="709"/>
      </w:pPr>
      <w:r>
        <w:t xml:space="preserve">Оператор электронной площадки в течение одного часа с момента отзыва </w:t>
      </w:r>
      <w:r>
        <w:rPr>
          <w:spacing w:val="-2"/>
        </w:rPr>
        <w:t>заявки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участие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аукционе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заявителем</w:t>
      </w:r>
      <w:r>
        <w:rPr>
          <w:spacing w:val="-10"/>
        </w:rPr>
        <w:t xml:space="preserve"> </w:t>
      </w:r>
      <w:r>
        <w:rPr>
          <w:spacing w:val="-2"/>
        </w:rPr>
        <w:t>направляет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банк</w:t>
      </w:r>
      <w:r>
        <w:rPr>
          <w:spacing w:val="-9"/>
        </w:rPr>
        <w:t xml:space="preserve"> </w:t>
      </w:r>
      <w:r>
        <w:rPr>
          <w:spacing w:val="-2"/>
        </w:rPr>
        <w:t>информацию</w:t>
      </w:r>
      <w:r>
        <w:rPr>
          <w:spacing w:val="-11"/>
        </w:rPr>
        <w:t xml:space="preserve"> </w:t>
      </w:r>
      <w:r>
        <w:rPr>
          <w:spacing w:val="-2"/>
        </w:rPr>
        <w:t>о</w:t>
      </w:r>
      <w:r>
        <w:rPr>
          <w:spacing w:val="-9"/>
        </w:rPr>
        <w:t xml:space="preserve"> </w:t>
      </w:r>
      <w:r>
        <w:rPr>
          <w:spacing w:val="-2"/>
        </w:rPr>
        <w:t xml:space="preserve">реквизитах </w:t>
      </w:r>
      <w:r>
        <w:t>специального счета такого заявителя в целях прекращения блокирования денежных средств в размере задатка.</w:t>
      </w:r>
    </w:p>
    <w:p w:rsidR="008C1B9F" w:rsidRDefault="00AB2D0B">
      <w:pPr>
        <w:pStyle w:val="12"/>
        <w:spacing w:line="276" w:lineRule="auto"/>
        <w:ind w:left="0" w:firstLine="709"/>
      </w:pPr>
      <w:r>
        <w:t xml:space="preserve">Банк не позднее одного часа с момента получения информации от оператора электронной площадки прекращает блокирование </w:t>
      </w:r>
      <w:proofErr w:type="gramStart"/>
      <w:r>
        <w:t>денежных</w:t>
      </w:r>
      <w:proofErr w:type="gramEnd"/>
      <w:r>
        <w:t xml:space="preserve"> средств на специальном счете, реквизиты которого поступили от оператора электронной площадки, и направляет информацию о прекращени</w:t>
      </w:r>
      <w:r>
        <w:t>и такого блокирования оператору электронной площадки.</w:t>
      </w:r>
    </w:p>
    <w:p w:rsidR="008C1B9F" w:rsidRDefault="008C1B9F">
      <w:pPr>
        <w:pStyle w:val="12"/>
        <w:spacing w:line="276" w:lineRule="auto"/>
        <w:ind w:left="0"/>
        <w:jc w:val="left"/>
        <w:rPr>
          <w:b/>
          <w:bCs/>
          <w:spacing w:val="-7"/>
        </w:rPr>
      </w:pPr>
    </w:p>
    <w:p w:rsidR="008C1B9F" w:rsidRDefault="00AB2D0B">
      <w:pPr>
        <w:pStyle w:val="12"/>
        <w:spacing w:line="276" w:lineRule="auto"/>
        <w:ind w:left="0" w:firstLine="709"/>
        <w:jc w:val="center"/>
        <w:rPr>
          <w:b/>
          <w:bCs/>
          <w:spacing w:val="-7"/>
        </w:rPr>
      </w:pPr>
      <w:r w:rsidRPr="00AB2D0B">
        <w:rPr>
          <w:b/>
          <w:bCs/>
          <w:spacing w:val="-7"/>
        </w:rPr>
        <w:t>5</w:t>
      </w:r>
      <w:r>
        <w:rPr>
          <w:b/>
          <w:bCs/>
          <w:spacing w:val="-7"/>
        </w:rPr>
        <w:t xml:space="preserve">. Срок, в </w:t>
      </w:r>
      <w:proofErr w:type="gramStart"/>
      <w:r>
        <w:rPr>
          <w:b/>
          <w:bCs/>
          <w:spacing w:val="-7"/>
        </w:rPr>
        <w:t>течении</w:t>
      </w:r>
      <w:proofErr w:type="gramEnd"/>
      <w:r>
        <w:rPr>
          <w:b/>
          <w:bCs/>
          <w:spacing w:val="-7"/>
        </w:rPr>
        <w:t xml:space="preserve"> которого должен быть заключен договор пользования рыболовным участком</w:t>
      </w:r>
    </w:p>
    <w:p w:rsidR="008C1B9F" w:rsidRDefault="008C1B9F">
      <w:pPr>
        <w:pStyle w:val="12"/>
        <w:spacing w:line="276" w:lineRule="auto"/>
        <w:ind w:left="0" w:firstLine="709"/>
        <w:jc w:val="center"/>
        <w:rPr>
          <w:b/>
          <w:bCs/>
          <w:spacing w:val="-7"/>
        </w:rPr>
      </w:pPr>
    </w:p>
    <w:p w:rsidR="008C1B9F" w:rsidRDefault="00AB2D0B">
      <w:pPr>
        <w:tabs>
          <w:tab w:val="left" w:pos="1507"/>
        </w:tabs>
        <w:spacing w:after="0"/>
        <w:ind w:firstLine="709"/>
        <w:jc w:val="both"/>
      </w:pPr>
      <w:r w:rsidRPr="00AB2D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пользования рыболовным участком </w:t>
      </w:r>
      <w:r>
        <w:rPr>
          <w:rFonts w:ascii="Times New Roman" w:hAnsi="Times New Roman" w:cs="Times New Roman"/>
          <w:sz w:val="28"/>
          <w:szCs w:val="28"/>
        </w:rPr>
        <w:t>(далее – договор) по результатам аукциона с победителем аукциона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организатором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программно-аппаратных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 электронной площадки с использованием </w:t>
      </w:r>
      <w:r>
        <w:rPr>
          <w:rFonts w:ascii="Times New Roman" w:hAnsi="Times New Roman" w:cs="Times New Roman"/>
          <w:spacing w:val="-2"/>
          <w:sz w:val="28"/>
          <w:szCs w:val="28"/>
        </w:rPr>
        <w:t>официального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сайта.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Заключение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договора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результатам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аукциона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или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случае,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аукцион признан не состоявшимся, не допускается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через 10 дней со дня размещения на официальном сайте информации о результатах аукциона или о признании такого аукциона несостоявшимся.</w:t>
      </w:r>
    </w:p>
    <w:p w:rsidR="008C1B9F" w:rsidRDefault="00AB2D0B">
      <w:pPr>
        <w:tabs>
          <w:tab w:val="left" w:pos="1507"/>
        </w:tabs>
        <w:spacing w:after="0"/>
        <w:ind w:firstLine="709"/>
        <w:jc w:val="both"/>
      </w:pPr>
      <w:r w:rsidRPr="00AB2D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.2. Оператор электронн</w:t>
      </w:r>
      <w:r>
        <w:rPr>
          <w:rFonts w:ascii="Times New Roman" w:hAnsi="Times New Roman" w:cs="Times New Roman"/>
          <w:sz w:val="28"/>
          <w:szCs w:val="28"/>
        </w:rPr>
        <w:t>ой площадки в течение 3 часов со дня размещения протокола аукциона на официальном сайте и электронной площадке уведомляет победителя аукциона о необходимости внесения доплаты (разницы между задатком и окончательной ценой предмета аукцион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лота)) на счет ор</w:t>
      </w:r>
      <w:r>
        <w:rPr>
          <w:rFonts w:ascii="Times New Roman" w:hAnsi="Times New Roman" w:cs="Times New Roman"/>
          <w:sz w:val="28"/>
          <w:szCs w:val="28"/>
        </w:rPr>
        <w:t>ганизатора аукциона:</w:t>
      </w:r>
    </w:p>
    <w:p w:rsidR="008C1B9F" w:rsidRDefault="00AB2D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B2D0B">
        <w:rPr>
          <w:rFonts w:ascii="Times New Roman" w:eastAsia="Times New Roman" w:hAnsi="Times New Roman" w:cs="Times New Roman"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Победитель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 от оператора электронной площадки уведомления, </w:t>
      </w:r>
      <w:r>
        <w:rPr>
          <w:rFonts w:ascii="Times New Roman" w:hAnsi="Times New Roman" w:cs="Times New Roman"/>
          <w:sz w:val="28"/>
          <w:szCs w:val="28"/>
        </w:rPr>
        <w:t>указанного в пункте 4.2 документации об аукционе,</w:t>
      </w:r>
      <w:r>
        <w:rPr>
          <w:rFonts w:ascii="Times New Roman" w:hAnsi="Times New Roman" w:cs="Times New Roman"/>
          <w:sz w:val="28"/>
          <w:szCs w:val="28"/>
        </w:rPr>
        <w:t xml:space="preserve"> внести доплату на счет организатора аукциона.</w:t>
      </w:r>
    </w:p>
    <w:p w:rsidR="008C1B9F" w:rsidRDefault="00AB2D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 w:rsidRPr="00AB2D0B">
        <w:rPr>
          <w:rFonts w:ascii="Times New Roman" w:hAnsi="Times New Roman" w:cs="Times New Roman"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sz w:val="28"/>
          <w:szCs w:val="28"/>
        </w:rPr>
        <w:t xml:space="preserve">.4. Организатор аукциона в течение 5 рабочих дней со дня поступления доплаты на счет организатора аукциона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формирует в электронной форме посредством программно-аппаратных средств электронной площадки с использованием официального сайта и направляет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подп</w:t>
      </w:r>
      <w:r>
        <w:rPr>
          <w:rFonts w:ascii="Times New Roman" w:hAnsi="Times New Roman" w:cs="Times New Roman"/>
          <w:sz w:val="28"/>
          <w:szCs w:val="28"/>
        </w:rPr>
        <w:t>исание победителю аукциона без своей подписи проект договора.</w:t>
      </w:r>
    </w:p>
    <w:p w:rsidR="008C1B9F" w:rsidRDefault="00AB2D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 w:rsidRPr="00AB2D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Победитель аукциона, с которым заключается договор, в электронной форме посредством программно-аппаратных средств электронной площадки с исп</w:t>
      </w:r>
      <w:r>
        <w:rPr>
          <w:rFonts w:ascii="Times New Roman" w:hAnsi="Times New Roman" w:cs="Times New Roman"/>
          <w:sz w:val="28"/>
          <w:szCs w:val="28"/>
        </w:rPr>
        <w:t>ользованием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сайта,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позднее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</w:t>
      </w:r>
      <w:r>
        <w:rPr>
          <w:rFonts w:ascii="Times New Roman" w:hAnsi="Times New Roman" w:cs="Times New Roman"/>
          <w:sz w:val="28"/>
          <w:szCs w:val="28"/>
        </w:rPr>
        <w:t>чих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дней,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днем направления организатором аукциона в соответствии с пунктом </w:t>
      </w:r>
      <w:r w:rsidRPr="00AB2D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.4 документации об аукционе </w:t>
      </w:r>
      <w:r>
        <w:rPr>
          <w:rFonts w:ascii="Times New Roman" w:hAnsi="Times New Roman" w:cs="Times New Roman"/>
          <w:sz w:val="28"/>
          <w:szCs w:val="28"/>
        </w:rPr>
        <w:t>проекта договора, подписывает усиленной квалифицированной электронной подписью лица, имеющего право действовать от имени победителя аукциона, договор.</w:t>
      </w:r>
      <w:proofErr w:type="gramEnd"/>
    </w:p>
    <w:p w:rsidR="008C1B9F" w:rsidRDefault="00AB2D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 w:rsidRPr="00AB2D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.6. Организатор аукциона не позднее 5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рабочих дней, следующих за подписанием победителем аукциона догово</w:t>
      </w:r>
      <w:r>
        <w:rPr>
          <w:rFonts w:ascii="Times New Roman" w:hAnsi="Times New Roman" w:cs="Times New Roman"/>
          <w:sz w:val="28"/>
          <w:szCs w:val="28"/>
        </w:rPr>
        <w:t>ра в электронной форме посредством программно-аппаратных средств электронной площадки с использованием официального сайта подписывает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 усиленной квалифицированной электронной подписью лица, имеющего право действовать от имени организатора аукциона.</w:t>
      </w:r>
    </w:p>
    <w:p w:rsidR="008C1B9F" w:rsidRDefault="00AB2D0B">
      <w:pPr>
        <w:pStyle w:val="12"/>
        <w:spacing w:before="1" w:line="276" w:lineRule="auto"/>
        <w:ind w:left="0" w:firstLine="709"/>
        <w:rPr>
          <w:highlight w:val="white"/>
        </w:rPr>
      </w:pPr>
      <w:r w:rsidRPr="00AB2D0B">
        <w:t>5</w:t>
      </w:r>
      <w:r>
        <w:t xml:space="preserve">.7. </w:t>
      </w:r>
      <w:r>
        <w:rPr>
          <w:highlight w:val="white"/>
        </w:rPr>
        <w:t xml:space="preserve">Договор считается заключенным в день его подписания организатором аукциона в электронной форме посредством </w:t>
      </w:r>
      <w:proofErr w:type="gramStart"/>
      <w:r>
        <w:rPr>
          <w:highlight w:val="white"/>
        </w:rPr>
        <w:t>программно-аппаратных</w:t>
      </w:r>
      <w:proofErr w:type="gramEnd"/>
      <w:r>
        <w:rPr>
          <w:highlight w:val="white"/>
        </w:rPr>
        <w:t xml:space="preserve"> средств электронной площадки с использованием официального сайта.</w:t>
      </w:r>
    </w:p>
    <w:p w:rsidR="008C1B9F" w:rsidRDefault="00AB2D0B">
      <w:pPr>
        <w:pStyle w:val="12"/>
        <w:spacing w:before="1" w:line="276" w:lineRule="auto"/>
        <w:ind w:left="0" w:firstLine="709"/>
        <w:rPr>
          <w:highlight w:val="white"/>
        </w:rPr>
      </w:pPr>
      <w:r w:rsidRPr="00AB2D0B">
        <w:t>5</w:t>
      </w:r>
      <w:r>
        <w:t xml:space="preserve">.8. </w:t>
      </w:r>
      <w:r>
        <w:rPr>
          <w:highlight w:val="white"/>
        </w:rPr>
        <w:t>Внесение изменений в заключенный Договор осуществля</w:t>
      </w:r>
      <w:r>
        <w:rPr>
          <w:highlight w:val="white"/>
        </w:rPr>
        <w:t>ется в электронной форме посредством программно-аппаратных средств электронной площадки с использованием официального сайта.</w:t>
      </w:r>
    </w:p>
    <w:p w:rsidR="008C1B9F" w:rsidRDefault="00AB2D0B">
      <w:pPr>
        <w:pStyle w:val="12"/>
        <w:spacing w:line="276" w:lineRule="auto"/>
        <w:ind w:left="0" w:firstLine="709"/>
      </w:pPr>
      <w:r w:rsidRPr="00AB2D0B">
        <w:rPr>
          <w:spacing w:val="-2"/>
        </w:rPr>
        <w:t>5</w:t>
      </w:r>
      <w:r>
        <w:rPr>
          <w:spacing w:val="-2"/>
        </w:rPr>
        <w:t xml:space="preserve">.9. </w:t>
      </w:r>
      <w:r>
        <w:rPr>
          <w:spacing w:val="-2"/>
          <w:highlight w:val="white"/>
        </w:rPr>
        <w:t>Организатор аукциона</w:t>
      </w:r>
      <w:r>
        <w:rPr>
          <w:spacing w:val="-8"/>
          <w:highlight w:val="white"/>
        </w:rPr>
        <w:t xml:space="preserve"> </w:t>
      </w:r>
      <w:r>
        <w:rPr>
          <w:spacing w:val="-2"/>
          <w:highlight w:val="white"/>
        </w:rPr>
        <w:t>в</w:t>
      </w:r>
      <w:r>
        <w:rPr>
          <w:spacing w:val="-11"/>
          <w:highlight w:val="white"/>
        </w:rPr>
        <w:t xml:space="preserve"> </w:t>
      </w:r>
      <w:r>
        <w:rPr>
          <w:spacing w:val="-2"/>
          <w:highlight w:val="white"/>
        </w:rPr>
        <w:t>течение</w:t>
      </w:r>
      <w:r>
        <w:rPr>
          <w:spacing w:val="-11"/>
          <w:highlight w:val="white"/>
        </w:rPr>
        <w:t xml:space="preserve"> </w:t>
      </w:r>
      <w:r>
        <w:rPr>
          <w:spacing w:val="-2"/>
          <w:highlight w:val="white"/>
        </w:rPr>
        <w:t>5</w:t>
      </w:r>
      <w:r>
        <w:rPr>
          <w:spacing w:val="-10"/>
          <w:highlight w:val="white"/>
        </w:rPr>
        <w:t xml:space="preserve"> </w:t>
      </w:r>
      <w:r>
        <w:rPr>
          <w:spacing w:val="-2"/>
          <w:highlight w:val="white"/>
        </w:rPr>
        <w:t>рабочих</w:t>
      </w:r>
      <w:r>
        <w:rPr>
          <w:spacing w:val="-10"/>
          <w:highlight w:val="white"/>
        </w:rPr>
        <w:t xml:space="preserve"> </w:t>
      </w:r>
      <w:r>
        <w:rPr>
          <w:spacing w:val="-2"/>
          <w:highlight w:val="white"/>
        </w:rPr>
        <w:t>дней</w:t>
      </w:r>
      <w:r>
        <w:rPr>
          <w:spacing w:val="-10"/>
          <w:highlight w:val="white"/>
        </w:rPr>
        <w:t xml:space="preserve"> </w:t>
      </w:r>
      <w:r>
        <w:rPr>
          <w:spacing w:val="-2"/>
          <w:highlight w:val="white"/>
        </w:rPr>
        <w:t>со</w:t>
      </w:r>
      <w:r>
        <w:rPr>
          <w:spacing w:val="-10"/>
          <w:highlight w:val="white"/>
        </w:rPr>
        <w:t xml:space="preserve"> </w:t>
      </w:r>
      <w:r>
        <w:rPr>
          <w:spacing w:val="-2"/>
          <w:highlight w:val="white"/>
        </w:rPr>
        <w:t>дня</w:t>
      </w:r>
      <w:r>
        <w:rPr>
          <w:spacing w:val="-10"/>
          <w:highlight w:val="white"/>
        </w:rPr>
        <w:t xml:space="preserve"> </w:t>
      </w:r>
      <w:r>
        <w:rPr>
          <w:spacing w:val="-2"/>
          <w:highlight w:val="white"/>
        </w:rPr>
        <w:t>заключения</w:t>
      </w:r>
      <w:r>
        <w:rPr>
          <w:spacing w:val="-10"/>
          <w:highlight w:val="white"/>
        </w:rPr>
        <w:t xml:space="preserve"> </w:t>
      </w:r>
      <w:r>
        <w:rPr>
          <w:spacing w:val="-2"/>
          <w:highlight w:val="white"/>
        </w:rPr>
        <w:t>Договора</w:t>
      </w:r>
      <w:r>
        <w:rPr>
          <w:spacing w:val="-11"/>
          <w:highlight w:val="white"/>
        </w:rPr>
        <w:t xml:space="preserve"> </w:t>
      </w:r>
      <w:proofErr w:type="gramStart"/>
      <w:r>
        <w:rPr>
          <w:spacing w:val="-2"/>
          <w:highlight w:val="white"/>
        </w:rPr>
        <w:t xml:space="preserve">размещает </w:t>
      </w:r>
      <w:r>
        <w:rPr>
          <w:highlight w:val="white"/>
        </w:rPr>
        <w:t>на официальном сайте информацию о таком зак</w:t>
      </w:r>
      <w:r>
        <w:rPr>
          <w:highlight w:val="white"/>
        </w:rPr>
        <w:t>лючении и вносит</w:t>
      </w:r>
      <w:proofErr w:type="gramEnd"/>
      <w:r>
        <w:rPr>
          <w:highlight w:val="white"/>
        </w:rPr>
        <w:t xml:space="preserve"> соответствующие сведения в государственный </w:t>
      </w:r>
      <w:proofErr w:type="spellStart"/>
      <w:r>
        <w:rPr>
          <w:highlight w:val="white"/>
        </w:rPr>
        <w:t>рыбохозяйственный</w:t>
      </w:r>
      <w:proofErr w:type="spellEnd"/>
      <w:r>
        <w:rPr>
          <w:highlight w:val="white"/>
        </w:rPr>
        <w:t xml:space="preserve"> реестр.</w:t>
      </w:r>
    </w:p>
    <w:p w:rsidR="008C1B9F" w:rsidRDefault="008C1B9F">
      <w:pPr>
        <w:pStyle w:val="12"/>
        <w:spacing w:line="276" w:lineRule="auto"/>
        <w:ind w:left="0" w:firstLine="709"/>
        <w:rPr>
          <w:b/>
          <w:bCs/>
          <w:highlight w:val="white"/>
        </w:rPr>
      </w:pPr>
    </w:p>
    <w:p w:rsidR="008C1B9F" w:rsidRDefault="00AB2D0B">
      <w:pPr>
        <w:pStyle w:val="12"/>
        <w:spacing w:line="276" w:lineRule="auto"/>
        <w:ind w:left="0" w:firstLine="709"/>
        <w:jc w:val="center"/>
        <w:rPr>
          <w:b/>
          <w:bCs/>
          <w:highlight w:val="white"/>
        </w:rPr>
      </w:pPr>
      <w:r w:rsidRPr="00AB2D0B">
        <w:rPr>
          <w:b/>
          <w:bCs/>
        </w:rPr>
        <w:t>6</w:t>
      </w:r>
      <w:r>
        <w:rPr>
          <w:b/>
          <w:bCs/>
        </w:rPr>
        <w:t>. Порядок перевода задатка</w:t>
      </w:r>
    </w:p>
    <w:p w:rsidR="008C1B9F" w:rsidRDefault="008C1B9F">
      <w:pPr>
        <w:pStyle w:val="12"/>
        <w:spacing w:line="276" w:lineRule="auto"/>
        <w:ind w:left="0" w:firstLine="709"/>
        <w:rPr>
          <w:b/>
          <w:bCs/>
          <w:spacing w:val="-7"/>
        </w:rPr>
      </w:pPr>
    </w:p>
    <w:p w:rsidR="008C1B9F" w:rsidRDefault="00AB2D0B">
      <w:pPr>
        <w:pStyle w:val="afc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Внесение задатка, указанного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1.6 документации об аукционе, осуществляется заявителем на специальный счет.</w:t>
      </w:r>
    </w:p>
    <w:p w:rsidR="008C1B9F" w:rsidRDefault="00AB2D0B">
      <w:pPr>
        <w:pStyle w:val="afc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5 апреля 2013 года № 44-ФЗ «О контрактной систе</w:t>
      </w:r>
      <w:r>
        <w:rPr>
          <w:rFonts w:ascii="Times New Roman" w:hAnsi="Times New Roman" w:cs="Times New Roman"/>
          <w:sz w:val="28"/>
          <w:szCs w:val="28"/>
        </w:rPr>
        <w:t>ме в сфере закупок товаров, работ, услуг для обеспечения государственных и муниципальных нужд».</w:t>
      </w:r>
    </w:p>
    <w:p w:rsidR="008C1B9F" w:rsidRDefault="00AB2D0B">
      <w:pPr>
        <w:pStyle w:val="afc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Оператор электронной площадки в течение одного часа с момента размещения организатором аукциона на электронной площадке протокола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результатами </w:t>
      </w:r>
      <w:r>
        <w:rPr>
          <w:rFonts w:ascii="Times New Roman" w:hAnsi="Times New Roman" w:cs="Times New Roman"/>
          <w:sz w:val="28"/>
          <w:szCs w:val="28"/>
        </w:rPr>
        <w:t>аукциона направ</w:t>
      </w:r>
      <w:r>
        <w:rPr>
          <w:rFonts w:ascii="Times New Roman" w:hAnsi="Times New Roman" w:cs="Times New Roman"/>
          <w:sz w:val="28"/>
          <w:szCs w:val="28"/>
        </w:rPr>
        <w:t>ляет в банк информацию:</w:t>
      </w:r>
    </w:p>
    <w:p w:rsidR="008C1B9F" w:rsidRDefault="00AB2D0B">
      <w:pPr>
        <w:pStyle w:val="afc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 реквизитах специальных счетов участников аукциона, не победивших в аукционе, в целях прекращения блокирования денежных средств в размере задатка;</w:t>
      </w:r>
    </w:p>
    <w:p w:rsidR="008C1B9F" w:rsidRDefault="00AB2D0B">
      <w:pPr>
        <w:pStyle w:val="afc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 реквизитах счета организатора аукциона в целях перевода задатка победителя аукцион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Банк не позднее одного часа с момента получения от оператора электронной площадки указанной информации, прекращает блокирование денежных средств на специальном счете, реквизиты которого поступили от оператора электронной площадки, и направляет информаци</w:t>
      </w:r>
      <w:r>
        <w:rPr>
          <w:rFonts w:ascii="Times New Roman" w:hAnsi="Times New Roman" w:cs="Times New Roman"/>
          <w:sz w:val="28"/>
          <w:szCs w:val="28"/>
        </w:rPr>
        <w:t>ю о прекращении такого блокирования оператору электронной площадки и (или) осуществляет перевод заблокированных денежных средств в размере задатка на счет организатора аукциона.</w:t>
      </w:r>
      <w:proofErr w:type="gramEnd"/>
    </w:p>
    <w:p w:rsidR="008C1B9F" w:rsidRDefault="008C1B9F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B9F" w:rsidRDefault="00AB2D0B">
      <w:pPr>
        <w:pStyle w:val="12"/>
        <w:spacing w:line="276" w:lineRule="auto"/>
        <w:ind w:left="0" w:firstLine="709"/>
        <w:jc w:val="center"/>
        <w:rPr>
          <w:b/>
          <w:bCs/>
          <w:spacing w:val="-7"/>
        </w:rPr>
      </w:pPr>
      <w:r w:rsidRPr="00AB2D0B">
        <w:rPr>
          <w:b/>
          <w:bCs/>
          <w:spacing w:val="-7"/>
        </w:rPr>
        <w:t>7</w:t>
      </w:r>
      <w:r>
        <w:rPr>
          <w:b/>
          <w:bCs/>
          <w:spacing w:val="-7"/>
        </w:rPr>
        <w:t>. Порядок и сроки перечисления доплаты</w:t>
      </w:r>
    </w:p>
    <w:p w:rsidR="008C1B9F" w:rsidRDefault="008C1B9F">
      <w:pPr>
        <w:pStyle w:val="12"/>
        <w:spacing w:line="276" w:lineRule="auto"/>
        <w:ind w:left="0" w:firstLine="709"/>
        <w:jc w:val="center"/>
        <w:rPr>
          <w:b/>
          <w:bCs/>
          <w:spacing w:val="-7"/>
        </w:rPr>
      </w:pPr>
    </w:p>
    <w:p w:rsidR="008C1B9F" w:rsidRDefault="00AB2D0B">
      <w:pPr>
        <w:pStyle w:val="afc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Победитель аукциона в течение 10 раб</w:t>
      </w:r>
      <w:r>
        <w:rPr>
          <w:rFonts w:ascii="Times New Roman" w:hAnsi="Times New Roman" w:cs="Times New Roman"/>
          <w:sz w:val="28"/>
          <w:szCs w:val="28"/>
        </w:rPr>
        <w:t>очих дней со дня получения от оператора электронной площадки уведомления обязан внести доплату (разница между задатком и окончательной стоимостью предмета аукциона) на счет организатора аукциона.</w:t>
      </w:r>
    </w:p>
    <w:p w:rsidR="008C1B9F" w:rsidRDefault="00AB2D0B">
      <w:pPr>
        <w:pStyle w:val="afc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Счет организатора аукциона для перечисления банком задатков </w:t>
      </w:r>
      <w:r>
        <w:rPr>
          <w:rFonts w:ascii="Times New Roman" w:hAnsi="Times New Roman" w:cs="Times New Roman"/>
          <w:sz w:val="28"/>
          <w:szCs w:val="28"/>
        </w:rPr>
        <w:t xml:space="preserve">победителей аукциона, перечисления победителями аукциона доплат и перечисления участником аукциона, сделавшим предпоследнее предложение о цене предмета аукциона (лота), оплаты: </w:t>
      </w:r>
    </w:p>
    <w:p w:rsidR="008C1B9F" w:rsidRDefault="00AB2D0B">
      <w:pPr>
        <w:pStyle w:val="afc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получателя средств: УФК по Ханты-Мансийскому автономному округу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Югре (Департамент промышленности Ханты-Мансийского автономного округа – Югры,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/с 04871D91560)</w:t>
      </w:r>
    </w:p>
    <w:p w:rsidR="008C1B9F" w:rsidRDefault="00AB2D0B">
      <w:pPr>
        <w:pStyle w:val="afc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Наименование банка </w:t>
      </w:r>
      <w:r>
        <w:rPr>
          <w:rFonts w:ascii="Times New Roman" w:hAnsi="Times New Roman" w:cs="Times New Roman"/>
          <w:sz w:val="28"/>
          <w:szCs w:val="28"/>
        </w:rPr>
        <w:t xml:space="preserve">ОКЦ № 8 УГУ Банка России//УФК по Ханты-Мансийскому автономному округу – Югре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анты-Мансийск</w:t>
      </w:r>
      <w:proofErr w:type="spellEnd"/>
    </w:p>
    <w:p w:rsidR="008C1B9F" w:rsidRDefault="00AB2D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Номер счета получателя средств (номер казначейского счета) 03100643000000018700 </w:t>
      </w:r>
    </w:p>
    <w:p w:rsidR="008C1B9F" w:rsidRDefault="00AB2D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Банковский счет, входящий в состав единого казначейского счета (ЕКС) 40102810245370000007</w:t>
      </w:r>
    </w:p>
    <w:p w:rsidR="008C1B9F" w:rsidRDefault="00AB2D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БИК 007162163</w:t>
      </w:r>
    </w:p>
    <w:p w:rsidR="008C1B9F" w:rsidRDefault="00AB2D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 8601063930 </w:t>
      </w:r>
    </w:p>
    <w:p w:rsidR="008C1B9F" w:rsidRDefault="00AB2D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КПП 860101001  </w:t>
      </w:r>
    </w:p>
    <w:p w:rsidR="008C1B9F" w:rsidRDefault="00AB2D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ОКТМО 71871000</w:t>
      </w:r>
    </w:p>
    <w:p w:rsidR="008C1B9F" w:rsidRDefault="00AB2D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КБК 076 1 12 06011 01 6000 120</w:t>
      </w:r>
    </w:p>
    <w:p w:rsidR="008C1B9F" w:rsidRDefault="00AB2D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Назначение платежа: «07611206011016000120 Плата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заключение договора пользования рыболовным участком по результатам аукциона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№ ____ по продаже права на заключение такого договора, лот № _____, название участка ________ ».</w:t>
      </w:r>
    </w:p>
    <w:p w:rsidR="008C1B9F" w:rsidRDefault="00AB2D0B">
      <w:pPr>
        <w:pStyle w:val="afc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Победителю аукциона, признанному уклонившимся от заключения договора пользования рыболовным участком, задаток не возвращается.</w:t>
      </w:r>
    </w:p>
    <w:p w:rsidR="008C1B9F" w:rsidRDefault="00AB2D0B">
      <w:pPr>
        <w:pStyle w:val="afc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D0B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и сроки перечисления платы за предмет аукциона (лота) участником аукциона, сделавшим предпоследнее предложение о цене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предмета аукциона (лота), признанным победителем аукциона</w:t>
      </w:r>
    </w:p>
    <w:p w:rsidR="008C1B9F" w:rsidRDefault="008C1B9F">
      <w:pPr>
        <w:pStyle w:val="afc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победителем аукциона признан участник аукциона, сделавший предпоследнее предложение о цене предмета аукциона (лота), он в течение 10 календарных дней со дня признания победителем аук</w:t>
      </w:r>
      <w:r>
        <w:rPr>
          <w:rFonts w:ascii="Times New Roman" w:hAnsi="Times New Roman" w:cs="Times New Roman"/>
          <w:sz w:val="28"/>
          <w:szCs w:val="28"/>
        </w:rPr>
        <w:t>циона вносит на счет организатора аукциона плату за предмет аукциона (лота), в размере предложенной цены предмета аукциона (лота) в ходе аукциона.</w:t>
      </w:r>
    </w:p>
    <w:p w:rsidR="008C1B9F" w:rsidRDefault="00AB2D0B">
      <w:pPr>
        <w:pStyle w:val="afc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После поступления платы за предмет аукциона (лот)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предложенной в ходе аукциона цены предмета аукцио</w:t>
      </w:r>
      <w:r>
        <w:rPr>
          <w:rFonts w:ascii="Times New Roman" w:hAnsi="Times New Roman" w:cs="Times New Roman"/>
          <w:sz w:val="28"/>
          <w:szCs w:val="28"/>
        </w:rPr>
        <w:t>на (лота) участник аукциона, сделавший предпоследнее предложение о цене предмета аукциона (лота), признается победителем аукциона и организатор аукциона заключает договор.</w:t>
      </w:r>
    </w:p>
    <w:p w:rsidR="008C1B9F" w:rsidRDefault="00AB2D0B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участника аукциона, сделавшего предпоследнее предложение о цене пред</w:t>
      </w:r>
      <w:r>
        <w:rPr>
          <w:rFonts w:ascii="Times New Roman" w:hAnsi="Times New Roman" w:cs="Times New Roman"/>
          <w:sz w:val="28"/>
          <w:szCs w:val="28"/>
        </w:rPr>
        <w:t>мета аукциона (лота), от заключения договора организатор аукциона реализует предмет аукциона (лот) повторно.</w:t>
      </w:r>
    </w:p>
    <w:sectPr w:rsidR="008C1B9F">
      <w:headerReference w:type="default" r:id="rId19"/>
      <w:headerReference w:type="first" r:id="rId20"/>
      <w:footerReference w:type="first" r:id="rId21"/>
      <w:pgSz w:w="11906" w:h="16838"/>
      <w:pgMar w:top="1417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B9F" w:rsidRDefault="00AB2D0B">
      <w:pPr>
        <w:spacing w:after="0" w:line="240" w:lineRule="auto"/>
      </w:pPr>
      <w:r>
        <w:separator/>
      </w:r>
    </w:p>
  </w:endnote>
  <w:endnote w:type="continuationSeparator" w:id="0">
    <w:p w:rsidR="008C1B9F" w:rsidRDefault="00AB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9F" w:rsidRDefault="008C1B9F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B9F" w:rsidRDefault="00AB2D0B">
      <w:pPr>
        <w:spacing w:after="0" w:line="240" w:lineRule="auto"/>
      </w:pPr>
      <w:r>
        <w:separator/>
      </w:r>
    </w:p>
  </w:footnote>
  <w:footnote w:type="continuationSeparator" w:id="0">
    <w:p w:rsidR="008C1B9F" w:rsidRDefault="00AB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9F" w:rsidRDefault="008C1B9F">
    <w:pPr>
      <w:pStyle w:val="af6"/>
      <w:jc w:val="center"/>
    </w:pPr>
  </w:p>
  <w:p w:rsidR="008C1B9F" w:rsidRDefault="008C1B9F">
    <w:pPr>
      <w:pStyle w:val="af6"/>
      <w:jc w:val="center"/>
    </w:pPr>
  </w:p>
  <w:p w:rsidR="008C1B9F" w:rsidRDefault="00AB2D0B">
    <w:pPr>
      <w:pStyle w:val="af6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Pr="00AB2D0B">
      <w:rPr>
        <w:rFonts w:ascii="Times New Roman" w:hAnsi="Times New Roman" w:cs="Times New Roman"/>
        <w:noProof/>
        <w:sz w:val="24"/>
        <w:szCs w:val="24"/>
      </w:rPr>
      <w:t>12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8C1B9F" w:rsidRDefault="008C1B9F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9F" w:rsidRDefault="008C1B9F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970"/>
    <w:multiLevelType w:val="hybridMultilevel"/>
    <w:tmpl w:val="36E2FDB2"/>
    <w:lvl w:ilvl="0" w:tplc="4274EA78">
      <w:start w:val="1"/>
      <w:numFmt w:val="decimal"/>
      <w:lvlText w:val="%1."/>
      <w:lvlJc w:val="left"/>
    </w:lvl>
    <w:lvl w:ilvl="1" w:tplc="A192CBD6">
      <w:start w:val="1"/>
      <w:numFmt w:val="lowerLetter"/>
      <w:lvlText w:val="%2."/>
      <w:lvlJc w:val="left"/>
      <w:pPr>
        <w:ind w:left="1440" w:hanging="360"/>
      </w:pPr>
    </w:lvl>
    <w:lvl w:ilvl="2" w:tplc="470AAAC8">
      <w:start w:val="1"/>
      <w:numFmt w:val="lowerRoman"/>
      <w:lvlText w:val="%3."/>
      <w:lvlJc w:val="right"/>
      <w:pPr>
        <w:ind w:left="2160" w:hanging="180"/>
      </w:pPr>
    </w:lvl>
    <w:lvl w:ilvl="3" w:tplc="2D3E0EFA">
      <w:start w:val="1"/>
      <w:numFmt w:val="decimal"/>
      <w:lvlText w:val="%4."/>
      <w:lvlJc w:val="left"/>
      <w:pPr>
        <w:ind w:left="2880" w:hanging="360"/>
      </w:pPr>
    </w:lvl>
    <w:lvl w:ilvl="4" w:tplc="CD0A804C">
      <w:start w:val="1"/>
      <w:numFmt w:val="lowerLetter"/>
      <w:lvlText w:val="%5."/>
      <w:lvlJc w:val="left"/>
      <w:pPr>
        <w:ind w:left="3600" w:hanging="360"/>
      </w:pPr>
    </w:lvl>
    <w:lvl w:ilvl="5" w:tplc="5268F1A6">
      <w:start w:val="1"/>
      <w:numFmt w:val="lowerRoman"/>
      <w:lvlText w:val="%6."/>
      <w:lvlJc w:val="right"/>
      <w:pPr>
        <w:ind w:left="4320" w:hanging="180"/>
      </w:pPr>
    </w:lvl>
    <w:lvl w:ilvl="6" w:tplc="3348C756">
      <w:start w:val="1"/>
      <w:numFmt w:val="decimal"/>
      <w:lvlText w:val="%7."/>
      <w:lvlJc w:val="left"/>
      <w:pPr>
        <w:ind w:left="5040" w:hanging="360"/>
      </w:pPr>
    </w:lvl>
    <w:lvl w:ilvl="7" w:tplc="A6D25C92">
      <w:start w:val="1"/>
      <w:numFmt w:val="lowerLetter"/>
      <w:lvlText w:val="%8."/>
      <w:lvlJc w:val="left"/>
      <w:pPr>
        <w:ind w:left="5760" w:hanging="360"/>
      </w:pPr>
    </w:lvl>
    <w:lvl w:ilvl="8" w:tplc="E92CC6A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B517D"/>
    <w:multiLevelType w:val="hybridMultilevel"/>
    <w:tmpl w:val="D7F2078E"/>
    <w:lvl w:ilvl="0" w:tplc="1B0278D4">
      <w:start w:val="1"/>
      <w:numFmt w:val="decimal"/>
      <w:lvlText w:val="%1."/>
      <w:lvlJc w:val="left"/>
    </w:lvl>
    <w:lvl w:ilvl="1" w:tplc="BB80BFD2">
      <w:start w:val="1"/>
      <w:numFmt w:val="lowerLetter"/>
      <w:lvlText w:val="%2."/>
      <w:lvlJc w:val="left"/>
      <w:pPr>
        <w:ind w:left="1440" w:hanging="360"/>
      </w:pPr>
    </w:lvl>
    <w:lvl w:ilvl="2" w:tplc="851E5E04">
      <w:start w:val="1"/>
      <w:numFmt w:val="lowerRoman"/>
      <w:lvlText w:val="%3."/>
      <w:lvlJc w:val="right"/>
      <w:pPr>
        <w:ind w:left="2160" w:hanging="180"/>
      </w:pPr>
    </w:lvl>
    <w:lvl w:ilvl="3" w:tplc="52B4391A">
      <w:start w:val="1"/>
      <w:numFmt w:val="decimal"/>
      <w:lvlText w:val="%4."/>
      <w:lvlJc w:val="left"/>
      <w:pPr>
        <w:ind w:left="2880" w:hanging="360"/>
      </w:pPr>
    </w:lvl>
    <w:lvl w:ilvl="4" w:tplc="01A0B9B6">
      <w:start w:val="1"/>
      <w:numFmt w:val="lowerLetter"/>
      <w:lvlText w:val="%5."/>
      <w:lvlJc w:val="left"/>
      <w:pPr>
        <w:ind w:left="3600" w:hanging="360"/>
      </w:pPr>
    </w:lvl>
    <w:lvl w:ilvl="5" w:tplc="0A2CA370">
      <w:start w:val="1"/>
      <w:numFmt w:val="lowerRoman"/>
      <w:lvlText w:val="%6."/>
      <w:lvlJc w:val="right"/>
      <w:pPr>
        <w:ind w:left="4320" w:hanging="180"/>
      </w:pPr>
    </w:lvl>
    <w:lvl w:ilvl="6" w:tplc="9B08FA9A">
      <w:start w:val="1"/>
      <w:numFmt w:val="decimal"/>
      <w:lvlText w:val="%7."/>
      <w:lvlJc w:val="left"/>
      <w:pPr>
        <w:ind w:left="5040" w:hanging="360"/>
      </w:pPr>
    </w:lvl>
    <w:lvl w:ilvl="7" w:tplc="6DDCF7FC">
      <w:start w:val="1"/>
      <w:numFmt w:val="lowerLetter"/>
      <w:lvlText w:val="%8."/>
      <w:lvlJc w:val="left"/>
      <w:pPr>
        <w:ind w:left="5760" w:hanging="360"/>
      </w:pPr>
    </w:lvl>
    <w:lvl w:ilvl="8" w:tplc="3BEE89A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C34B7"/>
    <w:multiLevelType w:val="multilevel"/>
    <w:tmpl w:val="9C46D05E"/>
    <w:lvl w:ilvl="0">
      <w:start w:val="1"/>
      <w:numFmt w:val="decimal"/>
      <w:lvlText w:val="%1."/>
      <w:lvlJc w:val="left"/>
      <w:pPr>
        <w:ind w:left="418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82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3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4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5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7" w:hanging="178"/>
      </w:pPr>
      <w:rPr>
        <w:rFonts w:hint="default"/>
        <w:lang w:val="ru-RU" w:eastAsia="en-US" w:bidi="ar-SA"/>
      </w:rPr>
    </w:lvl>
  </w:abstractNum>
  <w:abstractNum w:abstractNumId="3">
    <w:nsid w:val="586315F1"/>
    <w:multiLevelType w:val="multilevel"/>
    <w:tmpl w:val="2FD42F48"/>
    <w:lvl w:ilvl="0">
      <w:start w:val="1"/>
      <w:numFmt w:val="decimal"/>
      <w:lvlText w:val="%1."/>
      <w:lvlJc w:val="left"/>
      <w:pPr>
        <w:ind w:left="418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82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3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4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5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7" w:hanging="17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9F"/>
    <w:rsid w:val="008C1B9F"/>
    <w:rsid w:val="00AB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rPr>
      <w:rFonts w:ascii="Century Gothic" w:eastAsia="Times New Roman" w:hAnsi="Century Gothic" w:cs="Times New Roman"/>
      <w:lang w:val="en-US"/>
    </w:rPr>
  </w:style>
  <w:style w:type="paragraph" w:styleId="afc">
    <w:name w:val="No Spacing"/>
    <w:uiPriority w:val="1"/>
    <w:qFormat/>
    <w:pPr>
      <w:spacing w:after="0" w:line="240" w:lineRule="auto"/>
    </w:pPr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</w:style>
  <w:style w:type="paragraph" w:customStyle="1" w:styleId="Default">
    <w:name w:val="Default"/>
    <w:pPr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extended-textshort">
    <w:name w:val="extended-text__short"/>
    <w:basedOn w:val="a0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customStyle="1" w:styleId="12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55" w:after="0" w:line="240" w:lineRule="auto"/>
      <w:ind w:left="16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rPr>
      <w:rFonts w:ascii="Century Gothic" w:eastAsia="Times New Roman" w:hAnsi="Century Gothic" w:cs="Times New Roman"/>
      <w:lang w:val="en-US"/>
    </w:rPr>
  </w:style>
  <w:style w:type="paragraph" w:styleId="afc">
    <w:name w:val="No Spacing"/>
    <w:uiPriority w:val="1"/>
    <w:qFormat/>
    <w:pPr>
      <w:spacing w:after="0" w:line="240" w:lineRule="auto"/>
    </w:pPr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</w:style>
  <w:style w:type="paragraph" w:customStyle="1" w:styleId="Default">
    <w:name w:val="Default"/>
    <w:pPr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extended-textshort">
    <w:name w:val="extended-text__short"/>
    <w:basedOn w:val="a0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customStyle="1" w:styleId="12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55" w:after="0" w:line="240" w:lineRule="auto"/>
      <w:ind w:left="1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pprom.admhmao.ru/deyatelnost/upravlenie-agropromyshlennogo-kompleksa/rybokhozyaystvennyy-kompleks/." TargetMode="External"/><Relationship Id="rId18" Type="http://schemas.openxmlformats.org/officeDocument/2006/relationships/hyperlink" Target="https://login.consultant.ru/link/?req=doc&amp;base=LAW&amp;n=481408&amp;date=10.03.2025&amp;dst=842&amp;field=134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utp.sberbank-ast.ru" TargetMode="External"/><Relationship Id="rId17" Type="http://schemas.openxmlformats.org/officeDocument/2006/relationships/hyperlink" Target="https://login.consultant.ru/link/?req=doc&amp;base=LAW&amp;n=456130&amp;date=10.03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238&amp;date=10.03.2025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tp.sberbank-ast.ru.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epprom@admhmao.ru" TargetMode="External"/><Relationship Id="rId14" Type="http://schemas.openxmlformats.org/officeDocument/2006/relationships/hyperlink" Target="http://www.sberbank-as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389DC-00CF-41E7-A90F-BBCED5BC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3780</Words>
  <Characters>21546</Characters>
  <Application>Microsoft Office Word</Application>
  <DocSecurity>4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Эльвира Владимировна</dc:creator>
  <cp:lastModifiedBy>Князева Эльвира Владимировна</cp:lastModifiedBy>
  <cp:revision>2</cp:revision>
  <dcterms:created xsi:type="dcterms:W3CDTF">2026-02-19T04:43:00Z</dcterms:created>
  <dcterms:modified xsi:type="dcterms:W3CDTF">2026-02-19T04:43:00Z</dcterms:modified>
</cp:coreProperties>
</file>