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rawings/drawing3.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drawings/drawing4.xml" ContentType="application/vnd.openxmlformats-officedocument.drawingml.chartshapes+xml"/>
  <Override PartName="/word/charts/chart12.xml" ContentType="application/vnd.openxmlformats-officedocument.drawingml.chart+xml"/>
  <Override PartName="/word/theme/themeOverride12.xml" ContentType="application/vnd.openxmlformats-officedocument.themeOverride+xml"/>
  <Override PartName="/word/drawings/drawing5.xml" ContentType="application/vnd.openxmlformats-officedocument.drawingml.chartshapes+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drawings/drawing6.xml" ContentType="application/vnd.openxmlformats-officedocument.drawingml.chartshapes+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theme/themeOverride17.xml" ContentType="application/vnd.openxmlformats-officedocument.themeOverride+xml"/>
  <Override PartName="/word/drawings/drawing7.xml" ContentType="application/vnd.openxmlformats-officedocument.drawingml.chartshapes+xml"/>
  <Override PartName="/word/charts/chart19.xml" ContentType="application/vnd.openxmlformats-officedocument.drawingml.chart+xml"/>
  <Override PartName="/word/theme/themeOverride18.xml" ContentType="application/vnd.openxmlformats-officedocument.themeOverride+xml"/>
  <Override PartName="/word/charts/chart20.xml" ContentType="application/vnd.openxmlformats-officedocument.drawingml.chart+xml"/>
  <Override PartName="/word/theme/themeOverride19.xml" ContentType="application/vnd.openxmlformats-officedocument.themeOverride+xml"/>
  <Override PartName="/word/drawings/drawing8.xml" ContentType="application/vnd.openxmlformats-officedocument.drawingml.chartshapes+xml"/>
  <Override PartName="/word/charts/chart21.xml" ContentType="application/vnd.openxmlformats-officedocument.drawingml.chart+xml"/>
  <Override PartName="/word/theme/themeOverride20.xml" ContentType="application/vnd.openxmlformats-officedocument.themeOverride+xml"/>
  <Override PartName="/word/charts/chart22.xml" ContentType="application/vnd.openxmlformats-officedocument.drawingml.chart+xml"/>
  <Override PartName="/word/theme/themeOverride21.xml" ContentType="application/vnd.openxmlformats-officedocument.themeOverride+xml"/>
  <Override PartName="/word/drawings/drawing9.xml" ContentType="application/vnd.openxmlformats-officedocument.drawingml.chartshapes+xml"/>
  <Override PartName="/word/charts/chart23.xml" ContentType="application/vnd.openxmlformats-officedocument.drawingml.chart+xml"/>
  <Override PartName="/word/theme/themeOverride22.xml" ContentType="application/vnd.openxmlformats-officedocument.themeOverride+xml"/>
  <Override PartName="/word/drawings/drawing10.xml" ContentType="application/vnd.openxmlformats-officedocument.drawingml.chartshapes+xml"/>
  <Override PartName="/word/charts/chart24.xml" ContentType="application/vnd.openxmlformats-officedocument.drawingml.chart+xml"/>
  <Override PartName="/word/theme/themeOverride23.xml" ContentType="application/vnd.openxmlformats-officedocument.themeOverride+xml"/>
  <Override PartName="/word/charts/chart25.xml" ContentType="application/vnd.openxmlformats-officedocument.drawingml.chart+xml"/>
  <Override PartName="/word/theme/themeOverride24.xml" ContentType="application/vnd.openxmlformats-officedocument.themeOverride+xml"/>
  <Override PartName="/word/charts/chart26.xml" ContentType="application/vnd.openxmlformats-officedocument.drawingml.chart+xml"/>
  <Override PartName="/word/theme/themeOverride25.xml" ContentType="application/vnd.openxmlformats-officedocument.themeOverride+xml"/>
  <Override PartName="/word/charts/chart27.xml" ContentType="application/vnd.openxmlformats-officedocument.drawingml.chart+xml"/>
  <Override PartName="/word/theme/themeOverride26.xml" ContentType="application/vnd.openxmlformats-officedocument.themeOverride+xml"/>
  <Override PartName="/word/drawings/drawing11.xml" ContentType="application/vnd.openxmlformats-officedocument.drawingml.chartshapes+xml"/>
  <Override PartName="/word/charts/chart28.xml" ContentType="application/vnd.openxmlformats-officedocument.drawingml.chart+xml"/>
  <Override PartName="/word/theme/themeOverride27.xml" ContentType="application/vnd.openxmlformats-officedocument.themeOverride+xml"/>
  <Override PartName="/word/charts/chart29.xml" ContentType="application/vnd.openxmlformats-officedocument.drawingml.chart+xml"/>
  <Override PartName="/word/theme/themeOverride28.xml" ContentType="application/vnd.openxmlformats-officedocument.themeOverride+xml"/>
  <Override PartName="/word/drawings/drawing12.xml" ContentType="application/vnd.openxmlformats-officedocument.drawingml.chartshapes+xml"/>
  <Override PartName="/word/charts/chart30.xml" ContentType="application/vnd.openxmlformats-officedocument.drawingml.chart+xml"/>
  <Override PartName="/word/theme/themeOverride29.xml" ContentType="application/vnd.openxmlformats-officedocument.themeOverride+xml"/>
  <Override PartName="/word/drawings/drawing13.xml" ContentType="application/vnd.openxmlformats-officedocument.drawingml.chartshapes+xml"/>
  <Override PartName="/word/charts/chart31.xml" ContentType="application/vnd.openxmlformats-officedocument.drawingml.chart+xml"/>
  <Override PartName="/word/theme/themeOverride30.xml" ContentType="application/vnd.openxmlformats-officedocument.themeOverride+xml"/>
  <Override PartName="/word/charts/chart32.xml" ContentType="application/vnd.openxmlformats-officedocument.drawingml.chart+xml"/>
  <Override PartName="/word/theme/themeOverride31.xml" ContentType="application/vnd.openxmlformats-officedocument.themeOverride+xml"/>
  <Override PartName="/word/charts/chart33.xml" ContentType="application/vnd.openxmlformats-officedocument.drawingml.chart+xml"/>
  <Override PartName="/word/charts/chart34.xml" ContentType="application/vnd.openxmlformats-officedocument.drawingml.chart+xml"/>
  <Override PartName="/word/theme/themeOverride32.xml" ContentType="application/vnd.openxmlformats-officedocument.themeOverride+xml"/>
  <Override PartName="/word/charts/chart35.xml" ContentType="application/vnd.openxmlformats-officedocument.drawingml.chart+xml"/>
  <Override PartName="/word/theme/themeOverride33.xml" ContentType="application/vnd.openxmlformats-officedocument.themeOverride+xml"/>
  <Override PartName="/word/drawings/drawing14.xml" ContentType="application/vnd.openxmlformats-officedocument.drawingml.chartshapes+xml"/>
  <Override PartName="/word/charts/chart36.xml" ContentType="application/vnd.openxmlformats-officedocument.drawingml.chart+xml"/>
  <Override PartName="/word/theme/themeOverride34.xml" ContentType="application/vnd.openxmlformats-officedocument.themeOverride+xml"/>
  <Override PartName="/word/drawings/drawing15.xml" ContentType="application/vnd.openxmlformats-officedocument.drawingml.chartshapes+xml"/>
  <Override PartName="/word/charts/chart37.xml" ContentType="application/vnd.openxmlformats-officedocument.drawingml.chart+xml"/>
  <Override PartName="/word/theme/themeOverride35.xml" ContentType="application/vnd.openxmlformats-officedocument.themeOverride+xml"/>
  <Override PartName="/word/drawings/drawing16.xml" ContentType="application/vnd.openxmlformats-officedocument.drawingml.chartshapes+xml"/>
  <Override PartName="/word/charts/chart38.xml" ContentType="application/vnd.openxmlformats-officedocument.drawingml.chart+xml"/>
  <Override PartName="/word/theme/themeOverride36.xml" ContentType="application/vnd.openxmlformats-officedocument.themeOverride+xml"/>
  <Override PartName="/word/charts/chart39.xml" ContentType="application/vnd.openxmlformats-officedocument.drawingml.chart+xml"/>
  <Override PartName="/word/theme/themeOverride37.xml" ContentType="application/vnd.openxmlformats-officedocument.themeOverride+xml"/>
  <Override PartName="/word/drawings/drawing17.xml" ContentType="application/vnd.openxmlformats-officedocument.drawingml.chartshapes+xml"/>
  <Override PartName="/word/charts/chart40.xml" ContentType="application/vnd.openxmlformats-officedocument.drawingml.chart+xml"/>
  <Override PartName="/word/theme/themeOverride38.xml" ContentType="application/vnd.openxmlformats-officedocument.themeOverride+xml"/>
  <Override PartName="/word/charts/chart41.xml" ContentType="application/vnd.openxmlformats-officedocument.drawingml.chart+xml"/>
  <Override PartName="/word/theme/themeOverride39.xml" ContentType="application/vnd.openxmlformats-officedocument.themeOverride+xml"/>
  <Override PartName="/word/charts/chart42.xml" ContentType="application/vnd.openxmlformats-officedocument.drawingml.chart+xml"/>
  <Override PartName="/word/theme/themeOverride40.xml" ContentType="application/vnd.openxmlformats-officedocument.themeOverride+xml"/>
  <Override PartName="/word/charts/chart43.xml" ContentType="application/vnd.openxmlformats-officedocument.drawingml.chart+xml"/>
  <Override PartName="/word/theme/themeOverride41.xml" ContentType="application/vnd.openxmlformats-officedocument.themeOverride+xml"/>
  <Override PartName="/word/charts/chart44.xml" ContentType="application/vnd.openxmlformats-officedocument.drawingml.chart+xml"/>
  <Override PartName="/word/theme/themeOverride42.xml" ContentType="application/vnd.openxmlformats-officedocument.themeOverride+xml"/>
  <Override PartName="/word/charts/chart45.xml" ContentType="application/vnd.openxmlformats-officedocument.drawingml.chart+xml"/>
  <Override PartName="/word/theme/themeOverride43.xml" ContentType="application/vnd.openxmlformats-officedocument.themeOverride+xml"/>
  <Override PartName="/word/drawings/drawing18.xml" ContentType="application/vnd.openxmlformats-officedocument.drawingml.chartshapes+xml"/>
  <Override PartName="/word/charts/chart46.xml" ContentType="application/vnd.openxmlformats-officedocument.drawingml.chart+xml"/>
  <Override PartName="/word/theme/themeOverride44.xml" ContentType="application/vnd.openxmlformats-officedocument.themeOverride+xml"/>
  <Override PartName="/word/charts/chart47.xml" ContentType="application/vnd.openxmlformats-officedocument.drawingml.chart+xml"/>
  <Override PartName="/word/theme/themeOverride45.xml" ContentType="application/vnd.openxmlformats-officedocument.themeOverride+xml"/>
  <Override PartName="/word/charts/chart48.xml" ContentType="application/vnd.openxmlformats-officedocument.drawingml.chart+xml"/>
  <Override PartName="/word/theme/themeOverride46.xml" ContentType="application/vnd.openxmlformats-officedocument.themeOverride+xml"/>
  <Override PartName="/word/drawings/drawing19.xml" ContentType="application/vnd.openxmlformats-officedocument.drawingml.chartshapes+xml"/>
  <Override PartName="/word/charts/chart49.xml" ContentType="application/vnd.openxmlformats-officedocument.drawingml.chart+xml"/>
  <Override PartName="/word/theme/themeOverride47.xml" ContentType="application/vnd.openxmlformats-officedocument.themeOverride+xml"/>
  <Override PartName="/word/charts/chart50.xml" ContentType="application/vnd.openxmlformats-officedocument.drawingml.chart+xml"/>
  <Override PartName="/word/charts/chart51.xml" ContentType="application/vnd.openxmlformats-officedocument.drawingml.chart+xml"/>
  <Override PartName="/word/theme/themeOverride48.xml" ContentType="application/vnd.openxmlformats-officedocument.themeOverride+xml"/>
  <Override PartName="/word/charts/chart52.xml" ContentType="application/vnd.openxmlformats-officedocument.drawingml.chart+xml"/>
  <Override PartName="/word/theme/themeOverride49.xml" ContentType="application/vnd.openxmlformats-officedocument.themeOverride+xml"/>
  <Override PartName="/word/drawings/drawing20.xml" ContentType="application/vnd.openxmlformats-officedocument.drawingml.chartshapes+xml"/>
  <Override PartName="/word/charts/chart53.xml" ContentType="application/vnd.openxmlformats-officedocument.drawingml.chart+xml"/>
  <Override PartName="/word/theme/themeOverride50.xml" ContentType="application/vnd.openxmlformats-officedocument.themeOverride+xml"/>
  <Override PartName="/word/drawings/drawing21.xml" ContentType="application/vnd.openxmlformats-officedocument.drawingml.chartshapes+xml"/>
  <Override PartName="/word/charts/chart54.xml" ContentType="application/vnd.openxmlformats-officedocument.drawingml.chart+xml"/>
  <Override PartName="/word/theme/themeOverride51.xml" ContentType="application/vnd.openxmlformats-officedocument.themeOverride+xml"/>
  <Override PartName="/word/charts/chart55.xml" ContentType="application/vnd.openxmlformats-officedocument.drawingml.chart+xml"/>
  <Override PartName="/word/theme/themeOverride52.xml" ContentType="application/vnd.openxmlformats-officedocument.themeOverride+xml"/>
  <Override PartName="/word/drawings/drawing22.xml" ContentType="application/vnd.openxmlformats-officedocument.drawingml.chartshapes+xml"/>
  <Override PartName="/word/charts/chart56.xml" ContentType="application/vnd.openxmlformats-officedocument.drawingml.chart+xml"/>
  <Override PartName="/word/theme/themeOverride53.xml" ContentType="application/vnd.openxmlformats-officedocument.themeOverride+xml"/>
  <Override PartName="/word/drawings/drawing23.xml" ContentType="application/vnd.openxmlformats-officedocument.drawingml.chartshapes+xml"/>
  <Override PartName="/word/charts/chart57.xml" ContentType="application/vnd.openxmlformats-officedocument.drawingml.chart+xml"/>
  <Override PartName="/word/theme/themeOverride54.xml" ContentType="application/vnd.openxmlformats-officedocument.themeOverride+xml"/>
  <Override PartName="/word/charts/chart58.xml" ContentType="application/vnd.openxmlformats-officedocument.drawingml.chart+xml"/>
  <Override PartName="/word/theme/themeOverride55.xml" ContentType="application/vnd.openxmlformats-officedocument.themeOverride+xml"/>
  <Override PartName="/word/charts/chart59.xml" ContentType="application/vnd.openxmlformats-officedocument.drawingml.chart+xml"/>
  <Override PartName="/word/theme/themeOverride56.xml" ContentType="application/vnd.openxmlformats-officedocument.themeOverride+xml"/>
  <Override PartName="/word/drawings/drawing24.xml" ContentType="application/vnd.openxmlformats-officedocument.drawingml.chartshapes+xml"/>
  <Override PartName="/word/charts/chart60.xml" ContentType="application/vnd.openxmlformats-officedocument.drawingml.chart+xml"/>
  <Override PartName="/word/theme/themeOverride57.xml" ContentType="application/vnd.openxmlformats-officedocument.themeOverride+xml"/>
  <Override PartName="/word/charts/chart61.xml" ContentType="application/vnd.openxmlformats-officedocument.drawingml.chart+xml"/>
  <Override PartName="/word/theme/themeOverride58.xml" ContentType="application/vnd.openxmlformats-officedocument.themeOverride+xml"/>
  <Override PartName="/word/charts/chart62.xml" ContentType="application/vnd.openxmlformats-officedocument.drawingml.chart+xml"/>
  <Override PartName="/word/theme/themeOverride59.xml" ContentType="application/vnd.openxmlformats-officedocument.themeOverride+xml"/>
  <Override PartName="/word/charts/chart63.xml" ContentType="application/vnd.openxmlformats-officedocument.drawingml.chart+xml"/>
  <Override PartName="/word/theme/themeOverride60.xml" ContentType="application/vnd.openxmlformats-officedocument.themeOverride+xml"/>
  <Override PartName="/word/charts/chart64.xml" ContentType="application/vnd.openxmlformats-officedocument.drawingml.chart+xml"/>
  <Override PartName="/word/theme/themeOverride61.xml" ContentType="application/vnd.openxmlformats-officedocument.themeOverride+xml"/>
  <Override PartName="/word/charts/chart65.xml" ContentType="application/vnd.openxmlformats-officedocument.drawingml.chart+xml"/>
  <Override PartName="/word/theme/themeOverride62.xml" ContentType="application/vnd.openxmlformats-officedocument.themeOverride+xml"/>
  <Override PartName="/word/drawings/drawing25.xml" ContentType="application/vnd.openxmlformats-officedocument.drawingml.chartshapes+xml"/>
  <Override PartName="/word/charts/chart66.xml" ContentType="application/vnd.openxmlformats-officedocument.drawingml.chart+xml"/>
  <Override PartName="/word/theme/themeOverride63.xml" ContentType="application/vnd.openxmlformats-officedocument.themeOverride+xml"/>
  <Override PartName="/word/charts/chart67.xml" ContentType="application/vnd.openxmlformats-officedocument.drawingml.chart+xml"/>
  <Override PartName="/word/theme/themeOverride64.xml" ContentType="application/vnd.openxmlformats-officedocument.themeOverride+xml"/>
  <Override PartName="/word/drawings/drawing26.xml" ContentType="application/vnd.openxmlformats-officedocument.drawingml.chartshapes+xml"/>
  <Override PartName="/word/charts/chart68.xml" ContentType="application/vnd.openxmlformats-officedocument.drawingml.chart+xml"/>
  <Override PartName="/word/theme/themeOverride65.xml" ContentType="application/vnd.openxmlformats-officedocument.themeOverride+xml"/>
  <Override PartName="/word/drawings/drawing27.xml" ContentType="application/vnd.openxmlformats-officedocument.drawingml.chartshapes+xml"/>
  <Override PartName="/word/charts/chart69.xml" ContentType="application/vnd.openxmlformats-officedocument.drawingml.chart+xml"/>
  <Override PartName="/word/theme/themeOverride66.xml" ContentType="application/vnd.openxmlformats-officedocument.themeOverride+xml"/>
  <Override PartName="/word/charts/chart70.xml" ContentType="application/vnd.openxmlformats-officedocument.drawingml.chart+xml"/>
  <Override PartName="/word/theme/themeOverride67.xml" ContentType="application/vnd.openxmlformats-officedocument.themeOverride+xml"/>
  <Override PartName="/word/charts/chart71.xml" ContentType="application/vnd.openxmlformats-officedocument.drawingml.chart+xml"/>
  <Override PartName="/word/theme/themeOverride68.xml" ContentType="application/vnd.openxmlformats-officedocument.themeOverride+xml"/>
  <Override PartName="/word/charts/chart72.xml" ContentType="application/vnd.openxmlformats-officedocument.drawingml.chart+xml"/>
  <Override PartName="/word/theme/themeOverride69.xml" ContentType="application/vnd.openxmlformats-officedocument.themeOverride+xml"/>
  <Override PartName="/word/drawings/drawing28.xml" ContentType="application/vnd.openxmlformats-officedocument.drawingml.chartshapes+xml"/>
  <Override PartName="/word/charts/chart73.xml" ContentType="application/vnd.openxmlformats-officedocument.drawingml.chart+xml"/>
  <Override PartName="/word/theme/themeOverride70.xml" ContentType="application/vnd.openxmlformats-officedocument.themeOverride+xml"/>
  <Override PartName="/word/drawings/drawing29.xml" ContentType="application/vnd.openxmlformats-officedocument.drawingml.chartshapes+xml"/>
  <Override PartName="/word/charts/chart74.xml" ContentType="application/vnd.openxmlformats-officedocument.drawingml.chart+xml"/>
  <Override PartName="/word/theme/themeOverride71.xml" ContentType="application/vnd.openxmlformats-officedocument.themeOverride+xml"/>
  <Override PartName="/word/charts/chart75.xml" ContentType="application/vnd.openxmlformats-officedocument.drawingml.chart+xml"/>
  <Override PartName="/word/theme/themeOverride72.xml" ContentType="application/vnd.openxmlformats-officedocument.themeOverride+xml"/>
  <Override PartName="/word/drawings/drawing30.xml" ContentType="application/vnd.openxmlformats-officedocument.drawingml.chartshapes+xml"/>
  <Override PartName="/word/charts/chart76.xml" ContentType="application/vnd.openxmlformats-officedocument.drawingml.chart+xml"/>
  <Override PartName="/word/theme/themeOverride73.xml" ContentType="application/vnd.openxmlformats-officedocument.themeOverride+xml"/>
  <Override PartName="/word/drawings/drawing31.xml" ContentType="application/vnd.openxmlformats-officedocument.drawingml.chartshapes+xml"/>
  <Override PartName="/word/charts/chart77.xml" ContentType="application/vnd.openxmlformats-officedocument.drawingml.chart+xml"/>
  <Override PartName="/word/theme/themeOverride74.xml" ContentType="application/vnd.openxmlformats-officedocument.themeOverride+xml"/>
  <Override PartName="/word/charts/chart78.xml" ContentType="application/vnd.openxmlformats-officedocument.drawingml.chart+xml"/>
  <Override PartName="/word/theme/themeOverride75.xml" ContentType="application/vnd.openxmlformats-officedocument.themeOverride+xml"/>
  <Override PartName="/word/drawings/drawing32.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44E3" w:rsidRPr="00C44920" w:rsidRDefault="003E44E3" w:rsidP="003E44E3">
      <w:pPr>
        <w:tabs>
          <w:tab w:val="left" w:pos="2115"/>
          <w:tab w:val="center" w:pos="4678"/>
        </w:tabs>
        <w:spacing w:after="120" w:line="240" w:lineRule="auto"/>
        <w:ind w:left="-709"/>
        <w:jc w:val="center"/>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pPr>
      <w:r w:rsidRPr="00C44920">
        <w:rPr>
          <w:rFonts w:ascii="Times New Roman" w:hAnsi="Times New Roman"/>
          <w:noProof/>
          <w:color w:val="00B0F0"/>
          <w:sz w:val="28"/>
          <w:szCs w:val="28"/>
          <w:lang w:eastAsia="ru-RU"/>
        </w:rPr>
        <w:drawing>
          <wp:anchor distT="0" distB="0" distL="114300" distR="114300" simplePos="0" relativeHeight="251651584" behindDoc="1" locked="0" layoutInCell="1" allowOverlap="1" wp14:anchorId="4F9458F0" wp14:editId="0924C788">
            <wp:simplePos x="0" y="0"/>
            <wp:positionH relativeFrom="column">
              <wp:posOffset>-1093783</wp:posOffset>
            </wp:positionH>
            <wp:positionV relativeFrom="page">
              <wp:posOffset>0</wp:posOffset>
            </wp:positionV>
            <wp:extent cx="8186515" cy="12311135"/>
            <wp:effectExtent l="0" t="0" r="5080" b="0"/>
            <wp:wrapNone/>
            <wp:docPr id="282" name="Рисунок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GruzdevaEV\Desktop\Lenina.jpg"/>
                    <pic:cNvPicPr preferRelativeResize="0">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contrast="-38000"/>
                              </a14:imgEffect>
                            </a14:imgLayer>
                          </a14:imgProps>
                        </a:ext>
                        <a:ext uri="{28A0092B-C50C-407E-A947-70E740481C1C}">
                          <a14:useLocalDpi xmlns:a14="http://schemas.microsoft.com/office/drawing/2010/main" val="0"/>
                        </a:ext>
                      </a:extLst>
                    </a:blip>
                    <a:stretch>
                      <a:fillRect/>
                    </a:stretch>
                  </pic:blipFill>
                  <pic:spPr bwMode="auto">
                    <a:xfrm>
                      <a:off x="0" y="0"/>
                      <a:ext cx="8188791" cy="123145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920">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t xml:space="preserve"> </w:t>
      </w:r>
    </w:p>
    <w:p w:rsidR="003E44E3" w:rsidRPr="00C44920" w:rsidRDefault="003E44E3" w:rsidP="003E44E3">
      <w:pPr>
        <w:tabs>
          <w:tab w:val="left" w:pos="2115"/>
          <w:tab w:val="center" w:pos="4678"/>
          <w:tab w:val="left" w:pos="7684"/>
        </w:tabs>
        <w:spacing w:after="120" w:line="240" w:lineRule="auto"/>
        <w:ind w:left="-709"/>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pPr>
      <w:r>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tab/>
      </w:r>
    </w:p>
    <w:p w:rsidR="003E44E3" w:rsidRDefault="003E44E3" w:rsidP="003E44E3">
      <w:pPr>
        <w:tabs>
          <w:tab w:val="left" w:pos="2115"/>
          <w:tab w:val="center" w:pos="4678"/>
        </w:tabs>
        <w:spacing w:after="120" w:line="240" w:lineRule="auto"/>
        <w:ind w:left="-709"/>
        <w:jc w:val="center"/>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pPr>
    </w:p>
    <w:p w:rsidR="003E44E3" w:rsidRDefault="003E44E3" w:rsidP="003E44E3">
      <w:pPr>
        <w:tabs>
          <w:tab w:val="left" w:pos="2115"/>
          <w:tab w:val="center" w:pos="4678"/>
        </w:tabs>
        <w:spacing w:after="120" w:line="240" w:lineRule="auto"/>
        <w:ind w:left="-709"/>
        <w:jc w:val="center"/>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pPr>
    </w:p>
    <w:p w:rsidR="003E44E3" w:rsidRDefault="003E44E3" w:rsidP="003E44E3">
      <w:pPr>
        <w:tabs>
          <w:tab w:val="left" w:pos="2115"/>
          <w:tab w:val="center" w:pos="4678"/>
        </w:tabs>
        <w:spacing w:after="120" w:line="240" w:lineRule="auto"/>
        <w:ind w:left="-709"/>
        <w:jc w:val="center"/>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pPr>
    </w:p>
    <w:p w:rsidR="003E44E3" w:rsidRDefault="003E44E3" w:rsidP="003E44E3">
      <w:pPr>
        <w:tabs>
          <w:tab w:val="left" w:pos="2115"/>
          <w:tab w:val="center" w:pos="4678"/>
        </w:tabs>
        <w:spacing w:after="120" w:line="240" w:lineRule="auto"/>
        <w:ind w:left="-709"/>
        <w:jc w:val="center"/>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pPr>
    </w:p>
    <w:p w:rsidR="003E44E3" w:rsidRDefault="003E44E3" w:rsidP="003E44E3">
      <w:pPr>
        <w:tabs>
          <w:tab w:val="left" w:pos="2115"/>
          <w:tab w:val="center" w:pos="4678"/>
        </w:tabs>
        <w:spacing w:after="120" w:line="240" w:lineRule="auto"/>
        <w:ind w:left="-709"/>
        <w:jc w:val="center"/>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pPr>
    </w:p>
    <w:p w:rsidR="003E44E3" w:rsidRDefault="003E44E3" w:rsidP="003E44E3">
      <w:pPr>
        <w:tabs>
          <w:tab w:val="left" w:pos="2115"/>
          <w:tab w:val="center" w:pos="4678"/>
        </w:tabs>
        <w:spacing w:after="120" w:line="240" w:lineRule="auto"/>
        <w:ind w:left="-709"/>
        <w:jc w:val="center"/>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pPr>
    </w:p>
    <w:p w:rsidR="003E44E3" w:rsidRDefault="003E44E3" w:rsidP="003E44E3">
      <w:pPr>
        <w:tabs>
          <w:tab w:val="left" w:pos="2115"/>
          <w:tab w:val="center" w:pos="4678"/>
        </w:tabs>
        <w:spacing w:after="120" w:line="240" w:lineRule="auto"/>
        <w:ind w:left="-709"/>
        <w:jc w:val="center"/>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pPr>
    </w:p>
    <w:p w:rsidR="003E44E3" w:rsidRDefault="00A778CD" w:rsidP="003E44E3">
      <w:pPr>
        <w:tabs>
          <w:tab w:val="left" w:pos="2115"/>
          <w:tab w:val="center" w:pos="4678"/>
        </w:tabs>
        <w:spacing w:after="120" w:line="240" w:lineRule="auto"/>
        <w:ind w:left="-709"/>
        <w:jc w:val="center"/>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pPr>
      <w:r w:rsidRPr="00C44920">
        <w:rPr>
          <w:rFonts w:ascii="Times New Roman" w:hAnsi="Times New Roman"/>
          <w:b/>
          <w:noProof/>
          <w:color w:val="00B0F0"/>
          <w:sz w:val="72"/>
          <w:szCs w:val="70"/>
          <w:lang w:eastAsia="ru-RU"/>
          <w14:shadow w14:blurRad="50800" w14:dist="38100" w14:dir="2700000" w14:sx="100000" w14:sy="100000" w14:kx="0" w14:ky="0" w14:algn="tl">
            <w14:srgbClr w14:val="000000">
              <w14:alpha w14:val="60000"/>
            </w14:srgbClr>
          </w14:shadow>
        </w:rPr>
        <mc:AlternateContent>
          <mc:Choice Requires="wps">
            <w:drawing>
              <wp:anchor distT="45720" distB="45720" distL="114300" distR="114300" simplePos="0" relativeHeight="251663872" behindDoc="0" locked="0" layoutInCell="0" allowOverlap="1" wp14:anchorId="61E5CCE9" wp14:editId="47F2FB02">
                <wp:simplePos x="0" y="0"/>
                <wp:positionH relativeFrom="column">
                  <wp:posOffset>-834475</wp:posOffset>
                </wp:positionH>
                <wp:positionV relativeFrom="page">
                  <wp:posOffset>5841242</wp:posOffset>
                </wp:positionV>
                <wp:extent cx="7054850" cy="4775996"/>
                <wp:effectExtent l="0" t="0" r="0" b="571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4850" cy="4775996"/>
                        </a:xfrm>
                        <a:prstGeom prst="rect">
                          <a:avLst/>
                        </a:prstGeom>
                        <a:noFill/>
                        <a:ln w="9525">
                          <a:noFill/>
                          <a:miter lim="800000"/>
                          <a:headEnd/>
                          <a:tailEnd/>
                        </a:ln>
                      </wps:spPr>
                      <wps:txbx>
                        <w:txbxContent>
                          <w:p w:rsidR="007264FB" w:rsidRPr="007264FB" w:rsidRDefault="007264FB" w:rsidP="007264FB">
                            <w:pPr>
                              <w:spacing w:after="0"/>
                              <w:jc w:val="center"/>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pPr>
                            <w:r w:rsidRPr="007264FB">
                              <w:rPr>
                                <w:rFonts w:ascii="Times New Roman" w:hAnsi="Times New Roman"/>
                                <w:b/>
                                <w:noProof/>
                                <w:color w:val="FFFFFF" w:themeColor="background1"/>
                                <w:sz w:val="80"/>
                                <w:szCs w:val="80"/>
                                <w14:shadow w14:blurRad="50800" w14:dist="38100" w14:dir="2700000" w14:sx="100000" w14:sy="100000" w14:kx="0" w14:ky="0" w14:algn="tl">
                                  <w14:srgbClr w14:val="000000">
                                    <w14:alpha w14:val="60000"/>
                                  </w14:srgbClr>
                                </w14:shadow>
                              </w:rPr>
                              <w:t>П</w:t>
                            </w: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ОЯСНИТЕЛЬНАЯ ЗАПИСКА</w:t>
                            </w:r>
                          </w:p>
                          <w:p w:rsidR="007264FB" w:rsidRPr="007264FB" w:rsidRDefault="007264FB" w:rsidP="007264FB">
                            <w:pPr>
                              <w:spacing w:after="0"/>
                              <w:jc w:val="center"/>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pP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 xml:space="preserve">К ПРОЕКТУ РЕШЕНИЯ </w:t>
                            </w:r>
                            <w:r w:rsidRPr="007264FB">
                              <w:rPr>
                                <w:rFonts w:ascii="Times New Roman" w:hAnsi="Times New Roman"/>
                                <w:b/>
                                <w:noProof/>
                                <w:color w:val="FFFFFF" w:themeColor="background1"/>
                                <w:sz w:val="80"/>
                                <w:szCs w:val="80"/>
                                <w14:shadow w14:blurRad="50800" w14:dist="38100" w14:dir="2700000" w14:sx="100000" w14:sy="100000" w14:kx="0" w14:ky="0" w14:algn="tl">
                                  <w14:srgbClr w14:val="000000">
                                    <w14:alpha w14:val="60000"/>
                                  </w14:srgbClr>
                                </w14:shadow>
                              </w:rPr>
                              <w:t>Д</w:t>
                            </w: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 xml:space="preserve">УМЫ ГОРОДА </w:t>
                            </w:r>
                            <w:r w:rsidRPr="007264FB">
                              <w:rPr>
                                <w:rFonts w:ascii="Times New Roman" w:hAnsi="Times New Roman"/>
                                <w:b/>
                                <w:noProof/>
                                <w:color w:val="FFFFFF" w:themeColor="background1"/>
                                <w:sz w:val="80"/>
                                <w:szCs w:val="80"/>
                                <w14:shadow w14:blurRad="50800" w14:dist="38100" w14:dir="2700000" w14:sx="100000" w14:sy="100000" w14:kx="0" w14:ky="0" w14:algn="tl">
                                  <w14:srgbClr w14:val="000000">
                                    <w14:alpha w14:val="60000"/>
                                  </w14:srgbClr>
                                </w14:shadow>
                              </w:rPr>
                              <w:t>Н</w:t>
                            </w: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ИЖНЕВАРТОВСКА</w:t>
                            </w:r>
                          </w:p>
                          <w:p w:rsidR="007264FB" w:rsidRPr="007264FB" w:rsidRDefault="007264FB" w:rsidP="007264FB">
                            <w:pPr>
                              <w:spacing w:after="0"/>
                              <w:jc w:val="center"/>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pP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w:t>
                            </w:r>
                            <w:r w:rsidRPr="00A778CD">
                              <w:rPr>
                                <w:rFonts w:ascii="Times New Roman" w:hAnsi="Times New Roman"/>
                                <w:b/>
                                <w:noProof/>
                                <w:color w:val="FFFFFF" w:themeColor="background1"/>
                                <w:sz w:val="80"/>
                                <w:szCs w:val="80"/>
                                <w14:shadow w14:blurRad="50800" w14:dist="38100" w14:dir="2700000" w14:sx="100000" w14:sy="100000" w14:kx="0" w14:ky="0" w14:algn="tl">
                                  <w14:srgbClr w14:val="000000">
                                    <w14:alpha w14:val="60000"/>
                                  </w14:srgbClr>
                                </w14:shadow>
                              </w:rPr>
                              <w:t>О</w:t>
                            </w: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 xml:space="preserve">Б ИСПОЛНЕНИИ БЮДЖЕТА ГОРОДА </w:t>
                            </w:r>
                            <w:r w:rsidRPr="007264FB">
                              <w:rPr>
                                <w:rFonts w:ascii="Times New Roman" w:hAnsi="Times New Roman"/>
                                <w:b/>
                                <w:noProof/>
                                <w:color w:val="FFFFFF" w:themeColor="background1"/>
                                <w:sz w:val="80"/>
                                <w:szCs w:val="80"/>
                                <w14:shadow w14:blurRad="50800" w14:dist="38100" w14:dir="2700000" w14:sx="100000" w14:sy="100000" w14:kx="0" w14:ky="0" w14:algn="tl">
                                  <w14:srgbClr w14:val="000000">
                                    <w14:alpha w14:val="60000"/>
                                  </w14:srgbClr>
                                </w14:shadow>
                              </w:rPr>
                              <w:t>Н</w:t>
                            </w: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ИЖНЕВАРТО</w:t>
                            </w:r>
                            <w:bookmarkStart w:id="0" w:name="_GoBack"/>
                            <w:bookmarkEnd w:id="0"/>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ВСКА</w:t>
                            </w:r>
                          </w:p>
                          <w:p w:rsidR="007264FB" w:rsidRPr="007264FB" w:rsidRDefault="007264FB" w:rsidP="007264FB">
                            <w:pPr>
                              <w:spacing w:after="0"/>
                              <w:jc w:val="center"/>
                              <w:rPr>
                                <w:rFonts w:ascii="Times New Roman" w:hAnsi="Times New Roman"/>
                                <w:color w:val="FFFFFF" w:themeColor="background1"/>
                                <w:sz w:val="60"/>
                                <w:szCs w:val="60"/>
                              </w:rPr>
                            </w:pP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ЗА 2022 ГОД"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E5CCE9" id="_x0000_t202" coordsize="21600,21600" o:spt="202" path="m,l,21600r21600,l21600,xe">
                <v:stroke joinstyle="miter"/>
                <v:path gradientshapeok="t" o:connecttype="rect"/>
              </v:shapetype>
              <v:shape id="Надпись 2" o:spid="_x0000_s1026" type="#_x0000_t202" style="position:absolute;left:0;text-align:left;margin-left:-65.7pt;margin-top:459.95pt;width:555.5pt;height:376.0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" o:allowincell="f" filled="f" stroked="f">
                <v:textbox>
                  <w:txbxContent>
                    <w:p w:rsidR="007264FB" w:rsidRPr="007264FB" w:rsidRDefault="007264FB" w:rsidP="007264FB">
                      <w:pPr>
                        <w:spacing w:after="0"/>
                        <w:jc w:val="center"/>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pPr>
                      <w:r w:rsidRPr="007264FB">
                        <w:rPr>
                          <w:rFonts w:ascii="Times New Roman" w:hAnsi="Times New Roman"/>
                          <w:b/>
                          <w:noProof/>
                          <w:color w:val="FFFFFF" w:themeColor="background1"/>
                          <w:sz w:val="80"/>
                          <w:szCs w:val="80"/>
                          <w14:shadow w14:blurRad="50800" w14:dist="38100" w14:dir="2700000" w14:sx="100000" w14:sy="100000" w14:kx="0" w14:ky="0" w14:algn="tl">
                            <w14:srgbClr w14:val="000000">
                              <w14:alpha w14:val="60000"/>
                            </w14:srgbClr>
                          </w14:shadow>
                        </w:rPr>
                        <w:t>П</w:t>
                      </w: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ОЯСНИТЕЛЬНАЯ ЗАПИСКА</w:t>
                      </w:r>
                    </w:p>
                    <w:p w:rsidR="007264FB" w:rsidRPr="007264FB" w:rsidRDefault="007264FB" w:rsidP="007264FB">
                      <w:pPr>
                        <w:spacing w:after="0"/>
                        <w:jc w:val="center"/>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pP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 xml:space="preserve">К ПРОЕКТУ РЕШЕНИЯ </w:t>
                      </w:r>
                      <w:r w:rsidRPr="007264FB">
                        <w:rPr>
                          <w:rFonts w:ascii="Times New Roman" w:hAnsi="Times New Roman"/>
                          <w:b/>
                          <w:noProof/>
                          <w:color w:val="FFFFFF" w:themeColor="background1"/>
                          <w:sz w:val="80"/>
                          <w:szCs w:val="80"/>
                          <w14:shadow w14:blurRad="50800" w14:dist="38100" w14:dir="2700000" w14:sx="100000" w14:sy="100000" w14:kx="0" w14:ky="0" w14:algn="tl">
                            <w14:srgbClr w14:val="000000">
                              <w14:alpha w14:val="60000"/>
                            </w14:srgbClr>
                          </w14:shadow>
                        </w:rPr>
                        <w:t>Д</w:t>
                      </w: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 xml:space="preserve">УМЫ ГОРОДА </w:t>
                      </w:r>
                      <w:r w:rsidRPr="007264FB">
                        <w:rPr>
                          <w:rFonts w:ascii="Times New Roman" w:hAnsi="Times New Roman"/>
                          <w:b/>
                          <w:noProof/>
                          <w:color w:val="FFFFFF" w:themeColor="background1"/>
                          <w:sz w:val="80"/>
                          <w:szCs w:val="80"/>
                          <w14:shadow w14:blurRad="50800" w14:dist="38100" w14:dir="2700000" w14:sx="100000" w14:sy="100000" w14:kx="0" w14:ky="0" w14:algn="tl">
                            <w14:srgbClr w14:val="000000">
                              <w14:alpha w14:val="60000"/>
                            </w14:srgbClr>
                          </w14:shadow>
                        </w:rPr>
                        <w:t>Н</w:t>
                      </w: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ИЖНЕВАРТОВСКА</w:t>
                      </w:r>
                    </w:p>
                    <w:p w:rsidR="007264FB" w:rsidRPr="007264FB" w:rsidRDefault="007264FB" w:rsidP="007264FB">
                      <w:pPr>
                        <w:spacing w:after="0"/>
                        <w:jc w:val="center"/>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pP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w:t>
                      </w:r>
                      <w:r w:rsidRPr="00A778CD">
                        <w:rPr>
                          <w:rFonts w:ascii="Times New Roman" w:hAnsi="Times New Roman"/>
                          <w:b/>
                          <w:noProof/>
                          <w:color w:val="FFFFFF" w:themeColor="background1"/>
                          <w:sz w:val="80"/>
                          <w:szCs w:val="80"/>
                          <w14:shadow w14:blurRad="50800" w14:dist="38100" w14:dir="2700000" w14:sx="100000" w14:sy="100000" w14:kx="0" w14:ky="0" w14:algn="tl">
                            <w14:srgbClr w14:val="000000">
                              <w14:alpha w14:val="60000"/>
                            </w14:srgbClr>
                          </w14:shadow>
                        </w:rPr>
                        <w:t>О</w:t>
                      </w: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 xml:space="preserve">Б ИСПОЛНЕНИИ БЮДЖЕТА ГОРОДА </w:t>
                      </w:r>
                      <w:r w:rsidRPr="007264FB">
                        <w:rPr>
                          <w:rFonts w:ascii="Times New Roman" w:hAnsi="Times New Roman"/>
                          <w:b/>
                          <w:noProof/>
                          <w:color w:val="FFFFFF" w:themeColor="background1"/>
                          <w:sz w:val="80"/>
                          <w:szCs w:val="80"/>
                          <w14:shadow w14:blurRad="50800" w14:dist="38100" w14:dir="2700000" w14:sx="100000" w14:sy="100000" w14:kx="0" w14:ky="0" w14:algn="tl">
                            <w14:srgbClr w14:val="000000">
                              <w14:alpha w14:val="60000"/>
                            </w14:srgbClr>
                          </w14:shadow>
                        </w:rPr>
                        <w:t>Н</w:t>
                      </w: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ИЖНЕВАРТО</w:t>
                      </w:r>
                      <w:bookmarkStart w:id="1" w:name="_GoBack"/>
                      <w:bookmarkEnd w:id="1"/>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ВСКА</w:t>
                      </w:r>
                    </w:p>
                    <w:p w:rsidR="007264FB" w:rsidRPr="007264FB" w:rsidRDefault="007264FB" w:rsidP="007264FB">
                      <w:pPr>
                        <w:spacing w:after="0"/>
                        <w:jc w:val="center"/>
                        <w:rPr>
                          <w:rFonts w:ascii="Times New Roman" w:hAnsi="Times New Roman"/>
                          <w:color w:val="FFFFFF" w:themeColor="background1"/>
                          <w:sz w:val="60"/>
                          <w:szCs w:val="60"/>
                        </w:rPr>
                      </w:pPr>
                      <w:r w:rsidRPr="007264FB">
                        <w:rPr>
                          <w:rFonts w:ascii="Times New Roman" w:hAnsi="Times New Roman"/>
                          <w:b/>
                          <w:noProof/>
                          <w:color w:val="FFFFFF" w:themeColor="background1"/>
                          <w:sz w:val="60"/>
                          <w:szCs w:val="60"/>
                          <w14:shadow w14:blurRad="50800" w14:dist="38100" w14:dir="2700000" w14:sx="100000" w14:sy="100000" w14:kx="0" w14:ky="0" w14:algn="tl">
                            <w14:srgbClr w14:val="000000">
                              <w14:alpha w14:val="60000"/>
                            </w14:srgbClr>
                          </w14:shadow>
                        </w:rPr>
                        <w:t>ЗА 2022 ГОД"</w:t>
                      </w:r>
                    </w:p>
                  </w:txbxContent>
                </v:textbox>
                <w10:wrap anchory="page"/>
              </v:shape>
            </w:pict>
          </mc:Fallback>
        </mc:AlternateContent>
      </w:r>
    </w:p>
    <w:p w:rsidR="003E44E3" w:rsidRDefault="003E44E3" w:rsidP="003E44E3">
      <w:pPr>
        <w:tabs>
          <w:tab w:val="left" w:pos="2115"/>
          <w:tab w:val="center" w:pos="4678"/>
        </w:tabs>
        <w:spacing w:after="120" w:line="240" w:lineRule="auto"/>
        <w:ind w:left="-709"/>
        <w:jc w:val="center"/>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pPr>
    </w:p>
    <w:p w:rsidR="003E44E3" w:rsidRPr="00C44920" w:rsidRDefault="003E44E3" w:rsidP="003E44E3">
      <w:pPr>
        <w:tabs>
          <w:tab w:val="left" w:pos="2115"/>
          <w:tab w:val="center" w:pos="4678"/>
        </w:tabs>
        <w:spacing w:after="120" w:line="240" w:lineRule="auto"/>
        <w:ind w:left="-709"/>
        <w:jc w:val="right"/>
        <w:rPr>
          <w:rFonts w:ascii="Times New Roman" w:hAnsi="Times New Roman"/>
          <w:b/>
          <w:noProof/>
          <w:color w:val="00B0F0"/>
          <w:sz w:val="52"/>
          <w:szCs w:val="52"/>
          <w14:shadow w14:blurRad="50800" w14:dist="38100" w14:dir="2700000" w14:sx="100000" w14:sy="100000" w14:kx="0" w14:ky="0" w14:algn="tl">
            <w14:srgbClr w14:val="000000">
              <w14:alpha w14:val="60000"/>
            </w14:srgbClr>
          </w14:shadow>
        </w:rPr>
      </w:pPr>
    </w:p>
    <w:p w:rsidR="003E44E3" w:rsidRPr="00C44920" w:rsidRDefault="003E44E3" w:rsidP="003E44E3">
      <w:pPr>
        <w:spacing w:after="0" w:line="240" w:lineRule="auto"/>
        <w:jc w:val="center"/>
        <w:rPr>
          <w:rFonts w:ascii="Times New Roman" w:hAnsi="Times New Roman"/>
          <w:b/>
          <w:noProof/>
          <w:color w:val="548DD4" w:themeColor="text2" w:themeTint="99"/>
          <w:sz w:val="52"/>
          <w:szCs w:val="52"/>
          <w14:shadow w14:blurRad="50800" w14:dist="38100" w14:dir="2700000" w14:sx="100000" w14:sy="100000" w14:kx="0" w14:ky="0" w14:algn="tl">
            <w14:srgbClr w14:val="000000">
              <w14:alpha w14:val="60000"/>
            </w14:srgbClr>
          </w14:shadow>
        </w:rPr>
      </w:pPr>
    </w:p>
    <w:p w:rsidR="003E44E3" w:rsidRDefault="003E44E3" w:rsidP="003E44E3">
      <w:pPr>
        <w:spacing w:after="0" w:line="240" w:lineRule="auto"/>
        <w:jc w:val="center"/>
        <w:rPr>
          <w:rFonts w:ascii="Times New Roman" w:hAnsi="Times New Roman"/>
          <w:b/>
          <w:noProof/>
          <w:color w:val="FF0000"/>
          <w:sz w:val="52"/>
          <w:szCs w:val="52"/>
          <w14:shadow w14:blurRad="50800" w14:dist="38100" w14:dir="2700000" w14:sx="100000" w14:sy="100000" w14:kx="0" w14:ky="0" w14:algn="tl">
            <w14:srgbClr w14:val="000000">
              <w14:alpha w14:val="60000"/>
            </w14:srgbClr>
          </w14:shadow>
        </w:rPr>
      </w:pPr>
    </w:p>
    <w:p w:rsidR="003E44E3" w:rsidRDefault="003E44E3" w:rsidP="003E44E3">
      <w:pPr>
        <w:tabs>
          <w:tab w:val="left" w:pos="7866"/>
        </w:tabs>
        <w:spacing w:after="0" w:line="240" w:lineRule="auto"/>
        <w:rPr>
          <w:rFonts w:ascii="Times New Roman" w:hAnsi="Times New Roman"/>
          <w:b/>
          <w:noProof/>
          <w:color w:val="FF0000"/>
          <w:sz w:val="52"/>
          <w:szCs w:val="52"/>
          <w14:shadow w14:blurRad="50800" w14:dist="38100" w14:dir="2700000" w14:sx="100000" w14:sy="100000" w14:kx="0" w14:ky="0" w14:algn="tl">
            <w14:srgbClr w14:val="000000">
              <w14:alpha w14:val="60000"/>
            </w14:srgbClr>
          </w14:shadow>
        </w:rPr>
      </w:pPr>
      <w:r>
        <w:rPr>
          <w:rFonts w:ascii="Times New Roman" w:hAnsi="Times New Roman"/>
          <w:b/>
          <w:noProof/>
          <w:color w:val="FF0000"/>
          <w:sz w:val="52"/>
          <w:szCs w:val="52"/>
          <w14:shadow w14:blurRad="50800" w14:dist="38100" w14:dir="2700000" w14:sx="100000" w14:sy="100000" w14:kx="0" w14:ky="0" w14:algn="tl">
            <w14:srgbClr w14:val="000000">
              <w14:alpha w14:val="60000"/>
            </w14:srgbClr>
          </w14:shadow>
        </w:rPr>
        <w:tab/>
      </w:r>
    </w:p>
    <w:p w:rsidR="003E44E3" w:rsidRDefault="003E44E3" w:rsidP="003E44E3">
      <w:pPr>
        <w:spacing w:after="0" w:line="240" w:lineRule="auto"/>
        <w:jc w:val="center"/>
        <w:rPr>
          <w:rFonts w:ascii="Times New Roman" w:hAnsi="Times New Roman"/>
          <w:b/>
          <w:noProof/>
          <w:color w:val="FF0000"/>
          <w:sz w:val="52"/>
          <w:szCs w:val="52"/>
          <w14:shadow w14:blurRad="50800" w14:dist="38100" w14:dir="2700000" w14:sx="100000" w14:sy="100000" w14:kx="0" w14:ky="0" w14:algn="tl">
            <w14:srgbClr w14:val="000000">
              <w14:alpha w14:val="60000"/>
            </w14:srgbClr>
          </w14:shadow>
        </w:rPr>
      </w:pPr>
    </w:p>
    <w:p w:rsidR="003E44E3" w:rsidRDefault="003E44E3" w:rsidP="003E44E3">
      <w:pPr>
        <w:spacing w:after="0" w:line="240" w:lineRule="auto"/>
        <w:jc w:val="center"/>
        <w:rPr>
          <w:rFonts w:ascii="Times New Roman" w:hAnsi="Times New Roman"/>
          <w:b/>
          <w:noProof/>
          <w:color w:val="FF0000"/>
          <w:sz w:val="52"/>
          <w:szCs w:val="52"/>
          <w14:shadow w14:blurRad="50800" w14:dist="38100" w14:dir="2700000" w14:sx="100000" w14:sy="100000" w14:kx="0" w14:ky="0" w14:algn="tl">
            <w14:srgbClr w14:val="000000">
              <w14:alpha w14:val="60000"/>
            </w14:srgbClr>
          </w14:shadow>
        </w:rPr>
      </w:pPr>
    </w:p>
    <w:p w:rsidR="003E44E3" w:rsidRPr="00C44920" w:rsidRDefault="003E44E3" w:rsidP="003E44E3">
      <w:pPr>
        <w:spacing w:after="0" w:line="240" w:lineRule="auto"/>
        <w:jc w:val="center"/>
        <w:rPr>
          <w:rFonts w:ascii="Times New Roman" w:hAnsi="Times New Roman"/>
          <w:sz w:val="52"/>
          <w:szCs w:val="52"/>
        </w:rPr>
      </w:pPr>
    </w:p>
    <w:p w:rsidR="003E44E3" w:rsidRDefault="003E44E3" w:rsidP="003E44E3">
      <w:pPr>
        <w:spacing w:after="0" w:line="240" w:lineRule="auto"/>
        <w:jc w:val="center"/>
        <w:rPr>
          <w:rFonts w:ascii="Times New Roman" w:hAnsi="Times New Roman"/>
          <w:sz w:val="28"/>
          <w:szCs w:val="28"/>
        </w:rPr>
      </w:pPr>
    </w:p>
    <w:p w:rsidR="003E44E3" w:rsidRDefault="003E44E3" w:rsidP="003E44E3">
      <w:pPr>
        <w:spacing w:after="0" w:line="240" w:lineRule="auto"/>
        <w:jc w:val="center"/>
        <w:rPr>
          <w:rFonts w:ascii="Times New Roman" w:hAnsi="Times New Roman"/>
          <w:sz w:val="28"/>
          <w:szCs w:val="28"/>
        </w:rPr>
      </w:pPr>
    </w:p>
    <w:p w:rsidR="003E44E3" w:rsidRDefault="003E44E3" w:rsidP="003E44E3">
      <w:pPr>
        <w:spacing w:after="0" w:line="240" w:lineRule="auto"/>
        <w:jc w:val="center"/>
        <w:rPr>
          <w:rFonts w:ascii="Times New Roman" w:hAnsi="Times New Roman"/>
          <w:sz w:val="28"/>
          <w:szCs w:val="28"/>
        </w:rPr>
      </w:pPr>
    </w:p>
    <w:p w:rsidR="003E44E3" w:rsidRPr="00956CD4" w:rsidRDefault="003E44E3" w:rsidP="003E44E3">
      <w:pPr>
        <w:spacing w:after="120" w:line="240" w:lineRule="auto"/>
        <w:jc w:val="center"/>
        <w:rPr>
          <w:rFonts w:ascii="Times New Roman" w:hAnsi="Times New Roman"/>
          <w:sz w:val="28"/>
          <w:szCs w:val="28"/>
        </w:rPr>
      </w:pPr>
      <w:r w:rsidRPr="00956CD4">
        <w:rPr>
          <w:rFonts w:ascii="Times New Roman" w:hAnsi="Times New Roman"/>
          <w:sz w:val="28"/>
          <w:szCs w:val="28"/>
        </w:rPr>
        <w:lastRenderedPageBreak/>
        <w:t>СОДЕРЖАНИЕ</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9"/>
        <w:gridCol w:w="8277"/>
        <w:gridCol w:w="661"/>
      </w:tblGrid>
      <w:tr w:rsidR="003E44E3" w:rsidRPr="00B01B1A" w:rsidTr="0046422A">
        <w:trPr>
          <w:trHeight w:val="410"/>
        </w:trPr>
        <w:tc>
          <w:tcPr>
            <w:tcW w:w="889" w:type="dxa"/>
            <w:tcBorders>
              <w:top w:val="single" w:sz="4" w:space="0" w:color="auto"/>
              <w:left w:val="single" w:sz="4" w:space="0" w:color="auto"/>
              <w:bottom w:val="single" w:sz="4" w:space="0" w:color="auto"/>
              <w:right w:val="single" w:sz="4" w:space="0" w:color="auto"/>
            </w:tcBorders>
            <w:vAlign w:val="center"/>
          </w:tcPr>
          <w:p w:rsidR="003E44E3" w:rsidRPr="00956CD4" w:rsidRDefault="003E44E3" w:rsidP="0046422A">
            <w:pPr>
              <w:spacing w:after="0" w:line="240" w:lineRule="auto"/>
              <w:ind w:left="-108"/>
              <w:jc w:val="center"/>
              <w:rPr>
                <w:rFonts w:ascii="Times New Roman" w:hAnsi="Times New Roman"/>
                <w:sz w:val="24"/>
                <w:szCs w:val="24"/>
              </w:rPr>
            </w:pPr>
            <w:r w:rsidRPr="00956CD4">
              <w:rPr>
                <w:rFonts w:ascii="Times New Roman" w:hAnsi="Times New Roman"/>
                <w:sz w:val="24"/>
                <w:szCs w:val="24"/>
              </w:rPr>
              <w:t>№ п/п</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956CD4" w:rsidRDefault="003E44E3" w:rsidP="0046422A">
            <w:pPr>
              <w:spacing w:after="0" w:line="240" w:lineRule="auto"/>
              <w:jc w:val="center"/>
              <w:rPr>
                <w:rFonts w:ascii="Times New Roman" w:hAnsi="Times New Roman"/>
                <w:sz w:val="24"/>
                <w:szCs w:val="24"/>
              </w:rPr>
            </w:pPr>
            <w:r w:rsidRPr="00956CD4">
              <w:rPr>
                <w:rFonts w:ascii="Times New Roman" w:hAnsi="Times New Roman"/>
                <w:sz w:val="24"/>
                <w:szCs w:val="24"/>
              </w:rPr>
              <w:t>Наименование</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956CD4" w:rsidRDefault="003E44E3" w:rsidP="0046422A">
            <w:pPr>
              <w:spacing w:after="0" w:line="240" w:lineRule="auto"/>
              <w:jc w:val="center"/>
              <w:rPr>
                <w:rFonts w:ascii="Times New Roman" w:hAnsi="Times New Roman"/>
                <w:sz w:val="24"/>
                <w:szCs w:val="24"/>
              </w:rPr>
            </w:pPr>
            <w:r w:rsidRPr="00956CD4">
              <w:rPr>
                <w:rFonts w:ascii="Times New Roman" w:hAnsi="Times New Roman"/>
                <w:sz w:val="24"/>
                <w:szCs w:val="24"/>
              </w:rPr>
              <w:t>Стр.</w:t>
            </w:r>
          </w:p>
        </w:tc>
      </w:tr>
      <w:tr w:rsidR="003E44E3" w:rsidRPr="003E44E3" w:rsidTr="0046422A">
        <w:trPr>
          <w:trHeight w:val="340"/>
        </w:trPr>
        <w:tc>
          <w:tcPr>
            <w:tcW w:w="889"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1.</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3E44E3">
            <w:pPr>
              <w:keepNext/>
              <w:spacing w:after="0" w:line="240" w:lineRule="auto"/>
              <w:jc w:val="both"/>
              <w:outlineLvl w:val="1"/>
              <w:rPr>
                <w:rFonts w:ascii="Times New Roman" w:hAnsi="Times New Roman"/>
                <w:bCs/>
                <w:sz w:val="24"/>
                <w:szCs w:val="24"/>
                <w:lang w:eastAsia="ru-RU"/>
              </w:rPr>
            </w:pPr>
            <w:r w:rsidRPr="003E44E3">
              <w:rPr>
                <w:rFonts w:ascii="Times New Roman" w:hAnsi="Times New Roman"/>
                <w:bCs/>
                <w:sz w:val="24"/>
                <w:szCs w:val="24"/>
                <w:lang w:eastAsia="ru-RU"/>
              </w:rPr>
              <w:t>Исполнение бюджета города Нижневартовска за 2022 год</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4</w:t>
            </w:r>
          </w:p>
        </w:tc>
      </w:tr>
      <w:tr w:rsidR="003E44E3" w:rsidRPr="0068295C" w:rsidTr="0046422A">
        <w:trPr>
          <w:trHeight w:val="312"/>
        </w:trPr>
        <w:tc>
          <w:tcPr>
            <w:tcW w:w="889"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1.1.</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keepNext/>
              <w:spacing w:after="0"/>
              <w:jc w:val="both"/>
              <w:outlineLvl w:val="1"/>
              <w:rPr>
                <w:rFonts w:ascii="Times New Roman" w:hAnsi="Times New Roman"/>
                <w:bCs/>
                <w:sz w:val="24"/>
                <w:szCs w:val="24"/>
                <w:lang w:eastAsia="ru-RU"/>
              </w:rPr>
            </w:pPr>
            <w:r w:rsidRPr="003E44E3">
              <w:rPr>
                <w:rFonts w:ascii="Times New Roman" w:hAnsi="Times New Roman"/>
                <w:bCs/>
                <w:sz w:val="24"/>
                <w:szCs w:val="24"/>
                <w:lang w:eastAsia="ru-RU"/>
              </w:rPr>
              <w:t>Исполнение бюджета города Нижневартовска по доходам</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6</w:t>
            </w:r>
          </w:p>
        </w:tc>
      </w:tr>
      <w:tr w:rsidR="003E44E3" w:rsidRPr="003E44E3" w:rsidTr="0046422A">
        <w:trPr>
          <w:trHeight w:val="340"/>
        </w:trPr>
        <w:tc>
          <w:tcPr>
            <w:tcW w:w="889"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3E44E3">
            <w:pPr>
              <w:spacing w:after="0" w:line="240" w:lineRule="auto"/>
              <w:jc w:val="center"/>
              <w:rPr>
                <w:rFonts w:ascii="Times New Roman" w:hAnsi="Times New Roman"/>
                <w:sz w:val="24"/>
                <w:szCs w:val="24"/>
              </w:rPr>
            </w:pPr>
            <w:r w:rsidRPr="003E44E3">
              <w:rPr>
                <w:rFonts w:ascii="Times New Roman" w:hAnsi="Times New Roman"/>
                <w:sz w:val="24"/>
                <w:szCs w:val="24"/>
              </w:rPr>
              <w:t>1.1.1.</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keepNext/>
              <w:spacing w:after="0"/>
              <w:jc w:val="both"/>
              <w:outlineLvl w:val="1"/>
              <w:rPr>
                <w:rFonts w:ascii="Times New Roman" w:hAnsi="Times New Roman"/>
                <w:sz w:val="24"/>
                <w:szCs w:val="24"/>
                <w:lang w:eastAsia="ru-RU"/>
              </w:rPr>
            </w:pPr>
            <w:r w:rsidRPr="003E44E3">
              <w:rPr>
                <w:rFonts w:ascii="Times New Roman" w:hAnsi="Times New Roman"/>
                <w:sz w:val="24"/>
                <w:szCs w:val="24"/>
                <w:lang w:eastAsia="ru-RU"/>
              </w:rPr>
              <w:t>Налоговые доходы</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6</w:t>
            </w:r>
          </w:p>
        </w:tc>
      </w:tr>
      <w:tr w:rsidR="003E44E3" w:rsidRPr="0068295C" w:rsidTr="0046422A">
        <w:trPr>
          <w:trHeight w:val="227"/>
        </w:trPr>
        <w:tc>
          <w:tcPr>
            <w:tcW w:w="889"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1.1.2.</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keepNext/>
              <w:spacing w:after="0"/>
              <w:jc w:val="both"/>
              <w:outlineLvl w:val="1"/>
              <w:rPr>
                <w:rFonts w:ascii="Times New Roman" w:hAnsi="Times New Roman"/>
                <w:sz w:val="24"/>
                <w:szCs w:val="24"/>
                <w:lang w:eastAsia="ru-RU"/>
              </w:rPr>
            </w:pPr>
            <w:r w:rsidRPr="003E44E3">
              <w:rPr>
                <w:rFonts w:ascii="Times New Roman" w:hAnsi="Times New Roman"/>
                <w:sz w:val="24"/>
                <w:szCs w:val="24"/>
                <w:lang w:eastAsia="ru-RU"/>
              </w:rPr>
              <w:t>Неналоговые доходы</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8</w:t>
            </w:r>
          </w:p>
        </w:tc>
      </w:tr>
      <w:tr w:rsidR="003E44E3" w:rsidRPr="003E44E3" w:rsidTr="0046422A">
        <w:trPr>
          <w:trHeight w:val="340"/>
        </w:trPr>
        <w:tc>
          <w:tcPr>
            <w:tcW w:w="889"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1.1.3.</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keepNext/>
              <w:spacing w:after="0"/>
              <w:jc w:val="both"/>
              <w:outlineLvl w:val="1"/>
              <w:rPr>
                <w:rFonts w:ascii="Times New Roman" w:hAnsi="Times New Roman"/>
                <w:bCs/>
                <w:sz w:val="24"/>
                <w:szCs w:val="24"/>
                <w:lang w:eastAsia="ru-RU"/>
              </w:rPr>
            </w:pPr>
            <w:r w:rsidRPr="003E44E3">
              <w:rPr>
                <w:rFonts w:ascii="Times New Roman" w:hAnsi="Times New Roman"/>
                <w:sz w:val="24"/>
                <w:szCs w:val="24"/>
                <w:lang w:eastAsia="ru-RU"/>
              </w:rPr>
              <w:t>Безвозмездные поступления</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10</w:t>
            </w:r>
          </w:p>
        </w:tc>
      </w:tr>
      <w:tr w:rsidR="003E44E3" w:rsidRPr="0068295C" w:rsidTr="0046422A">
        <w:trPr>
          <w:trHeight w:val="20"/>
        </w:trPr>
        <w:tc>
          <w:tcPr>
            <w:tcW w:w="889"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1.2.</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keepNext/>
              <w:spacing w:after="0"/>
              <w:jc w:val="both"/>
              <w:outlineLvl w:val="1"/>
              <w:rPr>
                <w:rFonts w:ascii="Times New Roman" w:hAnsi="Times New Roman"/>
                <w:bCs/>
                <w:sz w:val="24"/>
                <w:szCs w:val="24"/>
                <w:lang w:eastAsia="ru-RU"/>
              </w:rPr>
            </w:pPr>
            <w:r w:rsidRPr="003E44E3">
              <w:rPr>
                <w:rFonts w:ascii="Times New Roman" w:hAnsi="Times New Roman"/>
                <w:bCs/>
                <w:sz w:val="24"/>
                <w:szCs w:val="24"/>
                <w:lang w:eastAsia="ru-RU"/>
              </w:rPr>
              <w:t>Исполнение бюджета города Нижневартовска по расходам</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11</w:t>
            </w:r>
          </w:p>
        </w:tc>
      </w:tr>
      <w:tr w:rsidR="003E44E3" w:rsidRPr="003E44E3" w:rsidTr="0046422A">
        <w:trPr>
          <w:trHeight w:val="20"/>
        </w:trPr>
        <w:tc>
          <w:tcPr>
            <w:tcW w:w="889"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1.2.1.</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3E44E3">
            <w:pPr>
              <w:spacing w:after="0" w:line="240" w:lineRule="auto"/>
              <w:jc w:val="both"/>
              <w:rPr>
                <w:rFonts w:ascii="Times New Roman" w:hAnsi="Times New Roman"/>
                <w:sz w:val="24"/>
                <w:szCs w:val="24"/>
              </w:rPr>
            </w:pPr>
            <w:r w:rsidRPr="003E44E3">
              <w:fldChar w:fldCharType="begin"/>
            </w:r>
            <w:r w:rsidRPr="003E44E3">
              <w:instrText xml:space="preserve"> LINK Excel.Sheet.12 "\\\\10.86.3.4\\департамент финансов\\Бюджетное управление\\БЮДЖЕТНЫЙ\\ГОДОВЫЕ ОТЧЕТЫ\\на ДУМУ ГОРОДА\\2018 год\\Таблицы в составе материалов\\Приложение 6 Информация об исполнении муниципальных программ за 2018 год.xlsx" "Бюджет_2!R6C1" \a \f 4 \h  \* MERGEFORMAT </w:instrText>
            </w:r>
            <w:r w:rsidRPr="003E44E3">
              <w:fldChar w:fldCharType="separate"/>
            </w:r>
            <w:r w:rsidRPr="003E44E3">
              <w:rPr>
                <w:rFonts w:ascii="Times New Roman" w:hAnsi="Times New Roman"/>
                <w:sz w:val="24"/>
                <w:szCs w:val="24"/>
                <w:lang w:eastAsia="ru-RU"/>
              </w:rPr>
              <w:t>Муниципальная программа "Развитие образования города Нижневартовска"</w:t>
            </w:r>
            <w:r w:rsidRPr="003E44E3">
              <w:rPr>
                <w:rFonts w:ascii="Times New Roman" w:hAnsi="Times New Roman"/>
                <w:sz w:val="24"/>
                <w:szCs w:val="24"/>
              </w:rPr>
              <w:fldChar w:fldCharType="end"/>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3E44E3" w:rsidRDefault="003E44E3" w:rsidP="003E44E3">
            <w:pPr>
              <w:spacing w:after="0" w:line="240" w:lineRule="auto"/>
              <w:jc w:val="center"/>
              <w:rPr>
                <w:rFonts w:ascii="Times New Roman" w:hAnsi="Times New Roman"/>
                <w:sz w:val="24"/>
                <w:szCs w:val="24"/>
              </w:rPr>
            </w:pPr>
            <w:r w:rsidRPr="003E44E3">
              <w:rPr>
                <w:rFonts w:ascii="Times New Roman" w:hAnsi="Times New Roman"/>
                <w:sz w:val="24"/>
                <w:szCs w:val="24"/>
              </w:rPr>
              <w:t>17</w:t>
            </w:r>
          </w:p>
        </w:tc>
      </w:tr>
      <w:tr w:rsidR="003E44E3" w:rsidRPr="0068295C" w:rsidTr="0046422A">
        <w:trPr>
          <w:trHeight w:val="20"/>
        </w:trPr>
        <w:tc>
          <w:tcPr>
            <w:tcW w:w="889"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1.2.2.</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3E44E3">
            <w:pPr>
              <w:spacing w:after="0" w:line="240" w:lineRule="auto"/>
              <w:jc w:val="both"/>
              <w:rPr>
                <w:rFonts w:ascii="Times New Roman" w:hAnsi="Times New Roman"/>
                <w:sz w:val="24"/>
                <w:szCs w:val="24"/>
              </w:rPr>
            </w:pPr>
            <w:r w:rsidRPr="003E44E3">
              <w:rPr>
                <w:rFonts w:ascii="Times New Roman" w:hAnsi="Times New Roman"/>
                <w:sz w:val="24"/>
                <w:szCs w:val="24"/>
              </w:rPr>
              <w:t>Муниципальная программа "Социальная поддержка и социальная помощь для отдельных категорий граждан в городе Нижневартовске"</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3E44E3" w:rsidRDefault="003E44E3" w:rsidP="003E44E3">
            <w:pPr>
              <w:spacing w:after="0" w:line="240" w:lineRule="auto"/>
              <w:jc w:val="center"/>
              <w:rPr>
                <w:rFonts w:ascii="Times New Roman" w:hAnsi="Times New Roman"/>
                <w:sz w:val="24"/>
                <w:szCs w:val="24"/>
              </w:rPr>
            </w:pPr>
            <w:r w:rsidRPr="003E44E3">
              <w:rPr>
                <w:rFonts w:ascii="Times New Roman" w:hAnsi="Times New Roman"/>
                <w:sz w:val="24"/>
                <w:szCs w:val="24"/>
              </w:rPr>
              <w:t>23</w:t>
            </w:r>
          </w:p>
        </w:tc>
      </w:tr>
      <w:tr w:rsidR="003E44E3" w:rsidRPr="0068295C" w:rsidTr="0046422A">
        <w:trPr>
          <w:trHeight w:val="340"/>
        </w:trPr>
        <w:tc>
          <w:tcPr>
            <w:tcW w:w="889"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1.2.3.</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3E44E3" w:rsidRDefault="003E44E3" w:rsidP="003E44E3">
            <w:pPr>
              <w:spacing w:after="0" w:line="240" w:lineRule="auto"/>
              <w:jc w:val="both"/>
              <w:rPr>
                <w:rFonts w:ascii="Times New Roman" w:hAnsi="Times New Roman"/>
                <w:sz w:val="24"/>
                <w:szCs w:val="24"/>
              </w:rPr>
            </w:pPr>
            <w:r w:rsidRPr="003E44E3">
              <w:rPr>
                <w:rFonts w:ascii="Times New Roman" w:hAnsi="Times New Roman"/>
                <w:sz w:val="24"/>
                <w:szCs w:val="24"/>
              </w:rPr>
              <w:t>Муниципальная программа "Доступная среда в городе Нижневартовске"</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3E44E3" w:rsidRDefault="003E44E3" w:rsidP="0046422A">
            <w:pPr>
              <w:spacing w:after="0" w:line="240" w:lineRule="auto"/>
              <w:jc w:val="center"/>
              <w:rPr>
                <w:rFonts w:ascii="Times New Roman" w:hAnsi="Times New Roman"/>
                <w:sz w:val="24"/>
                <w:szCs w:val="24"/>
              </w:rPr>
            </w:pPr>
            <w:r w:rsidRPr="003E44E3">
              <w:rPr>
                <w:rFonts w:ascii="Times New Roman" w:hAnsi="Times New Roman"/>
                <w:sz w:val="24"/>
                <w:szCs w:val="24"/>
              </w:rPr>
              <w:t>28</w:t>
            </w:r>
          </w:p>
        </w:tc>
      </w:tr>
      <w:tr w:rsidR="00E972AA" w:rsidRPr="00E972AA" w:rsidTr="0046422A">
        <w:trPr>
          <w:trHeight w:val="20"/>
        </w:trPr>
        <w:tc>
          <w:tcPr>
            <w:tcW w:w="889" w:type="dxa"/>
            <w:tcBorders>
              <w:top w:val="single" w:sz="4" w:space="0" w:color="auto"/>
              <w:left w:val="single" w:sz="4" w:space="0" w:color="auto"/>
              <w:bottom w:val="single" w:sz="4" w:space="0" w:color="auto"/>
              <w:right w:val="single" w:sz="4" w:space="0" w:color="auto"/>
            </w:tcBorders>
            <w:vAlign w:val="center"/>
          </w:tcPr>
          <w:p w:rsidR="003E44E3" w:rsidRPr="00E972AA" w:rsidRDefault="003E44E3" w:rsidP="0046422A">
            <w:pPr>
              <w:spacing w:after="0" w:line="240" w:lineRule="auto"/>
              <w:jc w:val="center"/>
              <w:rPr>
                <w:rFonts w:ascii="Times New Roman" w:hAnsi="Times New Roman"/>
                <w:sz w:val="24"/>
                <w:szCs w:val="24"/>
              </w:rPr>
            </w:pPr>
            <w:r w:rsidRPr="00E972AA">
              <w:rPr>
                <w:rFonts w:ascii="Times New Roman" w:hAnsi="Times New Roman"/>
                <w:sz w:val="24"/>
                <w:szCs w:val="24"/>
              </w:rPr>
              <w:t>1.2.4.</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E972AA" w:rsidRDefault="003E44E3" w:rsidP="00E972AA">
            <w:pPr>
              <w:spacing w:after="0" w:line="240" w:lineRule="auto"/>
              <w:jc w:val="both"/>
              <w:rPr>
                <w:rFonts w:ascii="Times New Roman" w:hAnsi="Times New Roman"/>
                <w:sz w:val="24"/>
                <w:szCs w:val="24"/>
              </w:rPr>
            </w:pPr>
            <w:r w:rsidRPr="00E972AA">
              <w:rPr>
                <w:rFonts w:ascii="Times New Roman" w:hAnsi="Times New Roman"/>
                <w:sz w:val="24"/>
                <w:szCs w:val="24"/>
              </w:rPr>
              <w:t xml:space="preserve">Муниципальная программа "Развитие жилищно-коммунального </w:t>
            </w:r>
            <w:r w:rsidR="00E972AA" w:rsidRPr="00E972AA">
              <w:rPr>
                <w:rFonts w:ascii="Times New Roman" w:hAnsi="Times New Roman"/>
                <w:sz w:val="24"/>
                <w:szCs w:val="24"/>
              </w:rPr>
              <w:t>хозяйства города Нижневартовска</w:t>
            </w:r>
            <w:r w:rsidRPr="00E972AA">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E972AA" w:rsidRDefault="00E972AA" w:rsidP="0046422A">
            <w:pPr>
              <w:spacing w:after="0" w:line="240" w:lineRule="auto"/>
              <w:jc w:val="center"/>
              <w:rPr>
                <w:rFonts w:ascii="Times New Roman" w:hAnsi="Times New Roman"/>
                <w:sz w:val="24"/>
                <w:szCs w:val="24"/>
              </w:rPr>
            </w:pPr>
            <w:r w:rsidRPr="00E972AA">
              <w:rPr>
                <w:rFonts w:ascii="Times New Roman" w:hAnsi="Times New Roman"/>
                <w:sz w:val="24"/>
                <w:szCs w:val="24"/>
              </w:rPr>
              <w:t>30</w:t>
            </w:r>
          </w:p>
        </w:tc>
      </w:tr>
      <w:tr w:rsidR="003E44E3" w:rsidRPr="0068295C" w:rsidTr="0046422A">
        <w:trPr>
          <w:trHeight w:val="755"/>
        </w:trPr>
        <w:tc>
          <w:tcPr>
            <w:tcW w:w="889" w:type="dxa"/>
            <w:tcBorders>
              <w:top w:val="single" w:sz="4" w:space="0" w:color="auto"/>
              <w:left w:val="single" w:sz="4" w:space="0" w:color="auto"/>
              <w:bottom w:val="single" w:sz="4" w:space="0" w:color="auto"/>
              <w:right w:val="single" w:sz="4" w:space="0" w:color="auto"/>
            </w:tcBorders>
            <w:vAlign w:val="center"/>
          </w:tcPr>
          <w:p w:rsidR="003E44E3" w:rsidRPr="00E972AA" w:rsidRDefault="003E44E3" w:rsidP="0046422A">
            <w:pPr>
              <w:spacing w:after="0" w:line="240" w:lineRule="auto"/>
              <w:jc w:val="center"/>
              <w:rPr>
                <w:rFonts w:ascii="Times New Roman" w:hAnsi="Times New Roman"/>
                <w:sz w:val="24"/>
                <w:szCs w:val="24"/>
              </w:rPr>
            </w:pPr>
            <w:r w:rsidRPr="00E972AA">
              <w:rPr>
                <w:rFonts w:ascii="Times New Roman" w:hAnsi="Times New Roman"/>
                <w:sz w:val="24"/>
                <w:szCs w:val="24"/>
              </w:rPr>
              <w:t>1.2.5.</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E972AA" w:rsidRDefault="003E44E3" w:rsidP="00E972AA">
            <w:pPr>
              <w:spacing w:after="0" w:line="240" w:lineRule="auto"/>
              <w:jc w:val="both"/>
              <w:rPr>
                <w:rFonts w:ascii="Times New Roman" w:hAnsi="Times New Roman"/>
                <w:sz w:val="24"/>
                <w:szCs w:val="24"/>
              </w:rPr>
            </w:pPr>
            <w:r w:rsidRPr="00E972AA">
              <w:rPr>
                <w:rFonts w:ascii="Times New Roman" w:hAnsi="Times New Roman"/>
                <w:sz w:val="24"/>
                <w:szCs w:val="24"/>
              </w:rPr>
              <w:t>Муниципальная программа "Содержание дорожного хозяйства, организация транспортного обслуживания и благоустройство т</w:t>
            </w:r>
            <w:r w:rsidR="00E972AA" w:rsidRPr="00E972AA">
              <w:rPr>
                <w:rFonts w:ascii="Times New Roman" w:hAnsi="Times New Roman"/>
                <w:sz w:val="24"/>
                <w:szCs w:val="24"/>
              </w:rPr>
              <w:t>ерритории города Нижневартовска</w:t>
            </w:r>
            <w:r w:rsidRPr="00E972AA">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E972AA" w:rsidRDefault="00E972AA" w:rsidP="0046422A">
            <w:pPr>
              <w:spacing w:after="0" w:line="240" w:lineRule="auto"/>
              <w:jc w:val="center"/>
              <w:rPr>
                <w:rFonts w:ascii="Times New Roman" w:hAnsi="Times New Roman"/>
                <w:sz w:val="24"/>
                <w:szCs w:val="24"/>
              </w:rPr>
            </w:pPr>
            <w:r w:rsidRPr="00E972AA">
              <w:rPr>
                <w:rFonts w:ascii="Times New Roman" w:hAnsi="Times New Roman"/>
                <w:sz w:val="24"/>
                <w:szCs w:val="24"/>
              </w:rPr>
              <w:t>32</w:t>
            </w:r>
          </w:p>
        </w:tc>
      </w:tr>
      <w:tr w:rsidR="003E44E3" w:rsidRPr="0068295C" w:rsidTr="0046422A">
        <w:trPr>
          <w:trHeight w:val="20"/>
        </w:trPr>
        <w:tc>
          <w:tcPr>
            <w:tcW w:w="889" w:type="dxa"/>
            <w:tcBorders>
              <w:top w:val="single" w:sz="4" w:space="0" w:color="auto"/>
              <w:left w:val="single" w:sz="4" w:space="0" w:color="auto"/>
              <w:bottom w:val="single" w:sz="4" w:space="0" w:color="auto"/>
              <w:right w:val="single" w:sz="4" w:space="0" w:color="auto"/>
            </w:tcBorders>
            <w:vAlign w:val="center"/>
          </w:tcPr>
          <w:p w:rsidR="003E44E3" w:rsidRPr="00E972AA" w:rsidRDefault="003E44E3" w:rsidP="0046422A">
            <w:pPr>
              <w:spacing w:after="0" w:line="240" w:lineRule="auto"/>
              <w:jc w:val="center"/>
              <w:rPr>
                <w:rFonts w:ascii="Times New Roman" w:hAnsi="Times New Roman"/>
                <w:sz w:val="24"/>
                <w:szCs w:val="24"/>
              </w:rPr>
            </w:pPr>
            <w:r w:rsidRPr="00E972AA">
              <w:rPr>
                <w:rFonts w:ascii="Times New Roman" w:hAnsi="Times New Roman"/>
                <w:sz w:val="24"/>
                <w:szCs w:val="24"/>
              </w:rPr>
              <w:t>1.2.6.</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E972AA" w:rsidRDefault="003E44E3" w:rsidP="00E972AA">
            <w:pPr>
              <w:spacing w:after="0" w:line="240" w:lineRule="auto"/>
              <w:jc w:val="both"/>
              <w:rPr>
                <w:rFonts w:ascii="Times New Roman" w:hAnsi="Times New Roman"/>
                <w:sz w:val="24"/>
                <w:szCs w:val="24"/>
              </w:rPr>
            </w:pPr>
            <w:r w:rsidRPr="00E972AA">
              <w:rPr>
                <w:rFonts w:ascii="Times New Roman" w:hAnsi="Times New Roman"/>
                <w:sz w:val="24"/>
                <w:szCs w:val="24"/>
              </w:rPr>
              <w:t>Муниципальная программа "Капитальное строительство и реконструкция</w:t>
            </w:r>
            <w:r w:rsidR="00E972AA" w:rsidRPr="00E972AA">
              <w:rPr>
                <w:rFonts w:ascii="Times New Roman" w:hAnsi="Times New Roman"/>
                <w:sz w:val="24"/>
                <w:szCs w:val="24"/>
              </w:rPr>
              <w:t xml:space="preserve"> объектов города Нижневартовска</w:t>
            </w:r>
            <w:r w:rsidRPr="00E972AA">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E972AA" w:rsidRDefault="00E972AA" w:rsidP="0046422A">
            <w:pPr>
              <w:spacing w:after="0" w:line="240" w:lineRule="auto"/>
              <w:jc w:val="center"/>
              <w:rPr>
                <w:rFonts w:ascii="Times New Roman" w:hAnsi="Times New Roman"/>
                <w:sz w:val="24"/>
                <w:szCs w:val="24"/>
              </w:rPr>
            </w:pPr>
            <w:r w:rsidRPr="00E972AA">
              <w:rPr>
                <w:rFonts w:ascii="Times New Roman" w:hAnsi="Times New Roman"/>
                <w:sz w:val="24"/>
                <w:szCs w:val="24"/>
              </w:rPr>
              <w:t>36</w:t>
            </w:r>
          </w:p>
        </w:tc>
      </w:tr>
      <w:tr w:rsidR="0059797D" w:rsidRPr="0059797D" w:rsidTr="0046422A">
        <w:trPr>
          <w:trHeight w:val="20"/>
        </w:trPr>
        <w:tc>
          <w:tcPr>
            <w:tcW w:w="889" w:type="dxa"/>
            <w:tcBorders>
              <w:top w:val="single" w:sz="4" w:space="0" w:color="auto"/>
              <w:left w:val="single" w:sz="4" w:space="0" w:color="auto"/>
              <w:bottom w:val="single" w:sz="4" w:space="0" w:color="auto"/>
              <w:right w:val="single" w:sz="4" w:space="0" w:color="auto"/>
            </w:tcBorders>
            <w:vAlign w:val="center"/>
          </w:tcPr>
          <w:p w:rsidR="003E44E3" w:rsidRPr="0059797D" w:rsidRDefault="003E44E3" w:rsidP="0046422A">
            <w:pPr>
              <w:spacing w:after="0" w:line="240" w:lineRule="auto"/>
              <w:jc w:val="center"/>
              <w:rPr>
                <w:rFonts w:ascii="Times New Roman" w:hAnsi="Times New Roman"/>
                <w:sz w:val="24"/>
                <w:szCs w:val="24"/>
              </w:rPr>
            </w:pPr>
            <w:r w:rsidRPr="0059797D">
              <w:rPr>
                <w:rFonts w:ascii="Times New Roman" w:hAnsi="Times New Roman"/>
                <w:sz w:val="24"/>
                <w:szCs w:val="24"/>
              </w:rPr>
              <w:t>1.2.7.</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59797D" w:rsidRDefault="003E44E3" w:rsidP="0059797D">
            <w:pPr>
              <w:spacing w:after="0" w:line="240" w:lineRule="auto"/>
              <w:jc w:val="both"/>
              <w:rPr>
                <w:rFonts w:ascii="Times New Roman" w:hAnsi="Times New Roman"/>
                <w:sz w:val="24"/>
                <w:szCs w:val="24"/>
              </w:rPr>
            </w:pPr>
            <w:r w:rsidRPr="0059797D">
              <w:rPr>
                <w:rFonts w:ascii="Times New Roman" w:hAnsi="Times New Roman"/>
                <w:sz w:val="24"/>
                <w:szCs w:val="24"/>
              </w:rPr>
              <w:t xml:space="preserve">Муниципальная программа "Формирование современной городской среды в муниципальном </w:t>
            </w:r>
            <w:r w:rsidR="0059797D" w:rsidRPr="0059797D">
              <w:rPr>
                <w:rFonts w:ascii="Times New Roman" w:hAnsi="Times New Roman"/>
                <w:sz w:val="24"/>
                <w:szCs w:val="24"/>
              </w:rPr>
              <w:t>образовании город Нижневартовск</w:t>
            </w:r>
            <w:r w:rsidRPr="0059797D">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59797D" w:rsidRDefault="0059797D" w:rsidP="0046422A">
            <w:pPr>
              <w:spacing w:after="0" w:line="240" w:lineRule="auto"/>
              <w:jc w:val="center"/>
              <w:rPr>
                <w:rFonts w:ascii="Times New Roman" w:hAnsi="Times New Roman"/>
                <w:sz w:val="24"/>
                <w:szCs w:val="24"/>
              </w:rPr>
            </w:pPr>
            <w:r w:rsidRPr="0059797D">
              <w:rPr>
                <w:rFonts w:ascii="Times New Roman" w:hAnsi="Times New Roman"/>
                <w:sz w:val="24"/>
                <w:szCs w:val="24"/>
              </w:rPr>
              <w:t>40</w:t>
            </w:r>
          </w:p>
        </w:tc>
      </w:tr>
      <w:tr w:rsidR="0059797D" w:rsidRPr="0059797D" w:rsidTr="0046422A">
        <w:trPr>
          <w:trHeight w:val="20"/>
        </w:trPr>
        <w:tc>
          <w:tcPr>
            <w:tcW w:w="889" w:type="dxa"/>
            <w:tcBorders>
              <w:top w:val="single" w:sz="4" w:space="0" w:color="auto"/>
              <w:left w:val="single" w:sz="4" w:space="0" w:color="auto"/>
              <w:bottom w:val="single" w:sz="4" w:space="0" w:color="auto"/>
              <w:right w:val="single" w:sz="4" w:space="0" w:color="auto"/>
            </w:tcBorders>
            <w:vAlign w:val="center"/>
          </w:tcPr>
          <w:p w:rsidR="003E44E3" w:rsidRPr="0059797D" w:rsidRDefault="003E44E3" w:rsidP="0046422A">
            <w:pPr>
              <w:spacing w:after="0" w:line="240" w:lineRule="auto"/>
              <w:jc w:val="center"/>
              <w:rPr>
                <w:rFonts w:ascii="Times New Roman" w:hAnsi="Times New Roman"/>
                <w:sz w:val="24"/>
                <w:szCs w:val="24"/>
              </w:rPr>
            </w:pPr>
            <w:r w:rsidRPr="0059797D">
              <w:rPr>
                <w:rFonts w:ascii="Times New Roman" w:hAnsi="Times New Roman"/>
                <w:sz w:val="24"/>
                <w:szCs w:val="24"/>
              </w:rPr>
              <w:t>1.2.8.</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59797D" w:rsidRDefault="003E44E3" w:rsidP="0059797D">
            <w:pPr>
              <w:spacing w:after="0" w:line="240" w:lineRule="auto"/>
              <w:jc w:val="both"/>
              <w:rPr>
                <w:rFonts w:ascii="Times New Roman" w:hAnsi="Times New Roman"/>
                <w:sz w:val="24"/>
                <w:szCs w:val="24"/>
              </w:rPr>
            </w:pPr>
            <w:r w:rsidRPr="0059797D">
              <w:rPr>
                <w:rFonts w:ascii="Times New Roman" w:hAnsi="Times New Roman"/>
                <w:sz w:val="24"/>
                <w:szCs w:val="24"/>
              </w:rPr>
              <w:t>Муниципальная программа города Нижневартовска "Улучшение</w:t>
            </w:r>
            <w:r w:rsidR="0059797D" w:rsidRPr="0059797D">
              <w:rPr>
                <w:rFonts w:ascii="Times New Roman" w:hAnsi="Times New Roman"/>
                <w:sz w:val="24"/>
                <w:szCs w:val="24"/>
              </w:rPr>
              <w:t xml:space="preserve"> жилищных условий молодых семей</w:t>
            </w:r>
            <w:r w:rsidRPr="0059797D">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59797D" w:rsidRDefault="0059797D" w:rsidP="0046422A">
            <w:pPr>
              <w:spacing w:after="0" w:line="240" w:lineRule="auto"/>
              <w:jc w:val="center"/>
              <w:rPr>
                <w:rFonts w:ascii="Times New Roman" w:hAnsi="Times New Roman"/>
                <w:sz w:val="24"/>
                <w:szCs w:val="24"/>
              </w:rPr>
            </w:pPr>
            <w:r w:rsidRPr="0059797D">
              <w:rPr>
                <w:rFonts w:ascii="Times New Roman" w:hAnsi="Times New Roman"/>
                <w:sz w:val="24"/>
                <w:szCs w:val="24"/>
              </w:rPr>
              <w:t>41</w:t>
            </w:r>
          </w:p>
        </w:tc>
      </w:tr>
      <w:tr w:rsidR="00823A7B" w:rsidRPr="00823A7B" w:rsidTr="0046422A">
        <w:trPr>
          <w:trHeight w:val="20"/>
        </w:trPr>
        <w:tc>
          <w:tcPr>
            <w:tcW w:w="889" w:type="dxa"/>
            <w:tcBorders>
              <w:top w:val="single" w:sz="4" w:space="0" w:color="auto"/>
              <w:left w:val="single" w:sz="4" w:space="0" w:color="auto"/>
              <w:bottom w:val="single" w:sz="4" w:space="0" w:color="auto"/>
              <w:right w:val="single" w:sz="4" w:space="0" w:color="auto"/>
            </w:tcBorders>
            <w:vAlign w:val="center"/>
          </w:tcPr>
          <w:p w:rsidR="003E44E3" w:rsidRPr="00823A7B" w:rsidRDefault="003E44E3" w:rsidP="0046422A">
            <w:pPr>
              <w:spacing w:after="0" w:line="240" w:lineRule="auto"/>
              <w:jc w:val="center"/>
              <w:rPr>
                <w:rFonts w:ascii="Times New Roman" w:hAnsi="Times New Roman"/>
                <w:sz w:val="24"/>
                <w:szCs w:val="24"/>
              </w:rPr>
            </w:pPr>
            <w:r w:rsidRPr="00823A7B">
              <w:rPr>
                <w:rFonts w:ascii="Times New Roman" w:hAnsi="Times New Roman"/>
                <w:sz w:val="24"/>
                <w:szCs w:val="24"/>
              </w:rPr>
              <w:t>1.2.9.</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823A7B" w:rsidRDefault="003E44E3" w:rsidP="00823A7B">
            <w:pPr>
              <w:spacing w:after="0" w:line="240" w:lineRule="auto"/>
              <w:jc w:val="both"/>
              <w:rPr>
                <w:rFonts w:ascii="Times New Roman" w:hAnsi="Times New Roman"/>
                <w:sz w:val="24"/>
                <w:szCs w:val="24"/>
              </w:rPr>
            </w:pPr>
            <w:r w:rsidRPr="00823A7B">
              <w:rPr>
                <w:rFonts w:ascii="Times New Roman" w:hAnsi="Times New Roman"/>
                <w:sz w:val="24"/>
                <w:szCs w:val="24"/>
              </w:rPr>
              <w:t>Муниципальная программа "Управление и распоряжение имуществом, находящимся в муниципальной собственности муниципального образования город Нижневартовск, и земельными участками, находящимися в муниципальной собственности или государственная собственно</w:t>
            </w:r>
            <w:r w:rsidR="00823A7B" w:rsidRPr="00823A7B">
              <w:rPr>
                <w:rFonts w:ascii="Times New Roman" w:hAnsi="Times New Roman"/>
                <w:sz w:val="24"/>
                <w:szCs w:val="24"/>
              </w:rPr>
              <w:t>сть на которые не разграничена</w:t>
            </w:r>
            <w:r w:rsidRPr="00823A7B">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823A7B" w:rsidRDefault="00823A7B" w:rsidP="0046422A">
            <w:pPr>
              <w:spacing w:after="0" w:line="240" w:lineRule="auto"/>
              <w:jc w:val="center"/>
              <w:rPr>
                <w:rFonts w:ascii="Times New Roman" w:hAnsi="Times New Roman"/>
                <w:sz w:val="24"/>
                <w:szCs w:val="24"/>
              </w:rPr>
            </w:pPr>
            <w:r w:rsidRPr="00823A7B">
              <w:rPr>
                <w:rFonts w:ascii="Times New Roman" w:hAnsi="Times New Roman"/>
                <w:sz w:val="24"/>
                <w:szCs w:val="24"/>
              </w:rPr>
              <w:t>42</w:t>
            </w:r>
          </w:p>
        </w:tc>
      </w:tr>
      <w:tr w:rsidR="00823A7B" w:rsidRPr="00823A7B" w:rsidTr="0046422A">
        <w:trPr>
          <w:trHeight w:val="20"/>
        </w:trPr>
        <w:tc>
          <w:tcPr>
            <w:tcW w:w="889" w:type="dxa"/>
            <w:tcBorders>
              <w:top w:val="single" w:sz="4" w:space="0" w:color="auto"/>
              <w:left w:val="single" w:sz="4" w:space="0" w:color="auto"/>
              <w:bottom w:val="single" w:sz="4" w:space="0" w:color="auto"/>
              <w:right w:val="single" w:sz="4" w:space="0" w:color="auto"/>
            </w:tcBorders>
            <w:vAlign w:val="center"/>
          </w:tcPr>
          <w:p w:rsidR="003E44E3" w:rsidRPr="00823A7B" w:rsidRDefault="003E44E3" w:rsidP="0046422A">
            <w:pPr>
              <w:spacing w:after="0" w:line="240" w:lineRule="auto"/>
              <w:jc w:val="center"/>
              <w:rPr>
                <w:rFonts w:ascii="Times New Roman" w:hAnsi="Times New Roman"/>
                <w:sz w:val="24"/>
                <w:szCs w:val="24"/>
              </w:rPr>
            </w:pPr>
            <w:r w:rsidRPr="00823A7B">
              <w:rPr>
                <w:rFonts w:ascii="Times New Roman" w:hAnsi="Times New Roman"/>
                <w:sz w:val="24"/>
                <w:szCs w:val="24"/>
              </w:rPr>
              <w:t>1.2.10.</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823A7B" w:rsidRDefault="003E44E3" w:rsidP="00823A7B">
            <w:pPr>
              <w:spacing w:after="0" w:line="240" w:lineRule="auto"/>
              <w:jc w:val="both"/>
              <w:rPr>
                <w:rFonts w:ascii="Times New Roman" w:hAnsi="Times New Roman"/>
                <w:sz w:val="24"/>
                <w:szCs w:val="24"/>
              </w:rPr>
            </w:pPr>
            <w:r w:rsidRPr="00823A7B">
              <w:rPr>
                <w:rFonts w:ascii="Times New Roman" w:hAnsi="Times New Roman"/>
                <w:sz w:val="24"/>
                <w:szCs w:val="24"/>
              </w:rPr>
              <w:t>Муниципальная программа "Управление муниципальными фи</w:t>
            </w:r>
            <w:r w:rsidR="00823A7B" w:rsidRPr="00823A7B">
              <w:rPr>
                <w:rFonts w:ascii="Times New Roman" w:hAnsi="Times New Roman"/>
                <w:sz w:val="24"/>
                <w:szCs w:val="24"/>
              </w:rPr>
              <w:t>нансами в городе Нижневартовске</w:t>
            </w:r>
            <w:r w:rsidRPr="00823A7B">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823A7B" w:rsidRDefault="00823A7B" w:rsidP="0046422A">
            <w:pPr>
              <w:spacing w:after="0" w:line="240" w:lineRule="auto"/>
              <w:jc w:val="center"/>
              <w:rPr>
                <w:rFonts w:ascii="Times New Roman" w:hAnsi="Times New Roman"/>
                <w:sz w:val="24"/>
                <w:szCs w:val="24"/>
              </w:rPr>
            </w:pPr>
            <w:r w:rsidRPr="00823A7B">
              <w:rPr>
                <w:rFonts w:ascii="Times New Roman" w:hAnsi="Times New Roman"/>
                <w:sz w:val="24"/>
                <w:szCs w:val="24"/>
              </w:rPr>
              <w:t>44</w:t>
            </w:r>
          </w:p>
        </w:tc>
      </w:tr>
      <w:tr w:rsidR="00823A7B" w:rsidRPr="00823A7B" w:rsidTr="0046422A">
        <w:trPr>
          <w:trHeight w:val="20"/>
        </w:trPr>
        <w:tc>
          <w:tcPr>
            <w:tcW w:w="889" w:type="dxa"/>
            <w:tcBorders>
              <w:top w:val="single" w:sz="4" w:space="0" w:color="auto"/>
              <w:left w:val="single" w:sz="4" w:space="0" w:color="auto"/>
              <w:bottom w:val="single" w:sz="4" w:space="0" w:color="auto"/>
              <w:right w:val="single" w:sz="4" w:space="0" w:color="auto"/>
            </w:tcBorders>
            <w:vAlign w:val="center"/>
          </w:tcPr>
          <w:p w:rsidR="003E44E3" w:rsidRPr="00823A7B" w:rsidRDefault="003E44E3" w:rsidP="0046422A">
            <w:pPr>
              <w:spacing w:after="0" w:line="240" w:lineRule="auto"/>
              <w:jc w:val="center"/>
              <w:rPr>
                <w:rFonts w:ascii="Times New Roman" w:hAnsi="Times New Roman"/>
                <w:sz w:val="24"/>
                <w:szCs w:val="24"/>
              </w:rPr>
            </w:pPr>
            <w:r w:rsidRPr="00823A7B">
              <w:rPr>
                <w:rFonts w:ascii="Times New Roman" w:hAnsi="Times New Roman"/>
                <w:sz w:val="24"/>
                <w:szCs w:val="24"/>
              </w:rPr>
              <w:t>1.2.11.</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823A7B" w:rsidRDefault="003E44E3" w:rsidP="00823A7B">
            <w:pPr>
              <w:spacing w:after="0" w:line="240" w:lineRule="auto"/>
              <w:jc w:val="both"/>
              <w:rPr>
                <w:rFonts w:ascii="Times New Roman" w:hAnsi="Times New Roman"/>
                <w:sz w:val="24"/>
                <w:szCs w:val="24"/>
              </w:rPr>
            </w:pPr>
            <w:r w:rsidRPr="00823A7B">
              <w:rPr>
                <w:rFonts w:ascii="Times New Roman" w:hAnsi="Times New Roman"/>
                <w:sz w:val="24"/>
                <w:szCs w:val="24"/>
              </w:rPr>
              <w:t>Муниципальная программа "Комплексные меры по пропаганде здорового образа жизни (профилактика наркомании, токсикомании, алкоголизма</w:t>
            </w:r>
            <w:r w:rsidR="00823A7B" w:rsidRPr="00823A7B">
              <w:rPr>
                <w:rFonts w:ascii="Times New Roman" w:hAnsi="Times New Roman"/>
                <w:sz w:val="24"/>
                <w:szCs w:val="24"/>
              </w:rPr>
              <w:t>) в городе Нижневартовске</w:t>
            </w:r>
            <w:r w:rsidRPr="00823A7B">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823A7B" w:rsidRDefault="00823A7B" w:rsidP="0046422A">
            <w:pPr>
              <w:spacing w:after="0" w:line="240" w:lineRule="auto"/>
              <w:jc w:val="center"/>
              <w:rPr>
                <w:rFonts w:ascii="Times New Roman" w:hAnsi="Times New Roman"/>
                <w:sz w:val="24"/>
                <w:szCs w:val="24"/>
              </w:rPr>
            </w:pPr>
            <w:r w:rsidRPr="00823A7B">
              <w:rPr>
                <w:rFonts w:ascii="Times New Roman" w:hAnsi="Times New Roman"/>
                <w:sz w:val="24"/>
                <w:szCs w:val="24"/>
              </w:rPr>
              <w:t>46</w:t>
            </w:r>
          </w:p>
        </w:tc>
      </w:tr>
      <w:tr w:rsidR="002F1D00" w:rsidRPr="002F1D00" w:rsidTr="0046422A">
        <w:trPr>
          <w:trHeight w:val="510"/>
        </w:trPr>
        <w:tc>
          <w:tcPr>
            <w:tcW w:w="889" w:type="dxa"/>
            <w:tcBorders>
              <w:top w:val="single" w:sz="4" w:space="0" w:color="auto"/>
              <w:left w:val="single" w:sz="4" w:space="0" w:color="auto"/>
              <w:bottom w:val="single" w:sz="4" w:space="0" w:color="auto"/>
              <w:right w:val="single" w:sz="4" w:space="0" w:color="auto"/>
            </w:tcBorders>
            <w:vAlign w:val="center"/>
          </w:tcPr>
          <w:p w:rsidR="003E44E3" w:rsidRPr="002F1D00" w:rsidRDefault="003E44E3" w:rsidP="0046422A">
            <w:pPr>
              <w:spacing w:after="0" w:line="240" w:lineRule="auto"/>
              <w:jc w:val="center"/>
              <w:rPr>
                <w:rFonts w:ascii="Times New Roman" w:hAnsi="Times New Roman"/>
                <w:sz w:val="24"/>
                <w:szCs w:val="24"/>
              </w:rPr>
            </w:pPr>
            <w:r w:rsidRPr="002F1D00">
              <w:rPr>
                <w:rFonts w:ascii="Times New Roman" w:hAnsi="Times New Roman"/>
                <w:sz w:val="24"/>
                <w:szCs w:val="24"/>
              </w:rPr>
              <w:t>1.2.12.</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2F1D00" w:rsidRDefault="003E44E3" w:rsidP="002F1D00">
            <w:pPr>
              <w:spacing w:after="0" w:line="240" w:lineRule="auto"/>
              <w:jc w:val="both"/>
              <w:rPr>
                <w:rFonts w:ascii="Times New Roman" w:hAnsi="Times New Roman"/>
                <w:sz w:val="24"/>
                <w:szCs w:val="24"/>
              </w:rPr>
            </w:pPr>
            <w:r w:rsidRPr="002F1D00">
              <w:rPr>
                <w:rFonts w:ascii="Times New Roman" w:hAnsi="Times New Roman"/>
                <w:sz w:val="24"/>
                <w:szCs w:val="24"/>
              </w:rPr>
              <w:t>Муниципальная программа "Комплекс мероприятий по профилактике правона</w:t>
            </w:r>
            <w:r w:rsidR="002F1D00" w:rsidRPr="002F1D00">
              <w:rPr>
                <w:rFonts w:ascii="Times New Roman" w:hAnsi="Times New Roman"/>
                <w:sz w:val="24"/>
                <w:szCs w:val="24"/>
              </w:rPr>
              <w:t>рушений в городе Нижневартовске</w:t>
            </w:r>
            <w:r w:rsidRPr="002F1D00">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2F1D00" w:rsidRDefault="002F1D00" w:rsidP="0046422A">
            <w:pPr>
              <w:spacing w:after="0" w:line="240" w:lineRule="auto"/>
              <w:jc w:val="center"/>
              <w:rPr>
                <w:rFonts w:ascii="Times New Roman" w:hAnsi="Times New Roman"/>
                <w:sz w:val="24"/>
                <w:szCs w:val="24"/>
              </w:rPr>
            </w:pPr>
            <w:r w:rsidRPr="002F1D00">
              <w:rPr>
                <w:rFonts w:ascii="Times New Roman" w:hAnsi="Times New Roman"/>
                <w:sz w:val="24"/>
                <w:szCs w:val="24"/>
              </w:rPr>
              <w:t>49</w:t>
            </w:r>
          </w:p>
        </w:tc>
      </w:tr>
      <w:tr w:rsidR="002F1D00" w:rsidRPr="002F1D00" w:rsidTr="0046422A">
        <w:trPr>
          <w:trHeight w:val="510"/>
        </w:trPr>
        <w:tc>
          <w:tcPr>
            <w:tcW w:w="889" w:type="dxa"/>
            <w:tcBorders>
              <w:top w:val="single" w:sz="4" w:space="0" w:color="auto"/>
              <w:left w:val="single" w:sz="4" w:space="0" w:color="auto"/>
              <w:bottom w:val="single" w:sz="4" w:space="0" w:color="auto"/>
              <w:right w:val="single" w:sz="4" w:space="0" w:color="auto"/>
            </w:tcBorders>
            <w:vAlign w:val="center"/>
          </w:tcPr>
          <w:p w:rsidR="003E44E3" w:rsidRPr="002F1D00" w:rsidRDefault="003E44E3" w:rsidP="0046422A">
            <w:pPr>
              <w:spacing w:after="0" w:line="240" w:lineRule="auto"/>
              <w:jc w:val="center"/>
              <w:rPr>
                <w:rFonts w:ascii="Times New Roman" w:hAnsi="Times New Roman"/>
                <w:sz w:val="24"/>
                <w:szCs w:val="24"/>
              </w:rPr>
            </w:pPr>
            <w:r w:rsidRPr="002F1D00">
              <w:rPr>
                <w:rFonts w:ascii="Times New Roman" w:hAnsi="Times New Roman"/>
                <w:sz w:val="24"/>
                <w:szCs w:val="24"/>
              </w:rPr>
              <w:t>1.2.13.</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2F1D00" w:rsidRDefault="003E44E3" w:rsidP="002F1D00">
            <w:pPr>
              <w:spacing w:after="0" w:line="240" w:lineRule="auto"/>
              <w:jc w:val="both"/>
              <w:rPr>
                <w:rFonts w:ascii="Times New Roman" w:hAnsi="Times New Roman"/>
                <w:sz w:val="24"/>
                <w:szCs w:val="24"/>
              </w:rPr>
            </w:pPr>
            <w:r w:rsidRPr="002F1D00">
              <w:rPr>
                <w:rFonts w:ascii="Times New Roman" w:hAnsi="Times New Roman"/>
                <w:sz w:val="24"/>
                <w:szCs w:val="24"/>
              </w:rPr>
              <w:t>Муниципальная программа "Укрепление пожарной безопасности, защита населения и территории города Нижневартовска от чрезвычайных ситуаций природного и техногенного характера, мероприятия по гражданской обороне и обеспечен</w:t>
            </w:r>
            <w:r w:rsidR="002F1D00" w:rsidRPr="002F1D00">
              <w:rPr>
                <w:rFonts w:ascii="Times New Roman" w:hAnsi="Times New Roman"/>
                <w:sz w:val="24"/>
                <w:szCs w:val="24"/>
              </w:rPr>
              <w:t>ию безопасности людей на водных</w:t>
            </w:r>
            <w:r w:rsidRPr="002F1D00">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2F1D00" w:rsidRDefault="002F1D00" w:rsidP="0046422A">
            <w:pPr>
              <w:spacing w:after="0" w:line="240" w:lineRule="auto"/>
              <w:jc w:val="center"/>
              <w:rPr>
                <w:rFonts w:ascii="Times New Roman" w:hAnsi="Times New Roman"/>
                <w:sz w:val="24"/>
                <w:szCs w:val="24"/>
              </w:rPr>
            </w:pPr>
            <w:r w:rsidRPr="002F1D00">
              <w:rPr>
                <w:rFonts w:ascii="Times New Roman" w:hAnsi="Times New Roman"/>
                <w:sz w:val="24"/>
                <w:szCs w:val="24"/>
              </w:rPr>
              <w:t>51</w:t>
            </w:r>
          </w:p>
        </w:tc>
      </w:tr>
      <w:tr w:rsidR="00943A9D" w:rsidRPr="00943A9D" w:rsidTr="0046422A">
        <w:trPr>
          <w:trHeight w:val="401"/>
        </w:trPr>
        <w:tc>
          <w:tcPr>
            <w:tcW w:w="889" w:type="dxa"/>
            <w:tcBorders>
              <w:top w:val="single" w:sz="4" w:space="0" w:color="auto"/>
              <w:left w:val="single" w:sz="4" w:space="0" w:color="auto"/>
              <w:bottom w:val="single" w:sz="4" w:space="0" w:color="auto"/>
              <w:right w:val="single" w:sz="4" w:space="0" w:color="auto"/>
            </w:tcBorders>
            <w:vAlign w:val="center"/>
          </w:tcPr>
          <w:p w:rsidR="003E44E3" w:rsidRPr="00943A9D" w:rsidRDefault="003E44E3" w:rsidP="0046422A">
            <w:pPr>
              <w:spacing w:after="0" w:line="240" w:lineRule="auto"/>
              <w:jc w:val="center"/>
              <w:rPr>
                <w:rFonts w:ascii="Times New Roman" w:hAnsi="Times New Roman"/>
                <w:sz w:val="24"/>
                <w:szCs w:val="24"/>
              </w:rPr>
            </w:pPr>
            <w:r w:rsidRPr="00943A9D">
              <w:rPr>
                <w:rFonts w:ascii="Times New Roman" w:hAnsi="Times New Roman"/>
                <w:sz w:val="24"/>
                <w:szCs w:val="24"/>
              </w:rPr>
              <w:t>1.2.14.</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943A9D" w:rsidRDefault="003E44E3" w:rsidP="00943A9D">
            <w:pPr>
              <w:spacing w:after="0" w:line="240" w:lineRule="auto"/>
              <w:jc w:val="both"/>
              <w:rPr>
                <w:rFonts w:ascii="Times New Roman" w:hAnsi="Times New Roman"/>
                <w:sz w:val="24"/>
                <w:szCs w:val="24"/>
              </w:rPr>
            </w:pPr>
            <w:r w:rsidRPr="00943A9D">
              <w:rPr>
                <w:rFonts w:ascii="Times New Roman" w:hAnsi="Times New Roman"/>
                <w:sz w:val="24"/>
                <w:szCs w:val="24"/>
              </w:rPr>
              <w:t xml:space="preserve">Муниципальная программа "Энергосбережение и повышение энергетической эффективности в муниципальном </w:t>
            </w:r>
            <w:r w:rsidR="00943A9D" w:rsidRPr="00943A9D">
              <w:rPr>
                <w:rFonts w:ascii="Times New Roman" w:hAnsi="Times New Roman"/>
                <w:sz w:val="24"/>
                <w:szCs w:val="24"/>
              </w:rPr>
              <w:t>образовании город Нижневартовск</w:t>
            </w:r>
            <w:r w:rsidRPr="00943A9D">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943A9D" w:rsidRDefault="00943A9D" w:rsidP="0046422A">
            <w:pPr>
              <w:spacing w:after="0" w:line="240" w:lineRule="auto"/>
              <w:jc w:val="center"/>
              <w:rPr>
                <w:rFonts w:ascii="Times New Roman" w:hAnsi="Times New Roman"/>
                <w:sz w:val="24"/>
                <w:szCs w:val="24"/>
              </w:rPr>
            </w:pPr>
            <w:r w:rsidRPr="00943A9D">
              <w:rPr>
                <w:rFonts w:ascii="Times New Roman" w:hAnsi="Times New Roman"/>
                <w:sz w:val="24"/>
                <w:szCs w:val="24"/>
              </w:rPr>
              <w:t>54</w:t>
            </w:r>
          </w:p>
        </w:tc>
      </w:tr>
      <w:tr w:rsidR="00943A9D" w:rsidRPr="00943A9D" w:rsidTr="0046422A">
        <w:trPr>
          <w:trHeight w:val="510"/>
        </w:trPr>
        <w:tc>
          <w:tcPr>
            <w:tcW w:w="889" w:type="dxa"/>
            <w:tcBorders>
              <w:top w:val="single" w:sz="4" w:space="0" w:color="auto"/>
              <w:left w:val="single" w:sz="4" w:space="0" w:color="auto"/>
              <w:bottom w:val="single" w:sz="4" w:space="0" w:color="auto"/>
              <w:right w:val="single" w:sz="4" w:space="0" w:color="auto"/>
            </w:tcBorders>
            <w:vAlign w:val="center"/>
          </w:tcPr>
          <w:p w:rsidR="003E44E3" w:rsidRPr="00943A9D" w:rsidRDefault="003E44E3" w:rsidP="0046422A">
            <w:pPr>
              <w:spacing w:after="0" w:line="240" w:lineRule="auto"/>
              <w:jc w:val="center"/>
              <w:rPr>
                <w:rFonts w:ascii="Times New Roman" w:hAnsi="Times New Roman"/>
                <w:sz w:val="24"/>
                <w:szCs w:val="24"/>
              </w:rPr>
            </w:pPr>
            <w:r w:rsidRPr="00943A9D">
              <w:rPr>
                <w:rFonts w:ascii="Times New Roman" w:hAnsi="Times New Roman"/>
                <w:sz w:val="24"/>
                <w:szCs w:val="24"/>
              </w:rPr>
              <w:t>1.2.15.</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943A9D" w:rsidRDefault="003E44E3" w:rsidP="00943A9D">
            <w:pPr>
              <w:spacing w:after="0" w:line="240" w:lineRule="auto"/>
              <w:jc w:val="both"/>
              <w:rPr>
                <w:rFonts w:ascii="Times New Roman" w:hAnsi="Times New Roman"/>
                <w:sz w:val="24"/>
                <w:szCs w:val="24"/>
              </w:rPr>
            </w:pPr>
            <w:r w:rsidRPr="00943A9D">
              <w:rPr>
                <w:rFonts w:ascii="Times New Roman" w:hAnsi="Times New Roman"/>
                <w:sz w:val="24"/>
                <w:szCs w:val="24"/>
              </w:rPr>
              <w:t>Муниципальная программа "Развитие гражданского о</w:t>
            </w:r>
            <w:r w:rsidR="00943A9D" w:rsidRPr="00943A9D">
              <w:rPr>
                <w:rFonts w:ascii="Times New Roman" w:hAnsi="Times New Roman"/>
                <w:sz w:val="24"/>
                <w:szCs w:val="24"/>
              </w:rPr>
              <w:t>бщества в городе Нижневартовске</w:t>
            </w:r>
            <w:r w:rsidRPr="00943A9D">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943A9D" w:rsidRDefault="00943A9D" w:rsidP="0046422A">
            <w:pPr>
              <w:spacing w:after="0" w:line="240" w:lineRule="auto"/>
              <w:jc w:val="center"/>
              <w:rPr>
                <w:rFonts w:ascii="Times New Roman" w:hAnsi="Times New Roman"/>
                <w:sz w:val="24"/>
                <w:szCs w:val="24"/>
              </w:rPr>
            </w:pPr>
            <w:r w:rsidRPr="00943A9D">
              <w:rPr>
                <w:rFonts w:ascii="Times New Roman" w:hAnsi="Times New Roman"/>
                <w:sz w:val="24"/>
                <w:szCs w:val="24"/>
              </w:rPr>
              <w:t>55</w:t>
            </w:r>
          </w:p>
        </w:tc>
      </w:tr>
      <w:tr w:rsidR="00943A9D" w:rsidRPr="00943A9D" w:rsidTr="0046422A">
        <w:trPr>
          <w:trHeight w:val="510"/>
        </w:trPr>
        <w:tc>
          <w:tcPr>
            <w:tcW w:w="889" w:type="dxa"/>
            <w:tcBorders>
              <w:top w:val="single" w:sz="4" w:space="0" w:color="auto"/>
              <w:left w:val="single" w:sz="4" w:space="0" w:color="auto"/>
              <w:bottom w:val="single" w:sz="4" w:space="0" w:color="auto"/>
              <w:right w:val="single" w:sz="4" w:space="0" w:color="auto"/>
            </w:tcBorders>
            <w:vAlign w:val="center"/>
          </w:tcPr>
          <w:p w:rsidR="003E44E3" w:rsidRPr="00943A9D" w:rsidRDefault="003E44E3" w:rsidP="0046422A">
            <w:pPr>
              <w:spacing w:after="0" w:line="240" w:lineRule="auto"/>
              <w:jc w:val="center"/>
              <w:rPr>
                <w:rFonts w:ascii="Times New Roman" w:hAnsi="Times New Roman"/>
                <w:sz w:val="24"/>
                <w:szCs w:val="24"/>
              </w:rPr>
            </w:pPr>
            <w:r w:rsidRPr="00943A9D">
              <w:rPr>
                <w:rFonts w:ascii="Times New Roman" w:hAnsi="Times New Roman"/>
                <w:sz w:val="24"/>
                <w:szCs w:val="24"/>
              </w:rPr>
              <w:t>1.2.16.</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943A9D" w:rsidRDefault="003E44E3" w:rsidP="00943A9D">
            <w:pPr>
              <w:spacing w:after="0" w:line="240" w:lineRule="auto"/>
              <w:jc w:val="both"/>
              <w:rPr>
                <w:rFonts w:ascii="Times New Roman" w:hAnsi="Times New Roman"/>
                <w:sz w:val="24"/>
                <w:szCs w:val="24"/>
              </w:rPr>
            </w:pPr>
            <w:r w:rsidRPr="00943A9D">
              <w:rPr>
                <w:rFonts w:ascii="Times New Roman" w:hAnsi="Times New Roman"/>
                <w:sz w:val="24"/>
                <w:szCs w:val="24"/>
              </w:rPr>
              <w:t>Муниципальная программа "Развитие муниципальной службы в адми</w:t>
            </w:r>
            <w:r w:rsidR="00943A9D" w:rsidRPr="00943A9D">
              <w:rPr>
                <w:rFonts w:ascii="Times New Roman" w:hAnsi="Times New Roman"/>
                <w:sz w:val="24"/>
                <w:szCs w:val="24"/>
              </w:rPr>
              <w:t>нистрации города Нижневартовска</w:t>
            </w:r>
            <w:r w:rsidRPr="00943A9D">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943A9D" w:rsidRDefault="00943A9D" w:rsidP="0046422A">
            <w:pPr>
              <w:spacing w:after="0" w:line="240" w:lineRule="auto"/>
              <w:jc w:val="center"/>
              <w:rPr>
                <w:rFonts w:ascii="Times New Roman" w:hAnsi="Times New Roman"/>
                <w:sz w:val="24"/>
                <w:szCs w:val="24"/>
              </w:rPr>
            </w:pPr>
            <w:r w:rsidRPr="00943A9D">
              <w:rPr>
                <w:rFonts w:ascii="Times New Roman" w:hAnsi="Times New Roman"/>
                <w:sz w:val="24"/>
                <w:szCs w:val="24"/>
              </w:rPr>
              <w:t>5</w:t>
            </w:r>
            <w:r w:rsidR="003E44E3" w:rsidRPr="00943A9D">
              <w:rPr>
                <w:rFonts w:ascii="Times New Roman" w:hAnsi="Times New Roman"/>
                <w:sz w:val="24"/>
                <w:szCs w:val="24"/>
              </w:rPr>
              <w:t>7</w:t>
            </w:r>
          </w:p>
        </w:tc>
      </w:tr>
      <w:tr w:rsidR="00017168" w:rsidRPr="00017168" w:rsidTr="0046422A">
        <w:trPr>
          <w:trHeight w:val="510"/>
        </w:trPr>
        <w:tc>
          <w:tcPr>
            <w:tcW w:w="889" w:type="dxa"/>
            <w:tcBorders>
              <w:top w:val="single" w:sz="4" w:space="0" w:color="auto"/>
              <w:left w:val="single" w:sz="4" w:space="0" w:color="auto"/>
              <w:bottom w:val="single" w:sz="4" w:space="0" w:color="auto"/>
              <w:right w:val="single" w:sz="4" w:space="0" w:color="auto"/>
            </w:tcBorders>
            <w:vAlign w:val="center"/>
          </w:tcPr>
          <w:p w:rsidR="003E44E3" w:rsidRPr="00017168" w:rsidRDefault="003E44E3" w:rsidP="0046422A">
            <w:pPr>
              <w:spacing w:after="0" w:line="240" w:lineRule="auto"/>
              <w:jc w:val="center"/>
              <w:rPr>
                <w:rFonts w:ascii="Times New Roman" w:hAnsi="Times New Roman"/>
                <w:sz w:val="24"/>
                <w:szCs w:val="24"/>
              </w:rPr>
            </w:pPr>
            <w:r w:rsidRPr="00017168">
              <w:rPr>
                <w:rFonts w:ascii="Times New Roman" w:hAnsi="Times New Roman"/>
                <w:sz w:val="24"/>
                <w:szCs w:val="24"/>
              </w:rPr>
              <w:t>1.2.17.</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017168" w:rsidRDefault="003E44E3" w:rsidP="00017168">
            <w:pPr>
              <w:spacing w:after="0" w:line="240" w:lineRule="auto"/>
              <w:jc w:val="both"/>
              <w:rPr>
                <w:rFonts w:ascii="Times New Roman" w:hAnsi="Times New Roman"/>
                <w:sz w:val="24"/>
                <w:szCs w:val="24"/>
                <w:lang w:eastAsia="ar-SA"/>
              </w:rPr>
            </w:pPr>
            <w:r w:rsidRPr="00017168">
              <w:rPr>
                <w:rFonts w:ascii="Times New Roman" w:hAnsi="Times New Roman"/>
                <w:sz w:val="24"/>
                <w:szCs w:val="24"/>
                <w:lang w:eastAsia="ar-SA"/>
              </w:rPr>
              <w:t>Муниципальная программа "Развитие малого и среднего предпринимательства на т</w:t>
            </w:r>
            <w:r w:rsidR="00017168" w:rsidRPr="00017168">
              <w:rPr>
                <w:rFonts w:ascii="Times New Roman" w:hAnsi="Times New Roman"/>
                <w:sz w:val="24"/>
                <w:szCs w:val="24"/>
                <w:lang w:eastAsia="ar-SA"/>
              </w:rPr>
              <w:t>ерритории города Нижневартовска</w:t>
            </w:r>
            <w:r w:rsidRPr="00017168">
              <w:rPr>
                <w:rFonts w:ascii="Times New Roman" w:hAnsi="Times New Roman"/>
                <w:sz w:val="24"/>
                <w:szCs w:val="24"/>
                <w:lang w:eastAsia="ar-SA"/>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017168" w:rsidRDefault="00017168" w:rsidP="0046422A">
            <w:pPr>
              <w:spacing w:after="0" w:line="240" w:lineRule="auto"/>
              <w:jc w:val="center"/>
              <w:rPr>
                <w:rFonts w:ascii="Times New Roman" w:hAnsi="Times New Roman"/>
                <w:sz w:val="24"/>
                <w:szCs w:val="24"/>
              </w:rPr>
            </w:pPr>
            <w:r w:rsidRPr="00017168">
              <w:rPr>
                <w:rFonts w:ascii="Times New Roman" w:hAnsi="Times New Roman"/>
                <w:sz w:val="24"/>
                <w:szCs w:val="24"/>
              </w:rPr>
              <w:t>58</w:t>
            </w:r>
          </w:p>
        </w:tc>
      </w:tr>
      <w:tr w:rsidR="00BD71A0" w:rsidRPr="00BD71A0" w:rsidTr="0046422A">
        <w:trPr>
          <w:trHeight w:val="510"/>
        </w:trPr>
        <w:tc>
          <w:tcPr>
            <w:tcW w:w="889" w:type="dxa"/>
            <w:tcBorders>
              <w:top w:val="single" w:sz="4" w:space="0" w:color="auto"/>
              <w:left w:val="single" w:sz="4" w:space="0" w:color="auto"/>
              <w:bottom w:val="single" w:sz="4" w:space="0" w:color="auto"/>
              <w:right w:val="single" w:sz="4" w:space="0" w:color="auto"/>
            </w:tcBorders>
            <w:vAlign w:val="center"/>
          </w:tcPr>
          <w:p w:rsidR="003E44E3" w:rsidRPr="00BD71A0" w:rsidRDefault="003E44E3" w:rsidP="0046422A">
            <w:pPr>
              <w:spacing w:after="0" w:line="240" w:lineRule="auto"/>
              <w:jc w:val="center"/>
              <w:rPr>
                <w:rFonts w:ascii="Times New Roman" w:hAnsi="Times New Roman"/>
                <w:sz w:val="24"/>
                <w:szCs w:val="24"/>
              </w:rPr>
            </w:pPr>
            <w:r w:rsidRPr="00BD71A0">
              <w:rPr>
                <w:rFonts w:ascii="Times New Roman" w:hAnsi="Times New Roman"/>
                <w:sz w:val="24"/>
                <w:szCs w:val="24"/>
              </w:rPr>
              <w:t>1.2.18</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BD71A0" w:rsidRDefault="003E44E3" w:rsidP="00BD71A0">
            <w:pPr>
              <w:spacing w:after="0" w:line="240" w:lineRule="auto"/>
              <w:jc w:val="both"/>
              <w:rPr>
                <w:rFonts w:ascii="Times New Roman" w:hAnsi="Times New Roman"/>
                <w:sz w:val="24"/>
                <w:szCs w:val="24"/>
              </w:rPr>
            </w:pPr>
            <w:r w:rsidRPr="00BD71A0">
              <w:rPr>
                <w:rFonts w:ascii="Times New Roman" w:hAnsi="Times New Roman"/>
                <w:sz w:val="24"/>
                <w:szCs w:val="24"/>
              </w:rPr>
              <w:t>Муниципальная программа "Развитие агропромышленного комплекса на т</w:t>
            </w:r>
            <w:r w:rsidR="00BD71A0" w:rsidRPr="00BD71A0">
              <w:rPr>
                <w:rFonts w:ascii="Times New Roman" w:hAnsi="Times New Roman"/>
                <w:sz w:val="24"/>
                <w:szCs w:val="24"/>
              </w:rPr>
              <w:t>ерритории города Нижневартовска</w:t>
            </w:r>
            <w:r w:rsidRPr="00BD71A0">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BD71A0" w:rsidRDefault="00BD71A0" w:rsidP="0046422A">
            <w:pPr>
              <w:spacing w:after="0" w:line="240" w:lineRule="auto"/>
              <w:jc w:val="center"/>
              <w:rPr>
                <w:rFonts w:ascii="Times New Roman" w:hAnsi="Times New Roman"/>
                <w:sz w:val="24"/>
                <w:szCs w:val="24"/>
              </w:rPr>
            </w:pPr>
            <w:r w:rsidRPr="00BD71A0">
              <w:rPr>
                <w:rFonts w:ascii="Times New Roman" w:hAnsi="Times New Roman"/>
                <w:sz w:val="24"/>
                <w:szCs w:val="24"/>
              </w:rPr>
              <w:t>6</w:t>
            </w:r>
            <w:r w:rsidR="003E44E3" w:rsidRPr="00BD71A0">
              <w:rPr>
                <w:rFonts w:ascii="Times New Roman" w:hAnsi="Times New Roman"/>
                <w:sz w:val="24"/>
                <w:szCs w:val="24"/>
              </w:rPr>
              <w:t>0</w:t>
            </w:r>
          </w:p>
        </w:tc>
      </w:tr>
      <w:tr w:rsidR="00BF5627" w:rsidRPr="00BF5627" w:rsidTr="0046422A">
        <w:trPr>
          <w:trHeight w:val="510"/>
        </w:trPr>
        <w:tc>
          <w:tcPr>
            <w:tcW w:w="889" w:type="dxa"/>
            <w:tcBorders>
              <w:top w:val="single" w:sz="4" w:space="0" w:color="auto"/>
              <w:left w:val="single" w:sz="4" w:space="0" w:color="auto"/>
              <w:bottom w:val="single" w:sz="4" w:space="0" w:color="auto"/>
              <w:right w:val="single" w:sz="4" w:space="0" w:color="auto"/>
            </w:tcBorders>
            <w:vAlign w:val="center"/>
          </w:tcPr>
          <w:p w:rsidR="003E44E3" w:rsidRPr="00BF5627" w:rsidRDefault="003E44E3" w:rsidP="0046422A">
            <w:pPr>
              <w:spacing w:after="0" w:line="240" w:lineRule="auto"/>
              <w:jc w:val="center"/>
              <w:rPr>
                <w:rFonts w:ascii="Times New Roman" w:hAnsi="Times New Roman"/>
                <w:sz w:val="24"/>
                <w:szCs w:val="24"/>
              </w:rPr>
            </w:pPr>
            <w:r w:rsidRPr="00BF5627">
              <w:rPr>
                <w:rFonts w:ascii="Times New Roman" w:hAnsi="Times New Roman"/>
                <w:sz w:val="24"/>
                <w:szCs w:val="24"/>
              </w:rPr>
              <w:lastRenderedPageBreak/>
              <w:t>1.2.19.</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BF5627" w:rsidRDefault="003E44E3" w:rsidP="00BF5627">
            <w:pPr>
              <w:spacing w:after="0" w:line="240" w:lineRule="auto"/>
              <w:jc w:val="both"/>
              <w:rPr>
                <w:rFonts w:ascii="Times New Roman" w:hAnsi="Times New Roman"/>
                <w:sz w:val="24"/>
                <w:szCs w:val="24"/>
              </w:rPr>
            </w:pPr>
            <w:r w:rsidRPr="00BF5627">
              <w:rPr>
                <w:rFonts w:ascii="Times New Roman" w:hAnsi="Times New Roman"/>
                <w:sz w:val="24"/>
                <w:szCs w:val="24"/>
              </w:rPr>
              <w:t>Муниципальная программа "Оздоровление экологической обс</w:t>
            </w:r>
            <w:r w:rsidR="00BF5627" w:rsidRPr="00BF5627">
              <w:rPr>
                <w:rFonts w:ascii="Times New Roman" w:hAnsi="Times New Roman"/>
                <w:sz w:val="24"/>
                <w:szCs w:val="24"/>
              </w:rPr>
              <w:t>тановки в городе Нижневартовске</w:t>
            </w:r>
            <w:r w:rsidRPr="00BF5627">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BF5627" w:rsidRDefault="00BF5627" w:rsidP="0046422A">
            <w:pPr>
              <w:spacing w:after="0" w:line="240" w:lineRule="auto"/>
              <w:jc w:val="center"/>
              <w:rPr>
                <w:rFonts w:ascii="Times New Roman" w:hAnsi="Times New Roman"/>
                <w:sz w:val="24"/>
                <w:szCs w:val="24"/>
              </w:rPr>
            </w:pPr>
            <w:r w:rsidRPr="00BF5627">
              <w:rPr>
                <w:rFonts w:ascii="Times New Roman" w:hAnsi="Times New Roman"/>
                <w:sz w:val="24"/>
                <w:szCs w:val="24"/>
              </w:rPr>
              <w:t>62</w:t>
            </w:r>
          </w:p>
        </w:tc>
      </w:tr>
      <w:tr w:rsidR="003E44E3" w:rsidRPr="0068295C" w:rsidTr="0046422A">
        <w:trPr>
          <w:trHeight w:val="510"/>
        </w:trPr>
        <w:tc>
          <w:tcPr>
            <w:tcW w:w="889" w:type="dxa"/>
            <w:tcBorders>
              <w:top w:val="single" w:sz="4" w:space="0" w:color="auto"/>
              <w:left w:val="single" w:sz="4" w:space="0" w:color="auto"/>
              <w:bottom w:val="single" w:sz="4" w:space="0" w:color="auto"/>
              <w:right w:val="single" w:sz="4" w:space="0" w:color="auto"/>
            </w:tcBorders>
            <w:vAlign w:val="center"/>
          </w:tcPr>
          <w:p w:rsidR="003E44E3" w:rsidRPr="00BF5627" w:rsidRDefault="003E44E3" w:rsidP="0046422A">
            <w:pPr>
              <w:spacing w:after="0" w:line="240" w:lineRule="auto"/>
              <w:jc w:val="center"/>
              <w:rPr>
                <w:rFonts w:ascii="Times New Roman" w:hAnsi="Times New Roman"/>
                <w:sz w:val="24"/>
                <w:szCs w:val="24"/>
              </w:rPr>
            </w:pPr>
            <w:r w:rsidRPr="00BF5627">
              <w:rPr>
                <w:rFonts w:ascii="Times New Roman" w:hAnsi="Times New Roman"/>
                <w:sz w:val="24"/>
                <w:szCs w:val="24"/>
              </w:rPr>
              <w:t>1.2.20.</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BF5627" w:rsidRDefault="003E44E3" w:rsidP="00BF5627">
            <w:pPr>
              <w:spacing w:after="0" w:line="240" w:lineRule="auto"/>
              <w:jc w:val="both"/>
              <w:rPr>
                <w:rFonts w:ascii="Times New Roman" w:hAnsi="Times New Roman"/>
                <w:sz w:val="24"/>
                <w:szCs w:val="24"/>
              </w:rPr>
            </w:pPr>
            <w:r w:rsidRPr="00BF5627">
              <w:rPr>
                <w:rFonts w:ascii="Times New Roman" w:hAnsi="Times New Roman"/>
                <w:sz w:val="24"/>
                <w:szCs w:val="24"/>
              </w:rPr>
              <w:t>Муниципальная прогр</w:t>
            </w:r>
            <w:r w:rsidR="00BF5627" w:rsidRPr="00BF5627">
              <w:rPr>
                <w:rFonts w:ascii="Times New Roman" w:hAnsi="Times New Roman"/>
                <w:sz w:val="24"/>
                <w:szCs w:val="24"/>
              </w:rPr>
              <w:t>амма "Электронный Нижневартовск</w:t>
            </w:r>
            <w:r w:rsidRPr="00BF5627">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BF5627" w:rsidRDefault="00BF5627" w:rsidP="0046422A">
            <w:pPr>
              <w:spacing w:after="0" w:line="240" w:lineRule="auto"/>
              <w:jc w:val="center"/>
              <w:rPr>
                <w:rFonts w:ascii="Times New Roman" w:hAnsi="Times New Roman"/>
                <w:sz w:val="24"/>
                <w:szCs w:val="24"/>
              </w:rPr>
            </w:pPr>
            <w:r w:rsidRPr="00BF5627">
              <w:rPr>
                <w:rFonts w:ascii="Times New Roman" w:hAnsi="Times New Roman"/>
                <w:sz w:val="24"/>
                <w:szCs w:val="24"/>
              </w:rPr>
              <w:t>64</w:t>
            </w:r>
          </w:p>
        </w:tc>
      </w:tr>
      <w:tr w:rsidR="00F06705" w:rsidRPr="00F06705" w:rsidTr="0046422A">
        <w:trPr>
          <w:trHeight w:val="510"/>
        </w:trPr>
        <w:tc>
          <w:tcPr>
            <w:tcW w:w="889" w:type="dxa"/>
            <w:tcBorders>
              <w:top w:val="single" w:sz="4" w:space="0" w:color="auto"/>
              <w:left w:val="single" w:sz="4" w:space="0" w:color="auto"/>
              <w:bottom w:val="single" w:sz="4" w:space="0" w:color="auto"/>
              <w:right w:val="single" w:sz="4" w:space="0" w:color="auto"/>
            </w:tcBorders>
            <w:vAlign w:val="center"/>
          </w:tcPr>
          <w:p w:rsidR="003E44E3" w:rsidRPr="00F06705" w:rsidRDefault="003E44E3" w:rsidP="0046422A">
            <w:pPr>
              <w:spacing w:after="0" w:line="240" w:lineRule="auto"/>
              <w:jc w:val="center"/>
              <w:rPr>
                <w:rFonts w:ascii="Times New Roman" w:hAnsi="Times New Roman"/>
                <w:sz w:val="24"/>
                <w:szCs w:val="24"/>
              </w:rPr>
            </w:pPr>
            <w:r w:rsidRPr="00F06705">
              <w:rPr>
                <w:rFonts w:ascii="Times New Roman" w:hAnsi="Times New Roman"/>
                <w:sz w:val="24"/>
                <w:szCs w:val="24"/>
              </w:rPr>
              <w:t>1.2.21.</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F06705" w:rsidRDefault="003E44E3" w:rsidP="00F06705">
            <w:pPr>
              <w:spacing w:after="0" w:line="240" w:lineRule="auto"/>
              <w:jc w:val="both"/>
              <w:rPr>
                <w:rFonts w:ascii="Times New Roman" w:hAnsi="Times New Roman"/>
                <w:sz w:val="24"/>
                <w:szCs w:val="24"/>
              </w:rPr>
            </w:pPr>
            <w:r w:rsidRPr="00F06705">
              <w:rPr>
                <w:rFonts w:ascii="Times New Roman" w:hAnsi="Times New Roman"/>
                <w:sz w:val="24"/>
                <w:szCs w:val="24"/>
              </w:rPr>
              <w:t>Муниципальная программа "Материально-техническое и организационное обеспечение деятельности органов местного самоу</w:t>
            </w:r>
            <w:r w:rsidR="00F06705" w:rsidRPr="00F06705">
              <w:rPr>
                <w:rFonts w:ascii="Times New Roman" w:hAnsi="Times New Roman"/>
                <w:sz w:val="24"/>
                <w:szCs w:val="24"/>
              </w:rPr>
              <w:t>правления города Нижневартовска</w:t>
            </w:r>
            <w:r w:rsidRPr="00F06705">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F06705" w:rsidRDefault="00F06705" w:rsidP="0046422A">
            <w:pPr>
              <w:spacing w:after="0" w:line="240" w:lineRule="auto"/>
              <w:jc w:val="center"/>
              <w:rPr>
                <w:rFonts w:ascii="Times New Roman" w:hAnsi="Times New Roman"/>
                <w:sz w:val="24"/>
                <w:szCs w:val="24"/>
              </w:rPr>
            </w:pPr>
            <w:r w:rsidRPr="00F06705">
              <w:rPr>
                <w:rFonts w:ascii="Times New Roman" w:hAnsi="Times New Roman"/>
                <w:sz w:val="24"/>
                <w:szCs w:val="24"/>
              </w:rPr>
              <w:t>66</w:t>
            </w:r>
          </w:p>
        </w:tc>
      </w:tr>
      <w:tr w:rsidR="00F06705" w:rsidRPr="00F06705" w:rsidTr="0046422A">
        <w:trPr>
          <w:trHeight w:val="510"/>
        </w:trPr>
        <w:tc>
          <w:tcPr>
            <w:tcW w:w="889" w:type="dxa"/>
            <w:tcBorders>
              <w:top w:val="single" w:sz="4" w:space="0" w:color="auto"/>
              <w:left w:val="single" w:sz="4" w:space="0" w:color="auto"/>
              <w:bottom w:val="single" w:sz="4" w:space="0" w:color="auto"/>
              <w:right w:val="single" w:sz="4" w:space="0" w:color="auto"/>
            </w:tcBorders>
            <w:vAlign w:val="center"/>
          </w:tcPr>
          <w:p w:rsidR="003E44E3" w:rsidRPr="00F06705" w:rsidRDefault="003E44E3" w:rsidP="0046422A">
            <w:pPr>
              <w:spacing w:after="0" w:line="240" w:lineRule="auto"/>
              <w:jc w:val="center"/>
              <w:rPr>
                <w:rFonts w:ascii="Times New Roman" w:hAnsi="Times New Roman"/>
                <w:sz w:val="24"/>
                <w:szCs w:val="24"/>
              </w:rPr>
            </w:pPr>
            <w:r w:rsidRPr="00F06705">
              <w:rPr>
                <w:rFonts w:ascii="Times New Roman" w:hAnsi="Times New Roman"/>
                <w:sz w:val="24"/>
                <w:szCs w:val="24"/>
              </w:rPr>
              <w:t>1.2.22.</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F06705" w:rsidRDefault="003E44E3" w:rsidP="00F06705">
            <w:pPr>
              <w:spacing w:after="0" w:line="240" w:lineRule="auto"/>
              <w:jc w:val="both"/>
              <w:rPr>
                <w:rFonts w:ascii="Times New Roman" w:hAnsi="Times New Roman"/>
                <w:sz w:val="24"/>
                <w:szCs w:val="24"/>
              </w:rPr>
            </w:pPr>
            <w:r w:rsidRPr="00F06705">
              <w:rPr>
                <w:rFonts w:ascii="Times New Roman" w:hAnsi="Times New Roman"/>
                <w:sz w:val="24"/>
                <w:szCs w:val="24"/>
              </w:rPr>
              <w:t>Муниципальная программа "Обеспечение доступным и комфортным жилье</w:t>
            </w:r>
            <w:r w:rsidR="00F06705" w:rsidRPr="00F06705">
              <w:rPr>
                <w:rFonts w:ascii="Times New Roman" w:hAnsi="Times New Roman"/>
                <w:sz w:val="24"/>
                <w:szCs w:val="24"/>
              </w:rPr>
              <w:t>м жителей города Нижневартовска</w:t>
            </w:r>
            <w:r w:rsidRPr="00F06705">
              <w:rPr>
                <w:rFonts w:ascii="Times New Roman" w:hAnsi="Times New Roman"/>
                <w:sz w:val="24"/>
                <w:szCs w:val="24"/>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F06705" w:rsidRDefault="00F06705" w:rsidP="0046422A">
            <w:pPr>
              <w:spacing w:after="0" w:line="240" w:lineRule="auto"/>
              <w:jc w:val="center"/>
              <w:rPr>
                <w:rFonts w:ascii="Times New Roman" w:hAnsi="Times New Roman"/>
                <w:sz w:val="24"/>
                <w:szCs w:val="24"/>
              </w:rPr>
            </w:pPr>
            <w:r w:rsidRPr="00F06705">
              <w:rPr>
                <w:rFonts w:ascii="Times New Roman" w:hAnsi="Times New Roman"/>
                <w:sz w:val="24"/>
                <w:szCs w:val="24"/>
              </w:rPr>
              <w:t>67</w:t>
            </w:r>
          </w:p>
        </w:tc>
      </w:tr>
      <w:tr w:rsidR="00F06705" w:rsidRPr="00F06705" w:rsidTr="0046422A">
        <w:trPr>
          <w:trHeight w:val="340"/>
        </w:trPr>
        <w:tc>
          <w:tcPr>
            <w:tcW w:w="889" w:type="dxa"/>
            <w:tcBorders>
              <w:top w:val="single" w:sz="4" w:space="0" w:color="auto"/>
              <w:left w:val="single" w:sz="4" w:space="0" w:color="auto"/>
              <w:bottom w:val="single" w:sz="4" w:space="0" w:color="auto"/>
              <w:right w:val="single" w:sz="4" w:space="0" w:color="auto"/>
            </w:tcBorders>
            <w:vAlign w:val="center"/>
          </w:tcPr>
          <w:p w:rsidR="003E44E3" w:rsidRPr="00F06705" w:rsidRDefault="003E44E3" w:rsidP="0046422A">
            <w:pPr>
              <w:spacing w:after="0" w:line="240" w:lineRule="auto"/>
              <w:jc w:val="center"/>
              <w:rPr>
                <w:rFonts w:ascii="Times New Roman" w:hAnsi="Times New Roman"/>
                <w:sz w:val="24"/>
                <w:szCs w:val="24"/>
              </w:rPr>
            </w:pPr>
            <w:r w:rsidRPr="00F06705">
              <w:rPr>
                <w:rFonts w:ascii="Times New Roman" w:hAnsi="Times New Roman"/>
                <w:sz w:val="24"/>
                <w:szCs w:val="24"/>
              </w:rPr>
              <w:t>1.2.23.</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F06705" w:rsidRDefault="003E44E3" w:rsidP="00F06705">
            <w:pPr>
              <w:tabs>
                <w:tab w:val="left" w:pos="851"/>
              </w:tabs>
              <w:spacing w:after="0" w:line="240" w:lineRule="auto"/>
              <w:jc w:val="both"/>
              <w:rPr>
                <w:rFonts w:ascii="Times New Roman" w:hAnsi="Times New Roman"/>
                <w:sz w:val="24"/>
                <w:szCs w:val="24"/>
                <w:lang w:eastAsia="ru-RU"/>
              </w:rPr>
            </w:pPr>
            <w:r w:rsidRPr="00F06705">
              <w:rPr>
                <w:rFonts w:ascii="Times New Roman" w:hAnsi="Times New Roman"/>
                <w:sz w:val="24"/>
                <w:szCs w:val="24"/>
                <w:lang w:eastAsia="ru-RU"/>
              </w:rPr>
              <w:t>Муниципальная программа "Развитие социаль</w:t>
            </w:r>
            <w:r w:rsidR="00F06705" w:rsidRPr="00F06705">
              <w:rPr>
                <w:rFonts w:ascii="Times New Roman" w:hAnsi="Times New Roman"/>
                <w:sz w:val="24"/>
                <w:szCs w:val="24"/>
                <w:lang w:eastAsia="ru-RU"/>
              </w:rPr>
              <w:t>ной сферы города Нижневартовска</w:t>
            </w:r>
            <w:r w:rsidRPr="00F06705">
              <w:rPr>
                <w:rFonts w:ascii="Times New Roman" w:hAnsi="Times New Roman"/>
                <w:sz w:val="24"/>
                <w:szCs w:val="24"/>
                <w:lang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F06705" w:rsidRDefault="00F06705" w:rsidP="0046422A">
            <w:pPr>
              <w:spacing w:after="0" w:line="240" w:lineRule="auto"/>
              <w:jc w:val="center"/>
              <w:rPr>
                <w:rFonts w:ascii="Times New Roman" w:hAnsi="Times New Roman"/>
                <w:sz w:val="24"/>
                <w:szCs w:val="24"/>
              </w:rPr>
            </w:pPr>
            <w:r w:rsidRPr="00F06705">
              <w:rPr>
                <w:rFonts w:ascii="Times New Roman" w:hAnsi="Times New Roman"/>
                <w:sz w:val="24"/>
                <w:szCs w:val="24"/>
              </w:rPr>
              <w:t>70</w:t>
            </w:r>
          </w:p>
        </w:tc>
      </w:tr>
      <w:tr w:rsidR="003E44E3" w:rsidRPr="0068295C" w:rsidTr="0046422A">
        <w:trPr>
          <w:trHeight w:val="340"/>
        </w:trPr>
        <w:tc>
          <w:tcPr>
            <w:tcW w:w="889" w:type="dxa"/>
            <w:tcBorders>
              <w:top w:val="single" w:sz="4" w:space="0" w:color="auto"/>
              <w:left w:val="single" w:sz="4" w:space="0" w:color="auto"/>
              <w:bottom w:val="single" w:sz="4" w:space="0" w:color="auto"/>
              <w:right w:val="single" w:sz="4" w:space="0" w:color="auto"/>
            </w:tcBorders>
            <w:vAlign w:val="center"/>
          </w:tcPr>
          <w:p w:rsidR="003E44E3" w:rsidRPr="00D60C3E" w:rsidRDefault="003E44E3" w:rsidP="0046422A">
            <w:pPr>
              <w:spacing w:after="0" w:line="240" w:lineRule="auto"/>
              <w:jc w:val="center"/>
              <w:rPr>
                <w:rFonts w:ascii="Times New Roman" w:hAnsi="Times New Roman"/>
                <w:sz w:val="24"/>
                <w:szCs w:val="24"/>
              </w:rPr>
            </w:pPr>
            <w:r w:rsidRPr="00D60C3E">
              <w:rPr>
                <w:rFonts w:ascii="Times New Roman" w:hAnsi="Times New Roman"/>
                <w:sz w:val="24"/>
                <w:szCs w:val="24"/>
              </w:rPr>
              <w:t>1.2.24.</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D60C3E" w:rsidRDefault="003E44E3" w:rsidP="00D60C3E">
            <w:pPr>
              <w:tabs>
                <w:tab w:val="left" w:pos="851"/>
              </w:tabs>
              <w:spacing w:after="0" w:line="240" w:lineRule="auto"/>
              <w:jc w:val="both"/>
              <w:rPr>
                <w:rFonts w:ascii="Times New Roman" w:hAnsi="Times New Roman"/>
                <w:sz w:val="24"/>
                <w:szCs w:val="24"/>
                <w:lang w:eastAsia="ru-RU"/>
              </w:rPr>
            </w:pPr>
            <w:r w:rsidRPr="00D60C3E">
              <w:rPr>
                <w:rFonts w:ascii="Times New Roman" w:hAnsi="Times New Roman"/>
                <w:sz w:val="24"/>
                <w:szCs w:val="24"/>
                <w:lang w:eastAsia="ru-RU"/>
              </w:rPr>
              <w:t>Муниципальная программа "Укрепление межнационального и межконфессионального согласия, профилактика экстремизма и тер</w:t>
            </w:r>
            <w:r w:rsidR="00D60C3E" w:rsidRPr="00D60C3E">
              <w:rPr>
                <w:rFonts w:ascii="Times New Roman" w:hAnsi="Times New Roman"/>
                <w:sz w:val="24"/>
                <w:szCs w:val="24"/>
                <w:lang w:eastAsia="ru-RU"/>
              </w:rPr>
              <w:t>роризма в городе Нижневартовске</w:t>
            </w:r>
            <w:r w:rsidRPr="00D60C3E">
              <w:rPr>
                <w:rFonts w:ascii="Times New Roman" w:hAnsi="Times New Roman"/>
                <w:sz w:val="24"/>
                <w:szCs w:val="24"/>
                <w:lang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D60C3E" w:rsidRDefault="00D60C3E" w:rsidP="0046422A">
            <w:pPr>
              <w:spacing w:after="0" w:line="240" w:lineRule="auto"/>
              <w:jc w:val="center"/>
              <w:rPr>
                <w:rFonts w:ascii="Times New Roman" w:hAnsi="Times New Roman"/>
                <w:sz w:val="24"/>
                <w:szCs w:val="24"/>
              </w:rPr>
            </w:pPr>
            <w:r w:rsidRPr="00D60C3E">
              <w:rPr>
                <w:rFonts w:ascii="Times New Roman" w:hAnsi="Times New Roman"/>
                <w:sz w:val="24"/>
                <w:szCs w:val="24"/>
              </w:rPr>
              <w:t>75</w:t>
            </w:r>
          </w:p>
        </w:tc>
      </w:tr>
      <w:tr w:rsidR="00D60C3E" w:rsidRPr="00D60C3E" w:rsidTr="0046422A">
        <w:trPr>
          <w:trHeight w:val="340"/>
        </w:trPr>
        <w:tc>
          <w:tcPr>
            <w:tcW w:w="889" w:type="dxa"/>
            <w:tcBorders>
              <w:top w:val="single" w:sz="4" w:space="0" w:color="auto"/>
              <w:left w:val="single" w:sz="4" w:space="0" w:color="auto"/>
              <w:bottom w:val="single" w:sz="4" w:space="0" w:color="auto"/>
              <w:right w:val="single" w:sz="4" w:space="0" w:color="auto"/>
            </w:tcBorders>
            <w:vAlign w:val="center"/>
          </w:tcPr>
          <w:p w:rsidR="003E44E3" w:rsidRPr="00D60C3E" w:rsidRDefault="003E44E3" w:rsidP="0046422A">
            <w:pPr>
              <w:spacing w:after="0" w:line="240" w:lineRule="auto"/>
              <w:jc w:val="center"/>
              <w:rPr>
                <w:rFonts w:ascii="Times New Roman" w:hAnsi="Times New Roman"/>
                <w:sz w:val="24"/>
                <w:szCs w:val="24"/>
              </w:rPr>
            </w:pPr>
            <w:r w:rsidRPr="00D60C3E">
              <w:rPr>
                <w:rFonts w:ascii="Times New Roman" w:hAnsi="Times New Roman"/>
                <w:sz w:val="24"/>
                <w:szCs w:val="24"/>
              </w:rPr>
              <w:t>1.2.25.</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D60C3E" w:rsidRDefault="003E44E3" w:rsidP="00D60C3E">
            <w:pPr>
              <w:tabs>
                <w:tab w:val="left" w:pos="851"/>
              </w:tabs>
              <w:spacing w:after="0" w:line="240" w:lineRule="auto"/>
              <w:jc w:val="both"/>
              <w:rPr>
                <w:rFonts w:ascii="Times New Roman" w:hAnsi="Times New Roman"/>
                <w:sz w:val="24"/>
                <w:szCs w:val="24"/>
                <w:lang w:eastAsia="ru-RU"/>
              </w:rPr>
            </w:pPr>
            <w:r w:rsidRPr="00D60C3E">
              <w:rPr>
                <w:rFonts w:ascii="Times New Roman" w:hAnsi="Times New Roman"/>
                <w:sz w:val="24"/>
                <w:szCs w:val="24"/>
                <w:lang w:eastAsia="ru-RU"/>
              </w:rPr>
              <w:t>Муниципальная программа "Развитие градостроительной деятельнос</w:t>
            </w:r>
            <w:r w:rsidR="00D60C3E" w:rsidRPr="00D60C3E">
              <w:rPr>
                <w:rFonts w:ascii="Times New Roman" w:hAnsi="Times New Roman"/>
                <w:sz w:val="24"/>
                <w:szCs w:val="24"/>
                <w:lang w:eastAsia="ru-RU"/>
              </w:rPr>
              <w:t>ти и жилищного строительства в городе Нижневартовске</w:t>
            </w:r>
            <w:r w:rsidRPr="00D60C3E">
              <w:rPr>
                <w:rFonts w:ascii="Times New Roman" w:hAnsi="Times New Roman"/>
                <w:sz w:val="24"/>
                <w:szCs w:val="24"/>
                <w:lang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D60C3E" w:rsidRDefault="00D60C3E" w:rsidP="0046422A">
            <w:pPr>
              <w:spacing w:after="0" w:line="240" w:lineRule="auto"/>
              <w:jc w:val="center"/>
              <w:rPr>
                <w:rFonts w:ascii="Times New Roman" w:hAnsi="Times New Roman"/>
                <w:sz w:val="24"/>
                <w:szCs w:val="24"/>
              </w:rPr>
            </w:pPr>
            <w:r w:rsidRPr="00D60C3E">
              <w:rPr>
                <w:rFonts w:ascii="Times New Roman" w:hAnsi="Times New Roman"/>
                <w:sz w:val="24"/>
                <w:szCs w:val="24"/>
              </w:rPr>
              <w:t>78</w:t>
            </w:r>
          </w:p>
        </w:tc>
      </w:tr>
      <w:tr w:rsidR="003E44E3" w:rsidRPr="0068295C" w:rsidTr="0046422A">
        <w:trPr>
          <w:trHeight w:val="340"/>
        </w:trPr>
        <w:tc>
          <w:tcPr>
            <w:tcW w:w="889" w:type="dxa"/>
            <w:tcBorders>
              <w:top w:val="single" w:sz="4" w:space="0" w:color="auto"/>
              <w:left w:val="single" w:sz="4" w:space="0" w:color="auto"/>
              <w:bottom w:val="single" w:sz="4" w:space="0" w:color="auto"/>
              <w:right w:val="single" w:sz="4" w:space="0" w:color="auto"/>
            </w:tcBorders>
            <w:vAlign w:val="center"/>
          </w:tcPr>
          <w:p w:rsidR="003E44E3" w:rsidRPr="00D60C3E" w:rsidRDefault="003E44E3" w:rsidP="0046422A">
            <w:pPr>
              <w:spacing w:after="0" w:line="240" w:lineRule="auto"/>
              <w:jc w:val="center"/>
              <w:rPr>
                <w:rFonts w:ascii="Times New Roman" w:hAnsi="Times New Roman"/>
                <w:sz w:val="24"/>
                <w:szCs w:val="24"/>
              </w:rPr>
            </w:pPr>
            <w:r w:rsidRPr="00D60C3E">
              <w:rPr>
                <w:rFonts w:ascii="Times New Roman" w:hAnsi="Times New Roman"/>
                <w:sz w:val="24"/>
                <w:szCs w:val="24"/>
              </w:rPr>
              <w:t>1.2.26.</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D60C3E" w:rsidRDefault="003E44E3" w:rsidP="00D60C3E">
            <w:pPr>
              <w:tabs>
                <w:tab w:val="left" w:pos="851"/>
              </w:tabs>
              <w:spacing w:after="0" w:line="240" w:lineRule="auto"/>
              <w:jc w:val="both"/>
              <w:rPr>
                <w:rFonts w:ascii="Times New Roman" w:hAnsi="Times New Roman"/>
                <w:sz w:val="24"/>
                <w:szCs w:val="24"/>
                <w:lang w:eastAsia="ru-RU"/>
              </w:rPr>
            </w:pPr>
            <w:r w:rsidRPr="00D60C3E">
              <w:rPr>
                <w:rFonts w:ascii="Times New Roman" w:hAnsi="Times New Roman"/>
                <w:sz w:val="24"/>
                <w:szCs w:val="24"/>
                <w:lang w:eastAsia="ru-RU"/>
              </w:rPr>
              <w:t>Муниципальная программа "</w:t>
            </w:r>
            <w:r w:rsidR="00D60C3E" w:rsidRPr="00D60C3E">
              <w:rPr>
                <w:rFonts w:ascii="Times New Roman" w:hAnsi="Times New Roman"/>
                <w:sz w:val="24"/>
                <w:szCs w:val="24"/>
                <w:lang w:eastAsia="ru-RU"/>
              </w:rPr>
              <w:t>Молодежь Нижневартовска</w:t>
            </w:r>
            <w:r w:rsidRPr="00D60C3E">
              <w:rPr>
                <w:rFonts w:ascii="Times New Roman" w:hAnsi="Times New Roman"/>
                <w:sz w:val="24"/>
                <w:szCs w:val="24"/>
                <w:lang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D60C3E" w:rsidRDefault="00D60C3E" w:rsidP="0046422A">
            <w:pPr>
              <w:spacing w:after="0" w:line="240" w:lineRule="auto"/>
              <w:jc w:val="center"/>
              <w:rPr>
                <w:rFonts w:ascii="Times New Roman" w:hAnsi="Times New Roman"/>
                <w:sz w:val="24"/>
                <w:szCs w:val="24"/>
              </w:rPr>
            </w:pPr>
            <w:r w:rsidRPr="00D60C3E">
              <w:rPr>
                <w:rFonts w:ascii="Times New Roman" w:hAnsi="Times New Roman"/>
                <w:sz w:val="24"/>
                <w:szCs w:val="24"/>
              </w:rPr>
              <w:t>79</w:t>
            </w:r>
          </w:p>
        </w:tc>
      </w:tr>
      <w:tr w:rsidR="003E44E3" w:rsidRPr="0068295C" w:rsidTr="0046422A">
        <w:trPr>
          <w:trHeight w:val="340"/>
        </w:trPr>
        <w:tc>
          <w:tcPr>
            <w:tcW w:w="889" w:type="dxa"/>
            <w:tcBorders>
              <w:top w:val="single" w:sz="4" w:space="0" w:color="auto"/>
              <w:left w:val="single" w:sz="4" w:space="0" w:color="auto"/>
              <w:bottom w:val="single" w:sz="4" w:space="0" w:color="auto"/>
              <w:right w:val="single" w:sz="4" w:space="0" w:color="auto"/>
            </w:tcBorders>
            <w:vAlign w:val="center"/>
          </w:tcPr>
          <w:p w:rsidR="003E44E3" w:rsidRPr="00D60C3E" w:rsidRDefault="003E44E3" w:rsidP="0046422A">
            <w:pPr>
              <w:spacing w:after="0" w:line="240" w:lineRule="auto"/>
              <w:jc w:val="center"/>
              <w:rPr>
                <w:rFonts w:ascii="Times New Roman" w:hAnsi="Times New Roman"/>
                <w:sz w:val="24"/>
                <w:szCs w:val="24"/>
              </w:rPr>
            </w:pPr>
            <w:r w:rsidRPr="00D60C3E">
              <w:rPr>
                <w:rFonts w:ascii="Times New Roman" w:hAnsi="Times New Roman"/>
                <w:sz w:val="24"/>
                <w:szCs w:val="24"/>
              </w:rPr>
              <w:t>1.2.27.</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D60C3E" w:rsidRDefault="003E44E3" w:rsidP="0046422A">
            <w:pPr>
              <w:tabs>
                <w:tab w:val="left" w:pos="851"/>
              </w:tabs>
              <w:spacing w:after="0" w:line="240" w:lineRule="auto"/>
              <w:jc w:val="both"/>
              <w:rPr>
                <w:rFonts w:ascii="Times New Roman" w:hAnsi="Times New Roman"/>
                <w:sz w:val="24"/>
                <w:szCs w:val="24"/>
                <w:lang w:eastAsia="ru-RU"/>
              </w:rPr>
            </w:pPr>
            <w:r w:rsidRPr="00D60C3E">
              <w:rPr>
                <w:rFonts w:ascii="Times New Roman" w:hAnsi="Times New Roman"/>
                <w:sz w:val="24"/>
                <w:szCs w:val="24"/>
                <w:lang w:eastAsia="ru-RU"/>
              </w:rPr>
              <w:t xml:space="preserve">Расходы бюджета города на осуществление непрограммных направлений деятельности </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D60C3E" w:rsidRDefault="00D60C3E" w:rsidP="0046422A">
            <w:pPr>
              <w:spacing w:after="0" w:line="240" w:lineRule="auto"/>
              <w:jc w:val="center"/>
              <w:rPr>
                <w:rFonts w:ascii="Times New Roman" w:hAnsi="Times New Roman"/>
                <w:sz w:val="24"/>
                <w:szCs w:val="24"/>
              </w:rPr>
            </w:pPr>
            <w:r>
              <w:rPr>
                <w:rFonts w:ascii="Times New Roman" w:hAnsi="Times New Roman"/>
                <w:sz w:val="24"/>
                <w:szCs w:val="24"/>
              </w:rPr>
              <w:t>81</w:t>
            </w:r>
          </w:p>
        </w:tc>
      </w:tr>
      <w:tr w:rsidR="003E44E3" w:rsidRPr="0068295C" w:rsidTr="0046422A">
        <w:trPr>
          <w:trHeight w:val="340"/>
        </w:trPr>
        <w:tc>
          <w:tcPr>
            <w:tcW w:w="889" w:type="dxa"/>
            <w:tcBorders>
              <w:top w:val="single" w:sz="4" w:space="0" w:color="auto"/>
              <w:left w:val="single" w:sz="4" w:space="0" w:color="auto"/>
              <w:bottom w:val="single" w:sz="4" w:space="0" w:color="auto"/>
              <w:right w:val="single" w:sz="4" w:space="0" w:color="auto"/>
            </w:tcBorders>
            <w:vAlign w:val="center"/>
          </w:tcPr>
          <w:p w:rsidR="003E44E3" w:rsidRPr="00D60C3E" w:rsidRDefault="003E44E3" w:rsidP="0046422A">
            <w:pPr>
              <w:spacing w:after="0" w:line="240" w:lineRule="auto"/>
              <w:jc w:val="center"/>
              <w:rPr>
                <w:rFonts w:ascii="Times New Roman" w:hAnsi="Times New Roman"/>
                <w:sz w:val="24"/>
                <w:szCs w:val="24"/>
              </w:rPr>
            </w:pPr>
            <w:r w:rsidRPr="00D60C3E">
              <w:rPr>
                <w:rFonts w:ascii="Times New Roman" w:hAnsi="Times New Roman"/>
                <w:sz w:val="24"/>
                <w:szCs w:val="24"/>
              </w:rPr>
              <w:t>1.2.28.</w:t>
            </w:r>
          </w:p>
        </w:tc>
        <w:tc>
          <w:tcPr>
            <w:tcW w:w="8277" w:type="dxa"/>
            <w:tcBorders>
              <w:top w:val="single" w:sz="4" w:space="0" w:color="auto"/>
              <w:left w:val="single" w:sz="4" w:space="0" w:color="auto"/>
              <w:bottom w:val="single" w:sz="4" w:space="0" w:color="auto"/>
              <w:right w:val="single" w:sz="4" w:space="0" w:color="auto"/>
            </w:tcBorders>
            <w:vAlign w:val="center"/>
          </w:tcPr>
          <w:p w:rsidR="003E44E3" w:rsidRPr="00D60C3E" w:rsidRDefault="003E44E3" w:rsidP="0046422A">
            <w:pPr>
              <w:spacing w:after="0" w:line="240" w:lineRule="auto"/>
              <w:jc w:val="both"/>
              <w:rPr>
                <w:rFonts w:ascii="Times New Roman" w:hAnsi="Times New Roman"/>
                <w:sz w:val="24"/>
                <w:szCs w:val="24"/>
                <w:lang w:eastAsia="ru-RU"/>
              </w:rPr>
            </w:pPr>
            <w:r w:rsidRPr="00D60C3E">
              <w:rPr>
                <w:rFonts w:ascii="Times New Roman" w:hAnsi="Times New Roman"/>
                <w:sz w:val="24"/>
                <w:szCs w:val="24"/>
                <w:lang w:eastAsia="ru-RU"/>
              </w:rPr>
              <w:t>Источники финансирования дефицита бюджета города</w:t>
            </w:r>
          </w:p>
        </w:tc>
        <w:tc>
          <w:tcPr>
            <w:tcW w:w="0" w:type="auto"/>
            <w:tcBorders>
              <w:top w:val="single" w:sz="4" w:space="0" w:color="auto"/>
              <w:left w:val="single" w:sz="4" w:space="0" w:color="auto"/>
              <w:bottom w:val="single" w:sz="4" w:space="0" w:color="auto"/>
              <w:right w:val="single" w:sz="4" w:space="0" w:color="auto"/>
            </w:tcBorders>
            <w:vAlign w:val="center"/>
          </w:tcPr>
          <w:p w:rsidR="003E44E3" w:rsidRPr="00D60C3E" w:rsidRDefault="00D60C3E" w:rsidP="0046422A">
            <w:pPr>
              <w:spacing w:after="0" w:line="240" w:lineRule="auto"/>
              <w:jc w:val="center"/>
              <w:rPr>
                <w:rFonts w:ascii="Times New Roman" w:hAnsi="Times New Roman"/>
                <w:sz w:val="24"/>
                <w:szCs w:val="24"/>
              </w:rPr>
            </w:pPr>
            <w:r w:rsidRPr="00D60C3E">
              <w:rPr>
                <w:rFonts w:ascii="Times New Roman" w:hAnsi="Times New Roman"/>
                <w:sz w:val="24"/>
                <w:szCs w:val="24"/>
              </w:rPr>
              <w:t>84</w:t>
            </w:r>
          </w:p>
        </w:tc>
      </w:tr>
    </w:tbl>
    <w:p w:rsidR="003E44E3" w:rsidRDefault="003E44E3" w:rsidP="003E44E3">
      <w:pPr>
        <w:spacing w:after="0" w:line="240" w:lineRule="auto"/>
        <w:jc w:val="center"/>
        <w:rPr>
          <w:rFonts w:ascii="Times New Roman" w:eastAsia="Times New Roman" w:hAnsi="Times New Roman"/>
          <w:b/>
          <w:sz w:val="28"/>
          <w:szCs w:val="28"/>
          <w:lang w:eastAsia="ru-RU"/>
        </w:rPr>
      </w:pPr>
    </w:p>
    <w:p w:rsidR="00D60C3E" w:rsidRDefault="00D60C3E" w:rsidP="003E44E3">
      <w:pPr>
        <w:spacing w:after="0" w:line="240" w:lineRule="auto"/>
        <w:jc w:val="center"/>
        <w:rPr>
          <w:rFonts w:ascii="Times New Roman" w:eastAsia="Times New Roman" w:hAnsi="Times New Roman"/>
          <w:b/>
          <w:sz w:val="28"/>
          <w:szCs w:val="28"/>
          <w:lang w:eastAsia="ru-RU"/>
        </w:rPr>
        <w:sectPr w:rsidR="00D60C3E" w:rsidSect="003E44E3">
          <w:headerReference w:type="default" r:id="rId10"/>
          <w:pgSz w:w="11906" w:h="16838"/>
          <w:pgMar w:top="1134" w:right="567" w:bottom="1134" w:left="1701" w:header="709" w:footer="709" w:gutter="0"/>
          <w:pgNumType w:start="1"/>
          <w:cols w:space="708"/>
          <w:titlePg/>
          <w:docGrid w:linePitch="360"/>
        </w:sectPr>
      </w:pPr>
    </w:p>
    <w:p w:rsidR="002F10BC" w:rsidRPr="002F10BC" w:rsidRDefault="002F10BC" w:rsidP="002F10BC">
      <w:pPr>
        <w:spacing w:after="0" w:line="240" w:lineRule="auto"/>
        <w:jc w:val="center"/>
        <w:rPr>
          <w:rFonts w:ascii="Times New Roman" w:eastAsia="Times New Roman" w:hAnsi="Times New Roman" w:cs="Times New Roman"/>
          <w:b/>
          <w:sz w:val="28"/>
          <w:szCs w:val="28"/>
          <w:lang w:eastAsia="ru-RU"/>
        </w:rPr>
      </w:pPr>
      <w:r w:rsidRPr="002F10BC">
        <w:rPr>
          <w:rFonts w:ascii="Times New Roman" w:eastAsia="Times New Roman" w:hAnsi="Times New Roman" w:cs="Times New Roman"/>
          <w:b/>
          <w:sz w:val="28"/>
          <w:szCs w:val="28"/>
          <w:lang w:eastAsia="ru-RU"/>
        </w:rPr>
        <w:lastRenderedPageBreak/>
        <w:t xml:space="preserve">ИСПОЛНЕНИЕ БЮДЖЕТА ГОРОДА НИЖНЕВАРТОВСКА </w:t>
      </w:r>
    </w:p>
    <w:p w:rsidR="002F10BC" w:rsidRPr="002F10BC" w:rsidRDefault="002F10BC" w:rsidP="002F10BC">
      <w:pPr>
        <w:spacing w:after="0" w:line="240" w:lineRule="auto"/>
        <w:jc w:val="center"/>
        <w:rPr>
          <w:rFonts w:ascii="Times New Roman" w:eastAsia="Times New Roman" w:hAnsi="Times New Roman" w:cs="Times New Roman"/>
          <w:b/>
          <w:sz w:val="28"/>
          <w:szCs w:val="28"/>
          <w:lang w:eastAsia="ru-RU"/>
        </w:rPr>
      </w:pPr>
      <w:r w:rsidRPr="002F10BC">
        <w:rPr>
          <w:rFonts w:ascii="Times New Roman" w:eastAsia="Times New Roman" w:hAnsi="Times New Roman" w:cs="Times New Roman"/>
          <w:b/>
          <w:sz w:val="28"/>
          <w:szCs w:val="28"/>
          <w:lang w:eastAsia="ru-RU"/>
        </w:rPr>
        <w:t>ЗА 2022 ГОД</w:t>
      </w:r>
    </w:p>
    <w:p w:rsidR="002F10BC" w:rsidRPr="002F10BC" w:rsidRDefault="002F10BC" w:rsidP="002F10BC">
      <w:pPr>
        <w:spacing w:before="240"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Бюджет города на 2022 год утвержден Решением Думы города Нижневартовска </w:t>
      </w:r>
      <w:r w:rsidRPr="002F10BC">
        <w:rPr>
          <w:rFonts w:ascii="Times New Roman" w:eastAsia="Calibri" w:hAnsi="Times New Roman" w:cs="Times New Roman"/>
          <w:sz w:val="28"/>
          <w:szCs w:val="28"/>
        </w:rPr>
        <w:t>от 10</w:t>
      </w:r>
      <w:r w:rsidRPr="002F10BC">
        <w:rPr>
          <w:rFonts w:ascii="Times New Roman" w:eastAsia="Calibri" w:hAnsi="Times New Roman" w:cs="Times New Roman"/>
          <w:bCs/>
          <w:iCs/>
          <w:sz w:val="28"/>
          <w:szCs w:val="28"/>
        </w:rPr>
        <w:t>.12.2021 №45 "</w:t>
      </w:r>
      <w:r w:rsidRPr="002F10BC">
        <w:rPr>
          <w:rFonts w:ascii="Times New Roman" w:eastAsia="Calibri" w:hAnsi="Times New Roman" w:cs="Times New Roman"/>
          <w:sz w:val="28"/>
          <w:szCs w:val="28"/>
        </w:rPr>
        <w:t xml:space="preserve">О бюджете города Нижневартовска на 2022 год и на </w:t>
      </w:r>
      <w:r w:rsidRPr="002F10BC">
        <w:rPr>
          <w:rFonts w:ascii="Times New Roman" w:eastAsia="Calibri" w:hAnsi="Times New Roman" w:cs="Times New Roman"/>
          <w:bCs/>
          <w:sz w:val="28"/>
          <w:szCs w:val="28"/>
        </w:rPr>
        <w:t>плановый период 2023 и 2024 годов</w:t>
      </w:r>
      <w:r w:rsidRPr="002F10BC">
        <w:rPr>
          <w:rFonts w:ascii="Times New Roman" w:eastAsia="Calibri" w:hAnsi="Times New Roman" w:cs="Times New Roman"/>
          <w:bCs/>
          <w:iCs/>
          <w:sz w:val="28"/>
          <w:szCs w:val="28"/>
        </w:rPr>
        <w:t>"</w:t>
      </w:r>
      <w:r w:rsidRPr="002F10BC">
        <w:rPr>
          <w:rFonts w:ascii="Times New Roman" w:eastAsia="Calibri" w:hAnsi="Times New Roman" w:cs="Times New Roman"/>
          <w:sz w:val="28"/>
          <w:szCs w:val="20"/>
        </w:rPr>
        <w:t xml:space="preserve"> (далее – решение Думы №45) </w:t>
      </w:r>
      <w:r w:rsidRPr="002F10BC">
        <w:rPr>
          <w:rFonts w:ascii="Times New Roman" w:eastAsia="Times New Roman" w:hAnsi="Times New Roman" w:cs="Times New Roman"/>
          <w:sz w:val="28"/>
          <w:szCs w:val="28"/>
          <w:lang w:eastAsia="ru-RU"/>
        </w:rPr>
        <w:t xml:space="preserve">со следующими параметрами: </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доходы – </w:t>
      </w:r>
      <w:r w:rsidRPr="002F10BC">
        <w:rPr>
          <w:rFonts w:ascii="Times New Roman" w:eastAsia="Calibri" w:hAnsi="Times New Roman" w:cs="Times New Roman"/>
          <w:sz w:val="28"/>
          <w:szCs w:val="28"/>
        </w:rPr>
        <w:t>21 110 593,40</w:t>
      </w:r>
      <w:r w:rsidRPr="002F10BC">
        <w:rPr>
          <w:rFonts w:ascii="Calibri" w:eastAsia="Calibri" w:hAnsi="Calibri" w:cs="Times New Roman"/>
          <w:sz w:val="28"/>
          <w:szCs w:val="28"/>
        </w:rPr>
        <w:t xml:space="preserve"> </w:t>
      </w:r>
      <w:r w:rsidRPr="002F10BC">
        <w:rPr>
          <w:rFonts w:ascii="Times New Roman" w:eastAsia="Calibri" w:hAnsi="Times New Roman" w:cs="Times New Roman"/>
          <w:sz w:val="28"/>
          <w:szCs w:val="28"/>
        </w:rPr>
        <w:t>тыс. рублей</w:t>
      </w:r>
      <w:r w:rsidRPr="002F10BC">
        <w:rPr>
          <w:rFonts w:ascii="Times New Roman" w:eastAsia="Times New Roman" w:hAnsi="Times New Roman" w:cs="Times New Roman"/>
          <w:sz w:val="28"/>
          <w:szCs w:val="28"/>
          <w:lang w:eastAsia="ru-RU"/>
        </w:rPr>
        <w:t xml:space="preserve">; </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расходы – </w:t>
      </w:r>
      <w:r w:rsidRPr="002F10BC">
        <w:rPr>
          <w:rFonts w:ascii="Times New Roman" w:eastAsia="Calibri" w:hAnsi="Times New Roman" w:cs="Times New Roman"/>
          <w:sz w:val="28"/>
          <w:szCs w:val="28"/>
        </w:rPr>
        <w:t>22 100 292,44</w:t>
      </w:r>
      <w:r w:rsidRPr="002F10BC">
        <w:rPr>
          <w:rFonts w:ascii="Calibri" w:eastAsia="Calibri" w:hAnsi="Calibri" w:cs="Times New Roman"/>
          <w:sz w:val="28"/>
          <w:szCs w:val="28"/>
        </w:rPr>
        <w:t xml:space="preserve"> </w:t>
      </w:r>
      <w:r w:rsidRPr="002F10BC">
        <w:rPr>
          <w:rFonts w:ascii="Times New Roman" w:eastAsia="Calibri" w:hAnsi="Times New Roman" w:cs="Times New Roman"/>
          <w:sz w:val="28"/>
          <w:szCs w:val="28"/>
        </w:rPr>
        <w:t>тыс. рублей;</w:t>
      </w:r>
      <w:r w:rsidRPr="002F10BC">
        <w:rPr>
          <w:rFonts w:ascii="Times New Roman" w:eastAsia="Times New Roman" w:hAnsi="Times New Roman" w:cs="Times New Roman"/>
          <w:sz w:val="28"/>
          <w:szCs w:val="28"/>
          <w:lang w:eastAsia="ru-RU"/>
        </w:rPr>
        <w:t xml:space="preserve"> </w:t>
      </w:r>
    </w:p>
    <w:p w:rsidR="002F10BC" w:rsidRPr="002F10BC" w:rsidRDefault="002F10BC" w:rsidP="002F10B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дефицит (превышение доходов над расходами) – </w:t>
      </w:r>
      <w:r w:rsidRPr="002F10BC">
        <w:rPr>
          <w:rFonts w:ascii="Times New Roman" w:eastAsia="Calibri" w:hAnsi="Times New Roman" w:cs="Times New Roman"/>
          <w:sz w:val="28"/>
          <w:szCs w:val="28"/>
        </w:rPr>
        <w:t>989 699,04</w:t>
      </w:r>
      <w:r w:rsidRPr="002F10BC">
        <w:rPr>
          <w:rFonts w:ascii="Calibri" w:eastAsia="Calibri" w:hAnsi="Calibri" w:cs="Times New Roman"/>
          <w:sz w:val="28"/>
          <w:szCs w:val="28"/>
        </w:rPr>
        <w:t xml:space="preserve"> </w:t>
      </w:r>
      <w:r w:rsidRPr="002F10BC">
        <w:rPr>
          <w:rFonts w:ascii="Times New Roman" w:eastAsia="Calibri" w:hAnsi="Times New Roman" w:cs="Times New Roman"/>
          <w:sz w:val="28"/>
          <w:szCs w:val="28"/>
        </w:rPr>
        <w:t xml:space="preserve">тыс. рублей или 15,2% от общего объема доходов бюджета города без учета безвозмездных поступлений и поступлений налоговых доходов по дополнительным нормативам отчислений, что не превысило ограничения, установленные статьей 92.1 Бюджетного кодекса Российской Федерации. </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xml:space="preserve">В течение отчетного финансового года </w:t>
      </w:r>
      <w:r w:rsidRPr="002F10BC">
        <w:rPr>
          <w:rFonts w:ascii="Times New Roman" w:eastAsia="Times New Roman" w:hAnsi="Times New Roman" w:cs="Times New Roman"/>
          <w:sz w:val="28"/>
          <w:szCs w:val="28"/>
          <w:lang w:eastAsia="ru-RU"/>
        </w:rPr>
        <w:t xml:space="preserve">в решение Думы </w:t>
      </w:r>
      <w:r w:rsidRPr="002F10BC">
        <w:rPr>
          <w:rFonts w:ascii="Times New Roman" w:eastAsia="Calibri" w:hAnsi="Times New Roman" w:cs="Times New Roman"/>
          <w:bCs/>
          <w:iCs/>
          <w:sz w:val="28"/>
          <w:szCs w:val="28"/>
        </w:rPr>
        <w:t xml:space="preserve">№45 </w:t>
      </w:r>
      <w:r w:rsidRPr="002F10BC">
        <w:rPr>
          <w:rFonts w:ascii="Times New Roman" w:eastAsia="Calibri" w:hAnsi="Times New Roman" w:cs="Times New Roman"/>
          <w:sz w:val="28"/>
          <w:szCs w:val="28"/>
        </w:rPr>
        <w:t xml:space="preserve">вносились изменения с учетом фактического уровня исполнения доходов, необходимости учета остатка средств на счете бюджета города на начало года, уточнения состава источников финансирования дефицита бюджета.  </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Calibri" w:hAnsi="Times New Roman" w:cs="Times New Roman"/>
          <w:bCs/>
          <w:iCs/>
          <w:sz w:val="28"/>
          <w:szCs w:val="28"/>
        </w:rPr>
        <w:t>С</w:t>
      </w:r>
      <w:r w:rsidRPr="002F10BC">
        <w:rPr>
          <w:rFonts w:ascii="Times New Roman" w:eastAsia="Times New Roman" w:hAnsi="Times New Roman" w:cs="Times New Roman"/>
          <w:sz w:val="28"/>
          <w:szCs w:val="28"/>
          <w:lang w:eastAsia="ru-RU"/>
        </w:rPr>
        <w:t xml:space="preserve"> учетом последней редакции решения Думы </w:t>
      </w:r>
      <w:r w:rsidRPr="002F10BC">
        <w:rPr>
          <w:rFonts w:ascii="Times New Roman" w:eastAsia="Calibri" w:hAnsi="Times New Roman" w:cs="Times New Roman"/>
          <w:bCs/>
          <w:iCs/>
          <w:sz w:val="28"/>
          <w:szCs w:val="28"/>
        </w:rPr>
        <w:t xml:space="preserve">№45 </w:t>
      </w:r>
      <w:r w:rsidRPr="002F10BC">
        <w:rPr>
          <w:rFonts w:ascii="Times New Roman" w:eastAsia="Times New Roman" w:hAnsi="Times New Roman" w:cs="Times New Roman"/>
          <w:sz w:val="28"/>
          <w:szCs w:val="28"/>
          <w:lang w:eastAsia="ru-RU"/>
        </w:rPr>
        <w:t xml:space="preserve">(с изменениями от 23.12.2022) параметры бюджета следующие: </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xml:space="preserve">доходы – </w:t>
      </w:r>
      <w:r w:rsidRPr="002F10BC">
        <w:rPr>
          <w:rFonts w:ascii="Times New Roman" w:eastAsia="Calibri" w:hAnsi="Times New Roman" w:cs="Times New Roman"/>
          <w:sz w:val="28"/>
          <w:szCs w:val="20"/>
        </w:rPr>
        <w:t>22 025 641,47</w:t>
      </w:r>
      <w:r w:rsidRPr="002F10BC">
        <w:rPr>
          <w:rFonts w:ascii="Calibri" w:eastAsia="Calibri" w:hAnsi="Calibri" w:cs="Times New Roman"/>
          <w:sz w:val="28"/>
          <w:szCs w:val="20"/>
        </w:rPr>
        <w:t xml:space="preserve"> </w:t>
      </w:r>
      <w:r w:rsidRPr="002F10BC">
        <w:rPr>
          <w:rFonts w:ascii="Times New Roman" w:eastAsia="Calibri" w:hAnsi="Times New Roman" w:cs="Times New Roman"/>
          <w:sz w:val="28"/>
          <w:szCs w:val="28"/>
        </w:rPr>
        <w:t xml:space="preserve">тыс. рублей;  </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расходы –</w:t>
      </w:r>
      <w:r w:rsidRPr="002F10BC">
        <w:rPr>
          <w:rFonts w:ascii="Times New Roman" w:eastAsia="Calibri" w:hAnsi="Times New Roman" w:cs="Times New Roman"/>
          <w:sz w:val="28"/>
          <w:szCs w:val="20"/>
        </w:rPr>
        <w:t>22 801 620,83</w:t>
      </w:r>
      <w:r w:rsidRPr="002F10BC">
        <w:rPr>
          <w:rFonts w:ascii="Calibri" w:eastAsia="Calibri" w:hAnsi="Calibri" w:cs="Times New Roman"/>
          <w:sz w:val="28"/>
          <w:szCs w:val="20"/>
        </w:rPr>
        <w:t xml:space="preserve"> </w:t>
      </w:r>
      <w:r w:rsidRPr="002F10BC">
        <w:rPr>
          <w:rFonts w:ascii="Times New Roman" w:eastAsia="Calibri" w:hAnsi="Times New Roman" w:cs="Times New Roman"/>
          <w:sz w:val="28"/>
          <w:szCs w:val="28"/>
        </w:rPr>
        <w:t xml:space="preserve">тыс. рублей; </w:t>
      </w:r>
    </w:p>
    <w:p w:rsidR="002F10BC" w:rsidRPr="002F10BC" w:rsidRDefault="002F10BC" w:rsidP="002F10B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Calibri" w:hAnsi="Times New Roman" w:cs="Times New Roman"/>
          <w:sz w:val="28"/>
          <w:szCs w:val="28"/>
        </w:rPr>
        <w:t xml:space="preserve">дефицит – 775 979,36 тыс. рублей. </w:t>
      </w:r>
      <w:r w:rsidRPr="002F10BC">
        <w:rPr>
          <w:rFonts w:ascii="Times New Roman" w:eastAsia="Times New Roman" w:hAnsi="Times New Roman" w:cs="Times New Roman"/>
          <w:sz w:val="28"/>
          <w:szCs w:val="28"/>
          <w:lang w:eastAsia="ru-RU"/>
        </w:rPr>
        <w:tab/>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В соответствии со статьями 217, 232 Бюджетного кодекса Российской Федерации,</w:t>
      </w:r>
      <w:r w:rsidRPr="002F10BC">
        <w:rPr>
          <w:rFonts w:ascii="Times New Roman" w:eastAsia="Calibri" w:hAnsi="Times New Roman" w:cs="Times New Roman"/>
          <w:i/>
          <w:sz w:val="28"/>
          <w:szCs w:val="28"/>
        </w:rPr>
        <w:t xml:space="preserve"> </w:t>
      </w:r>
      <w:r w:rsidRPr="002F10BC">
        <w:rPr>
          <w:rFonts w:ascii="Times New Roman" w:eastAsia="Calibri" w:hAnsi="Times New Roman" w:cs="Times New Roman"/>
          <w:sz w:val="28"/>
          <w:szCs w:val="28"/>
        </w:rPr>
        <w:t xml:space="preserve">согласно которым субсидии, субвенции, иные межбюджетные трансферты, имеющие целевое назначение (в случае получения уведомления об их предоставлении), а также безвозмездные поступления от физических и юридических лиц направляются на увеличение расходов бюджета с внесением изменений в сводную бюджетную роспись без внесения изменений в решение о бюджете, в течение 2022 года также вносились изменения в сводную бюджетную роспись без внесения изменений в решение о бюджете. </w:t>
      </w:r>
      <w:r w:rsidRPr="002F10BC">
        <w:rPr>
          <w:rFonts w:ascii="Times New Roman" w:eastAsia="Times New Roman" w:hAnsi="Times New Roman" w:cs="Times New Roman"/>
          <w:sz w:val="28"/>
          <w:szCs w:val="28"/>
          <w:lang w:eastAsia="ru-RU"/>
        </w:rPr>
        <w:t xml:space="preserve">С учетом внесенных изменений </w:t>
      </w:r>
      <w:r w:rsidRPr="002F10BC">
        <w:rPr>
          <w:rFonts w:ascii="Times New Roman" w:eastAsia="Calibri" w:hAnsi="Times New Roman" w:cs="Times New Roman"/>
          <w:sz w:val="28"/>
          <w:szCs w:val="28"/>
        </w:rPr>
        <w:t xml:space="preserve">на основании бюджетного законодательства </w:t>
      </w:r>
      <w:r w:rsidRPr="002F10BC">
        <w:rPr>
          <w:rFonts w:ascii="Times New Roman" w:eastAsia="Times New Roman" w:hAnsi="Times New Roman" w:cs="Times New Roman"/>
          <w:sz w:val="28"/>
          <w:szCs w:val="28"/>
          <w:lang w:eastAsia="ru-RU"/>
        </w:rPr>
        <w:t xml:space="preserve">параметры бюджета следующие: </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доходы –  22 214 822,43 тыс. рублей;  </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расходы – 22 990 801,79 тыс. рублей; </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дефицит – </w:t>
      </w:r>
      <w:r w:rsidRPr="002F10BC">
        <w:rPr>
          <w:rFonts w:ascii="Times New Roman" w:eastAsia="Calibri" w:hAnsi="Times New Roman" w:cs="Times New Roman"/>
          <w:sz w:val="28"/>
          <w:szCs w:val="28"/>
        </w:rPr>
        <w:t xml:space="preserve">775 979,36 </w:t>
      </w:r>
      <w:r w:rsidRPr="002F10BC">
        <w:rPr>
          <w:rFonts w:ascii="Times New Roman" w:eastAsia="Times New Roman" w:hAnsi="Times New Roman" w:cs="Times New Roman"/>
          <w:sz w:val="28"/>
          <w:szCs w:val="28"/>
          <w:lang w:eastAsia="ru-RU"/>
        </w:rPr>
        <w:t>тыс. рублей.</w:t>
      </w:r>
    </w:p>
    <w:p w:rsidR="002F10BC" w:rsidRPr="002F10BC" w:rsidRDefault="002F10BC" w:rsidP="002F10B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Согласно приказу Департамента финансов Ханты-Мансийского автономного округа –</w:t>
      </w:r>
      <w:r>
        <w:rPr>
          <w:rFonts w:ascii="Times New Roman" w:eastAsia="Times New Roman" w:hAnsi="Times New Roman" w:cs="Times New Roman"/>
          <w:sz w:val="28"/>
          <w:szCs w:val="28"/>
          <w:lang w:eastAsia="ru-RU"/>
        </w:rPr>
        <w:t xml:space="preserve"> </w:t>
      </w:r>
      <w:r w:rsidRPr="002F10BC">
        <w:rPr>
          <w:rFonts w:ascii="Times New Roman" w:eastAsia="Times New Roman" w:hAnsi="Times New Roman" w:cs="Times New Roman"/>
          <w:sz w:val="28"/>
          <w:szCs w:val="28"/>
          <w:lang w:eastAsia="ru-RU"/>
        </w:rPr>
        <w:t xml:space="preserve">Югры от 15.09.2021 №97-о </w:t>
      </w:r>
      <w:r w:rsidRPr="002F10BC">
        <w:rPr>
          <w:rFonts w:ascii="Times New Roman" w:eastAsia="Calibri" w:hAnsi="Times New Roman" w:cs="Times New Roman"/>
          <w:bCs/>
          <w:iCs/>
          <w:sz w:val="28"/>
          <w:szCs w:val="28"/>
        </w:rPr>
        <w:t xml:space="preserve">"Об утверждении перечней муниципальных образований </w:t>
      </w:r>
      <w:r w:rsidRPr="002F10BC">
        <w:rPr>
          <w:rFonts w:ascii="Times New Roman" w:eastAsia="Times New Roman" w:hAnsi="Times New Roman" w:cs="Times New Roman"/>
          <w:sz w:val="28"/>
          <w:szCs w:val="28"/>
          <w:lang w:eastAsia="ru-RU"/>
        </w:rPr>
        <w:t>Ханты-Мансийского автономного округа –Югры в соответствии с положениями пункта 5 статьи 136 Бюджетного кодекса Российской Федерации на 2022 год</w:t>
      </w:r>
      <w:r w:rsidRPr="002F10BC">
        <w:rPr>
          <w:rFonts w:ascii="Times New Roman" w:eastAsia="Calibri" w:hAnsi="Times New Roman" w:cs="Times New Roman"/>
          <w:bCs/>
          <w:iCs/>
          <w:sz w:val="28"/>
          <w:szCs w:val="28"/>
        </w:rPr>
        <w:t xml:space="preserve">", город Нижневартовск в 2022 году отнесен к перечню муниципальных образований </w:t>
      </w:r>
      <w:r w:rsidRPr="002F10BC">
        <w:rPr>
          <w:rFonts w:ascii="Times New Roman" w:eastAsia="Times New Roman" w:hAnsi="Times New Roman" w:cs="Times New Roman"/>
          <w:sz w:val="28"/>
          <w:szCs w:val="28"/>
          <w:lang w:eastAsia="ru-RU"/>
        </w:rPr>
        <w:t>Ханты-Мансийского автономного округа –Югры</w:t>
      </w:r>
      <w:r w:rsidRPr="002F10BC">
        <w:rPr>
          <w:rFonts w:ascii="Times New Roman" w:eastAsia="Calibri" w:hAnsi="Times New Roman" w:cs="Times New Roman"/>
          <w:bCs/>
          <w:iCs/>
          <w:sz w:val="28"/>
          <w:szCs w:val="28"/>
        </w:rPr>
        <w:t xml:space="preserve">, в бюджетах которых </w:t>
      </w:r>
      <w:r w:rsidRPr="002F10BC">
        <w:rPr>
          <w:rFonts w:ascii="Times New Roman" w:eastAsia="Calibri" w:hAnsi="Times New Roman" w:cs="Times New Roman"/>
          <w:color w:val="000000"/>
          <w:sz w:val="28"/>
          <w:szCs w:val="28"/>
          <w:shd w:val="clear" w:color="auto" w:fill="FFFFFF"/>
        </w:rPr>
        <w:t xml:space="preserve">доля дотаций из других бюджетов бюджетной системы Российской Федерации и (или) налоговых доходов по дополнительным нормативам отчислений в размере, не превышающем </w:t>
      </w:r>
      <w:r w:rsidRPr="002F10BC">
        <w:rPr>
          <w:rFonts w:ascii="Times New Roman" w:eastAsia="Calibri" w:hAnsi="Times New Roman" w:cs="Times New Roman"/>
          <w:color w:val="000000"/>
          <w:sz w:val="28"/>
          <w:szCs w:val="28"/>
          <w:shd w:val="clear" w:color="auto" w:fill="FFFFFF"/>
        </w:rPr>
        <w:lastRenderedPageBreak/>
        <w:t>расчетного объема дотации на выравнивание бюджетной обеспеченности (части расчетного объема дотации), замененной дополнительными нормативами отчислений, в течение двух из трех последних отчетных финансовых лет (2018–2020 годы) превышала 5 процентов доходов местного бюджета, за исключением субвенций и иных межбюджетных трансфертов, предоставляемых на осуществление части полномочий по решению вопросов местного значения в соответствии с соглашениями, заключенными муниципальным районом и поселениями.</w:t>
      </w:r>
    </w:p>
    <w:p w:rsidR="002F10BC" w:rsidRPr="002F10BC" w:rsidRDefault="002F10BC" w:rsidP="002F10BC">
      <w:pPr>
        <w:spacing w:after="0" w:line="240" w:lineRule="auto"/>
        <w:ind w:firstLine="709"/>
        <w:jc w:val="both"/>
        <w:rPr>
          <w:rFonts w:ascii="Times New Roman" w:eastAsia="Calibri" w:hAnsi="Times New Roman" w:cs="Times New Roman"/>
          <w:sz w:val="28"/>
          <w:szCs w:val="24"/>
          <w:lang w:val="x-none" w:eastAsia="x-none"/>
        </w:rPr>
      </w:pPr>
      <w:r w:rsidRPr="002F10BC">
        <w:rPr>
          <w:rFonts w:ascii="Times New Roman" w:eastAsia="Calibri" w:hAnsi="Times New Roman" w:cs="Times New Roman"/>
          <w:sz w:val="28"/>
          <w:szCs w:val="28"/>
          <w:lang w:val="x-none" w:eastAsia="x-none"/>
        </w:rPr>
        <w:t xml:space="preserve">Бюджетная политика </w:t>
      </w:r>
      <w:r w:rsidRPr="002F10BC">
        <w:rPr>
          <w:rFonts w:ascii="Times New Roman" w:eastAsia="Calibri" w:hAnsi="Times New Roman" w:cs="Times New Roman"/>
          <w:sz w:val="28"/>
          <w:szCs w:val="28"/>
          <w:lang w:eastAsia="x-none"/>
        </w:rPr>
        <w:t>города Нижневартовска</w:t>
      </w:r>
      <w:r w:rsidRPr="002F10BC">
        <w:rPr>
          <w:rFonts w:ascii="Times New Roman" w:eastAsia="Calibri" w:hAnsi="Times New Roman" w:cs="Times New Roman"/>
          <w:sz w:val="28"/>
          <w:szCs w:val="28"/>
          <w:lang w:val="x-none" w:eastAsia="x-none"/>
        </w:rPr>
        <w:t xml:space="preserve"> в 20</w:t>
      </w:r>
      <w:r w:rsidRPr="002F10BC">
        <w:rPr>
          <w:rFonts w:ascii="Times New Roman" w:eastAsia="Calibri" w:hAnsi="Times New Roman" w:cs="Times New Roman"/>
          <w:sz w:val="28"/>
          <w:szCs w:val="28"/>
          <w:lang w:eastAsia="x-none"/>
        </w:rPr>
        <w:t>22</w:t>
      </w:r>
      <w:r w:rsidRPr="002F10BC">
        <w:rPr>
          <w:rFonts w:ascii="Times New Roman" w:eastAsia="Calibri" w:hAnsi="Times New Roman" w:cs="Times New Roman"/>
          <w:sz w:val="28"/>
          <w:szCs w:val="28"/>
          <w:lang w:val="x-none" w:eastAsia="x-none"/>
        </w:rPr>
        <w:t xml:space="preserve"> году</w:t>
      </w:r>
      <w:r w:rsidRPr="002F10BC">
        <w:rPr>
          <w:rFonts w:ascii="Times New Roman" w:eastAsia="Calibri" w:hAnsi="Times New Roman" w:cs="Times New Roman"/>
          <w:sz w:val="28"/>
          <w:szCs w:val="28"/>
          <w:lang w:eastAsia="x-none"/>
        </w:rPr>
        <w:t>, как и в предыдущие годы,</w:t>
      </w:r>
      <w:r w:rsidRPr="002F10BC">
        <w:rPr>
          <w:rFonts w:ascii="Times New Roman" w:eastAsia="Calibri" w:hAnsi="Times New Roman" w:cs="Times New Roman"/>
          <w:sz w:val="28"/>
          <w:szCs w:val="28"/>
          <w:lang w:val="x-none" w:eastAsia="x-none"/>
        </w:rPr>
        <w:t xml:space="preserve"> </w:t>
      </w:r>
      <w:r w:rsidRPr="002F10BC">
        <w:rPr>
          <w:rFonts w:ascii="Times New Roman" w:eastAsia="Calibri" w:hAnsi="Times New Roman" w:cs="Times New Roman"/>
          <w:sz w:val="28"/>
          <w:szCs w:val="28"/>
          <w:lang w:eastAsia="x-none"/>
        </w:rPr>
        <w:t xml:space="preserve">была </w:t>
      </w:r>
      <w:r w:rsidRPr="002F10BC">
        <w:rPr>
          <w:rFonts w:ascii="Times New Roman" w:eastAsia="Calibri" w:hAnsi="Times New Roman" w:cs="Times New Roman"/>
          <w:sz w:val="28"/>
          <w:szCs w:val="28"/>
          <w:lang w:val="x-none" w:eastAsia="x-none"/>
        </w:rPr>
        <w:t xml:space="preserve">ориентирована </w:t>
      </w:r>
      <w:r w:rsidRPr="002F10BC">
        <w:rPr>
          <w:rFonts w:ascii="Times New Roman" w:eastAsia="Calibri" w:hAnsi="Times New Roman" w:cs="Times New Roman"/>
          <w:sz w:val="28"/>
          <w:szCs w:val="28"/>
          <w:lang w:eastAsia="x-none"/>
        </w:rPr>
        <w:t xml:space="preserve">прежде всего </w:t>
      </w:r>
      <w:r w:rsidRPr="002F10BC">
        <w:rPr>
          <w:rFonts w:ascii="Times New Roman" w:eastAsia="Calibri" w:hAnsi="Times New Roman" w:cs="Times New Roman"/>
          <w:sz w:val="28"/>
          <w:szCs w:val="28"/>
          <w:lang w:val="x-none" w:eastAsia="x-none"/>
        </w:rPr>
        <w:t xml:space="preserve">на обеспечение </w:t>
      </w:r>
      <w:r w:rsidRPr="002F10BC">
        <w:rPr>
          <w:rFonts w:ascii="Times New Roman" w:eastAsia="Calibri" w:hAnsi="Times New Roman" w:cs="Times New Roman"/>
          <w:sz w:val="28"/>
          <w:szCs w:val="28"/>
          <w:lang w:eastAsia="x-none"/>
        </w:rPr>
        <w:t>сбалансированности и устойчивости бюджета города</w:t>
      </w:r>
      <w:r w:rsidRPr="002F10BC">
        <w:rPr>
          <w:rFonts w:ascii="Times New Roman" w:eastAsia="Calibri" w:hAnsi="Times New Roman" w:cs="Times New Roman"/>
          <w:sz w:val="28"/>
          <w:szCs w:val="28"/>
          <w:lang w:val="x-none" w:eastAsia="x-none"/>
        </w:rPr>
        <w:t xml:space="preserve">. </w:t>
      </w:r>
      <w:r w:rsidRPr="002F10BC">
        <w:rPr>
          <w:rFonts w:ascii="Times New Roman" w:eastAsia="Calibri" w:hAnsi="Times New Roman" w:cs="Times New Roman"/>
          <w:sz w:val="28"/>
          <w:szCs w:val="24"/>
          <w:lang w:val="x-none" w:eastAsia="x-none"/>
        </w:rPr>
        <w:t xml:space="preserve">Составной частью бюджетной политики по-прежнему являлась долговая политика муниципального образования, которая заключалась в реализации комплекса мер, направленных на обеспечение сбалансированного исполнения бюджета, безусловное исполнение обязательств по погашению и обслуживанию муниципального долга, снижению бюджетных рисков, связанных с наличием долговых обязательств. В соответствии с программой </w:t>
      </w:r>
      <w:r w:rsidRPr="002F10BC">
        <w:rPr>
          <w:rFonts w:ascii="Times New Roman" w:eastAsia="Calibri" w:hAnsi="Times New Roman" w:cs="Times New Roman"/>
          <w:sz w:val="28"/>
          <w:szCs w:val="28"/>
          <w:lang w:val="x-none" w:eastAsia="x-none"/>
        </w:rPr>
        <w:t>муниципальных внутренних заимствований города Нижневартовска на 202</w:t>
      </w:r>
      <w:r w:rsidRPr="002F10BC">
        <w:rPr>
          <w:rFonts w:ascii="Times New Roman" w:eastAsia="Calibri" w:hAnsi="Times New Roman" w:cs="Times New Roman"/>
          <w:sz w:val="28"/>
          <w:szCs w:val="28"/>
          <w:lang w:eastAsia="x-none"/>
        </w:rPr>
        <w:t>2</w:t>
      </w:r>
      <w:r w:rsidRPr="002F10BC">
        <w:rPr>
          <w:rFonts w:ascii="Times New Roman" w:eastAsia="Calibri" w:hAnsi="Times New Roman" w:cs="Times New Roman"/>
          <w:sz w:val="28"/>
          <w:szCs w:val="28"/>
          <w:lang w:val="x-none" w:eastAsia="x-none"/>
        </w:rPr>
        <w:t xml:space="preserve"> год и на плановый период 202</w:t>
      </w:r>
      <w:r w:rsidRPr="002F10BC">
        <w:rPr>
          <w:rFonts w:ascii="Times New Roman" w:eastAsia="Calibri" w:hAnsi="Times New Roman" w:cs="Times New Roman"/>
          <w:sz w:val="28"/>
          <w:szCs w:val="28"/>
          <w:lang w:eastAsia="x-none"/>
        </w:rPr>
        <w:t>3</w:t>
      </w:r>
      <w:r w:rsidRPr="002F10BC">
        <w:rPr>
          <w:rFonts w:ascii="Times New Roman" w:eastAsia="Calibri" w:hAnsi="Times New Roman" w:cs="Times New Roman"/>
          <w:sz w:val="28"/>
          <w:szCs w:val="28"/>
          <w:lang w:val="x-none" w:eastAsia="x-none"/>
        </w:rPr>
        <w:t xml:space="preserve"> и 202</w:t>
      </w:r>
      <w:r w:rsidRPr="002F10BC">
        <w:rPr>
          <w:rFonts w:ascii="Times New Roman" w:eastAsia="Calibri" w:hAnsi="Times New Roman" w:cs="Times New Roman"/>
          <w:sz w:val="28"/>
          <w:szCs w:val="28"/>
          <w:lang w:eastAsia="x-none"/>
        </w:rPr>
        <w:t>4</w:t>
      </w:r>
      <w:r w:rsidRPr="002F10BC">
        <w:rPr>
          <w:rFonts w:ascii="Times New Roman" w:eastAsia="Calibri" w:hAnsi="Times New Roman" w:cs="Times New Roman"/>
          <w:sz w:val="28"/>
          <w:szCs w:val="28"/>
          <w:lang w:val="x-none" w:eastAsia="x-none"/>
        </w:rPr>
        <w:t xml:space="preserve"> годов в </w:t>
      </w:r>
      <w:r w:rsidRPr="002F10BC">
        <w:rPr>
          <w:rFonts w:ascii="Times New Roman" w:eastAsia="Calibri" w:hAnsi="Times New Roman" w:cs="Times New Roman"/>
          <w:sz w:val="28"/>
          <w:szCs w:val="24"/>
          <w:lang w:val="x-none" w:eastAsia="x-none"/>
        </w:rPr>
        <w:t xml:space="preserve">отчетном финансовом году </w:t>
      </w:r>
      <w:r w:rsidRPr="002F10BC">
        <w:rPr>
          <w:rFonts w:ascii="Times New Roman" w:eastAsia="Calibri" w:hAnsi="Times New Roman" w:cs="Times New Roman"/>
          <w:sz w:val="28"/>
          <w:szCs w:val="28"/>
          <w:lang w:val="x-none" w:eastAsia="x-none"/>
        </w:rPr>
        <w:t>погашен</w:t>
      </w:r>
      <w:r w:rsidRPr="002F10BC">
        <w:rPr>
          <w:rFonts w:ascii="Times New Roman" w:eastAsia="Calibri" w:hAnsi="Times New Roman" w:cs="Times New Roman"/>
          <w:sz w:val="28"/>
          <w:szCs w:val="28"/>
          <w:lang w:eastAsia="x-none"/>
        </w:rPr>
        <w:t>ы</w:t>
      </w:r>
      <w:r w:rsidRPr="002F10BC">
        <w:rPr>
          <w:rFonts w:ascii="Times New Roman" w:eastAsia="Calibri" w:hAnsi="Times New Roman" w:cs="Times New Roman"/>
          <w:sz w:val="28"/>
          <w:szCs w:val="28"/>
          <w:lang w:val="x-none" w:eastAsia="x-none"/>
        </w:rPr>
        <w:t xml:space="preserve"> кредит </w:t>
      </w:r>
      <w:r w:rsidRPr="002F10BC">
        <w:rPr>
          <w:rFonts w:ascii="Times New Roman" w:eastAsia="Calibri" w:hAnsi="Times New Roman" w:cs="Times New Roman"/>
          <w:sz w:val="28"/>
          <w:szCs w:val="24"/>
          <w:lang w:val="x-none" w:eastAsia="x-none"/>
        </w:rPr>
        <w:t xml:space="preserve">в сумме </w:t>
      </w:r>
      <w:r w:rsidRPr="002F10BC">
        <w:rPr>
          <w:rFonts w:ascii="Times New Roman" w:eastAsia="Calibri" w:hAnsi="Times New Roman" w:cs="Times New Roman"/>
          <w:sz w:val="28"/>
          <w:szCs w:val="24"/>
          <w:lang w:eastAsia="x-none"/>
        </w:rPr>
        <w:t xml:space="preserve">1 092 137,00 </w:t>
      </w:r>
      <w:r w:rsidRPr="002F10BC">
        <w:rPr>
          <w:rFonts w:ascii="Times New Roman" w:eastAsia="Times New Roman" w:hAnsi="Times New Roman" w:cs="Times New Roman"/>
          <w:bCs/>
          <w:sz w:val="28"/>
          <w:szCs w:val="28"/>
          <w:lang w:val="x-none" w:eastAsia="ru-RU"/>
        </w:rPr>
        <w:t>тыс. рублей</w:t>
      </w:r>
      <w:r w:rsidRPr="002F10BC">
        <w:rPr>
          <w:rFonts w:ascii="Times New Roman" w:eastAsia="Calibri" w:hAnsi="Times New Roman" w:cs="Times New Roman"/>
          <w:sz w:val="28"/>
          <w:szCs w:val="28"/>
          <w:lang w:val="x-none" w:eastAsia="x-none"/>
        </w:rPr>
        <w:t>, привлечен</w:t>
      </w:r>
      <w:r w:rsidRPr="002F10BC">
        <w:rPr>
          <w:rFonts w:ascii="Times New Roman" w:eastAsia="Calibri" w:hAnsi="Times New Roman" w:cs="Times New Roman"/>
          <w:sz w:val="28"/>
          <w:szCs w:val="28"/>
          <w:lang w:eastAsia="x-none"/>
        </w:rPr>
        <w:t>ы</w:t>
      </w:r>
      <w:r w:rsidRPr="002F10BC">
        <w:rPr>
          <w:rFonts w:ascii="Times New Roman" w:eastAsia="Calibri" w:hAnsi="Times New Roman" w:cs="Times New Roman"/>
          <w:sz w:val="28"/>
          <w:szCs w:val="28"/>
          <w:lang w:val="x-none" w:eastAsia="x-none"/>
        </w:rPr>
        <w:t xml:space="preserve"> </w:t>
      </w:r>
      <w:r w:rsidRPr="002F10BC">
        <w:rPr>
          <w:rFonts w:ascii="Times New Roman" w:eastAsia="Calibri" w:hAnsi="Times New Roman" w:cs="Times New Roman"/>
          <w:sz w:val="28"/>
          <w:szCs w:val="28"/>
          <w:lang w:eastAsia="x-none"/>
        </w:rPr>
        <w:t xml:space="preserve">бюджетные </w:t>
      </w:r>
      <w:r w:rsidRPr="002F10BC">
        <w:rPr>
          <w:rFonts w:ascii="Times New Roman" w:eastAsia="Calibri" w:hAnsi="Times New Roman" w:cs="Times New Roman"/>
          <w:sz w:val="28"/>
          <w:szCs w:val="28"/>
          <w:lang w:val="x-none" w:eastAsia="x-none"/>
        </w:rPr>
        <w:t>кредит</w:t>
      </w:r>
      <w:r w:rsidRPr="002F10BC">
        <w:rPr>
          <w:rFonts w:ascii="Times New Roman" w:eastAsia="Calibri" w:hAnsi="Times New Roman" w:cs="Times New Roman"/>
          <w:sz w:val="28"/>
          <w:szCs w:val="28"/>
          <w:lang w:eastAsia="x-none"/>
        </w:rPr>
        <w:t>ы</w:t>
      </w:r>
      <w:r w:rsidRPr="002F10BC">
        <w:rPr>
          <w:rFonts w:ascii="Times New Roman" w:eastAsia="Calibri" w:hAnsi="Times New Roman" w:cs="Times New Roman"/>
          <w:sz w:val="28"/>
          <w:szCs w:val="28"/>
          <w:lang w:val="x-none" w:eastAsia="x-none"/>
        </w:rPr>
        <w:t xml:space="preserve"> на сумму </w:t>
      </w:r>
      <w:r w:rsidRPr="002F10BC">
        <w:rPr>
          <w:rFonts w:ascii="Times New Roman" w:eastAsia="Calibri" w:hAnsi="Times New Roman" w:cs="Times New Roman"/>
          <w:sz w:val="28"/>
          <w:szCs w:val="28"/>
          <w:lang w:eastAsia="x-none"/>
        </w:rPr>
        <w:t xml:space="preserve">1 041 872,00 </w:t>
      </w:r>
      <w:r w:rsidRPr="002F10BC">
        <w:rPr>
          <w:rFonts w:ascii="Times New Roman" w:eastAsia="Times New Roman" w:hAnsi="Times New Roman" w:cs="Times New Roman"/>
          <w:bCs/>
          <w:sz w:val="28"/>
          <w:szCs w:val="28"/>
          <w:lang w:val="x-none" w:eastAsia="ru-RU"/>
        </w:rPr>
        <w:t>тыс. рублей</w:t>
      </w:r>
      <w:r w:rsidRPr="002F10BC">
        <w:rPr>
          <w:rFonts w:ascii="Times New Roman" w:eastAsia="Times New Roman" w:hAnsi="Times New Roman" w:cs="Times New Roman"/>
          <w:bCs/>
          <w:sz w:val="28"/>
          <w:szCs w:val="28"/>
          <w:lang w:eastAsia="ru-RU"/>
        </w:rPr>
        <w:t xml:space="preserve"> на погашение долговых обязательств предыдущих лет и частично на покрытие дефицита бюджета 2022 года</w:t>
      </w:r>
      <w:r w:rsidRPr="002F10BC">
        <w:rPr>
          <w:rFonts w:ascii="Times New Roman" w:eastAsia="Times New Roman" w:hAnsi="Times New Roman" w:cs="Times New Roman"/>
          <w:bCs/>
          <w:sz w:val="28"/>
          <w:szCs w:val="28"/>
          <w:lang w:val="x-none" w:eastAsia="ru-RU"/>
        </w:rPr>
        <w:t xml:space="preserve">. </w:t>
      </w:r>
      <w:r w:rsidRPr="002F10BC">
        <w:rPr>
          <w:rFonts w:ascii="Times New Roman" w:eastAsia="Calibri" w:hAnsi="Times New Roman" w:cs="Times New Roman"/>
          <w:sz w:val="28"/>
          <w:szCs w:val="24"/>
          <w:lang w:val="x-none" w:eastAsia="x-none"/>
        </w:rPr>
        <w:t>Объем муниципального долга муниципального образования по состоянию на 01.01.202</w:t>
      </w:r>
      <w:r w:rsidRPr="002F10BC">
        <w:rPr>
          <w:rFonts w:ascii="Times New Roman" w:eastAsia="Calibri" w:hAnsi="Times New Roman" w:cs="Times New Roman"/>
          <w:sz w:val="28"/>
          <w:szCs w:val="24"/>
          <w:lang w:eastAsia="x-none"/>
        </w:rPr>
        <w:t>3</w:t>
      </w:r>
      <w:r w:rsidRPr="002F10BC">
        <w:rPr>
          <w:rFonts w:ascii="Times New Roman" w:eastAsia="Calibri" w:hAnsi="Times New Roman" w:cs="Times New Roman"/>
          <w:sz w:val="28"/>
          <w:szCs w:val="24"/>
          <w:lang w:val="x-none" w:eastAsia="x-none"/>
        </w:rPr>
        <w:t xml:space="preserve"> составил 1 </w:t>
      </w:r>
      <w:r w:rsidRPr="002F10BC">
        <w:rPr>
          <w:rFonts w:ascii="Times New Roman" w:eastAsia="Calibri" w:hAnsi="Times New Roman" w:cs="Times New Roman"/>
          <w:sz w:val="28"/>
          <w:szCs w:val="24"/>
          <w:lang w:eastAsia="x-none"/>
        </w:rPr>
        <w:t xml:space="preserve">394 219,62 </w:t>
      </w:r>
      <w:r w:rsidRPr="002F10BC">
        <w:rPr>
          <w:rFonts w:ascii="Times New Roman" w:eastAsia="Calibri" w:hAnsi="Times New Roman" w:cs="Times New Roman"/>
          <w:sz w:val="28"/>
          <w:szCs w:val="24"/>
          <w:lang w:val="x-none" w:eastAsia="x-none"/>
        </w:rPr>
        <w:t>тыс. рублей в виде обязательств по кредитам от кредитных организаций</w:t>
      </w:r>
      <w:r w:rsidRPr="002F10BC">
        <w:rPr>
          <w:rFonts w:ascii="Times New Roman" w:eastAsia="Calibri" w:hAnsi="Times New Roman" w:cs="Times New Roman"/>
          <w:sz w:val="28"/>
          <w:szCs w:val="24"/>
          <w:lang w:eastAsia="x-none"/>
        </w:rPr>
        <w:t xml:space="preserve"> и бюджетным кредитам</w:t>
      </w:r>
      <w:r w:rsidRPr="002F10BC">
        <w:rPr>
          <w:rFonts w:ascii="Times New Roman" w:eastAsia="Calibri" w:hAnsi="Times New Roman" w:cs="Times New Roman"/>
          <w:sz w:val="28"/>
          <w:szCs w:val="24"/>
          <w:lang w:val="x-none" w:eastAsia="x-none"/>
        </w:rPr>
        <w:t>.</w:t>
      </w:r>
    </w:p>
    <w:p w:rsidR="002F10BC" w:rsidRPr="002F10BC" w:rsidRDefault="002F10BC" w:rsidP="002F10BC">
      <w:pPr>
        <w:spacing w:before="120" w:after="12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Итоги исполнения бюджета города характеризуются следующими показателями. </w:t>
      </w:r>
    </w:p>
    <w:p w:rsidR="002F10BC" w:rsidRPr="002F10BC" w:rsidRDefault="002F10BC" w:rsidP="002F10BC">
      <w:pPr>
        <w:spacing w:after="0" w:line="240" w:lineRule="auto"/>
        <w:jc w:val="both"/>
        <w:rPr>
          <w:rFonts w:ascii="Times New Roman" w:eastAsia="Times New Roman" w:hAnsi="Times New Roman" w:cs="Times New Roman"/>
          <w:sz w:val="28"/>
          <w:szCs w:val="28"/>
          <w:lang w:eastAsia="ru-RU"/>
        </w:rPr>
      </w:pPr>
      <w:r w:rsidRPr="002F10BC">
        <w:rPr>
          <w:rFonts w:ascii="Calibri" w:eastAsia="Calibri" w:hAnsi="Calibri" w:cs="Times New Roman"/>
          <w:noProof/>
          <w:lang w:eastAsia="ru-RU"/>
        </w:rPr>
        <w:drawing>
          <wp:inline distT="0" distB="0" distL="0" distR="0" wp14:anchorId="2B7AA99F" wp14:editId="1BC9F408">
            <wp:extent cx="6097905" cy="213072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2F10BC">
        <w:rPr>
          <w:rFonts w:ascii="Times New Roman" w:eastAsia="Times New Roman" w:hAnsi="Times New Roman" w:cs="Times New Roman"/>
          <w:sz w:val="28"/>
          <w:szCs w:val="28"/>
          <w:lang w:eastAsia="ru-RU"/>
        </w:rPr>
        <w:t xml:space="preserve">  </w:t>
      </w:r>
    </w:p>
    <w:p w:rsidR="002F10BC" w:rsidRPr="002F10BC" w:rsidRDefault="002F10BC" w:rsidP="002F10BC">
      <w:pPr>
        <w:tabs>
          <w:tab w:val="left" w:pos="709"/>
        </w:tabs>
        <w:spacing w:before="120"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xml:space="preserve">На протяжении отчетного периода бюджет города оставался сбалансированным, временные кассовые разрывы отсутствовали. Заявляемый главными распорядителями средств бюджета города объем на оплату расходных обязательств был полностью обеспечен финансовыми средствами. </w:t>
      </w:r>
    </w:p>
    <w:p w:rsidR="002F10BC" w:rsidRPr="002F10BC" w:rsidRDefault="002F10BC" w:rsidP="002F10BC">
      <w:pPr>
        <w:tabs>
          <w:tab w:val="left" w:pos="709"/>
        </w:tabs>
        <w:autoSpaceDE w:val="0"/>
        <w:autoSpaceDN w:val="0"/>
        <w:adjustRightInd w:val="0"/>
        <w:spacing w:before="120" w:after="0" w:line="240" w:lineRule="auto"/>
        <w:ind w:firstLine="709"/>
        <w:jc w:val="both"/>
        <w:rPr>
          <w:rFonts w:ascii="Calibri" w:eastAsia="Calibri" w:hAnsi="Calibri" w:cs="Times New Roman"/>
        </w:rPr>
      </w:pPr>
      <w:r w:rsidRPr="002F10BC">
        <w:rPr>
          <w:rFonts w:ascii="Times New Roman" w:eastAsia="Times New Roman" w:hAnsi="Times New Roman" w:cs="Times New Roman"/>
          <w:sz w:val="28"/>
          <w:szCs w:val="28"/>
          <w:lang w:eastAsia="ru-RU"/>
        </w:rPr>
        <w:lastRenderedPageBreak/>
        <w:t>Более подробная информация о исполнении бюджета города по доходам, расходам и источникам финансирования дефицита бюджета приведена в соответствующих разделах пояснительной записки.</w:t>
      </w:r>
    </w:p>
    <w:p w:rsidR="00CF0E0A" w:rsidRDefault="00CF0E0A"/>
    <w:p w:rsidR="002F10BC" w:rsidRPr="002F10BC" w:rsidRDefault="002F10BC" w:rsidP="002F10BC">
      <w:pPr>
        <w:tabs>
          <w:tab w:val="left" w:pos="709"/>
        </w:tabs>
        <w:autoSpaceDE w:val="0"/>
        <w:autoSpaceDN w:val="0"/>
        <w:adjustRightInd w:val="0"/>
        <w:spacing w:before="240" w:after="240" w:line="240" w:lineRule="auto"/>
        <w:ind w:firstLine="709"/>
        <w:jc w:val="center"/>
        <w:rPr>
          <w:rFonts w:ascii="Times New Roman" w:eastAsia="Times New Roman" w:hAnsi="Times New Roman" w:cs="Times New Roman"/>
          <w:b/>
          <w:sz w:val="28"/>
          <w:szCs w:val="28"/>
          <w:lang w:val="x-none" w:eastAsia="x-none"/>
        </w:rPr>
      </w:pPr>
      <w:r w:rsidRPr="002F10BC">
        <w:rPr>
          <w:rFonts w:ascii="Times New Roman" w:eastAsia="Times New Roman" w:hAnsi="Times New Roman" w:cs="Times New Roman"/>
          <w:b/>
          <w:sz w:val="28"/>
          <w:szCs w:val="28"/>
          <w:lang w:eastAsia="x-none"/>
        </w:rPr>
        <w:t>ИСПОЛНЕНИЕ БЮДЖЕТА ГОРОДА НИЖНЕВАРТОВСКА          ПО ДОХОДАМ</w:t>
      </w:r>
    </w:p>
    <w:p w:rsidR="002F10BC" w:rsidRPr="002F10BC" w:rsidRDefault="002F10BC" w:rsidP="002F10BC">
      <w:pPr>
        <w:tabs>
          <w:tab w:val="left" w:pos="709"/>
        </w:tabs>
        <w:spacing w:before="240" w:after="0" w:line="240" w:lineRule="auto"/>
        <w:ind w:firstLine="709"/>
        <w:jc w:val="both"/>
        <w:rPr>
          <w:rFonts w:ascii="Times New Roman" w:eastAsia="Times New Roman" w:hAnsi="Times New Roman" w:cs="Times New Roman"/>
          <w:sz w:val="28"/>
          <w:szCs w:val="28"/>
          <w:lang w:eastAsia="x-none"/>
        </w:rPr>
      </w:pPr>
      <w:r w:rsidRPr="002F10BC">
        <w:rPr>
          <w:rFonts w:ascii="Times New Roman" w:eastAsia="Calibri" w:hAnsi="Times New Roman" w:cs="Times New Roman"/>
          <w:sz w:val="28"/>
          <w:szCs w:val="28"/>
        </w:rPr>
        <w:t xml:space="preserve">Общий объем доходов, поступивший в отчетном финансовом году в бюджет города, составил </w:t>
      </w:r>
      <w:r w:rsidRPr="002F10BC">
        <w:rPr>
          <w:rFonts w:ascii="Times New Roman" w:eastAsia="Times New Roman" w:hAnsi="Times New Roman" w:cs="Times New Roman"/>
          <w:sz w:val="28"/>
          <w:szCs w:val="28"/>
          <w:lang w:eastAsia="ru-RU"/>
        </w:rPr>
        <w:t xml:space="preserve">22 569 390,14 </w:t>
      </w:r>
      <w:r w:rsidRPr="002F10BC">
        <w:rPr>
          <w:rFonts w:ascii="Times New Roman" w:eastAsia="Calibri" w:hAnsi="Times New Roman" w:cs="Times New Roman"/>
          <w:sz w:val="28"/>
          <w:szCs w:val="28"/>
        </w:rPr>
        <w:t xml:space="preserve">тыс. рублей или </w:t>
      </w:r>
      <w:r w:rsidRPr="002F10BC">
        <w:rPr>
          <w:rFonts w:ascii="Times New Roman" w:eastAsia="Times New Roman" w:hAnsi="Times New Roman" w:cs="Times New Roman"/>
          <w:sz w:val="28"/>
          <w:szCs w:val="28"/>
          <w:lang w:eastAsia="ru-RU"/>
        </w:rPr>
        <w:t>101,6%</w:t>
      </w:r>
      <w:r w:rsidRPr="002F10BC">
        <w:rPr>
          <w:rFonts w:ascii="Times New Roman" w:eastAsia="Calibri" w:hAnsi="Times New Roman" w:cs="Times New Roman"/>
          <w:sz w:val="28"/>
          <w:szCs w:val="28"/>
        </w:rPr>
        <w:t xml:space="preserve"> к уточненным плановым назначениям.</w:t>
      </w:r>
      <w:r w:rsidRPr="002F10BC">
        <w:rPr>
          <w:rFonts w:ascii="Times New Roman" w:eastAsia="Times New Roman" w:hAnsi="Times New Roman" w:cs="Times New Roman"/>
          <w:sz w:val="28"/>
          <w:szCs w:val="28"/>
          <w:lang w:eastAsia="x-none"/>
        </w:rPr>
        <w:t xml:space="preserve"> </w:t>
      </w:r>
    </w:p>
    <w:p w:rsidR="002F10BC" w:rsidRPr="002F10BC" w:rsidRDefault="002F10BC" w:rsidP="002F10BC">
      <w:pPr>
        <w:tabs>
          <w:tab w:val="left" w:pos="709"/>
        </w:tabs>
        <w:spacing w:after="0" w:line="240" w:lineRule="auto"/>
        <w:ind w:firstLine="709"/>
        <w:jc w:val="both"/>
        <w:rPr>
          <w:rFonts w:ascii="Times New Roman" w:eastAsia="Times New Roman" w:hAnsi="Times New Roman" w:cs="Times New Roman"/>
          <w:color w:val="FF0000"/>
          <w:sz w:val="28"/>
          <w:szCs w:val="28"/>
          <w:lang w:eastAsia="x-none"/>
        </w:rPr>
      </w:pPr>
      <w:r w:rsidRPr="002F10BC">
        <w:rPr>
          <w:rFonts w:ascii="Calibri" w:eastAsia="Calibri" w:hAnsi="Calibri" w:cs="Times New Roman"/>
          <w:noProof/>
          <w:color w:val="FF0000"/>
          <w:lang w:eastAsia="ru-RU"/>
        </w:rPr>
        <mc:AlternateContent>
          <mc:Choice Requires="wps">
            <w:drawing>
              <wp:anchor distT="0" distB="0" distL="114300" distR="114300" simplePos="0" relativeHeight="251554816" behindDoc="0" locked="0" layoutInCell="1" allowOverlap="1" wp14:anchorId="094AAA13" wp14:editId="106B4BFC">
                <wp:simplePos x="0" y="0"/>
                <wp:positionH relativeFrom="column">
                  <wp:posOffset>4380230</wp:posOffset>
                </wp:positionH>
                <wp:positionV relativeFrom="paragraph">
                  <wp:posOffset>112395</wp:posOffset>
                </wp:positionV>
                <wp:extent cx="1828800" cy="1828800"/>
                <wp:effectExtent l="0" t="0" r="0" b="6350"/>
                <wp:wrapNone/>
                <wp:docPr id="67" name="Поле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264FB" w:rsidRPr="00BC68D9" w:rsidRDefault="007264FB" w:rsidP="002F10BC">
                            <w:pPr>
                              <w:pStyle w:val="a5"/>
                              <w:jc w:val="center"/>
                              <w:rPr>
                                <w:rFonts w:ascii="Times New Roman" w:hAnsi="Times New Roman" w:cs="Times New Roman"/>
                                <w:sz w:val="24"/>
                                <w:szCs w:val="24"/>
                              </w:rPr>
                            </w:pPr>
                            <w:r>
                              <w:rPr>
                                <w:rFonts w:ascii="Times New Roman" w:hAnsi="Times New Roman" w:cs="Times New Roman"/>
                                <w:sz w:val="24"/>
                                <w:szCs w:val="24"/>
                              </w:rPr>
                              <w:t>И</w:t>
                            </w:r>
                            <w:r w:rsidRPr="00BC68D9">
                              <w:rPr>
                                <w:rFonts w:ascii="Times New Roman" w:hAnsi="Times New Roman" w:cs="Times New Roman"/>
                                <w:sz w:val="24"/>
                                <w:szCs w:val="24"/>
                              </w:rPr>
                              <w:t>сполнен</w:t>
                            </w:r>
                            <w:r>
                              <w:rPr>
                                <w:rFonts w:ascii="Times New Roman" w:hAnsi="Times New Roman" w:cs="Times New Roman"/>
                                <w:sz w:val="24"/>
                                <w:szCs w:val="24"/>
                              </w:rPr>
                              <w:t>о</w:t>
                            </w:r>
                          </w:p>
                          <w:p w:rsidR="007264FB" w:rsidRPr="00BC68D9" w:rsidRDefault="007264FB" w:rsidP="002F10BC">
                            <w:pPr>
                              <w:pStyle w:val="a5"/>
                              <w:jc w:val="center"/>
                              <w:rPr>
                                <w:rFonts w:ascii="Times New Roman" w:hAnsi="Times New Roman" w:cs="Times New Roman"/>
                                <w:b/>
                              </w:rPr>
                            </w:pPr>
                            <w:r>
                              <w:rPr>
                                <w:rFonts w:ascii="Times New Roman" w:hAnsi="Times New Roman" w:cs="Times New Roman"/>
                                <w:b/>
                              </w:rPr>
                              <w:t>22 569 390,14</w:t>
                            </w:r>
                          </w:p>
                          <w:p w:rsidR="007264FB" w:rsidRPr="00A724BB" w:rsidRDefault="007264FB" w:rsidP="002F10BC">
                            <w:pPr>
                              <w:pStyle w:val="a5"/>
                              <w:jc w:val="center"/>
                              <w:rPr>
                                <w:rFonts w:ascii="Times New Roman" w:hAnsi="Times New Roman" w:cs="Times New Roman"/>
                              </w:rPr>
                            </w:pPr>
                            <w:r w:rsidRPr="00A724BB">
                              <w:rPr>
                                <w:rFonts w:ascii="Times New Roman" w:hAnsi="Times New Roman" w:cs="Times New Roman"/>
                              </w:rPr>
                              <w:t>тыс. рублей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94AAA13" id="Поле 37" o:spid="_x0000_s1027" type="#_x0000_t202" style="position:absolute;left:0;text-align:left;margin-left:344.9pt;margin-top:8.85pt;width:2in;height:2in;z-index:251554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" filled="f" stroked="f">
                <v:textbox style="mso-fit-shape-to-text:t">
                  <w:txbxContent>
                    <w:p w:rsidR="007264FB" w:rsidRPr="00BC68D9" w:rsidRDefault="007264FB" w:rsidP="002F10BC">
                      <w:pPr>
                        <w:pStyle w:val="a5"/>
                        <w:jc w:val="center"/>
                        <w:rPr>
                          <w:rFonts w:ascii="Times New Roman" w:hAnsi="Times New Roman" w:cs="Times New Roman"/>
                          <w:sz w:val="24"/>
                          <w:szCs w:val="24"/>
                        </w:rPr>
                      </w:pPr>
                      <w:r>
                        <w:rPr>
                          <w:rFonts w:ascii="Times New Roman" w:hAnsi="Times New Roman" w:cs="Times New Roman"/>
                          <w:sz w:val="24"/>
                          <w:szCs w:val="24"/>
                        </w:rPr>
                        <w:t>И</w:t>
                      </w:r>
                      <w:r w:rsidRPr="00BC68D9">
                        <w:rPr>
                          <w:rFonts w:ascii="Times New Roman" w:hAnsi="Times New Roman" w:cs="Times New Roman"/>
                          <w:sz w:val="24"/>
                          <w:szCs w:val="24"/>
                        </w:rPr>
                        <w:t>сполнен</w:t>
                      </w:r>
                      <w:r>
                        <w:rPr>
                          <w:rFonts w:ascii="Times New Roman" w:hAnsi="Times New Roman" w:cs="Times New Roman"/>
                          <w:sz w:val="24"/>
                          <w:szCs w:val="24"/>
                        </w:rPr>
                        <w:t>о</w:t>
                      </w:r>
                    </w:p>
                    <w:p w:rsidR="007264FB" w:rsidRPr="00BC68D9" w:rsidRDefault="007264FB" w:rsidP="002F10BC">
                      <w:pPr>
                        <w:pStyle w:val="a5"/>
                        <w:jc w:val="center"/>
                        <w:rPr>
                          <w:rFonts w:ascii="Times New Roman" w:hAnsi="Times New Roman" w:cs="Times New Roman"/>
                          <w:b/>
                        </w:rPr>
                      </w:pPr>
                      <w:r>
                        <w:rPr>
                          <w:rFonts w:ascii="Times New Roman" w:hAnsi="Times New Roman" w:cs="Times New Roman"/>
                          <w:b/>
                        </w:rPr>
                        <w:t>22 569 390,14</w:t>
                      </w:r>
                    </w:p>
                    <w:p w:rsidR="007264FB" w:rsidRPr="00A724BB" w:rsidRDefault="007264FB" w:rsidP="002F10BC">
                      <w:pPr>
                        <w:pStyle w:val="a5"/>
                        <w:jc w:val="center"/>
                        <w:rPr>
                          <w:rFonts w:ascii="Times New Roman" w:hAnsi="Times New Roman" w:cs="Times New Roman"/>
                        </w:rPr>
                      </w:pPr>
                      <w:r w:rsidRPr="00A724BB">
                        <w:rPr>
                          <w:rFonts w:ascii="Times New Roman" w:hAnsi="Times New Roman" w:cs="Times New Roman"/>
                        </w:rPr>
                        <w:t>тыс. рублей</w:t>
                      </w:r>
                    </w:p>
                  </w:txbxContent>
                </v:textbox>
              </v:shape>
            </w:pict>
          </mc:Fallback>
        </mc:AlternateContent>
      </w:r>
      <w:r w:rsidRPr="002F10BC">
        <w:rPr>
          <w:rFonts w:ascii="Calibri" w:eastAsia="Calibri" w:hAnsi="Calibri" w:cs="Times New Roman"/>
          <w:noProof/>
          <w:color w:val="FF0000"/>
          <w:lang w:eastAsia="ru-RU"/>
        </w:rPr>
        <mc:AlternateContent>
          <mc:Choice Requires="wps">
            <w:drawing>
              <wp:anchor distT="0" distB="0" distL="114300" distR="114300" simplePos="0" relativeHeight="251553792" behindDoc="0" locked="0" layoutInCell="1" allowOverlap="1" wp14:anchorId="7F4EB50C" wp14:editId="09847789">
                <wp:simplePos x="0" y="0"/>
                <wp:positionH relativeFrom="column">
                  <wp:posOffset>2294255</wp:posOffset>
                </wp:positionH>
                <wp:positionV relativeFrom="paragraph">
                  <wp:posOffset>125730</wp:posOffset>
                </wp:positionV>
                <wp:extent cx="1828800" cy="1828800"/>
                <wp:effectExtent l="0" t="0" r="0" b="6350"/>
                <wp:wrapNone/>
                <wp:docPr id="68" name="Поле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264FB" w:rsidRPr="00BC68D9" w:rsidRDefault="007264FB" w:rsidP="002F10BC">
                            <w:pPr>
                              <w:pStyle w:val="a5"/>
                              <w:jc w:val="center"/>
                              <w:rPr>
                                <w:rFonts w:ascii="Times New Roman" w:hAnsi="Times New Roman" w:cs="Times New Roman"/>
                                <w:sz w:val="24"/>
                                <w:szCs w:val="24"/>
                              </w:rPr>
                            </w:pPr>
                            <w:r>
                              <w:rPr>
                                <w:rFonts w:ascii="Times New Roman" w:hAnsi="Times New Roman" w:cs="Times New Roman"/>
                                <w:sz w:val="24"/>
                                <w:szCs w:val="24"/>
                              </w:rPr>
                              <w:t>У</w:t>
                            </w:r>
                            <w:r w:rsidRPr="00BC68D9">
                              <w:rPr>
                                <w:rFonts w:ascii="Times New Roman" w:hAnsi="Times New Roman" w:cs="Times New Roman"/>
                                <w:sz w:val="24"/>
                                <w:szCs w:val="24"/>
                              </w:rPr>
                              <w:t>точненный план</w:t>
                            </w:r>
                          </w:p>
                          <w:p w:rsidR="007264FB" w:rsidRPr="00BC68D9" w:rsidRDefault="007264FB" w:rsidP="002F10BC">
                            <w:pPr>
                              <w:pStyle w:val="a5"/>
                              <w:jc w:val="center"/>
                              <w:rPr>
                                <w:rFonts w:ascii="Times New Roman" w:hAnsi="Times New Roman" w:cs="Times New Roman"/>
                                <w:b/>
                              </w:rPr>
                            </w:pPr>
                            <w:r>
                              <w:rPr>
                                <w:rFonts w:ascii="Times New Roman" w:hAnsi="Times New Roman" w:cs="Times New Roman"/>
                                <w:b/>
                              </w:rPr>
                              <w:t>22 214 822,43</w:t>
                            </w:r>
                          </w:p>
                          <w:p w:rsidR="007264FB" w:rsidRPr="00A724BB" w:rsidRDefault="007264FB" w:rsidP="002F10BC">
                            <w:pPr>
                              <w:pStyle w:val="a5"/>
                              <w:jc w:val="center"/>
                              <w:rPr>
                                <w:rFonts w:ascii="Times New Roman" w:hAnsi="Times New Roman" w:cs="Times New Roman"/>
                              </w:rPr>
                            </w:pPr>
                            <w:r w:rsidRPr="00A724BB">
                              <w:rPr>
                                <w:rFonts w:ascii="Times New Roman" w:hAnsi="Times New Roman" w:cs="Times New Roman"/>
                              </w:rPr>
                              <w:t>тыс. рублей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4EB50C" id="Поле 36" o:spid="_x0000_s1028" type="#_x0000_t202" style="position:absolute;left:0;text-align:left;margin-left:180.65pt;margin-top:9.9pt;width:2in;height:2in;z-index:251553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" filled="f" stroked="f">
                <v:textbox style="mso-fit-shape-to-text:t">
                  <w:txbxContent>
                    <w:p w:rsidR="007264FB" w:rsidRPr="00BC68D9" w:rsidRDefault="007264FB" w:rsidP="002F10BC">
                      <w:pPr>
                        <w:pStyle w:val="a5"/>
                        <w:jc w:val="center"/>
                        <w:rPr>
                          <w:rFonts w:ascii="Times New Roman" w:hAnsi="Times New Roman" w:cs="Times New Roman"/>
                          <w:sz w:val="24"/>
                          <w:szCs w:val="24"/>
                        </w:rPr>
                      </w:pPr>
                      <w:r>
                        <w:rPr>
                          <w:rFonts w:ascii="Times New Roman" w:hAnsi="Times New Roman" w:cs="Times New Roman"/>
                          <w:sz w:val="24"/>
                          <w:szCs w:val="24"/>
                        </w:rPr>
                        <w:t>У</w:t>
                      </w:r>
                      <w:r w:rsidRPr="00BC68D9">
                        <w:rPr>
                          <w:rFonts w:ascii="Times New Roman" w:hAnsi="Times New Roman" w:cs="Times New Roman"/>
                          <w:sz w:val="24"/>
                          <w:szCs w:val="24"/>
                        </w:rPr>
                        <w:t>точненный план</w:t>
                      </w:r>
                    </w:p>
                    <w:p w:rsidR="007264FB" w:rsidRPr="00BC68D9" w:rsidRDefault="007264FB" w:rsidP="002F10BC">
                      <w:pPr>
                        <w:pStyle w:val="a5"/>
                        <w:jc w:val="center"/>
                        <w:rPr>
                          <w:rFonts w:ascii="Times New Roman" w:hAnsi="Times New Roman" w:cs="Times New Roman"/>
                          <w:b/>
                        </w:rPr>
                      </w:pPr>
                      <w:r>
                        <w:rPr>
                          <w:rFonts w:ascii="Times New Roman" w:hAnsi="Times New Roman" w:cs="Times New Roman"/>
                          <w:b/>
                        </w:rPr>
                        <w:t>22 214 822,43</w:t>
                      </w:r>
                    </w:p>
                    <w:p w:rsidR="007264FB" w:rsidRPr="00A724BB" w:rsidRDefault="007264FB" w:rsidP="002F10BC">
                      <w:pPr>
                        <w:pStyle w:val="a5"/>
                        <w:jc w:val="center"/>
                        <w:rPr>
                          <w:rFonts w:ascii="Times New Roman" w:hAnsi="Times New Roman" w:cs="Times New Roman"/>
                        </w:rPr>
                      </w:pPr>
                      <w:r w:rsidRPr="00A724BB">
                        <w:rPr>
                          <w:rFonts w:ascii="Times New Roman" w:hAnsi="Times New Roman" w:cs="Times New Roman"/>
                        </w:rPr>
                        <w:t>тыс. рублей</w:t>
                      </w:r>
                    </w:p>
                  </w:txbxContent>
                </v:textbox>
              </v:shape>
            </w:pict>
          </mc:Fallback>
        </mc:AlternateContent>
      </w:r>
      <w:r w:rsidRPr="002F10BC">
        <w:rPr>
          <w:rFonts w:ascii="Calibri" w:eastAsia="Calibri" w:hAnsi="Calibri" w:cs="Times New Roman"/>
          <w:noProof/>
          <w:color w:val="FF0000"/>
          <w:lang w:eastAsia="ru-RU"/>
        </w:rPr>
        <mc:AlternateContent>
          <mc:Choice Requires="wps">
            <w:drawing>
              <wp:anchor distT="0" distB="0" distL="114300" distR="114300" simplePos="0" relativeHeight="251549696" behindDoc="0" locked="0" layoutInCell="1" allowOverlap="1" wp14:anchorId="39EA8515" wp14:editId="750046F3">
                <wp:simplePos x="0" y="0"/>
                <wp:positionH relativeFrom="column">
                  <wp:posOffset>177165</wp:posOffset>
                </wp:positionH>
                <wp:positionV relativeFrom="paragraph">
                  <wp:posOffset>124460</wp:posOffset>
                </wp:positionV>
                <wp:extent cx="1782445" cy="1828800"/>
                <wp:effectExtent l="0" t="0" r="0" b="6350"/>
                <wp:wrapNone/>
                <wp:docPr id="77" name="Поле 35"/>
                <wp:cNvGraphicFramePr/>
                <a:graphic xmlns:a="http://schemas.openxmlformats.org/drawingml/2006/main">
                  <a:graphicData uri="http://schemas.microsoft.com/office/word/2010/wordprocessingShape">
                    <wps:wsp>
                      <wps:cNvSpPr txBox="1"/>
                      <wps:spPr>
                        <a:xfrm>
                          <a:off x="0" y="0"/>
                          <a:ext cx="1782445" cy="1828800"/>
                        </a:xfrm>
                        <a:prstGeom prst="rect">
                          <a:avLst/>
                        </a:prstGeom>
                        <a:noFill/>
                        <a:ln>
                          <a:noFill/>
                        </a:ln>
                        <a:effectLst/>
                      </wps:spPr>
                      <wps:txbx>
                        <w:txbxContent>
                          <w:p w:rsidR="007264FB" w:rsidRPr="00BC68D9" w:rsidRDefault="007264FB" w:rsidP="002F10BC">
                            <w:pPr>
                              <w:pStyle w:val="a5"/>
                              <w:jc w:val="center"/>
                              <w:rPr>
                                <w:rFonts w:ascii="Times New Roman" w:hAnsi="Times New Roman" w:cs="Times New Roman"/>
                                <w:sz w:val="24"/>
                                <w:szCs w:val="24"/>
                              </w:rPr>
                            </w:pPr>
                            <w:r>
                              <w:rPr>
                                <w:rFonts w:ascii="Times New Roman" w:hAnsi="Times New Roman" w:cs="Times New Roman"/>
                                <w:sz w:val="24"/>
                                <w:szCs w:val="24"/>
                              </w:rPr>
                              <w:t>П</w:t>
                            </w:r>
                            <w:r w:rsidRPr="00BC68D9">
                              <w:rPr>
                                <w:rFonts w:ascii="Times New Roman" w:hAnsi="Times New Roman" w:cs="Times New Roman"/>
                                <w:sz w:val="24"/>
                                <w:szCs w:val="24"/>
                              </w:rPr>
                              <w:t>ервоначальный план</w:t>
                            </w:r>
                          </w:p>
                          <w:p w:rsidR="007264FB" w:rsidRPr="00BC68D9" w:rsidRDefault="007264FB" w:rsidP="002F10BC">
                            <w:pPr>
                              <w:pStyle w:val="a5"/>
                              <w:jc w:val="center"/>
                              <w:rPr>
                                <w:rFonts w:ascii="Times New Roman" w:hAnsi="Times New Roman" w:cs="Times New Roman"/>
                                <w:b/>
                              </w:rPr>
                            </w:pPr>
                            <w:r>
                              <w:rPr>
                                <w:rFonts w:ascii="Times New Roman" w:hAnsi="Times New Roman" w:cs="Times New Roman"/>
                                <w:b/>
                              </w:rPr>
                              <w:t>21 110 593,40</w:t>
                            </w:r>
                            <w:r w:rsidRPr="00BC68D9">
                              <w:rPr>
                                <w:rFonts w:ascii="Times New Roman" w:hAnsi="Times New Roman" w:cs="Times New Roman"/>
                                <w:b/>
                              </w:rPr>
                              <w:t xml:space="preserve"> </w:t>
                            </w:r>
                          </w:p>
                          <w:p w:rsidR="007264FB" w:rsidRPr="00A724BB" w:rsidRDefault="007264FB" w:rsidP="002F10BC">
                            <w:pPr>
                              <w:pStyle w:val="a5"/>
                              <w:jc w:val="center"/>
                              <w:rPr>
                                <w:rFonts w:ascii="Times New Roman" w:hAnsi="Times New Roman" w:cs="Times New Roman"/>
                              </w:rPr>
                            </w:pPr>
                            <w:r w:rsidRPr="00A724BB">
                              <w:rPr>
                                <w:rFonts w:ascii="Times New Roman" w:hAnsi="Times New Roman" w:cs="Times New Roman"/>
                              </w:rPr>
                              <w:t>тыс. руб</w:t>
                            </w:r>
                            <w:r>
                              <w:rPr>
                                <w:rFonts w:ascii="Times New Roman" w:hAnsi="Times New Roman" w:cs="Times New Roman"/>
                              </w:rPr>
                              <w:t>лей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EA8515" id="Поле 35" o:spid="_x0000_s1029" type="#_x0000_t202" style="position:absolute;left:0;text-align:left;margin-left:13.95pt;margin-top:9.8pt;width:140.35pt;height:2in;z-index:25154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" filled="f" stroked="f">
                <v:textbox style="mso-fit-shape-to-text:t">
                  <w:txbxContent>
                    <w:p w:rsidR="007264FB" w:rsidRPr="00BC68D9" w:rsidRDefault="007264FB" w:rsidP="002F10BC">
                      <w:pPr>
                        <w:pStyle w:val="a5"/>
                        <w:jc w:val="center"/>
                        <w:rPr>
                          <w:rFonts w:ascii="Times New Roman" w:hAnsi="Times New Roman" w:cs="Times New Roman"/>
                          <w:sz w:val="24"/>
                          <w:szCs w:val="24"/>
                        </w:rPr>
                      </w:pPr>
                      <w:r>
                        <w:rPr>
                          <w:rFonts w:ascii="Times New Roman" w:hAnsi="Times New Roman" w:cs="Times New Roman"/>
                          <w:sz w:val="24"/>
                          <w:szCs w:val="24"/>
                        </w:rPr>
                        <w:t>П</w:t>
                      </w:r>
                      <w:r w:rsidRPr="00BC68D9">
                        <w:rPr>
                          <w:rFonts w:ascii="Times New Roman" w:hAnsi="Times New Roman" w:cs="Times New Roman"/>
                          <w:sz w:val="24"/>
                          <w:szCs w:val="24"/>
                        </w:rPr>
                        <w:t>ервоначальный план</w:t>
                      </w:r>
                    </w:p>
                    <w:p w:rsidR="007264FB" w:rsidRPr="00BC68D9" w:rsidRDefault="007264FB" w:rsidP="002F10BC">
                      <w:pPr>
                        <w:pStyle w:val="a5"/>
                        <w:jc w:val="center"/>
                        <w:rPr>
                          <w:rFonts w:ascii="Times New Roman" w:hAnsi="Times New Roman" w:cs="Times New Roman"/>
                          <w:b/>
                        </w:rPr>
                      </w:pPr>
                      <w:r>
                        <w:rPr>
                          <w:rFonts w:ascii="Times New Roman" w:hAnsi="Times New Roman" w:cs="Times New Roman"/>
                          <w:b/>
                        </w:rPr>
                        <w:t>21 110 593,40</w:t>
                      </w:r>
                      <w:r w:rsidRPr="00BC68D9">
                        <w:rPr>
                          <w:rFonts w:ascii="Times New Roman" w:hAnsi="Times New Roman" w:cs="Times New Roman"/>
                          <w:b/>
                        </w:rPr>
                        <w:t xml:space="preserve"> </w:t>
                      </w:r>
                    </w:p>
                    <w:p w:rsidR="007264FB" w:rsidRPr="00A724BB" w:rsidRDefault="007264FB" w:rsidP="002F10BC">
                      <w:pPr>
                        <w:pStyle w:val="a5"/>
                        <w:jc w:val="center"/>
                        <w:rPr>
                          <w:rFonts w:ascii="Times New Roman" w:hAnsi="Times New Roman" w:cs="Times New Roman"/>
                        </w:rPr>
                      </w:pPr>
                      <w:r w:rsidRPr="00A724BB">
                        <w:rPr>
                          <w:rFonts w:ascii="Times New Roman" w:hAnsi="Times New Roman" w:cs="Times New Roman"/>
                        </w:rPr>
                        <w:t>тыс. руб</w:t>
                      </w:r>
                      <w:r>
                        <w:rPr>
                          <w:rFonts w:ascii="Times New Roman" w:hAnsi="Times New Roman" w:cs="Times New Roman"/>
                        </w:rPr>
                        <w:t>лей</w:t>
                      </w:r>
                    </w:p>
                  </w:txbxContent>
                </v:textbox>
              </v:shape>
            </w:pict>
          </mc:Fallback>
        </mc:AlternateContent>
      </w:r>
    </w:p>
    <w:p w:rsidR="002F10BC" w:rsidRPr="002F10BC" w:rsidRDefault="002F10BC" w:rsidP="002F10BC">
      <w:pPr>
        <w:spacing w:after="0" w:line="240" w:lineRule="auto"/>
        <w:jc w:val="both"/>
        <w:rPr>
          <w:rFonts w:ascii="Times New Roman" w:eastAsia="Calibri" w:hAnsi="Times New Roman" w:cs="Times New Roman"/>
          <w:color w:val="FF0000"/>
          <w:sz w:val="28"/>
          <w:szCs w:val="28"/>
        </w:rPr>
      </w:pPr>
      <w:r w:rsidRPr="002F10BC">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550720" behindDoc="0" locked="0" layoutInCell="1" allowOverlap="1" wp14:anchorId="26AECDB1" wp14:editId="1B15CB0E">
                <wp:simplePos x="0" y="0"/>
                <wp:positionH relativeFrom="column">
                  <wp:posOffset>1576070</wp:posOffset>
                </wp:positionH>
                <wp:positionV relativeFrom="paragraph">
                  <wp:posOffset>1850096</wp:posOffset>
                </wp:positionV>
                <wp:extent cx="876300" cy="0"/>
                <wp:effectExtent l="0" t="133350" r="0" b="133350"/>
                <wp:wrapNone/>
                <wp:docPr id="75" name="Прямая со стрелкой 75"/>
                <wp:cNvGraphicFramePr/>
                <a:graphic xmlns:a="http://schemas.openxmlformats.org/drawingml/2006/main">
                  <a:graphicData uri="http://schemas.microsoft.com/office/word/2010/wordprocessingShape">
                    <wps:wsp>
                      <wps:cNvCnPr/>
                      <wps:spPr>
                        <a:xfrm flipV="1">
                          <a:off x="0" y="0"/>
                          <a:ext cx="876300" cy="0"/>
                        </a:xfrm>
                        <a:prstGeom prst="straightConnector1">
                          <a:avLst/>
                        </a:prstGeom>
                        <a:noFill/>
                        <a:ln w="34925" cap="flat" cmpd="sng" algn="ctr">
                          <a:solidFill>
                            <a:srgbClr val="9BBB59">
                              <a:lumMod val="60000"/>
                              <a:lumOff val="40000"/>
                            </a:srgbClr>
                          </a:solidFill>
                          <a:prstDash val="sys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14C89D72" id="_x0000_t32" coordsize="21600,21600" o:spt="32" o:oned="t" path="m,l21600,21600e" filled="f">
                <v:path arrowok="t" fillok="f" o:connecttype="none"/>
                <o:lock v:ext="edit" shapetype="t"/>
              </v:shapetype>
              <v:shape id="Прямая со стрелкой 75" o:spid="_x0000_s1026" type="#_x0000_t32" style="position:absolute;margin-left:124.1pt;margin-top:145.7pt;width:69pt;height:0;flip:y;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" strokecolor="#c3d69b" strokeweight="2.75pt">
                <v:stroke dashstyle="3 1" endarrow="open"/>
              </v:shape>
            </w:pict>
          </mc:Fallback>
        </mc:AlternateContent>
      </w:r>
      <w:r w:rsidRPr="002F10BC">
        <w:rPr>
          <w:rFonts w:ascii="Calibri" w:eastAsia="Calibri" w:hAnsi="Calibri" w:cs="Times New Roman"/>
          <w:noProof/>
          <w:color w:val="FF0000"/>
          <w:lang w:eastAsia="ru-RU"/>
        </w:rPr>
        <mc:AlternateContent>
          <mc:Choice Requires="wps">
            <w:drawing>
              <wp:anchor distT="0" distB="0" distL="114300" distR="114300" simplePos="0" relativeHeight="251548672" behindDoc="0" locked="0" layoutInCell="1" allowOverlap="1" wp14:anchorId="2E1BA411" wp14:editId="7571DAB1">
                <wp:simplePos x="0" y="0"/>
                <wp:positionH relativeFrom="column">
                  <wp:posOffset>1506059</wp:posOffset>
                </wp:positionH>
                <wp:positionV relativeFrom="paragraph">
                  <wp:posOffset>1591661</wp:posOffset>
                </wp:positionV>
                <wp:extent cx="1828800" cy="1828800"/>
                <wp:effectExtent l="0" t="0" r="0" b="0"/>
                <wp:wrapNone/>
                <wp:docPr id="74" name="Поле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264FB" w:rsidRPr="00A724BB" w:rsidRDefault="007264FB" w:rsidP="002F10BC">
                            <w:pPr>
                              <w:pStyle w:val="a5"/>
                              <w:rPr>
                                <w:rFonts w:ascii="Times New Roman" w:hAnsi="Times New Roman" w:cs="Times New Roman"/>
                                <w:sz w:val="20"/>
                                <w:szCs w:val="20"/>
                              </w:rPr>
                            </w:pPr>
                            <w:r>
                              <w:rPr>
                                <w:rFonts w:ascii="Times New Roman" w:hAnsi="Times New Roman" w:cs="Times New Roman"/>
                                <w:sz w:val="20"/>
                                <w:szCs w:val="20"/>
                              </w:rPr>
                              <w:t>+ 766 901,80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E1BA411" id="Поле 31" o:spid="_x0000_s1030" type="#_x0000_t202" style="position:absolute;left:0;text-align:left;margin-left:118.6pt;margin-top:125.35pt;width:2in;height:2in;z-index:251548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" filled="f" stroked="f">
                <v:textbox style="mso-fit-shape-to-text:t">
                  <w:txbxContent>
                    <w:p w:rsidR="007264FB" w:rsidRPr="00A724BB" w:rsidRDefault="007264FB" w:rsidP="002F10BC">
                      <w:pPr>
                        <w:pStyle w:val="a5"/>
                        <w:rPr>
                          <w:rFonts w:ascii="Times New Roman" w:hAnsi="Times New Roman" w:cs="Times New Roman"/>
                          <w:sz w:val="20"/>
                          <w:szCs w:val="20"/>
                        </w:rPr>
                      </w:pPr>
                      <w:r>
                        <w:rPr>
                          <w:rFonts w:ascii="Times New Roman" w:hAnsi="Times New Roman" w:cs="Times New Roman"/>
                          <w:sz w:val="20"/>
                          <w:szCs w:val="20"/>
                        </w:rPr>
                        <w:t>+ 766 901,80</w:t>
                      </w:r>
                    </w:p>
                  </w:txbxContent>
                </v:textbox>
              </v:shape>
            </w:pict>
          </mc:Fallback>
        </mc:AlternateContent>
      </w:r>
      <w:r w:rsidRPr="002F10BC">
        <w:rPr>
          <w:rFonts w:ascii="Calibri" w:eastAsia="Calibri" w:hAnsi="Calibri" w:cs="Times New Roman"/>
          <w:noProof/>
          <w:color w:val="FF0000"/>
          <w:lang w:eastAsia="ru-RU"/>
        </w:rPr>
        <mc:AlternateContent>
          <mc:Choice Requires="wps">
            <w:drawing>
              <wp:anchor distT="0" distB="0" distL="114300" distR="114300" simplePos="0" relativeHeight="251555840" behindDoc="0" locked="0" layoutInCell="1" allowOverlap="1" wp14:anchorId="2BDFB32F" wp14:editId="3FE9E7B8">
                <wp:simplePos x="0" y="0"/>
                <wp:positionH relativeFrom="column">
                  <wp:posOffset>3601701</wp:posOffset>
                </wp:positionH>
                <wp:positionV relativeFrom="paragraph">
                  <wp:posOffset>1576060</wp:posOffset>
                </wp:positionV>
                <wp:extent cx="834448" cy="249381"/>
                <wp:effectExtent l="0" t="0" r="0" b="0"/>
                <wp:wrapNone/>
                <wp:docPr id="70" name="Поле 39"/>
                <wp:cNvGraphicFramePr/>
                <a:graphic xmlns:a="http://schemas.openxmlformats.org/drawingml/2006/main">
                  <a:graphicData uri="http://schemas.microsoft.com/office/word/2010/wordprocessingShape">
                    <wps:wsp>
                      <wps:cNvSpPr txBox="1"/>
                      <wps:spPr>
                        <a:xfrm>
                          <a:off x="0" y="0"/>
                          <a:ext cx="834448" cy="249381"/>
                        </a:xfrm>
                        <a:prstGeom prst="rect">
                          <a:avLst/>
                        </a:prstGeom>
                        <a:noFill/>
                        <a:ln>
                          <a:noFill/>
                        </a:ln>
                        <a:effectLst/>
                      </wps:spPr>
                      <wps:txbx>
                        <w:txbxContent>
                          <w:p w:rsidR="007264FB" w:rsidRPr="00BE4CD3" w:rsidRDefault="007264FB" w:rsidP="002F10BC">
                            <w:pPr>
                              <w:pStyle w:val="a5"/>
                              <w:rPr>
                                <w:rFonts w:ascii="Times New Roman" w:hAnsi="Times New Roman" w:cs="Times New Roman"/>
                                <w:sz w:val="20"/>
                                <w:szCs w:val="20"/>
                              </w:rPr>
                            </w:pPr>
                            <w:r>
                              <w:rPr>
                                <w:rFonts w:ascii="Times New Roman" w:hAnsi="Times New Roman" w:cs="Times New Roman"/>
                                <w:sz w:val="20"/>
                                <w:szCs w:val="20"/>
                              </w:rPr>
                              <w:t>- 55 273,23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FB32F" id="Поле 39" o:spid="_x0000_s1031" type="#_x0000_t202" style="position:absolute;left:0;text-align:left;margin-left:283.6pt;margin-top:124.1pt;width:65.7pt;height:19.6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" filled="f" stroked="f">
                <v:textbox>
                  <w:txbxContent>
                    <w:p w:rsidR="007264FB" w:rsidRPr="00BE4CD3" w:rsidRDefault="007264FB" w:rsidP="002F10BC">
                      <w:pPr>
                        <w:pStyle w:val="a5"/>
                        <w:rPr>
                          <w:rFonts w:ascii="Times New Roman" w:hAnsi="Times New Roman" w:cs="Times New Roman"/>
                          <w:sz w:val="20"/>
                          <w:szCs w:val="20"/>
                        </w:rPr>
                      </w:pPr>
                      <w:r>
                        <w:rPr>
                          <w:rFonts w:ascii="Times New Roman" w:hAnsi="Times New Roman" w:cs="Times New Roman"/>
                          <w:sz w:val="20"/>
                          <w:szCs w:val="20"/>
                        </w:rPr>
                        <w:t>- 55 273,23</w:t>
                      </w:r>
                    </w:p>
                  </w:txbxContent>
                </v:textbox>
              </v:shape>
            </w:pict>
          </mc:Fallback>
        </mc:AlternateContent>
      </w:r>
      <w:r w:rsidRPr="002F10BC">
        <w:rPr>
          <w:rFonts w:ascii="Calibri" w:eastAsia="Calibri" w:hAnsi="Calibri" w:cs="Times New Roman"/>
          <w:noProof/>
          <w:color w:val="FF0000"/>
          <w:lang w:eastAsia="ru-RU"/>
        </w:rPr>
        <mc:AlternateContent>
          <mc:Choice Requires="wps">
            <w:drawing>
              <wp:anchor distT="0" distB="0" distL="114300" distR="114300" simplePos="0" relativeHeight="251552768" behindDoc="0" locked="0" layoutInCell="1" allowOverlap="1" wp14:anchorId="0B6B48ED" wp14:editId="2DD95FBA">
                <wp:simplePos x="0" y="0"/>
                <wp:positionH relativeFrom="column">
                  <wp:posOffset>3531074</wp:posOffset>
                </wp:positionH>
                <wp:positionV relativeFrom="paragraph">
                  <wp:posOffset>867675</wp:posOffset>
                </wp:positionV>
                <wp:extent cx="1828800" cy="1828800"/>
                <wp:effectExtent l="0" t="0" r="0" b="5715"/>
                <wp:wrapNone/>
                <wp:docPr id="69" name="Поле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264FB" w:rsidRPr="00BE4CD3" w:rsidRDefault="007264FB" w:rsidP="002F10BC">
                            <w:pPr>
                              <w:pStyle w:val="a5"/>
                              <w:rPr>
                                <w:rFonts w:ascii="Times New Roman" w:hAnsi="Times New Roman" w:cs="Times New Roman"/>
                                <w:sz w:val="20"/>
                                <w:szCs w:val="20"/>
                              </w:rPr>
                            </w:pPr>
                            <w:r w:rsidRPr="00BE4CD3">
                              <w:rPr>
                                <w:rFonts w:ascii="Times New Roman" w:hAnsi="Times New Roman" w:cs="Times New Roman"/>
                                <w:sz w:val="20"/>
                                <w:szCs w:val="20"/>
                              </w:rPr>
                              <w:t xml:space="preserve">+ </w:t>
                            </w:r>
                            <w:r>
                              <w:rPr>
                                <w:rFonts w:ascii="Times New Roman" w:hAnsi="Times New Roman" w:cs="Times New Roman"/>
                                <w:sz w:val="20"/>
                                <w:szCs w:val="20"/>
                              </w:rPr>
                              <w:t>347 646,67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6B48ED" id="Поле 38" o:spid="_x0000_s1032" type="#_x0000_t202" style="position:absolute;left:0;text-align:left;margin-left:278.05pt;margin-top:68.3pt;width:2in;height:2in;z-index:251552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" filled="f" stroked="f">
                <v:textbox style="mso-fit-shape-to-text:t">
                  <w:txbxContent>
                    <w:p w:rsidR="007264FB" w:rsidRPr="00BE4CD3" w:rsidRDefault="007264FB" w:rsidP="002F10BC">
                      <w:pPr>
                        <w:pStyle w:val="a5"/>
                        <w:rPr>
                          <w:rFonts w:ascii="Times New Roman" w:hAnsi="Times New Roman" w:cs="Times New Roman"/>
                          <w:sz w:val="20"/>
                          <w:szCs w:val="20"/>
                        </w:rPr>
                      </w:pPr>
                      <w:r w:rsidRPr="00BE4CD3">
                        <w:rPr>
                          <w:rFonts w:ascii="Times New Roman" w:hAnsi="Times New Roman" w:cs="Times New Roman"/>
                          <w:sz w:val="20"/>
                          <w:szCs w:val="20"/>
                        </w:rPr>
                        <w:t xml:space="preserve">+ </w:t>
                      </w:r>
                      <w:r>
                        <w:rPr>
                          <w:rFonts w:ascii="Times New Roman" w:hAnsi="Times New Roman" w:cs="Times New Roman"/>
                          <w:sz w:val="20"/>
                          <w:szCs w:val="20"/>
                        </w:rPr>
                        <w:t>347 646,67</w:t>
                      </w:r>
                    </w:p>
                  </w:txbxContent>
                </v:textbox>
              </v:shape>
            </w:pict>
          </mc:Fallback>
        </mc:AlternateContent>
      </w:r>
      <w:r w:rsidRPr="002F10BC">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551744" behindDoc="0" locked="0" layoutInCell="1" allowOverlap="1" wp14:anchorId="073A1BD2" wp14:editId="5B49F212">
                <wp:simplePos x="0" y="0"/>
                <wp:positionH relativeFrom="column">
                  <wp:posOffset>3549015</wp:posOffset>
                </wp:positionH>
                <wp:positionV relativeFrom="paragraph">
                  <wp:posOffset>1140896</wp:posOffset>
                </wp:positionV>
                <wp:extent cx="800100" cy="5715"/>
                <wp:effectExtent l="0" t="133350" r="0" b="146685"/>
                <wp:wrapNone/>
                <wp:docPr id="71" name="Прямая со стрелкой 71"/>
                <wp:cNvGraphicFramePr/>
                <a:graphic xmlns:a="http://schemas.openxmlformats.org/drawingml/2006/main">
                  <a:graphicData uri="http://schemas.microsoft.com/office/word/2010/wordprocessingShape">
                    <wps:wsp>
                      <wps:cNvCnPr/>
                      <wps:spPr>
                        <a:xfrm flipV="1">
                          <a:off x="0" y="0"/>
                          <a:ext cx="800100" cy="5715"/>
                        </a:xfrm>
                        <a:prstGeom prst="straightConnector1">
                          <a:avLst/>
                        </a:prstGeom>
                        <a:noFill/>
                        <a:ln w="34925" cap="flat" cmpd="sng" algn="ctr">
                          <a:solidFill>
                            <a:srgbClr val="8064A2">
                              <a:lumMod val="60000"/>
                              <a:lumOff val="40000"/>
                            </a:srgbClr>
                          </a:solidFill>
                          <a:prstDash val="sysDash"/>
                          <a:headEnd type="stealth" w="lg" len="lg"/>
                          <a:tailEnd type="stealth" w="lg" len="lg"/>
                        </a:ln>
                        <a:effectLst/>
                      </wps:spPr>
                      <wps:bodyPr/>
                    </wps:wsp>
                  </a:graphicData>
                </a:graphic>
                <wp14:sizeRelH relativeFrom="margin">
                  <wp14:pctWidth>0</wp14:pctWidth>
                </wp14:sizeRelH>
                <wp14:sizeRelV relativeFrom="margin">
                  <wp14:pctHeight>0</wp14:pctHeight>
                </wp14:sizeRelV>
              </wp:anchor>
            </w:drawing>
          </mc:Choice>
          <mc:Fallback>
            <w:pict>
              <v:shape w14:anchorId="0C030836" id="Прямая со стрелкой 71" o:spid="_x0000_s1026" type="#_x0000_t32" style="position:absolute;margin-left:279.45pt;margin-top:89.85pt;width:63pt;height:.45pt;flip:y;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" strokecolor="#b3a2c7" strokeweight="2.75pt">
                <v:stroke dashstyle="3 1" startarrow="classic" startarrowwidth="wide" startarrowlength="long" endarrow="classic" endarrowwidth="wide" endarrowlength="long"/>
              </v:shape>
            </w:pict>
          </mc:Fallback>
        </mc:AlternateContent>
      </w:r>
      <w:r w:rsidRPr="002F10BC">
        <w:rPr>
          <w:rFonts w:ascii="Calibri" w:eastAsia="Calibri" w:hAnsi="Calibri" w:cs="Times New Roman"/>
          <w:noProof/>
          <w:color w:val="FF0000"/>
          <w:lang w:eastAsia="ru-RU"/>
        </w:rPr>
        <mc:AlternateContent>
          <mc:Choice Requires="wps">
            <w:drawing>
              <wp:anchor distT="0" distB="0" distL="114300" distR="114300" simplePos="0" relativeHeight="251547648" behindDoc="0" locked="0" layoutInCell="1" allowOverlap="1" wp14:anchorId="3ED891E1" wp14:editId="15612973">
                <wp:simplePos x="0" y="0"/>
                <wp:positionH relativeFrom="column">
                  <wp:posOffset>1515100</wp:posOffset>
                </wp:positionH>
                <wp:positionV relativeFrom="paragraph">
                  <wp:posOffset>878177</wp:posOffset>
                </wp:positionV>
                <wp:extent cx="1828800" cy="1828800"/>
                <wp:effectExtent l="0" t="0" r="0" b="5715"/>
                <wp:wrapNone/>
                <wp:docPr id="72" name="Поле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264FB" w:rsidRPr="00BE4CD3" w:rsidRDefault="007264FB" w:rsidP="002F10BC">
                            <w:pPr>
                              <w:pStyle w:val="a5"/>
                              <w:rPr>
                                <w:rFonts w:ascii="Times New Roman" w:hAnsi="Times New Roman" w:cs="Times New Roman"/>
                                <w:sz w:val="20"/>
                                <w:szCs w:val="20"/>
                              </w:rPr>
                            </w:pPr>
                            <w:r w:rsidRPr="00BE4CD3">
                              <w:rPr>
                                <w:rFonts w:ascii="Times New Roman" w:hAnsi="Times New Roman" w:cs="Times New Roman"/>
                                <w:sz w:val="20"/>
                                <w:szCs w:val="20"/>
                              </w:rPr>
                              <w:t xml:space="preserve">+ </w:t>
                            </w:r>
                            <w:r>
                              <w:rPr>
                                <w:rFonts w:ascii="Times New Roman" w:hAnsi="Times New Roman" w:cs="Times New Roman"/>
                                <w:sz w:val="20"/>
                                <w:szCs w:val="20"/>
                              </w:rPr>
                              <w:t>237 093,00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D891E1" id="Поле 30" o:spid="_x0000_s1033" type="#_x0000_t202" style="position:absolute;left:0;text-align:left;margin-left:119.3pt;margin-top:69.15pt;width:2in;height:2in;z-index:251547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" filled="f" stroked="f">
                <v:textbox style="mso-fit-shape-to-text:t">
                  <w:txbxContent>
                    <w:p w:rsidR="007264FB" w:rsidRPr="00BE4CD3" w:rsidRDefault="007264FB" w:rsidP="002F10BC">
                      <w:pPr>
                        <w:pStyle w:val="a5"/>
                        <w:rPr>
                          <w:rFonts w:ascii="Times New Roman" w:hAnsi="Times New Roman" w:cs="Times New Roman"/>
                          <w:sz w:val="20"/>
                          <w:szCs w:val="20"/>
                        </w:rPr>
                      </w:pPr>
                      <w:r w:rsidRPr="00BE4CD3">
                        <w:rPr>
                          <w:rFonts w:ascii="Times New Roman" w:hAnsi="Times New Roman" w:cs="Times New Roman"/>
                          <w:sz w:val="20"/>
                          <w:szCs w:val="20"/>
                        </w:rPr>
                        <w:t xml:space="preserve">+ </w:t>
                      </w:r>
                      <w:r>
                        <w:rPr>
                          <w:rFonts w:ascii="Times New Roman" w:hAnsi="Times New Roman" w:cs="Times New Roman"/>
                          <w:sz w:val="20"/>
                          <w:szCs w:val="20"/>
                        </w:rPr>
                        <w:t>237 093,00</w:t>
                      </w:r>
                    </w:p>
                  </w:txbxContent>
                </v:textbox>
              </v:shape>
            </w:pict>
          </mc:Fallback>
        </mc:AlternateContent>
      </w:r>
      <w:r w:rsidRPr="002F10BC">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556864" behindDoc="0" locked="0" layoutInCell="1" allowOverlap="1" wp14:anchorId="4B7FE9E8" wp14:editId="053D4DEA">
                <wp:simplePos x="0" y="0"/>
                <wp:positionH relativeFrom="column">
                  <wp:posOffset>1569246</wp:posOffset>
                </wp:positionH>
                <wp:positionV relativeFrom="paragraph">
                  <wp:posOffset>1131855</wp:posOffset>
                </wp:positionV>
                <wp:extent cx="876300" cy="0"/>
                <wp:effectExtent l="0" t="133350" r="0" b="133350"/>
                <wp:wrapNone/>
                <wp:docPr id="73" name="Прямая со стрелкой 73"/>
                <wp:cNvGraphicFramePr/>
                <a:graphic xmlns:a="http://schemas.openxmlformats.org/drawingml/2006/main">
                  <a:graphicData uri="http://schemas.microsoft.com/office/word/2010/wordprocessingShape">
                    <wps:wsp>
                      <wps:cNvCnPr/>
                      <wps:spPr>
                        <a:xfrm flipV="1">
                          <a:off x="0" y="0"/>
                          <a:ext cx="876300" cy="0"/>
                        </a:xfrm>
                        <a:prstGeom prst="straightConnector1">
                          <a:avLst/>
                        </a:prstGeom>
                        <a:noFill/>
                        <a:ln w="34925" cap="flat" cmpd="sng" algn="ctr">
                          <a:solidFill>
                            <a:srgbClr val="8064A2">
                              <a:lumMod val="60000"/>
                              <a:lumOff val="40000"/>
                            </a:srgbClr>
                          </a:solidFill>
                          <a:prstDash val="sys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0ED4D4D" id="Прямая со стрелкой 73" o:spid="_x0000_s1026" type="#_x0000_t32" style="position:absolute;margin-left:123.55pt;margin-top:89.1pt;width:69pt;height:0;flip:y;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" strokecolor="#b3a2c7" strokeweight="2.75pt">
                <v:stroke dashstyle="3 1" endarrow="open"/>
              </v:shape>
            </w:pict>
          </mc:Fallback>
        </mc:AlternateContent>
      </w:r>
      <w:r w:rsidRPr="002F10BC">
        <w:rPr>
          <w:rFonts w:ascii="Calibri" w:eastAsia="Calibri" w:hAnsi="Calibri" w:cs="Times New Roman"/>
          <w:noProof/>
          <w:color w:val="FF0000"/>
          <w:lang w:eastAsia="ru-RU"/>
        </w:rPr>
        <mc:AlternateContent>
          <mc:Choice Requires="wps">
            <w:drawing>
              <wp:anchor distT="0" distB="0" distL="114300" distR="114300" simplePos="0" relativeHeight="251561984" behindDoc="0" locked="0" layoutInCell="1" allowOverlap="1" wp14:anchorId="1BE2BB50" wp14:editId="6438B378">
                <wp:simplePos x="0" y="0"/>
                <wp:positionH relativeFrom="column">
                  <wp:posOffset>3543300</wp:posOffset>
                </wp:positionH>
                <wp:positionV relativeFrom="paragraph">
                  <wp:posOffset>368935</wp:posOffset>
                </wp:positionV>
                <wp:extent cx="1828800" cy="1828800"/>
                <wp:effectExtent l="0" t="0" r="0" b="5715"/>
                <wp:wrapNone/>
                <wp:docPr id="5" name="Поле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264FB" w:rsidRPr="00BE4CD3" w:rsidRDefault="007264FB" w:rsidP="002F10BC">
                            <w:pPr>
                              <w:pStyle w:val="a5"/>
                              <w:rPr>
                                <w:rFonts w:ascii="Times New Roman" w:hAnsi="Times New Roman" w:cs="Times New Roman"/>
                                <w:sz w:val="20"/>
                                <w:szCs w:val="20"/>
                              </w:rPr>
                            </w:pPr>
                            <w:r w:rsidRPr="00BE4CD3">
                              <w:rPr>
                                <w:rFonts w:ascii="Times New Roman" w:hAnsi="Times New Roman" w:cs="Times New Roman"/>
                                <w:sz w:val="20"/>
                                <w:szCs w:val="20"/>
                              </w:rPr>
                              <w:t xml:space="preserve">+ </w:t>
                            </w:r>
                            <w:r>
                              <w:rPr>
                                <w:rFonts w:ascii="Times New Roman" w:hAnsi="Times New Roman" w:cs="Times New Roman"/>
                                <w:sz w:val="20"/>
                                <w:szCs w:val="20"/>
                              </w:rPr>
                              <w:t>62 194,27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E2BB50" id="_x0000_s1034" type="#_x0000_t202" style="position:absolute;left:0;text-align:left;margin-left:279pt;margin-top:29.05pt;width:2in;height:2in;z-index:251561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" filled="f" stroked="f">
                <v:textbox style="mso-fit-shape-to-text:t">
                  <w:txbxContent>
                    <w:p w:rsidR="007264FB" w:rsidRPr="00BE4CD3" w:rsidRDefault="007264FB" w:rsidP="002F10BC">
                      <w:pPr>
                        <w:pStyle w:val="a5"/>
                        <w:rPr>
                          <w:rFonts w:ascii="Times New Roman" w:hAnsi="Times New Roman" w:cs="Times New Roman"/>
                          <w:sz w:val="20"/>
                          <w:szCs w:val="20"/>
                        </w:rPr>
                      </w:pPr>
                      <w:r w:rsidRPr="00BE4CD3">
                        <w:rPr>
                          <w:rFonts w:ascii="Times New Roman" w:hAnsi="Times New Roman" w:cs="Times New Roman"/>
                          <w:sz w:val="20"/>
                          <w:szCs w:val="20"/>
                        </w:rPr>
                        <w:t xml:space="preserve">+ </w:t>
                      </w:r>
                      <w:r>
                        <w:rPr>
                          <w:rFonts w:ascii="Times New Roman" w:hAnsi="Times New Roman" w:cs="Times New Roman"/>
                          <w:sz w:val="20"/>
                          <w:szCs w:val="20"/>
                        </w:rPr>
                        <w:t>62 194,27</w:t>
                      </w:r>
                    </w:p>
                  </w:txbxContent>
                </v:textbox>
              </v:shape>
            </w:pict>
          </mc:Fallback>
        </mc:AlternateContent>
      </w:r>
      <w:r w:rsidRPr="002F10BC">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559936" behindDoc="0" locked="0" layoutInCell="1" allowOverlap="1" wp14:anchorId="6E49E067" wp14:editId="2332B925">
                <wp:simplePos x="0" y="0"/>
                <wp:positionH relativeFrom="column">
                  <wp:posOffset>3543300</wp:posOffset>
                </wp:positionH>
                <wp:positionV relativeFrom="paragraph">
                  <wp:posOffset>633095</wp:posOffset>
                </wp:positionV>
                <wp:extent cx="800100" cy="5715"/>
                <wp:effectExtent l="0" t="133350" r="0" b="146685"/>
                <wp:wrapNone/>
                <wp:docPr id="3" name="Прямая со стрелкой 3"/>
                <wp:cNvGraphicFramePr/>
                <a:graphic xmlns:a="http://schemas.openxmlformats.org/drawingml/2006/main">
                  <a:graphicData uri="http://schemas.microsoft.com/office/word/2010/wordprocessingShape">
                    <wps:wsp>
                      <wps:cNvCnPr/>
                      <wps:spPr>
                        <a:xfrm flipV="1">
                          <a:off x="0" y="0"/>
                          <a:ext cx="800100" cy="5715"/>
                        </a:xfrm>
                        <a:prstGeom prst="straightConnector1">
                          <a:avLst/>
                        </a:prstGeom>
                        <a:noFill/>
                        <a:ln w="34925" cap="flat" cmpd="sng" algn="ctr">
                          <a:solidFill>
                            <a:srgbClr val="F79646">
                              <a:lumMod val="60000"/>
                              <a:lumOff val="40000"/>
                            </a:srgbClr>
                          </a:solidFill>
                          <a:prstDash val="sysDash"/>
                          <a:headEnd type="stealth" w="lg" len="lg"/>
                          <a:tailEnd type="stealth" w="lg" len="lg"/>
                        </a:ln>
                        <a:effectLst/>
                      </wps:spPr>
                      <wps:bodyPr/>
                    </wps:wsp>
                  </a:graphicData>
                </a:graphic>
                <wp14:sizeRelH relativeFrom="margin">
                  <wp14:pctWidth>0</wp14:pctWidth>
                </wp14:sizeRelH>
                <wp14:sizeRelV relativeFrom="margin">
                  <wp14:pctHeight>0</wp14:pctHeight>
                </wp14:sizeRelV>
              </wp:anchor>
            </w:drawing>
          </mc:Choice>
          <mc:Fallback>
            <w:pict>
              <v:shape w14:anchorId="1BC8B33C" id="Прямая со стрелкой 3" o:spid="_x0000_s1026" type="#_x0000_t32" style="position:absolute;margin-left:279pt;margin-top:49.85pt;width:63pt;height:.45pt;flip:y;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" strokecolor="#fac090" strokeweight="2.75pt">
                <v:stroke dashstyle="3 1" startarrow="classic" startarrowwidth="wide" startarrowlength="long" endarrow="classic" endarrowwidth="wide" endarrowlength="long"/>
              </v:shape>
            </w:pict>
          </mc:Fallback>
        </mc:AlternateContent>
      </w:r>
      <w:r w:rsidRPr="002F10BC">
        <w:rPr>
          <w:rFonts w:ascii="Calibri" w:eastAsia="Calibri" w:hAnsi="Calibri" w:cs="Times New Roman"/>
          <w:noProof/>
          <w:color w:val="FF0000"/>
          <w:lang w:eastAsia="ru-RU"/>
        </w:rPr>
        <mc:AlternateContent>
          <mc:Choice Requires="wps">
            <w:drawing>
              <wp:anchor distT="0" distB="0" distL="114300" distR="114300" simplePos="0" relativeHeight="251560960" behindDoc="0" locked="0" layoutInCell="1" allowOverlap="1" wp14:anchorId="6BF57F4E" wp14:editId="4421BC63">
                <wp:simplePos x="0" y="0"/>
                <wp:positionH relativeFrom="column">
                  <wp:posOffset>1485900</wp:posOffset>
                </wp:positionH>
                <wp:positionV relativeFrom="paragraph">
                  <wp:posOffset>401955</wp:posOffset>
                </wp:positionV>
                <wp:extent cx="1828800" cy="1828800"/>
                <wp:effectExtent l="0" t="0" r="0" b="5715"/>
                <wp:wrapNone/>
                <wp:docPr id="4" name="Поле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264FB" w:rsidRPr="00BE4CD3" w:rsidRDefault="007264FB" w:rsidP="002F10BC">
                            <w:pPr>
                              <w:pStyle w:val="a5"/>
                              <w:rPr>
                                <w:rFonts w:ascii="Times New Roman" w:hAnsi="Times New Roman" w:cs="Times New Roman"/>
                                <w:sz w:val="20"/>
                                <w:szCs w:val="20"/>
                              </w:rPr>
                            </w:pPr>
                            <w:r w:rsidRPr="00BE4CD3">
                              <w:rPr>
                                <w:rFonts w:ascii="Times New Roman" w:hAnsi="Times New Roman" w:cs="Times New Roman"/>
                                <w:sz w:val="20"/>
                                <w:szCs w:val="20"/>
                              </w:rPr>
                              <w:t xml:space="preserve">+ </w:t>
                            </w:r>
                            <w:r>
                              <w:rPr>
                                <w:rFonts w:ascii="Times New Roman" w:hAnsi="Times New Roman" w:cs="Times New Roman"/>
                                <w:sz w:val="20"/>
                                <w:szCs w:val="20"/>
                              </w:rPr>
                              <w:t>100 234,23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BF57F4E" id="_x0000_s1035" type="#_x0000_t202" style="position:absolute;left:0;text-align:left;margin-left:117pt;margin-top:31.65pt;width:2in;height:2in;z-index:251560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" filled="f" stroked="f">
                <v:textbox style="mso-fit-shape-to-text:t">
                  <w:txbxContent>
                    <w:p w:rsidR="007264FB" w:rsidRPr="00BE4CD3" w:rsidRDefault="007264FB" w:rsidP="002F10BC">
                      <w:pPr>
                        <w:pStyle w:val="a5"/>
                        <w:rPr>
                          <w:rFonts w:ascii="Times New Roman" w:hAnsi="Times New Roman" w:cs="Times New Roman"/>
                          <w:sz w:val="20"/>
                          <w:szCs w:val="20"/>
                        </w:rPr>
                      </w:pPr>
                      <w:r w:rsidRPr="00BE4CD3">
                        <w:rPr>
                          <w:rFonts w:ascii="Times New Roman" w:hAnsi="Times New Roman" w:cs="Times New Roman"/>
                          <w:sz w:val="20"/>
                          <w:szCs w:val="20"/>
                        </w:rPr>
                        <w:t xml:space="preserve">+ </w:t>
                      </w:r>
                      <w:r>
                        <w:rPr>
                          <w:rFonts w:ascii="Times New Roman" w:hAnsi="Times New Roman" w:cs="Times New Roman"/>
                          <w:sz w:val="20"/>
                          <w:szCs w:val="20"/>
                        </w:rPr>
                        <w:t>100 234,23</w:t>
                      </w:r>
                    </w:p>
                  </w:txbxContent>
                </v:textbox>
              </v:shape>
            </w:pict>
          </mc:Fallback>
        </mc:AlternateContent>
      </w:r>
      <w:r w:rsidRPr="002F10BC">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558912" behindDoc="0" locked="0" layoutInCell="1" allowOverlap="1" wp14:anchorId="5D44EEC4" wp14:editId="3888B603">
                <wp:simplePos x="0" y="0"/>
                <wp:positionH relativeFrom="column">
                  <wp:posOffset>1539240</wp:posOffset>
                </wp:positionH>
                <wp:positionV relativeFrom="paragraph">
                  <wp:posOffset>635000</wp:posOffset>
                </wp:positionV>
                <wp:extent cx="876300" cy="0"/>
                <wp:effectExtent l="0" t="133350" r="0" b="133350"/>
                <wp:wrapNone/>
                <wp:docPr id="2" name="Прямая со стрелкой 2"/>
                <wp:cNvGraphicFramePr/>
                <a:graphic xmlns:a="http://schemas.openxmlformats.org/drawingml/2006/main">
                  <a:graphicData uri="http://schemas.microsoft.com/office/word/2010/wordprocessingShape">
                    <wps:wsp>
                      <wps:cNvCnPr/>
                      <wps:spPr>
                        <a:xfrm flipV="1">
                          <a:off x="0" y="0"/>
                          <a:ext cx="876300" cy="0"/>
                        </a:xfrm>
                        <a:prstGeom prst="straightConnector1">
                          <a:avLst/>
                        </a:prstGeom>
                        <a:noFill/>
                        <a:ln w="34925" cap="flat" cmpd="sng" algn="ctr">
                          <a:solidFill>
                            <a:srgbClr val="F79646">
                              <a:lumMod val="60000"/>
                              <a:lumOff val="40000"/>
                            </a:srgbClr>
                          </a:solidFill>
                          <a:prstDash val="sysDash"/>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DD1B28C" id="Прямая со стрелкой 2" o:spid="_x0000_s1026" type="#_x0000_t32" style="position:absolute;margin-left:121.2pt;margin-top:50pt;width:69pt;height:0;flip:y;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" strokecolor="#fac090" strokeweight="2.75pt">
                <v:stroke dashstyle="3 1" endarrow="open"/>
              </v:shape>
            </w:pict>
          </mc:Fallback>
        </mc:AlternateContent>
      </w:r>
      <w:r w:rsidRPr="002F10BC">
        <w:rPr>
          <w:rFonts w:ascii="Times New Roman" w:eastAsia="Times New Roman" w:hAnsi="Times New Roman" w:cs="Times New Roman"/>
          <w:noProof/>
          <w:color w:val="FF0000"/>
          <w:sz w:val="28"/>
          <w:szCs w:val="28"/>
          <w:lang w:eastAsia="ru-RU"/>
        </w:rPr>
        <mc:AlternateContent>
          <mc:Choice Requires="wps">
            <w:drawing>
              <wp:anchor distT="0" distB="0" distL="114300" distR="114300" simplePos="0" relativeHeight="251557888" behindDoc="0" locked="0" layoutInCell="1" allowOverlap="1" wp14:anchorId="6FBB5EA3" wp14:editId="022A9359">
                <wp:simplePos x="0" y="0"/>
                <wp:positionH relativeFrom="column">
                  <wp:posOffset>3614420</wp:posOffset>
                </wp:positionH>
                <wp:positionV relativeFrom="paragraph">
                  <wp:posOffset>1851660</wp:posOffset>
                </wp:positionV>
                <wp:extent cx="733425" cy="0"/>
                <wp:effectExtent l="0" t="133350" r="0" b="133350"/>
                <wp:wrapNone/>
                <wp:docPr id="76" name="Прямая со стрелкой 76"/>
                <wp:cNvGraphicFramePr/>
                <a:graphic xmlns:a="http://schemas.openxmlformats.org/drawingml/2006/main">
                  <a:graphicData uri="http://schemas.microsoft.com/office/word/2010/wordprocessingShape">
                    <wps:wsp>
                      <wps:cNvCnPr/>
                      <wps:spPr>
                        <a:xfrm>
                          <a:off x="0" y="0"/>
                          <a:ext cx="733425" cy="0"/>
                        </a:xfrm>
                        <a:prstGeom prst="straightConnector1">
                          <a:avLst/>
                        </a:prstGeom>
                        <a:noFill/>
                        <a:ln w="34925" cap="flat" cmpd="sng" algn="ctr">
                          <a:solidFill>
                            <a:srgbClr val="9BBB59">
                              <a:lumMod val="60000"/>
                              <a:lumOff val="40000"/>
                            </a:srgbClr>
                          </a:solidFill>
                          <a:prstDash val="sysDash"/>
                          <a:headEnd type="stealth" w="lg" len="lg"/>
                          <a:tailEnd type="stealth" w="lg" len="lg"/>
                        </a:ln>
                        <a:effectLst/>
                      </wps:spPr>
                      <wps:bodyPr/>
                    </wps:wsp>
                  </a:graphicData>
                </a:graphic>
                <wp14:sizeRelH relativeFrom="margin">
                  <wp14:pctWidth>0</wp14:pctWidth>
                </wp14:sizeRelH>
                <wp14:sizeRelV relativeFrom="margin">
                  <wp14:pctHeight>0</wp14:pctHeight>
                </wp14:sizeRelV>
              </wp:anchor>
            </w:drawing>
          </mc:Choice>
          <mc:Fallback>
            <w:pict>
              <v:shape w14:anchorId="4C06AD45" id="Прямая со стрелкой 76" o:spid="_x0000_s1026" type="#_x0000_t32" style="position:absolute;margin-left:284.6pt;margin-top:145.8pt;width:57.75pt;height:0;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" strokecolor="#c3d69b" strokeweight="2.75pt">
                <v:stroke dashstyle="3 1" startarrow="classic" startarrowwidth="wide" startarrowlength="long" endarrow="classic" endarrowwidth="wide" endarrowlength="long"/>
              </v:shape>
            </w:pict>
          </mc:Fallback>
        </mc:AlternateContent>
      </w:r>
      <w:r w:rsidRPr="002F10BC">
        <w:rPr>
          <w:rFonts w:ascii="Times New Roman" w:eastAsia="Times New Roman" w:hAnsi="Times New Roman" w:cs="Times New Roman"/>
          <w:noProof/>
          <w:color w:val="FF0000"/>
          <w:sz w:val="28"/>
          <w:szCs w:val="28"/>
          <w:lang w:eastAsia="ru-RU"/>
        </w:rPr>
        <w:drawing>
          <wp:inline distT="0" distB="0" distL="0" distR="0" wp14:anchorId="366361AC" wp14:editId="1DA6E100">
            <wp:extent cx="5970905" cy="3123591"/>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2F10BC">
        <w:rPr>
          <w:rFonts w:ascii="Times New Roman" w:eastAsia="Calibri" w:hAnsi="Times New Roman" w:cs="Times New Roman"/>
          <w:color w:val="FF0000"/>
          <w:sz w:val="28"/>
          <w:szCs w:val="28"/>
        </w:rPr>
        <w:t xml:space="preserve"> </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xml:space="preserve">В структуре доходов наибольший удельный вес приходится на безвозмездные поступления - 67,9%, на долю налоговых доходов приходится 28,1%, на неналоговые доходы – 4,0%. </w:t>
      </w:r>
    </w:p>
    <w:p w:rsidR="002F10BC" w:rsidRPr="002F10BC" w:rsidRDefault="002F10BC" w:rsidP="002F10BC">
      <w:pPr>
        <w:spacing w:after="0" w:line="240" w:lineRule="auto"/>
        <w:ind w:firstLine="709"/>
        <w:jc w:val="both"/>
        <w:rPr>
          <w:rFonts w:ascii="Times New Roman" w:eastAsia="Times New Roman" w:hAnsi="Times New Roman" w:cs="Calibri"/>
          <w:sz w:val="28"/>
          <w:szCs w:val="28"/>
          <w:u w:color="000000"/>
          <w:lang w:eastAsia="ru-RU"/>
        </w:rPr>
      </w:pPr>
      <w:r w:rsidRPr="002F10BC">
        <w:rPr>
          <w:rFonts w:ascii="Times New Roman" w:eastAsia="Calibri" w:hAnsi="Times New Roman" w:cs="Calibri"/>
          <w:sz w:val="28"/>
          <w:szCs w:val="28"/>
          <w:u w:color="000000"/>
          <w:lang w:eastAsia="ru-RU"/>
        </w:rPr>
        <w:t xml:space="preserve">По сравнению с аналогичным периодом прошлого года поступления увеличились на 2 223 212,81 тыс. рублей, при этом безвозмездные поступления увеличились на сумму 3 035 830,65 тыс. рублей, налоговые и неналоговые доходы снизились на 812 617,84 тыс. рублей. </w:t>
      </w:r>
      <w:r w:rsidRPr="002F10BC">
        <w:rPr>
          <w:rFonts w:ascii="Times New Roman" w:eastAsia="Times New Roman" w:hAnsi="Times New Roman" w:cs="Calibri"/>
          <w:sz w:val="28"/>
          <w:szCs w:val="28"/>
          <w:u w:color="000000"/>
          <w:lang w:eastAsia="ru-RU"/>
        </w:rPr>
        <w:t>Сравнительный анализ исполнения по видам доходов приведен в приложении 1 "Исполнение бюджета города по доходам" к пояснительной записке.</w:t>
      </w:r>
      <w:r w:rsidRPr="002F10BC">
        <w:rPr>
          <w:rFonts w:ascii="Times New Roman" w:eastAsia="Times New Roman" w:hAnsi="Times New Roman" w:cs="Calibri"/>
          <w:noProof/>
          <w:sz w:val="28"/>
          <w:szCs w:val="28"/>
          <w:u w:color="000000"/>
          <w:lang w:eastAsia="ru-RU"/>
        </w:rPr>
        <w:t xml:space="preserve"> </w:t>
      </w:r>
    </w:p>
    <w:p w:rsidR="002F10BC" w:rsidRPr="002F10BC" w:rsidRDefault="002F10BC" w:rsidP="002F10BC">
      <w:pPr>
        <w:tabs>
          <w:tab w:val="left" w:pos="2127"/>
        </w:tabs>
        <w:spacing w:before="120" w:after="120" w:line="240" w:lineRule="auto"/>
        <w:ind w:firstLine="709"/>
        <w:jc w:val="both"/>
        <w:rPr>
          <w:rFonts w:ascii="Times New Roman" w:eastAsia="Times New Roman" w:hAnsi="Times New Roman" w:cs="Times New Roman"/>
          <w:sz w:val="28"/>
          <w:szCs w:val="24"/>
          <w:lang w:eastAsia="ru-RU"/>
        </w:rPr>
      </w:pPr>
      <w:r w:rsidRPr="002F10BC">
        <w:rPr>
          <w:rFonts w:ascii="Times New Roman" w:eastAsia="Times New Roman" w:hAnsi="Times New Roman" w:cs="Times New Roman"/>
          <w:b/>
          <w:sz w:val="28"/>
          <w:szCs w:val="24"/>
          <w:lang w:eastAsia="ru-RU"/>
        </w:rPr>
        <w:t>Налоговые доходы</w:t>
      </w:r>
      <w:r w:rsidRPr="002F10BC">
        <w:rPr>
          <w:rFonts w:ascii="Times New Roman" w:eastAsia="Times New Roman" w:hAnsi="Times New Roman" w:cs="Times New Roman"/>
          <w:sz w:val="28"/>
          <w:szCs w:val="24"/>
          <w:lang w:eastAsia="ru-RU"/>
        </w:rPr>
        <w:t xml:space="preserve"> </w:t>
      </w:r>
    </w:p>
    <w:p w:rsidR="002F10BC" w:rsidRPr="002F10BC" w:rsidRDefault="002F10BC" w:rsidP="002F10BC">
      <w:pPr>
        <w:spacing w:before="120" w:after="120" w:line="240" w:lineRule="auto"/>
        <w:ind w:firstLine="709"/>
        <w:jc w:val="both"/>
        <w:rPr>
          <w:rFonts w:ascii="Times New Roman" w:eastAsia="Times New Roman" w:hAnsi="Times New Roman" w:cs="Times New Roman"/>
          <w:sz w:val="28"/>
          <w:szCs w:val="28"/>
          <w:lang w:eastAsia="x-none"/>
        </w:rPr>
      </w:pPr>
      <w:r w:rsidRPr="002F10BC">
        <w:rPr>
          <w:rFonts w:ascii="Times New Roman" w:eastAsia="Times New Roman" w:hAnsi="Times New Roman" w:cs="Times New Roman"/>
          <w:sz w:val="28"/>
          <w:szCs w:val="24"/>
          <w:lang w:eastAsia="ru-RU"/>
        </w:rPr>
        <w:t xml:space="preserve">Поступление налоговых доходов составило 6 351 736,73 </w:t>
      </w:r>
      <w:r w:rsidRPr="002F10BC">
        <w:rPr>
          <w:rFonts w:ascii="Times New Roman" w:eastAsia="Times New Roman" w:hAnsi="Times New Roman" w:cs="Times New Roman"/>
          <w:sz w:val="28"/>
          <w:szCs w:val="28"/>
          <w:lang w:eastAsia="ru-RU"/>
        </w:rPr>
        <w:t xml:space="preserve">тыс. рублей, что составляет 105,8% к плановым назначениям. </w:t>
      </w:r>
      <w:r w:rsidRPr="002F10BC">
        <w:rPr>
          <w:rFonts w:ascii="Times New Roman" w:eastAsia="Times New Roman" w:hAnsi="Times New Roman" w:cs="Times New Roman"/>
          <w:sz w:val="28"/>
          <w:szCs w:val="28"/>
          <w:lang w:eastAsia="x-none"/>
        </w:rPr>
        <w:t xml:space="preserve">Исполнение </w:t>
      </w:r>
      <w:r w:rsidRPr="002F10BC">
        <w:rPr>
          <w:rFonts w:ascii="Times New Roman" w:eastAsia="Times New Roman" w:hAnsi="Times New Roman" w:cs="Times New Roman"/>
          <w:sz w:val="28"/>
          <w:szCs w:val="28"/>
          <w:lang w:eastAsia="ru-RU"/>
        </w:rPr>
        <w:t>поступлений по видам налоговых доходов представлено в таблице.</w:t>
      </w:r>
    </w:p>
    <w:tbl>
      <w:tblPr>
        <w:tblW w:w="9639" w:type="dxa"/>
        <w:tblInd w:w="-5" w:type="dxa"/>
        <w:tblLayout w:type="fixed"/>
        <w:tblLook w:val="04A0" w:firstRow="1" w:lastRow="0" w:firstColumn="1" w:lastColumn="0" w:noHBand="0" w:noVBand="1"/>
      </w:tblPr>
      <w:tblGrid>
        <w:gridCol w:w="3289"/>
        <w:gridCol w:w="1417"/>
        <w:gridCol w:w="1390"/>
        <w:gridCol w:w="1276"/>
        <w:gridCol w:w="1275"/>
        <w:gridCol w:w="992"/>
      </w:tblGrid>
      <w:tr w:rsidR="002F10BC" w:rsidRPr="002F10BC" w:rsidTr="00936946">
        <w:trPr>
          <w:trHeight w:val="521"/>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Наименование доходного источника</w:t>
            </w:r>
          </w:p>
        </w:tc>
        <w:tc>
          <w:tcPr>
            <w:tcW w:w="1417" w:type="dxa"/>
            <w:tcBorders>
              <w:top w:val="single" w:sz="4" w:space="0" w:color="auto"/>
              <w:left w:val="nil"/>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Уточненный план, тыс. рублей</w:t>
            </w:r>
          </w:p>
        </w:tc>
        <w:tc>
          <w:tcPr>
            <w:tcW w:w="1390" w:type="dxa"/>
            <w:tcBorders>
              <w:top w:val="single" w:sz="4" w:space="0" w:color="auto"/>
              <w:left w:val="nil"/>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Исполнено,</w:t>
            </w:r>
          </w:p>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тыс. рублей</w:t>
            </w:r>
          </w:p>
        </w:tc>
        <w:tc>
          <w:tcPr>
            <w:tcW w:w="1276" w:type="dxa"/>
            <w:tcBorders>
              <w:top w:val="single" w:sz="4" w:space="0" w:color="auto"/>
              <w:left w:val="nil"/>
              <w:bottom w:val="single" w:sz="4" w:space="0" w:color="auto"/>
              <w:right w:val="single" w:sz="4" w:space="0" w:color="auto"/>
            </w:tcBorders>
            <w:shd w:val="clear" w:color="auto" w:fill="auto"/>
            <w:vAlign w:val="center"/>
          </w:tcPr>
          <w:p w:rsidR="002F10BC" w:rsidRPr="002F10BC" w:rsidRDefault="002F10BC" w:rsidP="002F10BC">
            <w:pPr>
              <w:spacing w:after="0" w:line="240" w:lineRule="auto"/>
              <w:ind w:left="-108" w:right="-108"/>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Отклонение, тыс. рублей</w:t>
            </w:r>
          </w:p>
        </w:tc>
        <w:tc>
          <w:tcPr>
            <w:tcW w:w="1275" w:type="dxa"/>
            <w:tcBorders>
              <w:top w:val="single" w:sz="4" w:space="0" w:color="auto"/>
              <w:left w:val="nil"/>
              <w:bottom w:val="single" w:sz="4" w:space="0" w:color="auto"/>
              <w:right w:val="single" w:sz="4" w:space="0" w:color="auto"/>
            </w:tcBorders>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исполнения к плану</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Уд. вес, %</w:t>
            </w:r>
          </w:p>
        </w:tc>
      </w:tr>
      <w:tr w:rsidR="002F10BC" w:rsidRPr="002F10BC" w:rsidTr="00936946">
        <w:trPr>
          <w:trHeight w:val="338"/>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both"/>
              <w:rPr>
                <w:rFonts w:ascii="Times New Roman" w:eastAsia="Times New Roman" w:hAnsi="Times New Roman" w:cs="Times New Roman"/>
                <w:b/>
                <w:bCs/>
                <w:sz w:val="20"/>
                <w:szCs w:val="20"/>
                <w:lang w:eastAsia="ru-RU"/>
              </w:rPr>
            </w:pPr>
            <w:r w:rsidRPr="002F10BC">
              <w:rPr>
                <w:rFonts w:ascii="Times New Roman" w:eastAsia="Times New Roman" w:hAnsi="Times New Roman" w:cs="Times New Roman"/>
                <w:b/>
                <w:bCs/>
                <w:sz w:val="20"/>
                <w:szCs w:val="20"/>
                <w:lang w:eastAsia="ru-RU"/>
              </w:rPr>
              <w:t>НАЛОГОВЫЕ ДОХОДЫ</w:t>
            </w:r>
            <w:r w:rsidRPr="002F10BC">
              <w:rPr>
                <w:rFonts w:ascii="Times New Roman" w:eastAsia="Times New Roman" w:hAnsi="Times New Roman" w:cs="Times New Roman"/>
                <w:bCs/>
                <w:sz w:val="20"/>
                <w:szCs w:val="20"/>
                <w:lang w:eastAsia="ru-RU"/>
              </w:rPr>
              <w:t>, 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bCs/>
                <w:color w:val="FF0000"/>
                <w:sz w:val="20"/>
                <w:szCs w:val="20"/>
              </w:rPr>
            </w:pPr>
            <w:r w:rsidRPr="002F10BC">
              <w:rPr>
                <w:rFonts w:ascii="Times New Roman" w:eastAsia="Calibri" w:hAnsi="Times New Roman" w:cs="Times New Roman"/>
                <w:b/>
                <w:bCs/>
                <w:sz w:val="20"/>
                <w:szCs w:val="20"/>
              </w:rPr>
              <w:t>6 004 090,06</w:t>
            </w:r>
          </w:p>
        </w:tc>
        <w:tc>
          <w:tcPr>
            <w:tcW w:w="1390"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bCs/>
                <w:sz w:val="20"/>
                <w:szCs w:val="20"/>
              </w:rPr>
            </w:pPr>
            <w:r w:rsidRPr="002F10BC">
              <w:rPr>
                <w:rFonts w:ascii="Times New Roman" w:eastAsia="Calibri" w:hAnsi="Times New Roman" w:cs="Times New Roman"/>
                <w:b/>
                <w:bCs/>
                <w:sz w:val="20"/>
                <w:szCs w:val="20"/>
              </w:rPr>
              <w:t>6 351 736,73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bCs/>
                <w:sz w:val="20"/>
                <w:szCs w:val="20"/>
              </w:rPr>
            </w:pPr>
            <w:r w:rsidRPr="002F10BC">
              <w:rPr>
                <w:rFonts w:ascii="Times New Roman" w:eastAsia="Calibri" w:hAnsi="Times New Roman" w:cs="Times New Roman"/>
                <w:b/>
                <w:bCs/>
                <w:sz w:val="20"/>
                <w:szCs w:val="20"/>
              </w:rPr>
              <w:t>347 646,67</w:t>
            </w:r>
          </w:p>
        </w:tc>
        <w:tc>
          <w:tcPr>
            <w:tcW w:w="1275"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spacing w:before="120" w:after="0" w:line="240" w:lineRule="auto"/>
              <w:jc w:val="right"/>
              <w:rPr>
                <w:rFonts w:ascii="Times New Roman" w:eastAsia="Calibri" w:hAnsi="Times New Roman" w:cs="Times New Roman"/>
                <w:b/>
                <w:bCs/>
                <w:sz w:val="20"/>
                <w:szCs w:val="20"/>
              </w:rPr>
            </w:pPr>
            <w:r w:rsidRPr="002F10BC">
              <w:rPr>
                <w:rFonts w:ascii="Times New Roman" w:eastAsia="Calibri" w:hAnsi="Times New Roman" w:cs="Times New Roman"/>
                <w:b/>
                <w:bCs/>
                <w:sz w:val="20"/>
                <w:szCs w:val="20"/>
              </w:rPr>
              <w:t>105,8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bCs/>
                <w:sz w:val="20"/>
                <w:szCs w:val="20"/>
              </w:rPr>
            </w:pPr>
            <w:r w:rsidRPr="002F10BC">
              <w:rPr>
                <w:rFonts w:ascii="Times New Roman" w:eastAsia="Calibri" w:hAnsi="Times New Roman" w:cs="Times New Roman"/>
                <w:b/>
                <w:bCs/>
                <w:sz w:val="20"/>
                <w:szCs w:val="20"/>
              </w:rPr>
              <w:t>100,0</w:t>
            </w:r>
          </w:p>
        </w:tc>
      </w:tr>
      <w:tr w:rsidR="002F10BC" w:rsidRPr="002F10BC" w:rsidTr="00936946">
        <w:trPr>
          <w:trHeight w:val="246"/>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10BC" w:rsidRPr="002F10BC" w:rsidRDefault="002F10BC" w:rsidP="002F10BC">
            <w:pPr>
              <w:spacing w:after="0" w:line="240" w:lineRule="auto"/>
              <w:jc w:val="both"/>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lastRenderedPageBreak/>
              <w:t>- налог на доходы физических  лиц</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4 016 654,00</w:t>
            </w:r>
          </w:p>
        </w:tc>
        <w:tc>
          <w:tcPr>
            <w:tcW w:w="1390"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4 274 630,40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 xml:space="preserve">257 976,4 </w:t>
            </w:r>
          </w:p>
        </w:tc>
        <w:tc>
          <w:tcPr>
            <w:tcW w:w="1275"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106,4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67,3</w:t>
            </w:r>
          </w:p>
        </w:tc>
      </w:tr>
      <w:tr w:rsidR="002F10BC" w:rsidRPr="002F10BC" w:rsidTr="00936946">
        <w:trPr>
          <w:trHeight w:val="193"/>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10BC" w:rsidRPr="002F10BC" w:rsidRDefault="002F10BC" w:rsidP="002F10BC">
            <w:pPr>
              <w:spacing w:after="0" w:line="240" w:lineRule="auto"/>
              <w:jc w:val="both"/>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акцизы по подакцизным товарам (продукции), производимым на территории Российской Федерации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32 378,46</w:t>
            </w:r>
          </w:p>
        </w:tc>
        <w:tc>
          <w:tcPr>
            <w:tcW w:w="1390"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37 362,75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4 984,29</w:t>
            </w:r>
          </w:p>
        </w:tc>
        <w:tc>
          <w:tcPr>
            <w:tcW w:w="1275"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spacing w:before="240"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115,4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0,6</w:t>
            </w:r>
          </w:p>
        </w:tc>
      </w:tr>
      <w:tr w:rsidR="002F10BC" w:rsidRPr="002F10BC" w:rsidTr="00936946">
        <w:trPr>
          <w:trHeight w:val="303"/>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10BC" w:rsidRPr="002F10BC" w:rsidRDefault="002F10BC" w:rsidP="002F10BC">
            <w:pPr>
              <w:spacing w:after="0" w:line="240" w:lineRule="auto"/>
              <w:jc w:val="both"/>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налоги на совокупный доход</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1 435 344,00</w:t>
            </w:r>
          </w:p>
        </w:tc>
        <w:tc>
          <w:tcPr>
            <w:tcW w:w="1390"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1 472 659,79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37 315,79</w:t>
            </w:r>
          </w:p>
        </w:tc>
        <w:tc>
          <w:tcPr>
            <w:tcW w:w="1275"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102,6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23,2</w:t>
            </w:r>
          </w:p>
        </w:tc>
      </w:tr>
      <w:tr w:rsidR="002F10BC" w:rsidRPr="002F10BC" w:rsidTr="00936946">
        <w:trPr>
          <w:trHeight w:val="161"/>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both"/>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налоги на имущество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455 519,60</w:t>
            </w:r>
          </w:p>
        </w:tc>
        <w:tc>
          <w:tcPr>
            <w:tcW w:w="1390"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493 467,31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37 947,71</w:t>
            </w:r>
          </w:p>
        </w:tc>
        <w:tc>
          <w:tcPr>
            <w:tcW w:w="1275"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108,3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7,7</w:t>
            </w:r>
          </w:p>
        </w:tc>
      </w:tr>
      <w:tr w:rsidR="002F10BC" w:rsidRPr="002F10BC" w:rsidTr="00936946">
        <w:trPr>
          <w:trHeight w:val="304"/>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10BC" w:rsidRPr="002F10BC" w:rsidRDefault="002F10BC" w:rsidP="002F10BC">
            <w:pPr>
              <w:spacing w:after="0" w:line="240" w:lineRule="auto"/>
              <w:jc w:val="both"/>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государственная пошлина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64 194,00</w:t>
            </w:r>
          </w:p>
        </w:tc>
        <w:tc>
          <w:tcPr>
            <w:tcW w:w="1390"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73 629,04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9 435,04</w:t>
            </w:r>
          </w:p>
        </w:tc>
        <w:tc>
          <w:tcPr>
            <w:tcW w:w="1275"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114,7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1,2</w:t>
            </w:r>
          </w:p>
        </w:tc>
      </w:tr>
      <w:tr w:rsidR="002F10BC" w:rsidRPr="002F10BC" w:rsidTr="00936946">
        <w:trPr>
          <w:trHeight w:val="540"/>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both"/>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задолженность и перерасчеты по отмененным налогам, сборам и иным обязательным платежам</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0,0</w:t>
            </w:r>
          </w:p>
        </w:tc>
        <w:tc>
          <w:tcPr>
            <w:tcW w:w="1390"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- 12,56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- 12,56</w:t>
            </w:r>
          </w:p>
        </w:tc>
        <w:tc>
          <w:tcPr>
            <w:tcW w:w="1275"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before="120"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0,0</w:t>
            </w:r>
          </w:p>
        </w:tc>
      </w:tr>
    </w:tbl>
    <w:p w:rsidR="002F10BC" w:rsidRPr="002F10BC" w:rsidRDefault="002F10BC" w:rsidP="002F10BC">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2F10BC">
        <w:rPr>
          <w:rFonts w:ascii="Times New Roman" w:eastAsia="Times New Roman" w:hAnsi="Times New Roman" w:cs="Times New Roman"/>
          <w:b/>
          <w:sz w:val="28"/>
          <w:szCs w:val="24"/>
          <w:lang w:eastAsia="x-none"/>
        </w:rPr>
        <w:t>Н</w:t>
      </w:r>
      <w:r w:rsidRPr="002F10BC">
        <w:rPr>
          <w:rFonts w:ascii="Times New Roman" w:eastAsia="Calibri" w:hAnsi="Times New Roman" w:cs="Times New Roman"/>
          <w:b/>
          <w:bCs/>
          <w:sz w:val="28"/>
          <w:szCs w:val="28"/>
        </w:rPr>
        <w:t xml:space="preserve">алог на доходы физических лиц, </w:t>
      </w:r>
      <w:r w:rsidRPr="002F10BC">
        <w:rPr>
          <w:rFonts w:ascii="Times New Roman" w:eastAsia="Calibri" w:hAnsi="Times New Roman" w:cs="Times New Roman"/>
          <w:bCs/>
          <w:sz w:val="28"/>
          <w:szCs w:val="28"/>
        </w:rPr>
        <w:t>как и в предыдущие периоды,</w:t>
      </w:r>
      <w:r w:rsidRPr="002F10BC">
        <w:rPr>
          <w:rFonts w:ascii="Times New Roman" w:eastAsia="Calibri" w:hAnsi="Times New Roman" w:cs="Times New Roman"/>
          <w:b/>
          <w:bCs/>
          <w:sz w:val="28"/>
          <w:szCs w:val="28"/>
        </w:rPr>
        <w:t xml:space="preserve"> </w:t>
      </w:r>
      <w:r w:rsidRPr="002F10BC">
        <w:rPr>
          <w:rFonts w:ascii="Times New Roman" w:eastAsia="Calibri" w:hAnsi="Times New Roman" w:cs="Times New Roman"/>
          <w:bCs/>
          <w:sz w:val="28"/>
          <w:szCs w:val="28"/>
        </w:rPr>
        <w:t>занимает лидирующую позицию по объемам налоговых поступлений (</w:t>
      </w:r>
      <w:r w:rsidRPr="002F10BC">
        <w:rPr>
          <w:rFonts w:ascii="Times New Roman" w:eastAsia="Times New Roman" w:hAnsi="Times New Roman" w:cs="Times New Roman"/>
          <w:sz w:val="28"/>
          <w:szCs w:val="24"/>
          <w:lang w:eastAsia="x-none"/>
        </w:rPr>
        <w:t>67,3</w:t>
      </w:r>
      <w:r w:rsidRPr="002F10BC">
        <w:rPr>
          <w:rFonts w:ascii="Times New Roman" w:eastAsia="Times New Roman" w:hAnsi="Times New Roman" w:cs="Times New Roman"/>
          <w:sz w:val="28"/>
          <w:szCs w:val="24"/>
          <w:lang w:val="x-none" w:eastAsia="x-none"/>
        </w:rPr>
        <w:t>%</w:t>
      </w:r>
      <w:r w:rsidRPr="002F10BC">
        <w:rPr>
          <w:rFonts w:ascii="Times New Roman" w:eastAsia="Times New Roman" w:hAnsi="Times New Roman" w:cs="Times New Roman"/>
          <w:sz w:val="28"/>
          <w:szCs w:val="24"/>
          <w:lang w:eastAsia="x-none"/>
        </w:rPr>
        <w:t>)</w:t>
      </w:r>
      <w:r w:rsidRPr="002F10BC">
        <w:rPr>
          <w:rFonts w:ascii="Times New Roman" w:eastAsia="Calibri" w:hAnsi="Times New Roman" w:cs="Times New Roman"/>
          <w:bCs/>
          <w:sz w:val="28"/>
          <w:szCs w:val="28"/>
        </w:rPr>
        <w:t xml:space="preserve">, пополнив бюджет города на сумму </w:t>
      </w:r>
      <w:r w:rsidRPr="002F10BC">
        <w:rPr>
          <w:rFonts w:ascii="Times New Roman" w:eastAsia="Calibri" w:hAnsi="Times New Roman" w:cs="Times New Roman"/>
          <w:sz w:val="28"/>
          <w:szCs w:val="28"/>
        </w:rPr>
        <w:t>4 274 630,40 тыс. рублей. Плановые назначениям исполнены на</w:t>
      </w:r>
      <w:r w:rsidRPr="002F10BC">
        <w:rPr>
          <w:rFonts w:ascii="Times New Roman" w:eastAsia="Times New Roman" w:hAnsi="Times New Roman" w:cs="Times New Roman"/>
          <w:sz w:val="28"/>
          <w:szCs w:val="28"/>
          <w:lang w:eastAsia="x-none"/>
        </w:rPr>
        <w:t xml:space="preserve"> 106,4%. Перевыполнение обусловлено ростом налогооблагаемой базы, в том числе, в результате регистрации обособленных подразделений, увеличения количества заключенных трудовых договоров с иностранными гражданами, а также уменьшением объемов возвратов из бюджета города </w:t>
      </w:r>
      <w:r w:rsidRPr="002F10BC">
        <w:rPr>
          <w:rFonts w:ascii="Times New Roman" w:eastAsia="Calibri" w:hAnsi="Times New Roman" w:cs="Times New Roman"/>
          <w:color w:val="000000"/>
          <w:sz w:val="28"/>
          <w:szCs w:val="28"/>
        </w:rPr>
        <w:t>физическим лицам</w:t>
      </w:r>
      <w:r w:rsidRPr="002F10BC">
        <w:rPr>
          <w:rFonts w:ascii="Times New Roman" w:eastAsia="Times New Roman" w:hAnsi="Times New Roman" w:cs="Times New Roman"/>
          <w:sz w:val="28"/>
          <w:szCs w:val="28"/>
          <w:lang w:eastAsia="x-none"/>
        </w:rPr>
        <w:t xml:space="preserve"> сумм </w:t>
      </w:r>
      <w:r w:rsidRPr="002F10BC">
        <w:rPr>
          <w:rFonts w:ascii="Times New Roman" w:eastAsia="Calibri" w:hAnsi="Times New Roman" w:cs="Times New Roman"/>
          <w:color w:val="000000"/>
          <w:sz w:val="28"/>
          <w:szCs w:val="28"/>
        </w:rPr>
        <w:t>налога, при предоставлении налоговых вычетов по декларациям по форме 3-НДФЛ</w:t>
      </w:r>
      <w:r w:rsidRPr="002F10BC">
        <w:rPr>
          <w:rFonts w:ascii="Times New Roman" w:eastAsia="Times New Roman" w:hAnsi="Times New Roman" w:cs="Times New Roman"/>
          <w:sz w:val="28"/>
          <w:szCs w:val="28"/>
          <w:lang w:eastAsia="x-none"/>
        </w:rPr>
        <w:t>. Основной рост поступлений наблюдается по отрасли "Добыча полезных ископаемых".</w:t>
      </w:r>
    </w:p>
    <w:p w:rsidR="002F10BC" w:rsidRPr="002F10BC" w:rsidRDefault="002F10BC" w:rsidP="002F10BC">
      <w:pPr>
        <w:spacing w:after="0" w:line="240" w:lineRule="auto"/>
        <w:ind w:firstLine="720"/>
        <w:jc w:val="both"/>
        <w:rPr>
          <w:rFonts w:ascii="Times New Roman" w:eastAsia="Calibri" w:hAnsi="Times New Roman" w:cs="Times New Roman"/>
          <w:sz w:val="28"/>
          <w:szCs w:val="28"/>
        </w:rPr>
      </w:pPr>
      <w:r w:rsidRPr="002F10BC">
        <w:rPr>
          <w:rFonts w:ascii="Times New Roman" w:eastAsia="Times New Roman" w:hAnsi="Times New Roman" w:cs="Times New Roman"/>
          <w:b/>
          <w:sz w:val="28"/>
          <w:szCs w:val="28"/>
          <w:lang w:eastAsia="ru-RU"/>
        </w:rPr>
        <w:t>Акцизы по подакцизным</w:t>
      </w:r>
      <w:r w:rsidRPr="002F10BC">
        <w:rPr>
          <w:rFonts w:ascii="Times New Roman" w:eastAsia="Times New Roman" w:hAnsi="Times New Roman" w:cs="Times New Roman"/>
          <w:sz w:val="28"/>
          <w:szCs w:val="28"/>
          <w:lang w:eastAsia="ru-RU"/>
        </w:rPr>
        <w:t xml:space="preserve"> </w:t>
      </w:r>
      <w:r w:rsidRPr="002F10BC">
        <w:rPr>
          <w:rFonts w:ascii="Times New Roman" w:eastAsia="Times New Roman" w:hAnsi="Times New Roman" w:cs="Times New Roman"/>
          <w:b/>
          <w:sz w:val="28"/>
          <w:szCs w:val="28"/>
          <w:lang w:eastAsia="ru-RU"/>
        </w:rPr>
        <w:t>товарам (продукции), производимым на территории Российской Федерации</w:t>
      </w:r>
      <w:r w:rsidRPr="002F10BC">
        <w:rPr>
          <w:rFonts w:ascii="Arial" w:eastAsia="Times New Roman" w:hAnsi="Arial" w:cs="Arial"/>
          <w:sz w:val="21"/>
          <w:szCs w:val="21"/>
          <w:lang w:eastAsia="ru-RU"/>
        </w:rPr>
        <w:t xml:space="preserve"> </w:t>
      </w:r>
      <w:r w:rsidRPr="002F10BC">
        <w:rPr>
          <w:rFonts w:ascii="Times New Roman" w:eastAsia="Calibri" w:hAnsi="Times New Roman" w:cs="Times New Roman"/>
          <w:sz w:val="28"/>
          <w:szCs w:val="28"/>
        </w:rPr>
        <w:t>поступили в бюджет города в сумме</w:t>
      </w:r>
      <w:r w:rsidRPr="002F10BC">
        <w:rPr>
          <w:rFonts w:ascii="Times New Roman" w:eastAsia="Calibri" w:hAnsi="Times New Roman" w:cs="Times New Roman"/>
          <w:color w:val="FF0000"/>
          <w:sz w:val="28"/>
          <w:szCs w:val="28"/>
        </w:rPr>
        <w:t xml:space="preserve">           </w:t>
      </w:r>
      <w:r w:rsidRPr="002F10BC">
        <w:rPr>
          <w:rFonts w:ascii="Times New Roman" w:eastAsia="Calibri" w:hAnsi="Times New Roman" w:cs="Times New Roman"/>
          <w:sz w:val="28"/>
          <w:szCs w:val="28"/>
        </w:rPr>
        <w:t>37</w:t>
      </w:r>
      <w:r w:rsidRPr="002F10BC">
        <w:rPr>
          <w:rFonts w:ascii="Times New Roman" w:eastAsia="Calibri" w:hAnsi="Times New Roman" w:cs="Times New Roman"/>
          <w:sz w:val="20"/>
          <w:szCs w:val="20"/>
        </w:rPr>
        <w:t> </w:t>
      </w:r>
      <w:r w:rsidRPr="002F10BC">
        <w:rPr>
          <w:rFonts w:ascii="Times New Roman" w:eastAsia="Calibri" w:hAnsi="Times New Roman" w:cs="Times New Roman"/>
          <w:sz w:val="28"/>
          <w:szCs w:val="28"/>
        </w:rPr>
        <w:t xml:space="preserve">362,75 тыс. рублей. Плановые назначения выполнены на 115,4%. </w:t>
      </w:r>
    </w:p>
    <w:p w:rsidR="002F10BC" w:rsidRPr="002F10BC" w:rsidRDefault="002F10BC" w:rsidP="002F10BC">
      <w:pPr>
        <w:spacing w:after="12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b/>
          <w:sz w:val="28"/>
          <w:szCs w:val="28"/>
          <w:lang w:eastAsia="ru-RU"/>
        </w:rPr>
        <w:t>Налоги на совокупный доход</w:t>
      </w:r>
      <w:r w:rsidRPr="002F10BC">
        <w:rPr>
          <w:rFonts w:ascii="Times New Roman" w:eastAsia="Times New Roman" w:hAnsi="Times New Roman" w:cs="Times New Roman"/>
          <w:sz w:val="28"/>
          <w:szCs w:val="28"/>
          <w:lang w:eastAsia="ru-RU"/>
        </w:rPr>
        <w:t>,</w:t>
      </w:r>
      <w:r w:rsidRPr="002F10BC">
        <w:rPr>
          <w:rFonts w:ascii="Times New Roman" w:eastAsia="Times New Roman" w:hAnsi="Times New Roman" w:cs="Times New Roman"/>
          <w:sz w:val="28"/>
          <w:szCs w:val="28"/>
        </w:rPr>
        <w:t xml:space="preserve"> занимающие второе место в налоговых доходах, поступили</w:t>
      </w:r>
      <w:r w:rsidRPr="002F10BC">
        <w:rPr>
          <w:rFonts w:ascii="Times New Roman" w:eastAsia="Times New Roman" w:hAnsi="Times New Roman" w:cs="Times New Roman"/>
          <w:b/>
          <w:sz w:val="28"/>
          <w:szCs w:val="28"/>
          <w:lang w:eastAsia="ru-RU"/>
        </w:rPr>
        <w:t xml:space="preserve"> </w:t>
      </w:r>
      <w:r w:rsidRPr="002F10BC">
        <w:rPr>
          <w:rFonts w:ascii="Times New Roman" w:eastAsia="Times New Roman" w:hAnsi="Times New Roman" w:cs="Times New Roman"/>
          <w:sz w:val="28"/>
          <w:szCs w:val="28"/>
          <w:lang w:eastAsia="ru-RU"/>
        </w:rPr>
        <w:t xml:space="preserve">в сумме </w:t>
      </w:r>
      <w:r w:rsidRPr="002F10BC">
        <w:rPr>
          <w:rFonts w:ascii="Times New Roman" w:eastAsia="Calibri" w:hAnsi="Times New Roman" w:cs="Times New Roman"/>
          <w:sz w:val="28"/>
          <w:szCs w:val="28"/>
        </w:rPr>
        <w:t xml:space="preserve">1 472 659,79 </w:t>
      </w:r>
      <w:r w:rsidRPr="002F10BC">
        <w:rPr>
          <w:rFonts w:ascii="Times New Roman" w:eastAsia="Times New Roman" w:hAnsi="Times New Roman" w:cs="Times New Roman"/>
          <w:sz w:val="28"/>
          <w:szCs w:val="28"/>
          <w:lang w:eastAsia="ru-RU"/>
        </w:rPr>
        <w:t xml:space="preserve">тыс. рублей, что составляет 102,6% к плановым назначениям. По видам налогов специальных налоговых режимов их объемы представлены в таблице.  </w:t>
      </w:r>
    </w:p>
    <w:tbl>
      <w:tblPr>
        <w:tblW w:w="9639" w:type="dxa"/>
        <w:tblInd w:w="-5" w:type="dxa"/>
        <w:tblLook w:val="04A0" w:firstRow="1" w:lastRow="0" w:firstColumn="1" w:lastColumn="0" w:noHBand="0" w:noVBand="1"/>
      </w:tblPr>
      <w:tblGrid>
        <w:gridCol w:w="3218"/>
        <w:gridCol w:w="1428"/>
        <w:gridCol w:w="1414"/>
        <w:gridCol w:w="1311"/>
        <w:gridCol w:w="1259"/>
        <w:gridCol w:w="1009"/>
      </w:tblGrid>
      <w:tr w:rsidR="002F10BC" w:rsidRPr="002F10BC" w:rsidTr="00936946">
        <w:trPr>
          <w:trHeight w:val="525"/>
        </w:trPr>
        <w:tc>
          <w:tcPr>
            <w:tcW w:w="3218"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Наименование доходного источника</w:t>
            </w:r>
          </w:p>
        </w:tc>
        <w:tc>
          <w:tcPr>
            <w:tcW w:w="1428" w:type="dxa"/>
            <w:tcBorders>
              <w:top w:val="single" w:sz="4" w:space="0" w:color="auto"/>
              <w:left w:val="nil"/>
              <w:bottom w:val="single" w:sz="4" w:space="0" w:color="auto"/>
              <w:right w:val="single" w:sz="4" w:space="0" w:color="auto"/>
            </w:tcBorders>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Уточненный план, тыс. рублей</w:t>
            </w:r>
          </w:p>
        </w:tc>
        <w:tc>
          <w:tcPr>
            <w:tcW w:w="1414" w:type="dxa"/>
            <w:tcBorders>
              <w:top w:val="single" w:sz="4" w:space="0" w:color="auto"/>
              <w:left w:val="nil"/>
              <w:bottom w:val="single" w:sz="4" w:space="0" w:color="auto"/>
              <w:right w:val="single" w:sz="4" w:space="0" w:color="auto"/>
            </w:tcBorders>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xml:space="preserve">Исполнено, </w:t>
            </w:r>
          </w:p>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тыс. рублей</w:t>
            </w:r>
          </w:p>
        </w:tc>
        <w:tc>
          <w:tcPr>
            <w:tcW w:w="1311" w:type="dxa"/>
            <w:tcBorders>
              <w:top w:val="single" w:sz="4" w:space="0" w:color="auto"/>
              <w:left w:val="nil"/>
              <w:bottom w:val="single" w:sz="4" w:space="0" w:color="auto"/>
              <w:right w:val="single" w:sz="4" w:space="0" w:color="auto"/>
            </w:tcBorders>
            <w:vAlign w:val="center"/>
          </w:tcPr>
          <w:p w:rsidR="002F10BC" w:rsidRPr="002F10BC" w:rsidRDefault="002F10BC" w:rsidP="002F10BC">
            <w:pPr>
              <w:spacing w:after="0" w:line="240" w:lineRule="auto"/>
              <w:ind w:left="-108" w:right="-108"/>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Отклонение, тыс. рублей</w:t>
            </w:r>
          </w:p>
        </w:tc>
        <w:tc>
          <w:tcPr>
            <w:tcW w:w="1259" w:type="dxa"/>
            <w:tcBorders>
              <w:top w:val="single" w:sz="4" w:space="0" w:color="auto"/>
              <w:left w:val="nil"/>
              <w:bottom w:val="single" w:sz="4" w:space="0" w:color="auto"/>
              <w:right w:val="single" w:sz="4" w:space="0" w:color="auto"/>
            </w:tcBorders>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исполнения к плану</w:t>
            </w:r>
          </w:p>
        </w:tc>
        <w:tc>
          <w:tcPr>
            <w:tcW w:w="1009" w:type="dxa"/>
            <w:tcBorders>
              <w:top w:val="single" w:sz="4" w:space="0" w:color="auto"/>
              <w:left w:val="nil"/>
              <w:bottom w:val="single" w:sz="4" w:space="0" w:color="auto"/>
              <w:right w:val="single" w:sz="4" w:space="0" w:color="auto"/>
            </w:tcBorders>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Уд. вес, %</w:t>
            </w:r>
          </w:p>
        </w:tc>
      </w:tr>
      <w:tr w:rsidR="002F10BC" w:rsidRPr="002F10BC" w:rsidTr="00936946">
        <w:trPr>
          <w:trHeight w:val="489"/>
        </w:trPr>
        <w:tc>
          <w:tcPr>
            <w:tcW w:w="3218" w:type="dxa"/>
            <w:tcBorders>
              <w:top w:val="nil"/>
              <w:left w:val="single" w:sz="4" w:space="0" w:color="auto"/>
              <w:bottom w:val="single" w:sz="4" w:space="0" w:color="auto"/>
              <w:right w:val="single" w:sz="4" w:space="0" w:color="auto"/>
            </w:tcBorders>
            <w:vAlign w:val="center"/>
            <w:hideMark/>
          </w:tcPr>
          <w:p w:rsidR="002F10BC" w:rsidRPr="002F10BC" w:rsidRDefault="002F10BC" w:rsidP="002F10BC">
            <w:pPr>
              <w:spacing w:after="0" w:line="240" w:lineRule="auto"/>
              <w:jc w:val="both"/>
              <w:rPr>
                <w:rFonts w:ascii="Times New Roman" w:eastAsia="Times New Roman" w:hAnsi="Times New Roman" w:cs="Times New Roman"/>
                <w:sz w:val="20"/>
                <w:szCs w:val="20"/>
                <w:lang w:eastAsia="ru-RU"/>
              </w:rPr>
            </w:pPr>
            <w:r w:rsidRPr="002F10BC">
              <w:rPr>
                <w:rFonts w:ascii="Times New Roman" w:eastAsia="Times New Roman" w:hAnsi="Times New Roman" w:cs="Times New Roman"/>
                <w:b/>
                <w:sz w:val="20"/>
                <w:szCs w:val="20"/>
                <w:lang w:eastAsia="ru-RU"/>
              </w:rPr>
              <w:t xml:space="preserve">НАЛОГИ НА СОВОКУПНЫЙ ДОХОД, </w:t>
            </w:r>
            <w:r w:rsidRPr="002F10BC">
              <w:rPr>
                <w:rFonts w:ascii="Times New Roman" w:eastAsia="Times New Roman" w:hAnsi="Times New Roman" w:cs="Times New Roman"/>
                <w:sz w:val="20"/>
                <w:szCs w:val="20"/>
                <w:lang w:eastAsia="ru-RU"/>
              </w:rPr>
              <w:t>в том числе:</w:t>
            </w:r>
          </w:p>
        </w:tc>
        <w:tc>
          <w:tcPr>
            <w:tcW w:w="1428" w:type="dxa"/>
            <w:tcBorders>
              <w:top w:val="single" w:sz="4" w:space="0" w:color="auto"/>
              <w:left w:val="nil"/>
              <w:bottom w:val="single" w:sz="4" w:space="0" w:color="auto"/>
              <w:right w:val="single" w:sz="4" w:space="0" w:color="auto"/>
            </w:tcBorders>
            <w:vAlign w:val="center"/>
            <w:hideMark/>
          </w:tcPr>
          <w:p w:rsidR="002F10BC" w:rsidRPr="002F10BC" w:rsidRDefault="002F10BC" w:rsidP="002F10BC">
            <w:pPr>
              <w:spacing w:before="12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1 435 344,00</w:t>
            </w:r>
          </w:p>
        </w:tc>
        <w:tc>
          <w:tcPr>
            <w:tcW w:w="1414" w:type="dxa"/>
            <w:tcBorders>
              <w:top w:val="single" w:sz="4" w:space="0" w:color="auto"/>
              <w:left w:val="nil"/>
              <w:bottom w:val="single" w:sz="4" w:space="0" w:color="auto"/>
              <w:right w:val="single" w:sz="4" w:space="0" w:color="auto"/>
            </w:tcBorders>
            <w:vAlign w:val="center"/>
            <w:hideMark/>
          </w:tcPr>
          <w:p w:rsidR="002F10BC" w:rsidRPr="002F10BC" w:rsidRDefault="002F10BC" w:rsidP="002F10BC">
            <w:pPr>
              <w:spacing w:before="12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1 472 659,79</w:t>
            </w:r>
          </w:p>
        </w:tc>
        <w:tc>
          <w:tcPr>
            <w:tcW w:w="1311" w:type="dxa"/>
            <w:tcBorders>
              <w:top w:val="single" w:sz="4" w:space="0" w:color="auto"/>
              <w:left w:val="nil"/>
              <w:bottom w:val="single" w:sz="4" w:space="0" w:color="auto"/>
              <w:right w:val="single" w:sz="4" w:space="0" w:color="auto"/>
            </w:tcBorders>
            <w:vAlign w:val="center"/>
            <w:hideMark/>
          </w:tcPr>
          <w:p w:rsidR="002F10BC" w:rsidRPr="002F10BC" w:rsidRDefault="002F10BC" w:rsidP="002F10BC">
            <w:pPr>
              <w:spacing w:before="12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37 315,79</w:t>
            </w:r>
          </w:p>
        </w:tc>
        <w:tc>
          <w:tcPr>
            <w:tcW w:w="1259" w:type="dxa"/>
            <w:tcBorders>
              <w:top w:val="single" w:sz="4" w:space="0" w:color="auto"/>
              <w:left w:val="nil"/>
              <w:bottom w:val="single" w:sz="4" w:space="0" w:color="auto"/>
              <w:right w:val="single" w:sz="4" w:space="0" w:color="auto"/>
            </w:tcBorders>
            <w:vAlign w:val="center"/>
          </w:tcPr>
          <w:p w:rsidR="002F10BC" w:rsidRPr="002F10BC" w:rsidRDefault="002F10BC" w:rsidP="002F10BC">
            <w:pPr>
              <w:spacing w:before="12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102,6</w:t>
            </w:r>
          </w:p>
        </w:tc>
        <w:tc>
          <w:tcPr>
            <w:tcW w:w="1009" w:type="dxa"/>
            <w:tcBorders>
              <w:top w:val="single" w:sz="4" w:space="0" w:color="auto"/>
              <w:left w:val="nil"/>
              <w:bottom w:val="single" w:sz="4" w:space="0" w:color="auto"/>
              <w:right w:val="single" w:sz="4" w:space="0" w:color="auto"/>
            </w:tcBorders>
            <w:vAlign w:val="center"/>
          </w:tcPr>
          <w:p w:rsidR="002F10BC" w:rsidRPr="002F10BC" w:rsidRDefault="002F10BC" w:rsidP="002F10BC">
            <w:pPr>
              <w:spacing w:before="12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100,0</w:t>
            </w:r>
          </w:p>
        </w:tc>
      </w:tr>
      <w:tr w:rsidR="002F10BC" w:rsidRPr="002F10BC" w:rsidTr="00936946">
        <w:trPr>
          <w:trHeight w:val="720"/>
        </w:trPr>
        <w:tc>
          <w:tcPr>
            <w:tcW w:w="3218" w:type="dxa"/>
            <w:tcBorders>
              <w:top w:val="nil"/>
              <w:left w:val="single" w:sz="4" w:space="0" w:color="auto"/>
              <w:bottom w:val="single" w:sz="4" w:space="0" w:color="auto"/>
              <w:right w:val="single" w:sz="4" w:space="0" w:color="auto"/>
            </w:tcBorders>
            <w:vAlign w:val="center"/>
            <w:hideMark/>
          </w:tcPr>
          <w:p w:rsidR="002F10BC" w:rsidRPr="002F10BC" w:rsidRDefault="002F10BC" w:rsidP="002F10BC">
            <w:pPr>
              <w:spacing w:after="0" w:line="240" w:lineRule="auto"/>
              <w:jc w:val="both"/>
              <w:rPr>
                <w:rFonts w:ascii="Times New Roman" w:eastAsia="Times New Roman" w:hAnsi="Times New Roman" w:cs="Times New Roman"/>
                <w:iCs/>
                <w:sz w:val="20"/>
                <w:szCs w:val="20"/>
                <w:lang w:eastAsia="ru-RU"/>
              </w:rPr>
            </w:pPr>
            <w:r w:rsidRPr="002F10BC">
              <w:rPr>
                <w:rFonts w:ascii="Times New Roman" w:eastAsia="Times New Roman" w:hAnsi="Times New Roman" w:cs="Times New Roman"/>
                <w:iCs/>
                <w:sz w:val="20"/>
                <w:szCs w:val="20"/>
                <w:lang w:eastAsia="ru-RU"/>
              </w:rPr>
              <w:t>- налог, взимаемый в связи с применением упрощенной системы налогообложения</w:t>
            </w:r>
          </w:p>
        </w:tc>
        <w:tc>
          <w:tcPr>
            <w:tcW w:w="1428" w:type="dxa"/>
            <w:tcBorders>
              <w:top w:val="nil"/>
              <w:left w:val="nil"/>
              <w:bottom w:val="single" w:sz="4" w:space="0" w:color="auto"/>
              <w:right w:val="single" w:sz="4" w:space="0" w:color="auto"/>
            </w:tcBorders>
            <w:vAlign w:val="center"/>
            <w:hideMark/>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1 356 974,00</w:t>
            </w:r>
          </w:p>
        </w:tc>
        <w:tc>
          <w:tcPr>
            <w:tcW w:w="1414" w:type="dxa"/>
            <w:tcBorders>
              <w:top w:val="nil"/>
              <w:left w:val="nil"/>
              <w:bottom w:val="single" w:sz="4" w:space="0" w:color="auto"/>
              <w:right w:val="single" w:sz="4" w:space="0" w:color="auto"/>
            </w:tcBorders>
            <w:vAlign w:val="center"/>
            <w:hideMark/>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1 398 530,80</w:t>
            </w:r>
          </w:p>
        </w:tc>
        <w:tc>
          <w:tcPr>
            <w:tcW w:w="1311" w:type="dxa"/>
            <w:tcBorders>
              <w:top w:val="nil"/>
              <w:left w:val="nil"/>
              <w:bottom w:val="single" w:sz="4" w:space="0" w:color="auto"/>
              <w:right w:val="single" w:sz="4" w:space="0" w:color="auto"/>
            </w:tcBorders>
            <w:vAlign w:val="center"/>
            <w:hideMark/>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41 556,8</w:t>
            </w:r>
          </w:p>
        </w:tc>
        <w:tc>
          <w:tcPr>
            <w:tcW w:w="1259" w:type="dxa"/>
            <w:tcBorders>
              <w:top w:val="nil"/>
              <w:left w:val="nil"/>
              <w:bottom w:val="single" w:sz="4" w:space="0" w:color="auto"/>
              <w:right w:val="single" w:sz="4" w:space="0" w:color="auto"/>
            </w:tcBorders>
            <w:vAlign w:val="center"/>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103,1</w:t>
            </w:r>
          </w:p>
        </w:tc>
        <w:tc>
          <w:tcPr>
            <w:tcW w:w="1009" w:type="dxa"/>
            <w:tcBorders>
              <w:top w:val="nil"/>
              <w:left w:val="nil"/>
              <w:bottom w:val="single" w:sz="4" w:space="0" w:color="auto"/>
              <w:right w:val="single" w:sz="4" w:space="0" w:color="auto"/>
            </w:tcBorders>
            <w:vAlign w:val="center"/>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94,9</w:t>
            </w:r>
          </w:p>
        </w:tc>
      </w:tr>
      <w:tr w:rsidR="002F10BC" w:rsidRPr="002F10BC" w:rsidTr="00936946">
        <w:trPr>
          <w:trHeight w:val="480"/>
        </w:trPr>
        <w:tc>
          <w:tcPr>
            <w:tcW w:w="3218" w:type="dxa"/>
            <w:tcBorders>
              <w:top w:val="nil"/>
              <w:left w:val="single" w:sz="4" w:space="0" w:color="auto"/>
              <w:bottom w:val="single" w:sz="4" w:space="0" w:color="auto"/>
              <w:right w:val="single" w:sz="4" w:space="0" w:color="auto"/>
            </w:tcBorders>
            <w:vAlign w:val="center"/>
            <w:hideMark/>
          </w:tcPr>
          <w:p w:rsidR="002F10BC" w:rsidRPr="002F10BC" w:rsidRDefault="002F10BC" w:rsidP="002F10BC">
            <w:pPr>
              <w:spacing w:after="0" w:line="240" w:lineRule="auto"/>
              <w:jc w:val="both"/>
              <w:rPr>
                <w:rFonts w:ascii="Times New Roman" w:eastAsia="Times New Roman" w:hAnsi="Times New Roman" w:cs="Times New Roman"/>
                <w:iCs/>
                <w:sz w:val="20"/>
                <w:szCs w:val="20"/>
                <w:lang w:eastAsia="ru-RU"/>
              </w:rPr>
            </w:pPr>
            <w:r w:rsidRPr="002F10BC">
              <w:rPr>
                <w:rFonts w:ascii="Times New Roman" w:eastAsia="Times New Roman" w:hAnsi="Times New Roman" w:cs="Times New Roman"/>
                <w:iCs/>
                <w:sz w:val="20"/>
                <w:szCs w:val="20"/>
                <w:lang w:eastAsia="ru-RU"/>
              </w:rPr>
              <w:t>- единый налог на вмененный доход для отдельных видов деятельности</w:t>
            </w:r>
          </w:p>
        </w:tc>
        <w:tc>
          <w:tcPr>
            <w:tcW w:w="1428" w:type="dxa"/>
            <w:tcBorders>
              <w:top w:val="nil"/>
              <w:left w:val="nil"/>
              <w:bottom w:val="single" w:sz="4" w:space="0" w:color="auto"/>
              <w:right w:val="single" w:sz="4" w:space="0" w:color="auto"/>
            </w:tcBorders>
            <w:vAlign w:val="center"/>
            <w:hideMark/>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0,00</w:t>
            </w:r>
          </w:p>
        </w:tc>
        <w:tc>
          <w:tcPr>
            <w:tcW w:w="1414" w:type="dxa"/>
            <w:tcBorders>
              <w:top w:val="nil"/>
              <w:left w:val="nil"/>
              <w:bottom w:val="single" w:sz="4" w:space="0" w:color="auto"/>
              <w:right w:val="single" w:sz="4" w:space="0" w:color="auto"/>
            </w:tcBorders>
            <w:vAlign w:val="center"/>
            <w:hideMark/>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2 282,07</w:t>
            </w:r>
          </w:p>
        </w:tc>
        <w:tc>
          <w:tcPr>
            <w:tcW w:w="1311" w:type="dxa"/>
            <w:tcBorders>
              <w:top w:val="nil"/>
              <w:left w:val="nil"/>
              <w:bottom w:val="single" w:sz="4" w:space="0" w:color="auto"/>
              <w:right w:val="single" w:sz="4" w:space="0" w:color="auto"/>
            </w:tcBorders>
            <w:vAlign w:val="center"/>
            <w:hideMark/>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2 282,07</w:t>
            </w:r>
          </w:p>
        </w:tc>
        <w:tc>
          <w:tcPr>
            <w:tcW w:w="1259" w:type="dxa"/>
            <w:tcBorders>
              <w:top w:val="nil"/>
              <w:left w:val="nil"/>
              <w:bottom w:val="single" w:sz="4" w:space="0" w:color="auto"/>
              <w:right w:val="single" w:sz="4" w:space="0" w:color="auto"/>
            </w:tcBorders>
            <w:vAlign w:val="center"/>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0,0</w:t>
            </w:r>
          </w:p>
        </w:tc>
        <w:tc>
          <w:tcPr>
            <w:tcW w:w="1009" w:type="dxa"/>
            <w:tcBorders>
              <w:top w:val="nil"/>
              <w:left w:val="nil"/>
              <w:bottom w:val="single" w:sz="4" w:space="0" w:color="auto"/>
              <w:right w:val="single" w:sz="4" w:space="0" w:color="auto"/>
            </w:tcBorders>
            <w:vAlign w:val="center"/>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0,2</w:t>
            </w:r>
          </w:p>
        </w:tc>
      </w:tr>
      <w:tr w:rsidR="002F10BC" w:rsidRPr="002F10BC" w:rsidTr="00936946">
        <w:trPr>
          <w:trHeight w:val="300"/>
        </w:trPr>
        <w:tc>
          <w:tcPr>
            <w:tcW w:w="3218" w:type="dxa"/>
            <w:tcBorders>
              <w:top w:val="nil"/>
              <w:left w:val="single" w:sz="4" w:space="0" w:color="auto"/>
              <w:bottom w:val="single" w:sz="4" w:space="0" w:color="auto"/>
              <w:right w:val="single" w:sz="4" w:space="0" w:color="auto"/>
            </w:tcBorders>
            <w:vAlign w:val="center"/>
            <w:hideMark/>
          </w:tcPr>
          <w:p w:rsidR="002F10BC" w:rsidRPr="002F10BC" w:rsidRDefault="002F10BC" w:rsidP="002F10BC">
            <w:pPr>
              <w:spacing w:after="0" w:line="240" w:lineRule="auto"/>
              <w:rPr>
                <w:rFonts w:ascii="Times New Roman" w:eastAsia="Times New Roman" w:hAnsi="Times New Roman" w:cs="Times New Roman"/>
                <w:iCs/>
                <w:sz w:val="20"/>
                <w:szCs w:val="20"/>
                <w:lang w:eastAsia="ru-RU"/>
              </w:rPr>
            </w:pPr>
            <w:r w:rsidRPr="002F10BC">
              <w:rPr>
                <w:rFonts w:ascii="Times New Roman" w:eastAsia="Times New Roman" w:hAnsi="Times New Roman" w:cs="Times New Roman"/>
                <w:iCs/>
                <w:sz w:val="20"/>
                <w:szCs w:val="20"/>
                <w:lang w:eastAsia="ru-RU"/>
              </w:rPr>
              <w:t>- единый сельскохозяйственный налог</w:t>
            </w:r>
          </w:p>
        </w:tc>
        <w:tc>
          <w:tcPr>
            <w:tcW w:w="1428" w:type="dxa"/>
            <w:tcBorders>
              <w:top w:val="nil"/>
              <w:left w:val="nil"/>
              <w:bottom w:val="single" w:sz="4" w:space="0" w:color="auto"/>
              <w:right w:val="single" w:sz="4" w:space="0" w:color="auto"/>
            </w:tcBorders>
            <w:vAlign w:val="center"/>
            <w:hideMark/>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1 286,00</w:t>
            </w:r>
          </w:p>
        </w:tc>
        <w:tc>
          <w:tcPr>
            <w:tcW w:w="1414" w:type="dxa"/>
            <w:tcBorders>
              <w:top w:val="nil"/>
              <w:left w:val="nil"/>
              <w:bottom w:val="single" w:sz="4" w:space="0" w:color="auto"/>
              <w:right w:val="single" w:sz="4" w:space="0" w:color="auto"/>
            </w:tcBorders>
            <w:vAlign w:val="center"/>
            <w:hideMark/>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399,13</w:t>
            </w:r>
          </w:p>
        </w:tc>
        <w:tc>
          <w:tcPr>
            <w:tcW w:w="1311" w:type="dxa"/>
            <w:tcBorders>
              <w:top w:val="nil"/>
              <w:left w:val="nil"/>
              <w:bottom w:val="single" w:sz="4" w:space="0" w:color="auto"/>
              <w:right w:val="single" w:sz="4" w:space="0" w:color="auto"/>
            </w:tcBorders>
            <w:vAlign w:val="center"/>
            <w:hideMark/>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- 886,87</w:t>
            </w:r>
          </w:p>
        </w:tc>
        <w:tc>
          <w:tcPr>
            <w:tcW w:w="1259" w:type="dxa"/>
            <w:tcBorders>
              <w:top w:val="nil"/>
              <w:left w:val="nil"/>
              <w:bottom w:val="single" w:sz="4" w:space="0" w:color="auto"/>
              <w:right w:val="single" w:sz="4" w:space="0" w:color="auto"/>
            </w:tcBorders>
            <w:vAlign w:val="center"/>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31,0</w:t>
            </w:r>
          </w:p>
        </w:tc>
        <w:tc>
          <w:tcPr>
            <w:tcW w:w="1009" w:type="dxa"/>
            <w:tcBorders>
              <w:top w:val="nil"/>
              <w:left w:val="nil"/>
              <w:bottom w:val="single" w:sz="4" w:space="0" w:color="auto"/>
              <w:right w:val="single" w:sz="4" w:space="0" w:color="auto"/>
            </w:tcBorders>
            <w:vAlign w:val="center"/>
          </w:tcPr>
          <w:p w:rsidR="002F10BC" w:rsidRPr="002F10BC" w:rsidRDefault="002F10BC" w:rsidP="002F10BC">
            <w:pPr>
              <w:spacing w:before="120" w:after="0"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0,1</w:t>
            </w:r>
          </w:p>
        </w:tc>
      </w:tr>
      <w:tr w:rsidR="002F10BC" w:rsidRPr="002F10BC" w:rsidTr="00936946">
        <w:trPr>
          <w:trHeight w:val="720"/>
        </w:trPr>
        <w:tc>
          <w:tcPr>
            <w:tcW w:w="3218" w:type="dxa"/>
            <w:tcBorders>
              <w:top w:val="nil"/>
              <w:left w:val="single" w:sz="4" w:space="0" w:color="auto"/>
              <w:bottom w:val="single" w:sz="4" w:space="0" w:color="auto"/>
              <w:right w:val="single" w:sz="4" w:space="0" w:color="auto"/>
            </w:tcBorders>
            <w:vAlign w:val="center"/>
            <w:hideMark/>
          </w:tcPr>
          <w:p w:rsidR="002F10BC" w:rsidRPr="002F10BC" w:rsidRDefault="002F10BC" w:rsidP="002F10BC">
            <w:pPr>
              <w:spacing w:after="0" w:line="240" w:lineRule="auto"/>
              <w:jc w:val="both"/>
              <w:rPr>
                <w:rFonts w:ascii="Times New Roman" w:eastAsia="Times New Roman" w:hAnsi="Times New Roman" w:cs="Times New Roman"/>
                <w:iCs/>
                <w:sz w:val="20"/>
                <w:szCs w:val="20"/>
                <w:lang w:eastAsia="ru-RU"/>
              </w:rPr>
            </w:pPr>
            <w:r w:rsidRPr="002F10BC">
              <w:rPr>
                <w:rFonts w:ascii="Times New Roman" w:eastAsia="Times New Roman" w:hAnsi="Times New Roman" w:cs="Times New Roman"/>
                <w:iCs/>
                <w:sz w:val="20"/>
                <w:szCs w:val="20"/>
                <w:lang w:eastAsia="ru-RU"/>
              </w:rPr>
              <w:t>- налог, взимаемый в связи с применением патентной системы налогообложения</w:t>
            </w:r>
          </w:p>
        </w:tc>
        <w:tc>
          <w:tcPr>
            <w:tcW w:w="1428" w:type="dxa"/>
            <w:tcBorders>
              <w:top w:val="nil"/>
              <w:left w:val="nil"/>
              <w:bottom w:val="single" w:sz="4" w:space="0" w:color="auto"/>
              <w:right w:val="single" w:sz="4" w:space="0" w:color="auto"/>
            </w:tcBorders>
            <w:vAlign w:val="center"/>
            <w:hideMark/>
          </w:tcPr>
          <w:p w:rsidR="002F10BC" w:rsidRPr="002F10BC" w:rsidRDefault="002F10BC" w:rsidP="002F10BC">
            <w:pPr>
              <w:spacing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77 084,00</w:t>
            </w:r>
          </w:p>
        </w:tc>
        <w:tc>
          <w:tcPr>
            <w:tcW w:w="1414" w:type="dxa"/>
            <w:tcBorders>
              <w:top w:val="nil"/>
              <w:left w:val="nil"/>
              <w:bottom w:val="single" w:sz="4" w:space="0" w:color="auto"/>
              <w:right w:val="single" w:sz="4" w:space="0" w:color="auto"/>
            </w:tcBorders>
            <w:vAlign w:val="center"/>
            <w:hideMark/>
          </w:tcPr>
          <w:p w:rsidR="002F10BC" w:rsidRPr="002F10BC" w:rsidRDefault="002F10BC" w:rsidP="002F10BC">
            <w:pPr>
              <w:spacing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71 447,79</w:t>
            </w:r>
          </w:p>
        </w:tc>
        <w:tc>
          <w:tcPr>
            <w:tcW w:w="1311" w:type="dxa"/>
            <w:tcBorders>
              <w:top w:val="nil"/>
              <w:left w:val="nil"/>
              <w:bottom w:val="single" w:sz="4" w:space="0" w:color="auto"/>
              <w:right w:val="single" w:sz="4" w:space="0" w:color="auto"/>
            </w:tcBorders>
            <w:vAlign w:val="center"/>
            <w:hideMark/>
          </w:tcPr>
          <w:p w:rsidR="002F10BC" w:rsidRPr="002F10BC" w:rsidRDefault="002F10BC" w:rsidP="002F10BC">
            <w:pPr>
              <w:spacing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- 5 636,21</w:t>
            </w:r>
          </w:p>
        </w:tc>
        <w:tc>
          <w:tcPr>
            <w:tcW w:w="1259" w:type="dxa"/>
            <w:tcBorders>
              <w:top w:val="nil"/>
              <w:left w:val="nil"/>
              <w:bottom w:val="single" w:sz="4" w:space="0" w:color="auto"/>
              <w:right w:val="single" w:sz="4" w:space="0" w:color="auto"/>
            </w:tcBorders>
            <w:vAlign w:val="center"/>
          </w:tcPr>
          <w:p w:rsidR="002F10BC" w:rsidRPr="002F10BC" w:rsidRDefault="002F10BC" w:rsidP="002F10BC">
            <w:pPr>
              <w:spacing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92,7</w:t>
            </w:r>
          </w:p>
        </w:tc>
        <w:tc>
          <w:tcPr>
            <w:tcW w:w="1009" w:type="dxa"/>
            <w:tcBorders>
              <w:top w:val="nil"/>
              <w:left w:val="nil"/>
              <w:bottom w:val="single" w:sz="4" w:space="0" w:color="auto"/>
              <w:right w:val="single" w:sz="4" w:space="0" w:color="auto"/>
            </w:tcBorders>
            <w:vAlign w:val="center"/>
          </w:tcPr>
          <w:p w:rsidR="002F10BC" w:rsidRPr="002F10BC" w:rsidRDefault="002F10BC" w:rsidP="002F10BC">
            <w:pPr>
              <w:spacing w:line="240" w:lineRule="auto"/>
              <w:jc w:val="right"/>
              <w:rPr>
                <w:rFonts w:ascii="Times New Roman" w:eastAsia="Calibri" w:hAnsi="Times New Roman" w:cs="Times New Roman"/>
                <w:iCs/>
                <w:sz w:val="20"/>
                <w:szCs w:val="20"/>
              </w:rPr>
            </w:pPr>
            <w:r w:rsidRPr="002F10BC">
              <w:rPr>
                <w:rFonts w:ascii="Times New Roman" w:eastAsia="Calibri" w:hAnsi="Times New Roman" w:cs="Times New Roman"/>
                <w:iCs/>
                <w:sz w:val="20"/>
                <w:szCs w:val="20"/>
              </w:rPr>
              <w:t>4,8</w:t>
            </w:r>
          </w:p>
        </w:tc>
      </w:tr>
    </w:tbl>
    <w:p w:rsidR="002F10BC" w:rsidRPr="002F10BC" w:rsidRDefault="002F10BC" w:rsidP="00EF7086">
      <w:pPr>
        <w:spacing w:before="120" w:after="0" w:line="240" w:lineRule="auto"/>
        <w:ind w:firstLine="709"/>
        <w:jc w:val="both"/>
        <w:rPr>
          <w:rFonts w:ascii="Times New Roman" w:eastAsia="Calibri" w:hAnsi="Times New Roman" w:cs="Times New Roman"/>
          <w:sz w:val="28"/>
          <w:szCs w:val="28"/>
        </w:rPr>
      </w:pPr>
      <w:r w:rsidRPr="002F10BC">
        <w:rPr>
          <w:rFonts w:ascii="Times New Roman" w:eastAsia="Times New Roman" w:hAnsi="Times New Roman" w:cs="Times New Roman"/>
          <w:sz w:val="28"/>
          <w:szCs w:val="28"/>
          <w:lang w:eastAsia="ru-RU"/>
        </w:rPr>
        <w:t>Перевыполнение плановых назначений сложилось по:</w:t>
      </w:r>
    </w:p>
    <w:p w:rsidR="002F10BC" w:rsidRPr="002F10BC" w:rsidRDefault="002F10BC" w:rsidP="002F10BC">
      <w:pPr>
        <w:spacing w:before="120" w:after="0" w:line="240" w:lineRule="auto"/>
        <w:ind w:firstLine="709"/>
        <w:contextualSpacing/>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napToGrid w:val="0"/>
          <w:sz w:val="28"/>
          <w:szCs w:val="28"/>
          <w:lang w:eastAsia="ru-RU"/>
        </w:rPr>
        <w:t>налогу, взимаемому в связи с применением упрощенной системы налогообложения в результате</w:t>
      </w:r>
      <w:r w:rsidRPr="002F10BC">
        <w:rPr>
          <w:rFonts w:ascii="Times New Roman" w:eastAsia="Times New Roman" w:hAnsi="Times New Roman" w:cs="Times New Roman"/>
          <w:sz w:val="28"/>
          <w:szCs w:val="28"/>
          <w:lang w:eastAsia="ru-RU"/>
        </w:rPr>
        <w:t xml:space="preserve"> увеличения лимитов по доходам и численности персонала, в пределах которых возможно оставаться на упрощенной системы налогообложения, что позволило большему количеству налогоплательщиков применять данную систему;</w:t>
      </w:r>
    </w:p>
    <w:p w:rsidR="002F10BC" w:rsidRPr="002F10BC" w:rsidRDefault="002F10BC" w:rsidP="002F10BC">
      <w:pPr>
        <w:spacing w:before="120" w:after="0" w:line="240" w:lineRule="auto"/>
        <w:ind w:firstLine="709"/>
        <w:contextualSpacing/>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color w:val="000000"/>
          <w:sz w:val="28"/>
          <w:szCs w:val="28"/>
          <w:lang w:eastAsia="ru-RU"/>
        </w:rPr>
        <w:lastRenderedPageBreak/>
        <w:t>единому налогу на вмененный доход для отдельных видов деятельности</w:t>
      </w:r>
      <w:r w:rsidRPr="002F10BC">
        <w:rPr>
          <w:rFonts w:ascii="Times New Roman" w:eastAsia="Times New Roman" w:hAnsi="Times New Roman" w:cs="Times New Roman"/>
          <w:sz w:val="28"/>
          <w:szCs w:val="28"/>
          <w:lang w:eastAsia="ru-RU"/>
        </w:rPr>
        <w:t xml:space="preserve"> в связи с поступлением задолженности </w:t>
      </w:r>
      <w:r w:rsidRPr="002F10BC">
        <w:rPr>
          <w:rFonts w:ascii="Times New Roman" w:eastAsia="Times New Roman" w:hAnsi="Times New Roman" w:cs="Times New Roman"/>
          <w:color w:val="000000"/>
          <w:sz w:val="28"/>
          <w:szCs w:val="28"/>
          <w:lang w:eastAsia="ru-RU"/>
        </w:rPr>
        <w:t>прошлых периодов</w:t>
      </w:r>
      <w:r w:rsidRPr="002F10BC">
        <w:rPr>
          <w:rFonts w:ascii="Times New Roman" w:eastAsia="Times New Roman" w:hAnsi="Times New Roman" w:cs="Times New Roman"/>
          <w:sz w:val="28"/>
          <w:szCs w:val="28"/>
          <w:lang w:eastAsia="ru-RU"/>
        </w:rPr>
        <w:t>.</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color w:val="000000"/>
          <w:sz w:val="28"/>
          <w:szCs w:val="28"/>
          <w:lang w:eastAsia="ru-RU"/>
        </w:rPr>
        <w:t>Невыполнение</w:t>
      </w:r>
      <w:r w:rsidRPr="002F10BC">
        <w:rPr>
          <w:rFonts w:ascii="Times New Roman" w:eastAsia="Times New Roman" w:hAnsi="Times New Roman" w:cs="Times New Roman"/>
          <w:sz w:val="28"/>
          <w:szCs w:val="28"/>
          <w:lang w:eastAsia="ru-RU"/>
        </w:rPr>
        <w:t xml:space="preserve"> плановых назначений сложилось по:</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Times New Roman" w:hAnsi="Times New Roman" w:cs="Times New Roman"/>
          <w:sz w:val="28"/>
          <w:szCs w:val="28"/>
          <w:lang w:eastAsia="ru-RU"/>
        </w:rPr>
        <w:t xml:space="preserve">налогу, взимаемому в связи с применением патентной системы налогообложения </w:t>
      </w:r>
      <w:r w:rsidRPr="002F10BC">
        <w:rPr>
          <w:rFonts w:ascii="Times New Roman" w:eastAsia="Times New Roman" w:hAnsi="Times New Roman" w:cs="Times New Roman"/>
          <w:snapToGrid w:val="0"/>
          <w:sz w:val="28"/>
          <w:szCs w:val="28"/>
          <w:lang w:eastAsia="ru-RU"/>
        </w:rPr>
        <w:t>в результате</w:t>
      </w:r>
      <w:r w:rsidRPr="002F10BC">
        <w:rPr>
          <w:rFonts w:ascii="Times New Roman" w:eastAsia="Times New Roman" w:hAnsi="Times New Roman" w:cs="Times New Roman"/>
          <w:sz w:val="28"/>
          <w:szCs w:val="28"/>
          <w:lang w:eastAsia="ru-RU"/>
        </w:rPr>
        <w:t xml:space="preserve"> </w:t>
      </w:r>
      <w:r w:rsidRPr="002F10BC">
        <w:rPr>
          <w:rFonts w:ascii="Times New Roman" w:eastAsia="Calibri" w:hAnsi="Times New Roman" w:cs="Times New Roman"/>
          <w:sz w:val="28"/>
          <w:szCs w:val="28"/>
        </w:rPr>
        <w:t>увеличения сумм страховых платежей (взносов) и пособий, уменьшающих суммы налога, и</w:t>
      </w:r>
      <w:r w:rsidRPr="002F10BC">
        <w:rPr>
          <w:rFonts w:ascii="Times New Roman" w:eastAsia="Times New Roman" w:hAnsi="Times New Roman" w:cs="Times New Roman"/>
          <w:sz w:val="28"/>
          <w:szCs w:val="28"/>
          <w:lang w:eastAsia="ru-RU"/>
        </w:rPr>
        <w:t xml:space="preserve"> переходом налогоплательщиков на иные системы налогообложения</w:t>
      </w:r>
      <w:r w:rsidRPr="002F10BC">
        <w:rPr>
          <w:rFonts w:ascii="Times New Roman" w:eastAsia="Calibri" w:hAnsi="Times New Roman" w:cs="Times New Roman"/>
          <w:sz w:val="28"/>
          <w:szCs w:val="28"/>
        </w:rPr>
        <w:t xml:space="preserve">; </w:t>
      </w:r>
    </w:p>
    <w:p w:rsidR="002F10BC" w:rsidRPr="002F10BC" w:rsidRDefault="002F10BC" w:rsidP="002F10BC">
      <w:pPr>
        <w:spacing w:after="0" w:line="240" w:lineRule="auto"/>
        <w:ind w:firstLine="709"/>
        <w:jc w:val="both"/>
        <w:rPr>
          <w:rFonts w:ascii="Times New Roman" w:eastAsia="Times New Roman" w:hAnsi="Times New Roman" w:cs="Times New Roman"/>
          <w:color w:val="000000"/>
          <w:sz w:val="28"/>
          <w:szCs w:val="28"/>
          <w:lang w:eastAsia="ru-RU"/>
        </w:rPr>
      </w:pPr>
      <w:r w:rsidRPr="002F10BC">
        <w:rPr>
          <w:rFonts w:ascii="Times New Roman" w:eastAsia="Times New Roman" w:hAnsi="Times New Roman" w:cs="Times New Roman"/>
          <w:color w:val="000000"/>
          <w:sz w:val="28"/>
          <w:szCs w:val="28"/>
          <w:lang w:eastAsia="ru-RU"/>
        </w:rPr>
        <w:t>единому сельскохозяйственному налогу</w:t>
      </w:r>
      <w:r w:rsidRPr="002F10BC">
        <w:rPr>
          <w:rFonts w:ascii="Times New Roman" w:eastAsia="Calibri" w:hAnsi="Times New Roman" w:cs="Times New Roman"/>
          <w:sz w:val="28"/>
          <w:szCs w:val="28"/>
        </w:rPr>
        <w:t xml:space="preserve"> в связи со </w:t>
      </w:r>
      <w:r w:rsidRPr="002F10BC">
        <w:rPr>
          <w:rFonts w:ascii="Times New Roman" w:eastAsia="Times New Roman" w:hAnsi="Times New Roman" w:cs="Times New Roman"/>
          <w:color w:val="000000"/>
          <w:sz w:val="28"/>
          <w:szCs w:val="28"/>
          <w:lang w:eastAsia="ru-RU"/>
        </w:rPr>
        <w:t>снижением поступлений по отдельным плательщикам.</w:t>
      </w:r>
    </w:p>
    <w:p w:rsidR="002F10BC" w:rsidRPr="002F10BC" w:rsidRDefault="002F10BC" w:rsidP="002F10BC">
      <w:pPr>
        <w:spacing w:after="12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b/>
          <w:sz w:val="28"/>
          <w:szCs w:val="28"/>
          <w:lang w:eastAsia="ru-RU"/>
        </w:rPr>
        <w:t xml:space="preserve">Налоги на имущество </w:t>
      </w:r>
      <w:r w:rsidRPr="002F10BC">
        <w:rPr>
          <w:rFonts w:ascii="Times New Roman" w:eastAsia="Times New Roman" w:hAnsi="Times New Roman" w:cs="Times New Roman"/>
          <w:sz w:val="28"/>
          <w:szCs w:val="28"/>
          <w:lang w:eastAsia="ru-RU"/>
        </w:rPr>
        <w:t>поступили в сумме</w:t>
      </w:r>
      <w:r w:rsidRPr="002F10BC">
        <w:rPr>
          <w:rFonts w:ascii="Times New Roman" w:eastAsia="Times New Roman" w:hAnsi="Times New Roman" w:cs="Times New Roman"/>
          <w:b/>
          <w:sz w:val="28"/>
          <w:szCs w:val="28"/>
          <w:lang w:eastAsia="ru-RU"/>
        </w:rPr>
        <w:t xml:space="preserve"> </w:t>
      </w:r>
      <w:r w:rsidRPr="002F10BC">
        <w:rPr>
          <w:rFonts w:ascii="Times New Roman" w:eastAsia="Times New Roman" w:hAnsi="Times New Roman" w:cs="Times New Roman"/>
          <w:sz w:val="28"/>
          <w:szCs w:val="28"/>
          <w:lang w:eastAsia="ru-RU"/>
        </w:rPr>
        <w:t xml:space="preserve">493 467,31 тыс. рублей, что составляет 108,3% к плановым назначениям. Перевыполнение обусловлено поступлением взысканной задолженности по имущественным налогам по результатам направления заявлений на выдачу судебных приказов в мировые суды, а также своевременной уплаты имущественных налогов, по результатам проведенной информационной кампании. Объемы поступлений по видам доходов представлены в таблице. </w:t>
      </w:r>
    </w:p>
    <w:tbl>
      <w:tblPr>
        <w:tblW w:w="9639" w:type="dxa"/>
        <w:tblInd w:w="-5" w:type="dxa"/>
        <w:tblLayout w:type="fixed"/>
        <w:tblLook w:val="04A0" w:firstRow="1" w:lastRow="0" w:firstColumn="1" w:lastColumn="0" w:noHBand="0" w:noVBand="1"/>
      </w:tblPr>
      <w:tblGrid>
        <w:gridCol w:w="3686"/>
        <w:gridCol w:w="1417"/>
        <w:gridCol w:w="1276"/>
        <w:gridCol w:w="1276"/>
        <w:gridCol w:w="1275"/>
        <w:gridCol w:w="709"/>
      </w:tblGrid>
      <w:tr w:rsidR="002F10BC" w:rsidRPr="002F10BC" w:rsidTr="00936946">
        <w:trPr>
          <w:trHeight w:val="660"/>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rPr>
                <w:rFonts w:ascii="Times New Roman" w:eastAsia="Times New Roman" w:hAnsi="Times New Roman" w:cs="Times New Roman"/>
                <w:b/>
                <w:sz w:val="20"/>
                <w:szCs w:val="20"/>
                <w:lang w:eastAsia="ru-RU"/>
              </w:rPr>
            </w:pPr>
            <w:r w:rsidRPr="002F10BC">
              <w:rPr>
                <w:rFonts w:ascii="Times New Roman" w:eastAsia="Times New Roman" w:hAnsi="Times New Roman" w:cs="Times New Roman"/>
                <w:sz w:val="20"/>
                <w:szCs w:val="20"/>
                <w:lang w:eastAsia="ru-RU"/>
              </w:rPr>
              <w:t>Наименование доходного источника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Уточненный план, тыс. рублей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xml:space="preserve">Исполнено, </w:t>
            </w:r>
          </w:p>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тыс. рублей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ind w:left="-108" w:right="-108"/>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Отклонение, тыс. рублей</w:t>
            </w:r>
          </w:p>
        </w:tc>
        <w:tc>
          <w:tcPr>
            <w:tcW w:w="1275"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исполнения к плану</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Уд. вес, %</w:t>
            </w:r>
          </w:p>
        </w:tc>
      </w:tr>
      <w:tr w:rsidR="002F10BC" w:rsidRPr="002F10BC" w:rsidTr="00936946">
        <w:trPr>
          <w:trHeight w:val="377"/>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rPr>
                <w:rFonts w:ascii="Times New Roman" w:eastAsia="Times New Roman" w:hAnsi="Times New Roman" w:cs="Times New Roman"/>
                <w:b/>
                <w:sz w:val="20"/>
                <w:szCs w:val="20"/>
                <w:lang w:eastAsia="ru-RU"/>
              </w:rPr>
            </w:pPr>
            <w:r w:rsidRPr="002F10BC">
              <w:rPr>
                <w:rFonts w:ascii="Times New Roman" w:eastAsia="Times New Roman" w:hAnsi="Times New Roman" w:cs="Times New Roman"/>
                <w:b/>
                <w:sz w:val="20"/>
                <w:szCs w:val="20"/>
                <w:lang w:eastAsia="ru-RU"/>
              </w:rPr>
              <w:t>НАЛОГИ НА ИМУЩЕСТВО</w:t>
            </w:r>
            <w:r w:rsidRPr="002F10BC">
              <w:rPr>
                <w:rFonts w:ascii="Times New Roman" w:eastAsia="Times New Roman" w:hAnsi="Times New Roman" w:cs="Times New Roman"/>
                <w:sz w:val="20"/>
                <w:szCs w:val="20"/>
                <w:lang w:eastAsia="ru-RU"/>
              </w:rPr>
              <w:t>,</w:t>
            </w:r>
            <w:r w:rsidRPr="002F10BC">
              <w:rPr>
                <w:rFonts w:ascii="Times New Roman" w:eastAsia="Times New Roman" w:hAnsi="Times New Roman" w:cs="Times New Roman"/>
                <w:b/>
                <w:sz w:val="20"/>
                <w:szCs w:val="20"/>
                <w:lang w:eastAsia="ru-RU"/>
              </w:rPr>
              <w:t xml:space="preserve"> </w:t>
            </w:r>
          </w:p>
          <w:p w:rsidR="002F10BC" w:rsidRPr="002F10BC" w:rsidRDefault="002F10BC" w:rsidP="002F10BC">
            <w:pPr>
              <w:spacing w:after="0" w:line="240" w:lineRule="auto"/>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455 519,60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493 467,31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37 947,71</w:t>
            </w:r>
          </w:p>
        </w:tc>
        <w:tc>
          <w:tcPr>
            <w:tcW w:w="1275"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108,3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100,0</w:t>
            </w:r>
          </w:p>
        </w:tc>
      </w:tr>
      <w:tr w:rsidR="002F10BC" w:rsidRPr="002F10BC" w:rsidTr="00936946">
        <w:trPr>
          <w:trHeight w:val="205"/>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10BC" w:rsidRPr="002F10BC" w:rsidRDefault="002F10BC" w:rsidP="002F10BC">
            <w:pPr>
              <w:spacing w:after="0" w:line="240" w:lineRule="auto"/>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налог на имущество физических лиц</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126 452,00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145 419,63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18 967,63</w:t>
            </w:r>
          </w:p>
        </w:tc>
        <w:tc>
          <w:tcPr>
            <w:tcW w:w="1275"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115,0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29,5</w:t>
            </w:r>
          </w:p>
        </w:tc>
      </w:tr>
      <w:tr w:rsidR="002F10BC" w:rsidRPr="002F10BC" w:rsidTr="00936946">
        <w:trPr>
          <w:trHeight w:val="213"/>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транспортный налог</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127 869,60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138 013,79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10 144,19</w:t>
            </w:r>
          </w:p>
        </w:tc>
        <w:tc>
          <w:tcPr>
            <w:tcW w:w="1275"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107,9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27,9</w:t>
            </w:r>
          </w:p>
        </w:tc>
      </w:tr>
      <w:tr w:rsidR="002F10BC" w:rsidRPr="002F10BC" w:rsidTr="00936946">
        <w:trPr>
          <w:trHeight w:val="275"/>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10BC" w:rsidRPr="002F10BC" w:rsidRDefault="002F10BC" w:rsidP="002F10BC">
            <w:pPr>
              <w:spacing w:after="0" w:line="240" w:lineRule="auto"/>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земельный налог</w:t>
            </w:r>
          </w:p>
        </w:tc>
        <w:tc>
          <w:tcPr>
            <w:tcW w:w="1417" w:type="dxa"/>
            <w:tcBorders>
              <w:top w:val="single" w:sz="4" w:space="0" w:color="auto"/>
              <w:left w:val="nil"/>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201 198,00</w:t>
            </w:r>
          </w:p>
        </w:tc>
        <w:tc>
          <w:tcPr>
            <w:tcW w:w="1276" w:type="dxa"/>
            <w:tcBorders>
              <w:top w:val="single" w:sz="4" w:space="0" w:color="auto"/>
              <w:left w:val="nil"/>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210 033,89</w:t>
            </w:r>
          </w:p>
        </w:tc>
        <w:tc>
          <w:tcPr>
            <w:tcW w:w="1276" w:type="dxa"/>
            <w:tcBorders>
              <w:top w:val="single" w:sz="4" w:space="0" w:color="auto"/>
              <w:left w:val="nil"/>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8 835,89</w:t>
            </w:r>
          </w:p>
        </w:tc>
        <w:tc>
          <w:tcPr>
            <w:tcW w:w="1275" w:type="dxa"/>
            <w:tcBorders>
              <w:top w:val="single" w:sz="4" w:space="0" w:color="auto"/>
              <w:left w:val="nil"/>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104,4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42,6</w:t>
            </w:r>
          </w:p>
        </w:tc>
      </w:tr>
    </w:tbl>
    <w:p w:rsidR="002F10BC" w:rsidRPr="002F10BC" w:rsidRDefault="002F10BC" w:rsidP="002F10BC">
      <w:pPr>
        <w:spacing w:before="120"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Calibri" w:hAnsi="Times New Roman" w:cs="Times New Roman"/>
          <w:b/>
          <w:spacing w:val="-2"/>
          <w:sz w:val="28"/>
          <w:szCs w:val="28"/>
        </w:rPr>
        <w:t xml:space="preserve">Государственная пошлина </w:t>
      </w:r>
      <w:r w:rsidRPr="002F10BC">
        <w:rPr>
          <w:rFonts w:ascii="Times New Roman" w:eastAsia="Times New Roman" w:hAnsi="Times New Roman" w:cs="Times New Roman"/>
          <w:bCs/>
          <w:sz w:val="28"/>
          <w:szCs w:val="28"/>
          <w:lang w:eastAsia="ru-RU"/>
        </w:rPr>
        <w:t>поступила в сумме 73</w:t>
      </w:r>
      <w:r w:rsidRPr="002F10BC">
        <w:rPr>
          <w:rFonts w:ascii="Times New Roman" w:eastAsia="Times New Roman" w:hAnsi="Times New Roman" w:cs="Times New Roman"/>
          <w:sz w:val="28"/>
          <w:szCs w:val="28"/>
          <w:lang w:eastAsia="ru-RU"/>
        </w:rPr>
        <w:t> 629,04</w:t>
      </w:r>
      <w:r w:rsidRPr="002F10BC">
        <w:rPr>
          <w:rFonts w:ascii="Times New Roman" w:eastAsia="Times New Roman" w:hAnsi="Times New Roman" w:cs="Times New Roman"/>
          <w:bCs/>
          <w:sz w:val="28"/>
          <w:szCs w:val="28"/>
          <w:lang w:eastAsia="ru-RU"/>
        </w:rPr>
        <w:t xml:space="preserve"> тыс. рублей, что составляет </w:t>
      </w:r>
      <w:r w:rsidRPr="002F10BC">
        <w:rPr>
          <w:rFonts w:ascii="Times New Roman" w:eastAsia="Times New Roman" w:hAnsi="Times New Roman" w:cs="Times New Roman"/>
          <w:sz w:val="28"/>
          <w:szCs w:val="28"/>
          <w:lang w:eastAsia="ru-RU"/>
        </w:rPr>
        <w:t xml:space="preserve">114,7% к плановым назначениям, перевыполнение обусловлено увеличением количества поданных исков в суд общей юрисдикции и мировым судьям. </w:t>
      </w:r>
    </w:p>
    <w:p w:rsidR="002F10BC" w:rsidRPr="002F10BC" w:rsidRDefault="002F10BC" w:rsidP="002F10BC">
      <w:pPr>
        <w:spacing w:before="120" w:after="120" w:line="240" w:lineRule="auto"/>
        <w:ind w:firstLine="709"/>
        <w:jc w:val="both"/>
        <w:rPr>
          <w:rFonts w:ascii="Times New Roman" w:eastAsia="Times New Roman" w:hAnsi="Times New Roman" w:cs="Times New Roman"/>
          <w:sz w:val="28"/>
          <w:szCs w:val="28"/>
          <w:lang w:eastAsia="x-none"/>
        </w:rPr>
      </w:pPr>
      <w:r w:rsidRPr="002F10BC">
        <w:rPr>
          <w:rFonts w:ascii="Times New Roman" w:eastAsia="Times New Roman" w:hAnsi="Times New Roman" w:cs="Times New Roman"/>
          <w:b/>
          <w:sz w:val="28"/>
          <w:szCs w:val="28"/>
          <w:lang w:eastAsia="x-none"/>
        </w:rPr>
        <w:t>Неналоговые доходы</w:t>
      </w:r>
      <w:r w:rsidRPr="002F10BC">
        <w:rPr>
          <w:rFonts w:ascii="Times New Roman" w:eastAsia="Times New Roman" w:hAnsi="Times New Roman" w:cs="Times New Roman"/>
          <w:sz w:val="28"/>
          <w:szCs w:val="28"/>
          <w:lang w:eastAsia="x-none"/>
        </w:rPr>
        <w:t xml:space="preserve"> </w:t>
      </w:r>
    </w:p>
    <w:p w:rsidR="002F10BC" w:rsidRPr="002F10BC" w:rsidRDefault="002F10BC" w:rsidP="002F10BC">
      <w:pPr>
        <w:spacing w:before="120" w:after="120" w:line="240" w:lineRule="auto"/>
        <w:ind w:firstLine="709"/>
        <w:jc w:val="both"/>
        <w:rPr>
          <w:rFonts w:ascii="Times New Roman" w:eastAsia="Times New Roman" w:hAnsi="Times New Roman" w:cs="Times New Roman"/>
          <w:sz w:val="28"/>
          <w:szCs w:val="28"/>
          <w:lang w:eastAsia="x-none"/>
        </w:rPr>
      </w:pPr>
      <w:r w:rsidRPr="002F10BC">
        <w:rPr>
          <w:rFonts w:ascii="Times New Roman" w:eastAsia="Times New Roman" w:hAnsi="Times New Roman" w:cs="Times New Roman"/>
          <w:sz w:val="28"/>
          <w:szCs w:val="28"/>
        </w:rPr>
        <w:t xml:space="preserve">Неналоговые доходы пополнили бюджет на сумму </w:t>
      </w:r>
      <w:r w:rsidRPr="002F10BC">
        <w:rPr>
          <w:rFonts w:ascii="Times New Roman" w:eastAsia="Times New Roman" w:hAnsi="Times New Roman" w:cs="Times New Roman"/>
          <w:sz w:val="28"/>
          <w:szCs w:val="28"/>
          <w:lang w:eastAsia="x-none"/>
        </w:rPr>
        <w:t xml:space="preserve">904 811,81 тыс. рублей, что составило 107,4% к плановым назначениям. Исполнение </w:t>
      </w:r>
      <w:r w:rsidRPr="002F10BC">
        <w:rPr>
          <w:rFonts w:ascii="Times New Roman" w:eastAsia="Times New Roman" w:hAnsi="Times New Roman" w:cs="Times New Roman"/>
          <w:sz w:val="28"/>
          <w:szCs w:val="28"/>
          <w:lang w:eastAsia="ru-RU"/>
        </w:rPr>
        <w:t>поступлений по видам неналоговых доходов представлено в таблице.</w:t>
      </w:r>
    </w:p>
    <w:tbl>
      <w:tblPr>
        <w:tblW w:w="9639" w:type="dxa"/>
        <w:tblInd w:w="-5" w:type="dxa"/>
        <w:tblLayout w:type="fixed"/>
        <w:tblLook w:val="04A0" w:firstRow="1" w:lastRow="0" w:firstColumn="1" w:lastColumn="0" w:noHBand="0" w:noVBand="1"/>
      </w:tblPr>
      <w:tblGrid>
        <w:gridCol w:w="3402"/>
        <w:gridCol w:w="1418"/>
        <w:gridCol w:w="1289"/>
        <w:gridCol w:w="1276"/>
        <w:gridCol w:w="1262"/>
        <w:gridCol w:w="992"/>
      </w:tblGrid>
      <w:tr w:rsidR="002F10BC" w:rsidRPr="002F10BC" w:rsidTr="00936946">
        <w:trPr>
          <w:trHeight w:val="660"/>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ind w:left="-20"/>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Наименование</w:t>
            </w:r>
            <w:r w:rsidRPr="002F10BC">
              <w:rPr>
                <w:rFonts w:ascii="Times New Roman" w:eastAsia="Times New Roman" w:hAnsi="Times New Roman" w:cs="Times New Roman"/>
                <w:sz w:val="20"/>
                <w:szCs w:val="20"/>
                <w:lang w:val="x-none" w:eastAsia="ru-RU"/>
              </w:rPr>
              <w:t xml:space="preserve"> доходного источника</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Уточненный план, тыс. рублей</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xml:space="preserve">Исполнено, </w:t>
            </w:r>
          </w:p>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тыс. рублей</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ind w:left="-108" w:right="-108"/>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Отклонение, тыс. рублей</w:t>
            </w:r>
          </w:p>
        </w:tc>
        <w:tc>
          <w:tcPr>
            <w:tcW w:w="126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исполнения к плану</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Уд. вес, %</w:t>
            </w:r>
          </w:p>
        </w:tc>
      </w:tr>
      <w:tr w:rsidR="002F10BC" w:rsidRPr="002F10BC" w:rsidTr="00936946">
        <w:trPr>
          <w:trHeight w:val="396"/>
        </w:trPr>
        <w:tc>
          <w:tcPr>
            <w:tcW w:w="3402"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ind w:left="-20"/>
              <w:rPr>
                <w:rFonts w:ascii="Times New Roman" w:eastAsia="Times New Roman" w:hAnsi="Times New Roman" w:cs="Times New Roman"/>
                <w:b/>
                <w:sz w:val="20"/>
                <w:szCs w:val="20"/>
                <w:lang w:eastAsia="ru-RU"/>
              </w:rPr>
            </w:pPr>
            <w:r w:rsidRPr="002F10BC">
              <w:rPr>
                <w:rFonts w:ascii="Times New Roman" w:eastAsia="Times New Roman" w:hAnsi="Times New Roman" w:cs="Times New Roman"/>
                <w:b/>
                <w:sz w:val="20"/>
                <w:szCs w:val="20"/>
                <w:lang w:eastAsia="ru-RU"/>
              </w:rPr>
              <w:t>НЕНАЛОГОВЫЕ ДОХОДЫ</w:t>
            </w:r>
            <w:r w:rsidRPr="002F10BC">
              <w:rPr>
                <w:rFonts w:ascii="Times New Roman" w:eastAsia="Times New Roman" w:hAnsi="Times New Roman" w:cs="Times New Roman"/>
                <w:sz w:val="20"/>
                <w:szCs w:val="20"/>
                <w:lang w:eastAsia="ru-RU"/>
              </w:rPr>
              <w:t>,                                  в том числе:</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842 617,54</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904 811,81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62 194,27</w:t>
            </w:r>
          </w:p>
        </w:tc>
        <w:tc>
          <w:tcPr>
            <w:tcW w:w="126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107,4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100,0</w:t>
            </w:r>
          </w:p>
        </w:tc>
      </w:tr>
      <w:tr w:rsidR="002F10BC" w:rsidRPr="002F10BC" w:rsidTr="00936946">
        <w:trPr>
          <w:trHeight w:val="660"/>
        </w:trPr>
        <w:tc>
          <w:tcPr>
            <w:tcW w:w="3402"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ind w:left="-20"/>
              <w:jc w:val="both"/>
              <w:rPr>
                <w:rFonts w:ascii="Times New Roman" w:eastAsia="Times New Roman" w:hAnsi="Times New Roman" w:cs="Times New Roman"/>
                <w:color w:val="FF0000"/>
                <w:sz w:val="20"/>
                <w:szCs w:val="20"/>
                <w:lang w:eastAsia="ru-RU"/>
              </w:rPr>
            </w:pPr>
            <w:r w:rsidRPr="002F10BC">
              <w:rPr>
                <w:rFonts w:ascii="Times New Roman" w:eastAsia="Times New Roman" w:hAnsi="Times New Roman" w:cs="Times New Roman"/>
                <w:sz w:val="20"/>
                <w:szCs w:val="20"/>
                <w:lang w:eastAsia="ru-RU"/>
              </w:rPr>
              <w:t>- доходы от использования имущества, находящегося в  государственной и муниципальной собственности</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678 452,49</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707 752,16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29 299,67</w:t>
            </w:r>
          </w:p>
        </w:tc>
        <w:tc>
          <w:tcPr>
            <w:tcW w:w="126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104,3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78,2</w:t>
            </w:r>
          </w:p>
        </w:tc>
      </w:tr>
      <w:tr w:rsidR="002F10BC" w:rsidRPr="002F10BC" w:rsidTr="00936946">
        <w:trPr>
          <w:trHeight w:val="213"/>
        </w:trPr>
        <w:tc>
          <w:tcPr>
            <w:tcW w:w="3402"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ind w:left="-20"/>
              <w:jc w:val="both"/>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платежи при пользовании природными ресурсами</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16 228,20</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2 424,83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-13 803,37</w:t>
            </w:r>
          </w:p>
        </w:tc>
        <w:tc>
          <w:tcPr>
            <w:tcW w:w="126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0,3</w:t>
            </w:r>
          </w:p>
        </w:tc>
      </w:tr>
      <w:tr w:rsidR="002F10BC" w:rsidRPr="002F10BC" w:rsidTr="00936946">
        <w:trPr>
          <w:trHeight w:val="213"/>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ind w:left="-20"/>
              <w:jc w:val="both"/>
              <w:rPr>
                <w:rFonts w:ascii="Times New Roman" w:eastAsia="Times New Roman" w:hAnsi="Times New Roman" w:cs="Times New Roman"/>
                <w:color w:val="FF0000"/>
                <w:sz w:val="20"/>
                <w:szCs w:val="20"/>
                <w:lang w:eastAsia="ru-RU"/>
              </w:rPr>
            </w:pPr>
            <w:r w:rsidRPr="002F10BC">
              <w:rPr>
                <w:rFonts w:ascii="Times New Roman" w:eastAsia="Times New Roman" w:hAnsi="Times New Roman" w:cs="Times New Roman"/>
                <w:sz w:val="20"/>
                <w:szCs w:val="20"/>
                <w:lang w:eastAsia="ru-RU"/>
              </w:rPr>
              <w:t>- доходы от оказания платных услуг (работ) и компенсации затрат государства</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29 982,95</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34 901,66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4 918,71</w:t>
            </w:r>
          </w:p>
        </w:tc>
        <w:tc>
          <w:tcPr>
            <w:tcW w:w="126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116,4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3,9</w:t>
            </w:r>
          </w:p>
        </w:tc>
      </w:tr>
      <w:tr w:rsidR="002F10BC" w:rsidRPr="002F10BC" w:rsidTr="00936946">
        <w:trPr>
          <w:trHeight w:val="213"/>
        </w:trPr>
        <w:tc>
          <w:tcPr>
            <w:tcW w:w="3402"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ind w:left="-20"/>
              <w:jc w:val="both"/>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доходы от продажи материальных и нематериальных активов</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52 607,60</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71 722,88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19 115,28</w:t>
            </w:r>
          </w:p>
        </w:tc>
        <w:tc>
          <w:tcPr>
            <w:tcW w:w="126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136,3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7,9</w:t>
            </w:r>
          </w:p>
        </w:tc>
      </w:tr>
      <w:tr w:rsidR="002F10BC" w:rsidRPr="002F10BC" w:rsidTr="00936946">
        <w:trPr>
          <w:trHeight w:val="213"/>
        </w:trPr>
        <w:tc>
          <w:tcPr>
            <w:tcW w:w="3402"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ind w:left="-20"/>
              <w:jc w:val="both"/>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xml:space="preserve">- штрафы, санкции, возмещение </w:t>
            </w:r>
            <w:r w:rsidRPr="002F10BC">
              <w:rPr>
                <w:rFonts w:ascii="Times New Roman" w:eastAsia="Times New Roman" w:hAnsi="Times New Roman" w:cs="Times New Roman"/>
                <w:sz w:val="20"/>
                <w:szCs w:val="20"/>
                <w:lang w:eastAsia="ru-RU"/>
              </w:rPr>
              <w:lastRenderedPageBreak/>
              <w:t>ущерба</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lastRenderedPageBreak/>
              <w:t>62 767,49</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84 396,53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21 629,04</w:t>
            </w:r>
          </w:p>
        </w:tc>
        <w:tc>
          <w:tcPr>
            <w:tcW w:w="126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134,5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9,3</w:t>
            </w:r>
          </w:p>
        </w:tc>
      </w:tr>
      <w:tr w:rsidR="002F10BC" w:rsidRPr="002F10BC" w:rsidTr="00936946">
        <w:trPr>
          <w:trHeight w:val="213"/>
        </w:trPr>
        <w:tc>
          <w:tcPr>
            <w:tcW w:w="3402"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ind w:left="-20"/>
              <w:jc w:val="both"/>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прочие неналоговые доходы</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2 578,81</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3 613,75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1 034,94</w:t>
            </w:r>
          </w:p>
        </w:tc>
        <w:tc>
          <w:tcPr>
            <w:tcW w:w="126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140,1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0,4</w:t>
            </w:r>
          </w:p>
        </w:tc>
      </w:tr>
    </w:tbl>
    <w:p w:rsidR="002F10BC" w:rsidRPr="002F10BC" w:rsidRDefault="002F10BC" w:rsidP="002F10BC">
      <w:pPr>
        <w:spacing w:before="120" w:after="120" w:line="240" w:lineRule="auto"/>
        <w:ind w:firstLine="709"/>
        <w:jc w:val="both"/>
        <w:rPr>
          <w:rFonts w:ascii="Times New Roman" w:eastAsia="Times New Roman" w:hAnsi="Times New Roman" w:cs="Times New Roman"/>
          <w:sz w:val="28"/>
          <w:szCs w:val="28"/>
          <w:lang w:eastAsia="x-none"/>
        </w:rPr>
      </w:pPr>
      <w:r w:rsidRPr="002F10BC">
        <w:rPr>
          <w:rFonts w:ascii="Times New Roman" w:eastAsia="Times New Roman" w:hAnsi="Times New Roman" w:cs="Times New Roman"/>
          <w:sz w:val="28"/>
          <w:szCs w:val="28"/>
          <w:lang w:eastAsia="x-none"/>
        </w:rPr>
        <w:t xml:space="preserve">Основным источником неналоговых доходов, как и прежде, являются </w:t>
      </w:r>
      <w:r w:rsidRPr="002F10BC">
        <w:rPr>
          <w:rFonts w:ascii="Times New Roman" w:eastAsia="Times New Roman" w:hAnsi="Times New Roman" w:cs="Times New Roman"/>
          <w:b/>
          <w:sz w:val="28"/>
          <w:szCs w:val="28"/>
          <w:lang w:eastAsia="x-none"/>
        </w:rPr>
        <w:t>доходы</w:t>
      </w:r>
      <w:r w:rsidRPr="002F10BC">
        <w:rPr>
          <w:rFonts w:ascii="Times New Roman" w:eastAsia="Times New Roman" w:hAnsi="Times New Roman" w:cs="Times New Roman"/>
          <w:sz w:val="28"/>
          <w:szCs w:val="28"/>
          <w:lang w:eastAsia="x-none"/>
        </w:rPr>
        <w:t xml:space="preserve"> </w:t>
      </w:r>
      <w:r w:rsidRPr="002F10BC">
        <w:rPr>
          <w:rFonts w:ascii="Times New Roman" w:eastAsia="Times New Roman" w:hAnsi="Times New Roman" w:cs="Times New Roman"/>
          <w:b/>
          <w:sz w:val="28"/>
          <w:szCs w:val="28"/>
          <w:lang w:val="x-none" w:eastAsia="x-none"/>
        </w:rPr>
        <w:t xml:space="preserve">от использования имущества, находящегося в </w:t>
      </w:r>
      <w:r w:rsidRPr="002F10BC">
        <w:rPr>
          <w:rFonts w:ascii="Times New Roman" w:eastAsia="Times New Roman" w:hAnsi="Times New Roman" w:cs="Times New Roman"/>
          <w:b/>
          <w:sz w:val="28"/>
          <w:szCs w:val="28"/>
          <w:lang w:eastAsia="x-none"/>
        </w:rPr>
        <w:t xml:space="preserve">государственной и </w:t>
      </w:r>
      <w:r w:rsidRPr="002F10BC">
        <w:rPr>
          <w:rFonts w:ascii="Times New Roman" w:eastAsia="Times New Roman" w:hAnsi="Times New Roman" w:cs="Times New Roman"/>
          <w:b/>
          <w:sz w:val="28"/>
          <w:szCs w:val="28"/>
          <w:lang w:val="x-none" w:eastAsia="x-none"/>
        </w:rPr>
        <w:t>муниципальной собственности</w:t>
      </w:r>
      <w:r w:rsidRPr="002F10BC">
        <w:rPr>
          <w:rFonts w:ascii="Times New Roman" w:eastAsia="Times New Roman" w:hAnsi="Times New Roman" w:cs="Times New Roman"/>
          <w:b/>
          <w:sz w:val="28"/>
          <w:szCs w:val="28"/>
          <w:lang w:eastAsia="x-none"/>
        </w:rPr>
        <w:t xml:space="preserve"> </w:t>
      </w:r>
      <w:r w:rsidRPr="002F10BC">
        <w:rPr>
          <w:rFonts w:ascii="Times New Roman" w:eastAsia="Times New Roman" w:hAnsi="Times New Roman" w:cs="Times New Roman"/>
          <w:sz w:val="28"/>
          <w:szCs w:val="28"/>
          <w:lang w:eastAsia="x-none"/>
        </w:rPr>
        <w:t>(78,2%). Поступление в разрезе видов доходов представлено в таблице.</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418"/>
        <w:gridCol w:w="1289"/>
        <w:gridCol w:w="1276"/>
        <w:gridCol w:w="1262"/>
        <w:gridCol w:w="992"/>
      </w:tblGrid>
      <w:tr w:rsidR="002F10BC" w:rsidRPr="002F10BC" w:rsidTr="00936946">
        <w:trPr>
          <w:trHeight w:val="660"/>
        </w:trPr>
        <w:tc>
          <w:tcPr>
            <w:tcW w:w="3402" w:type="dxa"/>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x-none"/>
              </w:rPr>
            </w:pPr>
            <w:r w:rsidRPr="002F10BC">
              <w:rPr>
                <w:rFonts w:ascii="Times New Roman" w:eastAsia="Times New Roman" w:hAnsi="Times New Roman" w:cs="Times New Roman"/>
                <w:sz w:val="20"/>
                <w:szCs w:val="20"/>
                <w:lang w:eastAsia="x-none"/>
              </w:rPr>
              <w:t>Наименование</w:t>
            </w:r>
            <w:r w:rsidRPr="002F10BC">
              <w:rPr>
                <w:rFonts w:ascii="Times New Roman" w:eastAsia="Times New Roman" w:hAnsi="Times New Roman" w:cs="Times New Roman"/>
                <w:sz w:val="20"/>
                <w:szCs w:val="20"/>
                <w:lang w:eastAsia="ru-RU"/>
              </w:rPr>
              <w:t xml:space="preserve"> доходного источника</w:t>
            </w:r>
          </w:p>
        </w:tc>
        <w:tc>
          <w:tcPr>
            <w:tcW w:w="1418" w:type="dxa"/>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Уточненный план, тыс. рублей</w:t>
            </w:r>
          </w:p>
        </w:tc>
        <w:tc>
          <w:tcPr>
            <w:tcW w:w="1289" w:type="dxa"/>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xml:space="preserve">Исполнено, </w:t>
            </w:r>
          </w:p>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тыс. рублей</w:t>
            </w:r>
          </w:p>
        </w:tc>
        <w:tc>
          <w:tcPr>
            <w:tcW w:w="1276" w:type="dxa"/>
            <w:shd w:val="clear" w:color="auto" w:fill="auto"/>
            <w:vAlign w:val="center"/>
          </w:tcPr>
          <w:p w:rsidR="002F10BC" w:rsidRPr="002F10BC" w:rsidRDefault="002F10BC" w:rsidP="002F10BC">
            <w:pPr>
              <w:spacing w:after="0" w:line="240" w:lineRule="auto"/>
              <w:ind w:left="-108" w:right="-108"/>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Отклонение, тыс. рублей</w:t>
            </w:r>
          </w:p>
        </w:tc>
        <w:tc>
          <w:tcPr>
            <w:tcW w:w="1262" w:type="dxa"/>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исполнения к плану</w:t>
            </w:r>
          </w:p>
        </w:tc>
        <w:tc>
          <w:tcPr>
            <w:tcW w:w="992" w:type="dxa"/>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Уд. вес, %</w:t>
            </w:r>
          </w:p>
        </w:tc>
      </w:tr>
      <w:tr w:rsidR="002F10BC" w:rsidRPr="002F10BC" w:rsidTr="00936946">
        <w:trPr>
          <w:trHeight w:val="660"/>
        </w:trPr>
        <w:tc>
          <w:tcPr>
            <w:tcW w:w="3402" w:type="dxa"/>
            <w:shd w:val="clear" w:color="auto" w:fill="auto"/>
            <w:vAlign w:val="center"/>
          </w:tcPr>
          <w:p w:rsidR="002F10BC" w:rsidRPr="002F10BC" w:rsidRDefault="002F10BC" w:rsidP="002F10BC">
            <w:pPr>
              <w:spacing w:after="0" w:line="240" w:lineRule="auto"/>
              <w:jc w:val="both"/>
              <w:rPr>
                <w:rFonts w:ascii="Times New Roman" w:eastAsia="Times New Roman" w:hAnsi="Times New Roman" w:cs="Times New Roman"/>
                <w:b/>
                <w:sz w:val="20"/>
                <w:szCs w:val="20"/>
                <w:lang w:eastAsia="ru-RU"/>
              </w:rPr>
            </w:pPr>
            <w:r w:rsidRPr="002F10BC">
              <w:rPr>
                <w:rFonts w:ascii="Times New Roman" w:eastAsia="Times New Roman" w:hAnsi="Times New Roman" w:cs="Times New Roman"/>
                <w:b/>
                <w:sz w:val="20"/>
                <w:szCs w:val="20"/>
                <w:lang w:eastAsia="x-none"/>
              </w:rPr>
              <w:t>ДОХОДЫ ОТ ИСПОЛЬЗОВАНИЯ ИМУЩЕСТВА НАХОДЯЩЕГОСЯ В ГОСУДАРСТВЕННОЙ И МУНИЦИПАЛЬНОЙ СОБСТВЕННОСТИ</w:t>
            </w:r>
            <w:r w:rsidRPr="002F10BC">
              <w:rPr>
                <w:rFonts w:ascii="Times New Roman" w:eastAsia="Times New Roman" w:hAnsi="Times New Roman" w:cs="Times New Roman"/>
                <w:sz w:val="20"/>
                <w:szCs w:val="20"/>
                <w:lang w:eastAsia="x-none"/>
              </w:rPr>
              <w:t>, в том числе:</w:t>
            </w:r>
          </w:p>
        </w:tc>
        <w:tc>
          <w:tcPr>
            <w:tcW w:w="1418"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678 452,49</w:t>
            </w:r>
          </w:p>
        </w:tc>
        <w:tc>
          <w:tcPr>
            <w:tcW w:w="1289"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707 752,16</w:t>
            </w:r>
          </w:p>
        </w:tc>
        <w:tc>
          <w:tcPr>
            <w:tcW w:w="1276"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29 299,67</w:t>
            </w:r>
          </w:p>
        </w:tc>
        <w:tc>
          <w:tcPr>
            <w:tcW w:w="1262" w:type="dxa"/>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104,3</w:t>
            </w:r>
          </w:p>
        </w:tc>
        <w:tc>
          <w:tcPr>
            <w:tcW w:w="992"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100,0</w:t>
            </w:r>
          </w:p>
        </w:tc>
      </w:tr>
      <w:tr w:rsidR="002F10BC" w:rsidRPr="002F10BC" w:rsidTr="00936946">
        <w:trPr>
          <w:trHeight w:val="374"/>
        </w:trPr>
        <w:tc>
          <w:tcPr>
            <w:tcW w:w="3402" w:type="dxa"/>
            <w:shd w:val="clear" w:color="auto" w:fill="auto"/>
            <w:vAlign w:val="center"/>
          </w:tcPr>
          <w:p w:rsidR="002F10BC" w:rsidRPr="002F10BC" w:rsidRDefault="002F10BC" w:rsidP="002F10BC">
            <w:pPr>
              <w:spacing w:after="0" w:line="240" w:lineRule="auto"/>
              <w:jc w:val="both"/>
              <w:rPr>
                <w:rFonts w:ascii="Calibri" w:eastAsia="Calibri" w:hAnsi="Calibri" w:cs="Times New Roman"/>
                <w:sz w:val="20"/>
                <w:szCs w:val="20"/>
              </w:rPr>
            </w:pPr>
            <w:r w:rsidRPr="002F10BC">
              <w:rPr>
                <w:rFonts w:ascii="Times New Roman" w:eastAsia="Times New Roman" w:hAnsi="Times New Roman" w:cs="Times New Roman"/>
                <w:sz w:val="20"/>
                <w:szCs w:val="20"/>
                <w:lang w:eastAsia="ru-RU"/>
              </w:rPr>
              <w:t>- доходы в виде дивидендов по акциям</w:t>
            </w:r>
          </w:p>
        </w:tc>
        <w:tc>
          <w:tcPr>
            <w:tcW w:w="1418"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10 227,45</w:t>
            </w:r>
          </w:p>
        </w:tc>
        <w:tc>
          <w:tcPr>
            <w:tcW w:w="1289"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10 227,94</w:t>
            </w:r>
          </w:p>
        </w:tc>
        <w:tc>
          <w:tcPr>
            <w:tcW w:w="1276"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0,49</w:t>
            </w:r>
          </w:p>
        </w:tc>
        <w:tc>
          <w:tcPr>
            <w:tcW w:w="1262" w:type="dxa"/>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100,0</w:t>
            </w:r>
          </w:p>
        </w:tc>
        <w:tc>
          <w:tcPr>
            <w:tcW w:w="992"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1,4</w:t>
            </w:r>
          </w:p>
        </w:tc>
      </w:tr>
      <w:tr w:rsidR="002F10BC" w:rsidRPr="002F10BC" w:rsidTr="00936946">
        <w:trPr>
          <w:trHeight w:val="213"/>
        </w:trPr>
        <w:tc>
          <w:tcPr>
            <w:tcW w:w="3402" w:type="dxa"/>
            <w:shd w:val="clear" w:color="auto" w:fill="auto"/>
            <w:vAlign w:val="center"/>
          </w:tcPr>
          <w:p w:rsidR="002F10BC" w:rsidRPr="002F10BC" w:rsidRDefault="002F10BC" w:rsidP="002F10BC">
            <w:pPr>
              <w:spacing w:after="0" w:line="240" w:lineRule="auto"/>
              <w:jc w:val="both"/>
              <w:rPr>
                <w:rFonts w:ascii="Calibri" w:eastAsia="Calibri" w:hAnsi="Calibri" w:cs="Times New Roman"/>
                <w:sz w:val="20"/>
                <w:szCs w:val="20"/>
              </w:rPr>
            </w:pPr>
            <w:r w:rsidRPr="002F10BC">
              <w:rPr>
                <w:rFonts w:ascii="Times New Roman" w:eastAsia="Times New Roman" w:hAnsi="Times New Roman" w:cs="Times New Roman"/>
                <w:sz w:val="20"/>
                <w:szCs w:val="20"/>
                <w:lang w:eastAsia="ru-RU"/>
              </w:rPr>
              <w:t xml:space="preserve">- доходы, получаемые в виде арендной либо иной платы за передачу в возмездное пользование государственного и муниципального имущества </w:t>
            </w:r>
          </w:p>
        </w:tc>
        <w:tc>
          <w:tcPr>
            <w:tcW w:w="1418"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661 145,04</w:t>
            </w:r>
          </w:p>
        </w:tc>
        <w:tc>
          <w:tcPr>
            <w:tcW w:w="1289"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689 087,99</w:t>
            </w:r>
          </w:p>
        </w:tc>
        <w:tc>
          <w:tcPr>
            <w:tcW w:w="1276"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27 942,95</w:t>
            </w:r>
          </w:p>
        </w:tc>
        <w:tc>
          <w:tcPr>
            <w:tcW w:w="1262" w:type="dxa"/>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104,3</w:t>
            </w:r>
          </w:p>
        </w:tc>
        <w:tc>
          <w:tcPr>
            <w:tcW w:w="992"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97,4</w:t>
            </w:r>
          </w:p>
        </w:tc>
      </w:tr>
      <w:tr w:rsidR="002F10BC" w:rsidRPr="002F10BC" w:rsidTr="00936946">
        <w:trPr>
          <w:trHeight w:val="755"/>
        </w:trPr>
        <w:tc>
          <w:tcPr>
            <w:tcW w:w="3402" w:type="dxa"/>
            <w:shd w:val="clear" w:color="auto" w:fill="auto"/>
            <w:vAlign w:val="center"/>
          </w:tcPr>
          <w:p w:rsidR="002F10BC" w:rsidRPr="002F10BC" w:rsidRDefault="002F10BC" w:rsidP="002F10BC">
            <w:pPr>
              <w:spacing w:after="0" w:line="240" w:lineRule="auto"/>
              <w:jc w:val="both"/>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прочие доходы от использования имущества и прав, находящихся в государственной и муниципальной собственности</w:t>
            </w:r>
          </w:p>
        </w:tc>
        <w:tc>
          <w:tcPr>
            <w:tcW w:w="1418"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7 080,00</w:t>
            </w:r>
          </w:p>
        </w:tc>
        <w:tc>
          <w:tcPr>
            <w:tcW w:w="1289"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8 436,23</w:t>
            </w:r>
          </w:p>
        </w:tc>
        <w:tc>
          <w:tcPr>
            <w:tcW w:w="1276"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1 356,23</w:t>
            </w:r>
          </w:p>
        </w:tc>
        <w:tc>
          <w:tcPr>
            <w:tcW w:w="1262" w:type="dxa"/>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119,2</w:t>
            </w:r>
          </w:p>
        </w:tc>
        <w:tc>
          <w:tcPr>
            <w:tcW w:w="992" w:type="dxa"/>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1,2</w:t>
            </w:r>
          </w:p>
        </w:tc>
      </w:tr>
    </w:tbl>
    <w:p w:rsidR="002F10BC" w:rsidRPr="002F10BC" w:rsidRDefault="002F10BC" w:rsidP="002F10BC">
      <w:pPr>
        <w:tabs>
          <w:tab w:val="left" w:pos="993"/>
          <w:tab w:val="left" w:pos="1134"/>
        </w:tabs>
        <w:suppressAutoHyphens/>
        <w:spacing w:before="120" w:after="0" w:line="240" w:lineRule="auto"/>
        <w:ind w:firstLine="709"/>
        <w:jc w:val="both"/>
        <w:rPr>
          <w:rFonts w:ascii="Times New Roman" w:eastAsia="Calibri" w:hAnsi="Times New Roman" w:cs="Times New Roman"/>
          <w:sz w:val="28"/>
          <w:szCs w:val="28"/>
        </w:rPr>
      </w:pPr>
      <w:r w:rsidRPr="002F10BC">
        <w:rPr>
          <w:rFonts w:ascii="Times New Roman" w:eastAsia="Times New Roman" w:hAnsi="Times New Roman" w:cs="Times New Roman"/>
          <w:sz w:val="28"/>
          <w:szCs w:val="28"/>
          <w:lang w:eastAsia="ru-RU"/>
        </w:rPr>
        <w:t>Основное перевыполнение плановых показателей сложилось по прочим доходам от использования имущества</w:t>
      </w:r>
      <w:r w:rsidRPr="002F10BC">
        <w:rPr>
          <w:rFonts w:ascii="Times New Roman" w:eastAsia="Times New Roman" w:hAnsi="Times New Roman" w:cs="Times New Roman"/>
          <w:sz w:val="20"/>
          <w:szCs w:val="20"/>
          <w:lang w:eastAsia="ru-RU"/>
        </w:rPr>
        <w:t xml:space="preserve"> </w:t>
      </w:r>
      <w:r w:rsidRPr="002F10BC">
        <w:rPr>
          <w:rFonts w:ascii="Times New Roman" w:eastAsia="Times New Roman" w:hAnsi="Times New Roman" w:cs="Times New Roman"/>
          <w:sz w:val="28"/>
          <w:szCs w:val="28"/>
          <w:lang w:eastAsia="ru-RU"/>
        </w:rPr>
        <w:t xml:space="preserve">и прав, находящихся в государственной и муниципальной собственности (119,2%), в связи </w:t>
      </w:r>
      <w:r w:rsidRPr="002F10BC">
        <w:rPr>
          <w:rFonts w:ascii="Times New Roman" w:eastAsia="Calibri" w:hAnsi="Times New Roman" w:cs="Times New Roman"/>
          <w:sz w:val="28"/>
          <w:szCs w:val="28"/>
        </w:rPr>
        <w:t>погашением задолженности прошлых периодов и досрочным поступлением платежей от рекламораспространителей в отчетном периоде.</w:t>
      </w:r>
    </w:p>
    <w:p w:rsidR="002F10BC" w:rsidRPr="002F10BC" w:rsidRDefault="002F10BC" w:rsidP="002F10BC">
      <w:pPr>
        <w:spacing w:after="0" w:line="240" w:lineRule="auto"/>
        <w:ind w:firstLine="720"/>
        <w:jc w:val="both"/>
        <w:rPr>
          <w:rFonts w:ascii="Times New Roman" w:eastAsia="Times New Roman" w:hAnsi="Times New Roman" w:cs="Times New Roman"/>
          <w:color w:val="000000"/>
          <w:sz w:val="28"/>
          <w:szCs w:val="28"/>
          <w:lang w:eastAsia="ru-RU"/>
        </w:rPr>
      </w:pPr>
      <w:r w:rsidRPr="002F10BC">
        <w:rPr>
          <w:rFonts w:ascii="Times New Roman" w:eastAsia="Calibri" w:hAnsi="Times New Roman" w:cs="Times New Roman"/>
          <w:b/>
          <w:sz w:val="28"/>
          <w:szCs w:val="28"/>
        </w:rPr>
        <w:t xml:space="preserve">Платежи при пользовании природными ресурсами </w:t>
      </w:r>
      <w:r w:rsidRPr="002F10BC">
        <w:rPr>
          <w:rFonts w:ascii="Times New Roman" w:eastAsia="Calibri" w:hAnsi="Times New Roman" w:cs="Times New Roman"/>
          <w:sz w:val="28"/>
          <w:szCs w:val="28"/>
        </w:rPr>
        <w:t xml:space="preserve">поступили в сумме 2 424,83 тыс. </w:t>
      </w:r>
      <w:r w:rsidRPr="002F10BC">
        <w:rPr>
          <w:rFonts w:ascii="Times New Roman" w:eastAsia="Calibri" w:hAnsi="Times New Roman" w:cs="Times New Roman"/>
          <w:color w:val="000000"/>
          <w:sz w:val="28"/>
          <w:szCs w:val="28"/>
        </w:rPr>
        <w:t xml:space="preserve">рублей. Плановые назначения исполнены на 14,9% в связи                             с наличием переплаты на начало отчетного финансового года по платежам за размещение отходов производства по одному плательщику, закрытием полигона твердых бытовых отходов в городе Нижневартовске и переводом отдельными предприятиями объектов за пределы города. </w:t>
      </w:r>
    </w:p>
    <w:p w:rsidR="002F10BC" w:rsidRPr="002F10BC" w:rsidRDefault="002F10BC" w:rsidP="002F10BC">
      <w:pPr>
        <w:spacing w:after="0" w:line="240" w:lineRule="auto"/>
        <w:ind w:firstLine="720"/>
        <w:jc w:val="both"/>
        <w:rPr>
          <w:rFonts w:ascii="Times New Roman" w:eastAsia="Times New Roman" w:hAnsi="Times New Roman" w:cs="Times New Roman"/>
          <w:sz w:val="28"/>
          <w:szCs w:val="28"/>
          <w:lang w:eastAsia="ru-RU"/>
        </w:rPr>
      </w:pPr>
      <w:r w:rsidRPr="002F10BC">
        <w:rPr>
          <w:rFonts w:ascii="Times New Roman" w:eastAsia="Calibri" w:hAnsi="Times New Roman" w:cs="Times New Roman"/>
          <w:b/>
          <w:sz w:val="28"/>
          <w:szCs w:val="28"/>
        </w:rPr>
        <w:t>Доходы от оказания платных услуг (работ) и компенсации затрат государства</w:t>
      </w:r>
      <w:r w:rsidRPr="002F10BC">
        <w:rPr>
          <w:rFonts w:ascii="Times New Roman" w:eastAsia="Calibri" w:hAnsi="Times New Roman" w:cs="Times New Roman"/>
          <w:sz w:val="28"/>
          <w:szCs w:val="28"/>
        </w:rPr>
        <w:t xml:space="preserve"> поступили в сумме 34 901,66 тыс. рублей, что составляет </w:t>
      </w:r>
      <w:r w:rsidRPr="002F10BC">
        <w:rPr>
          <w:rFonts w:ascii="Times New Roman" w:eastAsia="Times New Roman" w:hAnsi="Times New Roman" w:cs="Times New Roman"/>
          <w:sz w:val="28"/>
          <w:szCs w:val="28"/>
          <w:lang w:eastAsia="ru-RU"/>
        </w:rPr>
        <w:t>116,4% к плановым назначениям. П</w:t>
      </w:r>
      <w:r w:rsidRPr="002F10BC">
        <w:rPr>
          <w:rFonts w:ascii="Times New Roman" w:eastAsia="Calibri" w:hAnsi="Times New Roman" w:cs="Times New Roman"/>
          <w:sz w:val="28"/>
          <w:szCs w:val="28"/>
        </w:rPr>
        <w:t>еревыполнение обусловлено поступлением прочих доходов от компенсации затрат бюджетов городских округов.</w:t>
      </w:r>
      <w:r w:rsidRPr="002F10BC">
        <w:rPr>
          <w:rFonts w:ascii="Times New Roman" w:eastAsia="Times New Roman" w:hAnsi="Times New Roman" w:cs="Times New Roman"/>
          <w:sz w:val="28"/>
          <w:szCs w:val="28"/>
          <w:lang w:eastAsia="ru-RU"/>
        </w:rPr>
        <w:t xml:space="preserve"> </w:t>
      </w:r>
    </w:p>
    <w:p w:rsidR="002F10BC" w:rsidRDefault="002F10BC" w:rsidP="002F10BC">
      <w:pPr>
        <w:spacing w:after="120" w:line="240" w:lineRule="auto"/>
        <w:ind w:firstLine="709"/>
        <w:contextualSpacing/>
        <w:jc w:val="both"/>
        <w:rPr>
          <w:rFonts w:ascii="Times New Roman" w:eastAsia="Calibri" w:hAnsi="Times New Roman" w:cs="Times New Roman"/>
          <w:sz w:val="28"/>
          <w:szCs w:val="28"/>
        </w:rPr>
      </w:pPr>
      <w:r w:rsidRPr="002F10BC">
        <w:rPr>
          <w:rFonts w:ascii="Times New Roman" w:eastAsia="Calibri" w:hAnsi="Times New Roman" w:cs="Times New Roman"/>
          <w:b/>
          <w:sz w:val="28"/>
          <w:szCs w:val="28"/>
        </w:rPr>
        <w:t>Доходы от продажи материальных и нематериальных активов</w:t>
      </w:r>
      <w:r w:rsidRPr="002F10BC">
        <w:rPr>
          <w:rFonts w:ascii="Times New Roman" w:eastAsia="Calibri" w:hAnsi="Times New Roman" w:cs="Times New Roman"/>
          <w:sz w:val="28"/>
          <w:szCs w:val="28"/>
        </w:rPr>
        <w:t xml:space="preserve"> пополнили бюджет на сумму 71 722,88 тыс. рублей, что составляет 136,3% к плановым назначениям. Поступления в разрезе видов доходов представлены в таблице.</w:t>
      </w:r>
    </w:p>
    <w:p w:rsidR="00063C01" w:rsidRDefault="00063C01" w:rsidP="002F10BC">
      <w:pPr>
        <w:spacing w:after="120" w:line="240" w:lineRule="auto"/>
        <w:ind w:firstLine="709"/>
        <w:contextualSpacing/>
        <w:jc w:val="both"/>
        <w:rPr>
          <w:rFonts w:ascii="Times New Roman" w:eastAsia="Calibri" w:hAnsi="Times New Roman" w:cs="Times New Roman"/>
          <w:sz w:val="28"/>
          <w:szCs w:val="28"/>
        </w:rPr>
      </w:pPr>
    </w:p>
    <w:p w:rsidR="00063C01" w:rsidRPr="002F10BC" w:rsidRDefault="00063C01" w:rsidP="002F10BC">
      <w:pPr>
        <w:spacing w:after="120" w:line="240" w:lineRule="auto"/>
        <w:ind w:firstLine="709"/>
        <w:contextualSpacing/>
        <w:jc w:val="both"/>
        <w:rPr>
          <w:rFonts w:ascii="Times New Roman" w:eastAsia="Calibri" w:hAnsi="Times New Roman" w:cs="Times New Roman"/>
          <w:sz w:val="28"/>
          <w:szCs w:val="28"/>
        </w:rPr>
      </w:pPr>
    </w:p>
    <w:p w:rsidR="002F10BC" w:rsidRPr="002F10BC" w:rsidRDefault="002F10BC" w:rsidP="002F10BC">
      <w:pPr>
        <w:spacing w:after="120" w:line="240" w:lineRule="auto"/>
        <w:contextualSpacing/>
        <w:jc w:val="both"/>
        <w:rPr>
          <w:rFonts w:ascii="Times New Roman" w:eastAsia="Calibri" w:hAnsi="Times New Roman" w:cs="Times New Roman"/>
          <w:color w:val="FF0000"/>
          <w:sz w:val="14"/>
          <w:szCs w:val="14"/>
        </w:rPr>
      </w:pPr>
    </w:p>
    <w:tbl>
      <w:tblPr>
        <w:tblW w:w="9620" w:type="dxa"/>
        <w:tblInd w:w="-5" w:type="dxa"/>
        <w:tblLayout w:type="fixed"/>
        <w:tblLook w:val="04A0" w:firstRow="1" w:lastRow="0" w:firstColumn="1" w:lastColumn="0" w:noHBand="0" w:noVBand="1"/>
      </w:tblPr>
      <w:tblGrid>
        <w:gridCol w:w="3686"/>
        <w:gridCol w:w="1418"/>
        <w:gridCol w:w="1289"/>
        <w:gridCol w:w="1262"/>
        <w:gridCol w:w="1256"/>
        <w:gridCol w:w="709"/>
      </w:tblGrid>
      <w:tr w:rsidR="002F10BC" w:rsidRPr="002F10BC" w:rsidTr="00936946">
        <w:trPr>
          <w:trHeight w:val="660"/>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x-none"/>
              </w:rPr>
            </w:pPr>
            <w:r w:rsidRPr="002F10BC">
              <w:rPr>
                <w:rFonts w:ascii="Times New Roman" w:eastAsia="Times New Roman" w:hAnsi="Times New Roman" w:cs="Times New Roman"/>
                <w:sz w:val="20"/>
                <w:szCs w:val="20"/>
                <w:lang w:eastAsia="x-none"/>
              </w:rPr>
              <w:lastRenderedPageBreak/>
              <w:t>Наименование</w:t>
            </w:r>
            <w:r w:rsidRPr="002F10BC">
              <w:rPr>
                <w:rFonts w:ascii="Times New Roman" w:eastAsia="Times New Roman" w:hAnsi="Times New Roman" w:cs="Times New Roman"/>
                <w:sz w:val="20"/>
                <w:szCs w:val="20"/>
                <w:lang w:eastAsia="ru-RU"/>
              </w:rPr>
              <w:t xml:space="preserve"> доходного источника</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Уточненный план, тыс. рублей</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xml:space="preserve">Исполнено, </w:t>
            </w:r>
          </w:p>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тыс. рублей</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ind w:left="-108" w:right="-108"/>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Отклонение, тыс. рублей</w:t>
            </w:r>
          </w:p>
        </w:tc>
        <w:tc>
          <w:tcPr>
            <w:tcW w:w="1256"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исполнения к плану</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Уд. вес, %</w:t>
            </w:r>
          </w:p>
        </w:tc>
      </w:tr>
      <w:tr w:rsidR="002F10BC" w:rsidRPr="002F10BC" w:rsidTr="00936946">
        <w:trPr>
          <w:trHeight w:val="660"/>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both"/>
              <w:rPr>
                <w:rFonts w:ascii="Times New Roman" w:eastAsia="Calibri" w:hAnsi="Times New Roman" w:cs="Times New Roman"/>
                <w:sz w:val="20"/>
                <w:szCs w:val="20"/>
              </w:rPr>
            </w:pPr>
            <w:r w:rsidRPr="002F10BC">
              <w:rPr>
                <w:rFonts w:ascii="Times New Roman" w:eastAsia="Calibri" w:hAnsi="Times New Roman" w:cs="Times New Roman"/>
                <w:b/>
                <w:sz w:val="20"/>
                <w:szCs w:val="20"/>
              </w:rPr>
              <w:t>ДОХОДЫ ОТ ПРОДАЖИ МАТЕРИАЛЬНЫХ И НЕМАТЕРИАЛЬНЫХ АКТИВОВ</w:t>
            </w:r>
            <w:r w:rsidRPr="002F10BC">
              <w:rPr>
                <w:rFonts w:ascii="Times New Roman" w:eastAsia="Calibri" w:hAnsi="Times New Roman" w:cs="Times New Roman"/>
                <w:sz w:val="20"/>
                <w:szCs w:val="20"/>
              </w:rPr>
              <w:t xml:space="preserve">, </w:t>
            </w:r>
          </w:p>
          <w:p w:rsidR="002F10BC" w:rsidRPr="002F10BC" w:rsidRDefault="002F10BC" w:rsidP="002F10BC">
            <w:pPr>
              <w:spacing w:after="0" w:line="240" w:lineRule="auto"/>
              <w:jc w:val="both"/>
              <w:rPr>
                <w:rFonts w:ascii="Times New Roman" w:eastAsia="Times New Roman" w:hAnsi="Times New Roman" w:cs="Times New Roman"/>
                <w:b/>
                <w:sz w:val="20"/>
                <w:szCs w:val="20"/>
                <w:lang w:eastAsia="ru-RU"/>
              </w:rPr>
            </w:pPr>
            <w:r w:rsidRPr="002F10BC">
              <w:rPr>
                <w:rFonts w:ascii="Times New Roman" w:eastAsia="Calibri" w:hAnsi="Times New Roman" w:cs="Times New Roman"/>
                <w:sz w:val="20"/>
                <w:szCs w:val="20"/>
              </w:rPr>
              <w:t>в том числе:</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52 607,60</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71 722,88</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19 115,28</w:t>
            </w:r>
          </w:p>
        </w:tc>
        <w:tc>
          <w:tcPr>
            <w:tcW w:w="1256"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136,3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100,0</w:t>
            </w:r>
          </w:p>
        </w:tc>
      </w:tr>
      <w:tr w:rsidR="002F10BC" w:rsidRPr="002F10BC" w:rsidTr="00936946">
        <w:trPr>
          <w:trHeight w:val="382"/>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both"/>
              <w:rPr>
                <w:rFonts w:ascii="Calibri" w:eastAsia="Calibri" w:hAnsi="Calibri" w:cs="Times New Roman"/>
              </w:rPr>
            </w:pPr>
            <w:r w:rsidRPr="002F10BC">
              <w:rPr>
                <w:rFonts w:ascii="Times New Roman" w:eastAsia="Times New Roman" w:hAnsi="Times New Roman" w:cs="Times New Roman"/>
                <w:sz w:val="18"/>
                <w:szCs w:val="18"/>
                <w:lang w:eastAsia="ru-RU"/>
              </w:rPr>
              <w:t xml:space="preserve">- доходы от продажи квартир  </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5 337,63</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6 409,78</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1 072,15</w:t>
            </w:r>
          </w:p>
        </w:tc>
        <w:tc>
          <w:tcPr>
            <w:tcW w:w="1256"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120,1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8,9</w:t>
            </w:r>
          </w:p>
        </w:tc>
      </w:tr>
      <w:tr w:rsidR="002F10BC" w:rsidRPr="002F10BC" w:rsidTr="00936946">
        <w:trPr>
          <w:trHeight w:val="213"/>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both"/>
              <w:rPr>
                <w:rFonts w:ascii="Calibri" w:eastAsia="Calibri" w:hAnsi="Calibri" w:cs="Times New Roman"/>
                <w:color w:val="FF0000"/>
                <w:sz w:val="20"/>
                <w:szCs w:val="20"/>
              </w:rPr>
            </w:pPr>
            <w:r w:rsidRPr="002F10BC">
              <w:rPr>
                <w:rFonts w:ascii="Times New Roman" w:eastAsia="Calibri" w:hAnsi="Times New Roman" w:cs="Times New Roman"/>
                <w:color w:val="FF0000"/>
                <w:sz w:val="18"/>
                <w:szCs w:val="18"/>
              </w:rPr>
              <w:t xml:space="preserve">- </w:t>
            </w:r>
            <w:r w:rsidRPr="002F10BC">
              <w:rPr>
                <w:rFonts w:ascii="Times New Roman" w:eastAsia="Calibri" w:hAnsi="Times New Roman" w:cs="Times New Roman"/>
                <w:sz w:val="18"/>
                <w:szCs w:val="18"/>
              </w:rPr>
              <w:t>доходы от реализации имущества, находящегося в государственной и муниципальной собственности</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27 159,54</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30 509,79</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3 350,25</w:t>
            </w:r>
          </w:p>
        </w:tc>
        <w:tc>
          <w:tcPr>
            <w:tcW w:w="1256"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112,3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42,6</w:t>
            </w:r>
          </w:p>
        </w:tc>
      </w:tr>
      <w:tr w:rsidR="002F10BC" w:rsidRPr="002F10BC" w:rsidTr="00936946">
        <w:trPr>
          <w:trHeight w:val="369"/>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both"/>
              <w:rPr>
                <w:rFonts w:ascii="Calibri" w:eastAsia="Calibri" w:hAnsi="Calibri" w:cs="Times New Roman"/>
                <w:color w:val="FF0000"/>
                <w:sz w:val="24"/>
              </w:rPr>
            </w:pPr>
            <w:r w:rsidRPr="002F10BC">
              <w:rPr>
                <w:rFonts w:ascii="Times New Roman" w:eastAsia="Times New Roman" w:hAnsi="Times New Roman" w:cs="Times New Roman"/>
                <w:sz w:val="20"/>
                <w:szCs w:val="18"/>
                <w:lang w:eastAsia="ru-RU"/>
              </w:rPr>
              <w:t>- доходы от продажи земельных участков, находящихся в государственной и муниципальной собственности</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20 110,43</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34 803,31</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14 692,88</w:t>
            </w:r>
          </w:p>
        </w:tc>
        <w:tc>
          <w:tcPr>
            <w:tcW w:w="1256"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173,1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color w:val="FF0000"/>
                <w:sz w:val="20"/>
                <w:szCs w:val="20"/>
              </w:rPr>
            </w:pPr>
            <w:r w:rsidRPr="002F10BC">
              <w:rPr>
                <w:rFonts w:ascii="Times New Roman" w:eastAsia="Calibri" w:hAnsi="Times New Roman" w:cs="Times New Roman"/>
                <w:sz w:val="20"/>
                <w:szCs w:val="20"/>
              </w:rPr>
              <w:t>48,5</w:t>
            </w:r>
          </w:p>
        </w:tc>
      </w:tr>
    </w:tbl>
    <w:p w:rsidR="002F10BC" w:rsidRPr="002F10BC" w:rsidRDefault="002F10BC" w:rsidP="002F10BC">
      <w:pPr>
        <w:spacing w:before="120" w:after="0" w:line="240" w:lineRule="auto"/>
        <w:ind w:firstLine="709"/>
        <w:jc w:val="both"/>
        <w:rPr>
          <w:rFonts w:ascii="Times New Roman" w:eastAsia="Calibri" w:hAnsi="Times New Roman" w:cs="Times New Roman"/>
          <w:sz w:val="28"/>
          <w:szCs w:val="28"/>
        </w:rPr>
      </w:pPr>
      <w:r w:rsidRPr="002F10BC">
        <w:rPr>
          <w:rFonts w:ascii="Times New Roman" w:eastAsia="Times New Roman" w:hAnsi="Times New Roman" w:cs="Times New Roman"/>
          <w:sz w:val="28"/>
          <w:szCs w:val="28"/>
          <w:lang w:eastAsia="ru-RU"/>
        </w:rPr>
        <w:t>Перевыполнение плановых назначений обусловлено:</w:t>
      </w:r>
    </w:p>
    <w:p w:rsidR="002F10BC" w:rsidRPr="002F10BC" w:rsidRDefault="002F10BC" w:rsidP="002F10BC">
      <w:pPr>
        <w:widowControl w:val="0"/>
        <w:autoSpaceDE w:val="0"/>
        <w:autoSpaceDN w:val="0"/>
        <w:adjustRightInd w:val="0"/>
        <w:spacing w:after="0" w:line="240" w:lineRule="auto"/>
        <w:ind w:firstLine="709"/>
        <w:jc w:val="both"/>
        <w:rPr>
          <w:rFonts w:ascii="Times New Roman" w:eastAsia="Calibri" w:hAnsi="Times New Roman" w:cs="Times New Roman"/>
          <w:sz w:val="28"/>
          <w:szCs w:val="28"/>
        </w:rPr>
      </w:pPr>
      <w:r w:rsidRPr="002F10BC">
        <w:rPr>
          <w:rFonts w:ascii="Times New Roman" w:eastAsia="Times New Roman" w:hAnsi="Times New Roman" w:cs="Times New Roman"/>
          <w:sz w:val="28"/>
          <w:szCs w:val="28"/>
          <w:lang w:eastAsia="ru-RU"/>
        </w:rPr>
        <w:t xml:space="preserve">поступлением денежных средств </w:t>
      </w:r>
      <w:r w:rsidRPr="002F10BC">
        <w:rPr>
          <w:rFonts w:ascii="Times New Roman" w:eastAsia="Calibri" w:hAnsi="Times New Roman" w:cs="Times New Roman"/>
          <w:sz w:val="28"/>
          <w:szCs w:val="28"/>
        </w:rPr>
        <w:t xml:space="preserve">по вновь заключенным договорам мены жилых помещений, заключением новых договоров купли-продажи жилых помещений и погашением гражданами задолженности прошлых лет по выкупу жилых помещений; </w:t>
      </w:r>
    </w:p>
    <w:p w:rsidR="002F10BC" w:rsidRPr="002F10BC" w:rsidRDefault="002F10BC" w:rsidP="002F10BC">
      <w:pPr>
        <w:widowControl w:val="0"/>
        <w:autoSpaceDE w:val="0"/>
        <w:autoSpaceDN w:val="0"/>
        <w:adjustRightInd w:val="0"/>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заключением новых договоров приватизации объектов муниципальной собственности, досрочным внесением покупателями платежей по договорам купли-продажи арендуемого муниципального имущества и погашением задолженности прошлых лет;</w:t>
      </w:r>
    </w:p>
    <w:p w:rsidR="002F10BC" w:rsidRPr="002F10BC" w:rsidRDefault="002F10BC" w:rsidP="002F10BC">
      <w:pPr>
        <w:spacing w:after="0" w:line="240" w:lineRule="auto"/>
        <w:ind w:firstLine="709"/>
        <w:jc w:val="both"/>
        <w:rPr>
          <w:rFonts w:ascii="Times New Roman" w:eastAsia="Calibri" w:hAnsi="Times New Roman" w:cs="Times New Roman"/>
          <w:bCs/>
          <w:sz w:val="28"/>
          <w:szCs w:val="28"/>
        </w:rPr>
      </w:pPr>
      <w:r w:rsidRPr="002F10BC">
        <w:rPr>
          <w:rFonts w:ascii="Times New Roman" w:eastAsia="Calibri" w:hAnsi="Times New Roman" w:cs="Times New Roman"/>
          <w:sz w:val="28"/>
          <w:szCs w:val="28"/>
        </w:rPr>
        <w:t xml:space="preserve">активным выкупом земельных участков под объектами недвижимого </w:t>
      </w:r>
      <w:r w:rsidRPr="002F10BC">
        <w:rPr>
          <w:rFonts w:ascii="Times New Roman" w:eastAsia="Calibri" w:hAnsi="Times New Roman" w:cs="Times New Roman"/>
          <w:iCs/>
          <w:sz w:val="28"/>
          <w:szCs w:val="28"/>
        </w:rPr>
        <w:t>имущества</w:t>
      </w:r>
      <w:r w:rsidRPr="002F10BC">
        <w:rPr>
          <w:rFonts w:ascii="Times New Roman" w:eastAsia="Calibri" w:hAnsi="Times New Roman" w:cs="Times New Roman"/>
          <w:sz w:val="28"/>
          <w:szCs w:val="28"/>
        </w:rPr>
        <w:t xml:space="preserve">. </w:t>
      </w:r>
    </w:p>
    <w:p w:rsidR="002F10BC" w:rsidRPr="002F10BC" w:rsidRDefault="002F10BC" w:rsidP="002F10BC">
      <w:pPr>
        <w:tabs>
          <w:tab w:val="left" w:pos="851"/>
        </w:tabs>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b/>
          <w:sz w:val="28"/>
          <w:szCs w:val="28"/>
          <w:lang w:eastAsia="x-none"/>
        </w:rPr>
        <w:t>Ш</w:t>
      </w:r>
      <w:r w:rsidRPr="002F10BC">
        <w:rPr>
          <w:rFonts w:ascii="Times New Roman" w:eastAsia="Calibri" w:hAnsi="Times New Roman" w:cs="Times New Roman"/>
          <w:b/>
          <w:sz w:val="28"/>
          <w:szCs w:val="28"/>
          <w:lang w:val="x-none" w:eastAsia="x-none"/>
        </w:rPr>
        <w:t>т</w:t>
      </w:r>
      <w:r w:rsidRPr="002F10BC">
        <w:rPr>
          <w:rFonts w:ascii="Times New Roman" w:eastAsia="Calibri" w:hAnsi="Times New Roman" w:cs="Times New Roman"/>
          <w:b/>
          <w:sz w:val="28"/>
          <w:szCs w:val="28"/>
          <w:lang w:eastAsia="x-none"/>
        </w:rPr>
        <w:t>рафы</w:t>
      </w:r>
      <w:r w:rsidRPr="002F10BC">
        <w:rPr>
          <w:rFonts w:ascii="Times New Roman" w:eastAsia="Calibri" w:hAnsi="Times New Roman" w:cs="Times New Roman"/>
          <w:b/>
          <w:sz w:val="28"/>
          <w:szCs w:val="28"/>
          <w:lang w:val="x-none" w:eastAsia="x-none"/>
        </w:rPr>
        <w:t>, санкции, возмещение ущерба</w:t>
      </w:r>
      <w:r w:rsidRPr="002F10BC">
        <w:rPr>
          <w:rFonts w:ascii="Times New Roman" w:eastAsia="Calibri" w:hAnsi="Times New Roman" w:cs="Times New Roman"/>
          <w:sz w:val="28"/>
          <w:szCs w:val="28"/>
          <w:lang w:val="x-none" w:eastAsia="x-none"/>
        </w:rPr>
        <w:t xml:space="preserve"> поступили в сумме </w:t>
      </w:r>
      <w:r w:rsidRPr="002F10BC">
        <w:rPr>
          <w:rFonts w:ascii="Times New Roman" w:eastAsia="Calibri" w:hAnsi="Times New Roman" w:cs="Times New Roman"/>
          <w:sz w:val="28"/>
          <w:szCs w:val="28"/>
          <w:lang w:eastAsia="x-none"/>
        </w:rPr>
        <w:t>84 396</w:t>
      </w:r>
      <w:r w:rsidRPr="002F10BC">
        <w:rPr>
          <w:rFonts w:ascii="Times New Roman" w:eastAsia="Calibri" w:hAnsi="Times New Roman" w:cs="Times New Roman"/>
          <w:sz w:val="28"/>
          <w:szCs w:val="28"/>
          <w:lang w:val="x-none" w:eastAsia="x-none"/>
        </w:rPr>
        <w:t>,</w:t>
      </w:r>
      <w:r w:rsidRPr="002F10BC">
        <w:rPr>
          <w:rFonts w:ascii="Times New Roman" w:eastAsia="Calibri" w:hAnsi="Times New Roman" w:cs="Times New Roman"/>
          <w:sz w:val="28"/>
          <w:szCs w:val="28"/>
          <w:lang w:eastAsia="x-none"/>
        </w:rPr>
        <w:t>53</w:t>
      </w:r>
      <w:r w:rsidRPr="002F10BC">
        <w:rPr>
          <w:rFonts w:ascii="Times New Roman" w:eastAsia="Calibri" w:hAnsi="Times New Roman" w:cs="Times New Roman"/>
          <w:sz w:val="28"/>
          <w:szCs w:val="28"/>
          <w:lang w:val="x-none" w:eastAsia="x-none"/>
        </w:rPr>
        <w:t xml:space="preserve"> тыс. рублей</w:t>
      </w:r>
      <w:r w:rsidRPr="002F10BC">
        <w:rPr>
          <w:rFonts w:ascii="Times New Roman" w:eastAsia="Calibri" w:hAnsi="Times New Roman" w:cs="Times New Roman"/>
          <w:sz w:val="28"/>
          <w:szCs w:val="28"/>
          <w:lang w:eastAsia="x-none"/>
        </w:rPr>
        <w:t xml:space="preserve">, что составляет </w:t>
      </w:r>
      <w:r w:rsidRPr="002F10BC">
        <w:rPr>
          <w:rFonts w:ascii="Times New Roman" w:eastAsia="Calibri" w:hAnsi="Times New Roman" w:cs="Times New Roman"/>
          <w:sz w:val="28"/>
          <w:szCs w:val="28"/>
        </w:rPr>
        <w:t>134,5% к плановым назначениям. Перевыполнение обусловлено поступлением сумм по претензиям о возмещении стоимости неосновательного обогащения, пени в случаях неисполнения или ненадлежащего исполнения обязательств перед администрацией города, предусмотренных договорами аренды земельных участков, поступлением платежей по постановлениям об административных нарушениях, вынесенных мировыми судьями автономного округа за незаконное вознаграждение от имени юридического лица.</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b/>
          <w:sz w:val="28"/>
          <w:szCs w:val="28"/>
          <w:lang w:val="x-none" w:eastAsia="x-none"/>
        </w:rPr>
        <w:t>Доходы от прочих неналоговых доходов</w:t>
      </w:r>
      <w:r w:rsidRPr="002F10BC">
        <w:rPr>
          <w:rFonts w:ascii="Times New Roman" w:eastAsia="Calibri" w:hAnsi="Times New Roman" w:cs="Times New Roman"/>
          <w:sz w:val="28"/>
          <w:szCs w:val="28"/>
          <w:lang w:val="x-none" w:eastAsia="x-none"/>
        </w:rPr>
        <w:t xml:space="preserve"> поступили в сумме </w:t>
      </w:r>
      <w:r w:rsidRPr="002F10BC">
        <w:rPr>
          <w:rFonts w:ascii="Times New Roman" w:eastAsia="Calibri" w:hAnsi="Times New Roman" w:cs="Times New Roman"/>
          <w:sz w:val="28"/>
          <w:szCs w:val="28"/>
          <w:lang w:eastAsia="x-none"/>
        </w:rPr>
        <w:t>3</w:t>
      </w:r>
      <w:r w:rsidRPr="002F10BC">
        <w:rPr>
          <w:rFonts w:ascii="Times New Roman" w:eastAsia="Calibri" w:hAnsi="Times New Roman" w:cs="Times New Roman"/>
          <w:sz w:val="28"/>
          <w:szCs w:val="28"/>
        </w:rPr>
        <w:t> </w:t>
      </w:r>
      <w:r w:rsidRPr="002F10BC">
        <w:rPr>
          <w:rFonts w:ascii="Times New Roman" w:eastAsia="Calibri" w:hAnsi="Times New Roman" w:cs="Times New Roman"/>
          <w:sz w:val="28"/>
          <w:szCs w:val="28"/>
          <w:lang w:eastAsia="x-none"/>
        </w:rPr>
        <w:t>613</w:t>
      </w:r>
      <w:r w:rsidRPr="002F10BC">
        <w:rPr>
          <w:rFonts w:ascii="Times New Roman" w:eastAsia="Calibri" w:hAnsi="Times New Roman" w:cs="Times New Roman"/>
          <w:sz w:val="28"/>
          <w:szCs w:val="28"/>
          <w:lang w:val="x-none" w:eastAsia="x-none"/>
        </w:rPr>
        <w:t>,</w:t>
      </w:r>
      <w:r w:rsidRPr="002F10BC">
        <w:rPr>
          <w:rFonts w:ascii="Times New Roman" w:eastAsia="Calibri" w:hAnsi="Times New Roman" w:cs="Times New Roman"/>
          <w:sz w:val="28"/>
          <w:szCs w:val="28"/>
          <w:lang w:eastAsia="x-none"/>
        </w:rPr>
        <w:t>75</w:t>
      </w:r>
      <w:r w:rsidRPr="002F10BC">
        <w:rPr>
          <w:rFonts w:ascii="Times New Roman" w:eastAsia="Calibri" w:hAnsi="Times New Roman" w:cs="Times New Roman"/>
          <w:sz w:val="28"/>
          <w:szCs w:val="28"/>
          <w:lang w:val="x-none" w:eastAsia="x-none"/>
        </w:rPr>
        <w:t xml:space="preserve"> тыс. рублей</w:t>
      </w:r>
      <w:r w:rsidRPr="002F10BC">
        <w:rPr>
          <w:rFonts w:ascii="Times New Roman" w:eastAsia="Calibri" w:hAnsi="Times New Roman" w:cs="Times New Roman"/>
          <w:sz w:val="28"/>
          <w:szCs w:val="28"/>
          <w:lang w:eastAsia="x-none"/>
        </w:rPr>
        <w:t>, что составило</w:t>
      </w:r>
      <w:r w:rsidRPr="002F10BC">
        <w:rPr>
          <w:rFonts w:ascii="Times New Roman" w:eastAsia="Calibri" w:hAnsi="Times New Roman" w:cs="Times New Roman"/>
          <w:sz w:val="28"/>
          <w:szCs w:val="28"/>
          <w:lang w:val="x-none" w:eastAsia="x-none"/>
        </w:rPr>
        <w:t xml:space="preserve"> </w:t>
      </w:r>
      <w:r w:rsidRPr="002F10BC">
        <w:rPr>
          <w:rFonts w:ascii="Times New Roman" w:eastAsia="Calibri" w:hAnsi="Times New Roman" w:cs="Times New Roman"/>
          <w:sz w:val="28"/>
          <w:szCs w:val="28"/>
          <w:lang w:eastAsia="x-none"/>
        </w:rPr>
        <w:t>140,1</w:t>
      </w:r>
      <w:r w:rsidRPr="002F10BC">
        <w:rPr>
          <w:rFonts w:ascii="Times New Roman" w:eastAsia="Calibri" w:hAnsi="Times New Roman" w:cs="Times New Roman"/>
          <w:sz w:val="28"/>
          <w:szCs w:val="28"/>
        </w:rPr>
        <w:t xml:space="preserve">% к плановым назначениям. Перевыполнение обусловлено поступлением в конце 2022 года инициативных платежей в размере 1 192,00 </w:t>
      </w:r>
      <w:r w:rsidRPr="002F10BC">
        <w:rPr>
          <w:rFonts w:ascii="Times New Roman" w:eastAsia="Calibri" w:hAnsi="Times New Roman" w:cs="Times New Roman"/>
          <w:sz w:val="28"/>
          <w:szCs w:val="28"/>
          <w:lang w:val="x-none" w:eastAsia="x-none"/>
        </w:rPr>
        <w:t>тыс. рублей</w:t>
      </w:r>
      <w:r w:rsidRPr="002F10BC">
        <w:rPr>
          <w:rFonts w:ascii="Times New Roman" w:eastAsia="Calibri" w:hAnsi="Times New Roman" w:cs="Times New Roman"/>
          <w:sz w:val="28"/>
          <w:szCs w:val="28"/>
        </w:rPr>
        <w:t xml:space="preserve"> по 4 договорам, планируемых к реализации в 2023 году.</w:t>
      </w:r>
    </w:p>
    <w:p w:rsidR="002F10BC" w:rsidRPr="002F10BC" w:rsidRDefault="002F10BC" w:rsidP="002F10BC">
      <w:pPr>
        <w:spacing w:before="120" w:after="120" w:line="240" w:lineRule="auto"/>
        <w:ind w:firstLine="720"/>
        <w:jc w:val="both"/>
        <w:rPr>
          <w:rFonts w:ascii="Times New Roman" w:eastAsia="Times New Roman" w:hAnsi="Times New Roman" w:cs="Times New Roman"/>
          <w:b/>
          <w:sz w:val="28"/>
          <w:szCs w:val="28"/>
          <w:lang w:eastAsia="ru-RU"/>
        </w:rPr>
      </w:pPr>
      <w:r w:rsidRPr="002F10BC">
        <w:rPr>
          <w:rFonts w:ascii="Times New Roman" w:eastAsia="Times New Roman" w:hAnsi="Times New Roman" w:cs="Times New Roman"/>
          <w:b/>
          <w:sz w:val="28"/>
          <w:szCs w:val="28"/>
          <w:lang w:eastAsia="ru-RU"/>
        </w:rPr>
        <w:t>Безвозмездные поступления</w:t>
      </w:r>
    </w:p>
    <w:p w:rsidR="002F10BC" w:rsidRDefault="002F10BC" w:rsidP="002F10BC">
      <w:pPr>
        <w:spacing w:after="120" w:line="240" w:lineRule="auto"/>
        <w:ind w:firstLine="720"/>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Безвозмездные поступления пополнили бюджет </w:t>
      </w:r>
      <w:r w:rsidRPr="002F10BC">
        <w:rPr>
          <w:rFonts w:ascii="Times New Roman" w:eastAsia="Times New Roman" w:hAnsi="Times New Roman" w:cs="Times New Roman"/>
          <w:sz w:val="28"/>
          <w:szCs w:val="24"/>
          <w:lang w:eastAsia="ru-RU"/>
        </w:rPr>
        <w:t xml:space="preserve">на сумму </w:t>
      </w:r>
      <w:r w:rsidRPr="002F10BC">
        <w:rPr>
          <w:rFonts w:ascii="Times New Roman" w:eastAsia="Times New Roman" w:hAnsi="Times New Roman" w:cs="Times New Roman"/>
          <w:sz w:val="28"/>
          <w:szCs w:val="28"/>
          <w:lang w:eastAsia="x-none"/>
        </w:rPr>
        <w:t>15 312 841,60 тыс. рублей, что составляет</w:t>
      </w:r>
      <w:r w:rsidRPr="002F10BC">
        <w:rPr>
          <w:rFonts w:ascii="Times New Roman" w:eastAsia="Times New Roman" w:hAnsi="Times New Roman" w:cs="Times New Roman"/>
          <w:sz w:val="28"/>
          <w:szCs w:val="24"/>
          <w:lang w:eastAsia="ru-RU"/>
        </w:rPr>
        <w:t xml:space="preserve"> </w:t>
      </w:r>
      <w:r w:rsidRPr="002F10BC">
        <w:rPr>
          <w:rFonts w:ascii="Times New Roman" w:eastAsia="Times New Roman" w:hAnsi="Times New Roman" w:cs="Times New Roman"/>
          <w:sz w:val="28"/>
          <w:szCs w:val="28"/>
          <w:lang w:eastAsia="ru-RU"/>
        </w:rPr>
        <w:t xml:space="preserve">99,6% к плановым назначениям. Исполнение по видам безвозмездных поступлений представлено в таблице. </w:t>
      </w:r>
    </w:p>
    <w:p w:rsidR="00063C01" w:rsidRPr="002F10BC" w:rsidRDefault="00063C01" w:rsidP="002F10BC">
      <w:pPr>
        <w:spacing w:after="120" w:line="240" w:lineRule="auto"/>
        <w:ind w:firstLine="720"/>
        <w:jc w:val="both"/>
        <w:rPr>
          <w:rFonts w:ascii="Times New Roman" w:eastAsia="Times New Roman" w:hAnsi="Times New Roman" w:cs="Times New Roman"/>
          <w:sz w:val="28"/>
          <w:szCs w:val="28"/>
          <w:lang w:eastAsia="ru-RU"/>
        </w:rPr>
      </w:pPr>
    </w:p>
    <w:tbl>
      <w:tblPr>
        <w:tblW w:w="9712" w:type="dxa"/>
        <w:tblInd w:w="-5" w:type="dxa"/>
        <w:tblLayout w:type="fixed"/>
        <w:tblLook w:val="04A0" w:firstRow="1" w:lastRow="0" w:firstColumn="1" w:lastColumn="0" w:noHBand="0" w:noVBand="1"/>
      </w:tblPr>
      <w:tblGrid>
        <w:gridCol w:w="3828"/>
        <w:gridCol w:w="1418"/>
        <w:gridCol w:w="1275"/>
        <w:gridCol w:w="1134"/>
        <w:gridCol w:w="1240"/>
        <w:gridCol w:w="817"/>
      </w:tblGrid>
      <w:tr w:rsidR="002F10BC" w:rsidRPr="002F10BC" w:rsidTr="00936946">
        <w:trPr>
          <w:trHeight w:val="660"/>
        </w:trPr>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x-none"/>
              </w:rPr>
            </w:pPr>
            <w:r w:rsidRPr="002F10BC">
              <w:rPr>
                <w:rFonts w:ascii="Times New Roman" w:eastAsia="Times New Roman" w:hAnsi="Times New Roman" w:cs="Times New Roman"/>
                <w:sz w:val="20"/>
                <w:szCs w:val="20"/>
                <w:lang w:eastAsia="x-none"/>
              </w:rPr>
              <w:lastRenderedPageBreak/>
              <w:t>Наименование</w:t>
            </w:r>
            <w:r w:rsidRPr="002F10BC">
              <w:rPr>
                <w:rFonts w:ascii="Times New Roman" w:eastAsia="Times New Roman" w:hAnsi="Times New Roman" w:cs="Times New Roman"/>
                <w:sz w:val="20"/>
                <w:szCs w:val="20"/>
                <w:lang w:eastAsia="ru-RU"/>
              </w:rPr>
              <w:t xml:space="preserve"> доходного источника</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Уточненный план, тыс. рублей</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xml:space="preserve">Исполнено, </w:t>
            </w:r>
          </w:p>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тыс. рублей</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ind w:left="-108" w:right="-108"/>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Отклонение, тыс. рублей</w:t>
            </w:r>
          </w:p>
        </w:tc>
        <w:tc>
          <w:tcPr>
            <w:tcW w:w="1240"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 исполнения к плану</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center"/>
              <w:rPr>
                <w:rFonts w:ascii="Times New Roman" w:eastAsia="Times New Roman" w:hAnsi="Times New Roman" w:cs="Times New Roman"/>
                <w:sz w:val="20"/>
                <w:szCs w:val="20"/>
                <w:lang w:eastAsia="ru-RU"/>
              </w:rPr>
            </w:pPr>
            <w:r w:rsidRPr="002F10BC">
              <w:rPr>
                <w:rFonts w:ascii="Times New Roman" w:eastAsia="Times New Roman" w:hAnsi="Times New Roman" w:cs="Times New Roman"/>
                <w:sz w:val="20"/>
                <w:szCs w:val="20"/>
                <w:lang w:eastAsia="ru-RU"/>
              </w:rPr>
              <w:t>Уд. вес, %</w:t>
            </w:r>
          </w:p>
        </w:tc>
      </w:tr>
      <w:tr w:rsidR="002F10BC" w:rsidRPr="002F10BC" w:rsidTr="00936946">
        <w:trPr>
          <w:trHeight w:val="505"/>
        </w:trPr>
        <w:tc>
          <w:tcPr>
            <w:tcW w:w="3828"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jc w:val="both"/>
              <w:rPr>
                <w:rFonts w:ascii="Times New Roman" w:eastAsia="Times New Roman" w:hAnsi="Times New Roman" w:cs="Times New Roman"/>
                <w:sz w:val="20"/>
                <w:szCs w:val="20"/>
                <w:lang w:eastAsia="x-none"/>
              </w:rPr>
            </w:pPr>
            <w:r w:rsidRPr="002F10BC">
              <w:rPr>
                <w:rFonts w:ascii="Times New Roman" w:eastAsia="Times New Roman" w:hAnsi="Times New Roman" w:cs="Times New Roman"/>
                <w:b/>
                <w:sz w:val="20"/>
                <w:szCs w:val="20"/>
                <w:lang w:eastAsia="x-none"/>
              </w:rPr>
              <w:t>БЕЗВОЗМЕЗДНЫЕ ПОСТУПЛЕНИЯ</w:t>
            </w:r>
            <w:r w:rsidRPr="002F10BC">
              <w:rPr>
                <w:rFonts w:ascii="Times New Roman" w:eastAsia="Times New Roman" w:hAnsi="Times New Roman" w:cs="Times New Roman"/>
                <w:sz w:val="20"/>
                <w:szCs w:val="20"/>
                <w:lang w:eastAsia="x-none"/>
              </w:rPr>
              <w:t>,</w:t>
            </w:r>
          </w:p>
          <w:p w:rsidR="002F10BC" w:rsidRPr="002F10BC" w:rsidRDefault="002F10BC" w:rsidP="002F10BC">
            <w:pPr>
              <w:spacing w:after="0" w:line="240" w:lineRule="auto"/>
              <w:jc w:val="both"/>
              <w:rPr>
                <w:rFonts w:ascii="Times New Roman" w:eastAsia="Times New Roman" w:hAnsi="Times New Roman" w:cs="Times New Roman"/>
                <w:b/>
                <w:sz w:val="20"/>
                <w:szCs w:val="20"/>
                <w:lang w:eastAsia="x-none"/>
              </w:rPr>
            </w:pPr>
            <w:r w:rsidRPr="002F10BC">
              <w:rPr>
                <w:rFonts w:ascii="Times New Roman" w:eastAsia="Times New Roman" w:hAnsi="Times New Roman" w:cs="Times New Roman"/>
                <w:sz w:val="20"/>
                <w:szCs w:val="20"/>
                <w:lang w:eastAsia="x-none"/>
              </w:rPr>
              <w:t>в том числе:</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ind w:hanging="109"/>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15 368 114,83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ind w:right="-19" w:hanging="187"/>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15 312 841,60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- 55 273,23</w:t>
            </w:r>
          </w:p>
        </w:tc>
        <w:tc>
          <w:tcPr>
            <w:tcW w:w="1240"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99,6</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b/>
                <w:sz w:val="20"/>
                <w:szCs w:val="20"/>
              </w:rPr>
            </w:pPr>
            <w:r w:rsidRPr="002F10BC">
              <w:rPr>
                <w:rFonts w:ascii="Times New Roman" w:eastAsia="Calibri" w:hAnsi="Times New Roman" w:cs="Times New Roman"/>
                <w:b/>
                <w:sz w:val="20"/>
                <w:szCs w:val="20"/>
              </w:rPr>
              <w:t>100,0</w:t>
            </w:r>
          </w:p>
        </w:tc>
      </w:tr>
      <w:tr w:rsidR="002F10BC" w:rsidRPr="002F10BC" w:rsidTr="00936946">
        <w:trPr>
          <w:trHeight w:val="218"/>
        </w:trPr>
        <w:tc>
          <w:tcPr>
            <w:tcW w:w="3828"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jc w:val="both"/>
              <w:rPr>
                <w:rFonts w:ascii="Times New Roman" w:eastAsia="Times New Roman" w:hAnsi="Times New Roman" w:cs="Times New Roman"/>
                <w:sz w:val="20"/>
                <w:szCs w:val="20"/>
                <w:lang w:eastAsia="x-none"/>
              </w:rPr>
            </w:pPr>
            <w:r w:rsidRPr="002F10BC">
              <w:rPr>
                <w:rFonts w:ascii="Times New Roman" w:eastAsia="Times New Roman" w:hAnsi="Times New Roman" w:cs="Times New Roman"/>
                <w:sz w:val="20"/>
                <w:szCs w:val="20"/>
                <w:lang w:eastAsia="x-none"/>
              </w:rPr>
              <w:t>1.Безвозмездные поступления от других бюджетов бюджетной системы Российской Федерации:</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ind w:hanging="109"/>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14 851 182,40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ind w:right="-19" w:hanging="187"/>
              <w:jc w:val="right"/>
              <w:rPr>
                <w:rFonts w:ascii="Times New Roman" w:eastAsia="Calibri" w:hAnsi="Times New Roman" w:cs="Times New Roman"/>
                <w:sz w:val="20"/>
                <w:szCs w:val="20"/>
              </w:rPr>
            </w:pPr>
            <w:r w:rsidRPr="002F10BC">
              <w:rPr>
                <w:rFonts w:ascii="Times New Roman" w:eastAsia="Times New Roman" w:hAnsi="Times New Roman" w:cs="Times New Roman"/>
                <w:sz w:val="20"/>
                <w:szCs w:val="20"/>
                <w:lang w:eastAsia="x-none"/>
              </w:rPr>
              <w:t xml:space="preserve"> 14 791 565,48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- 59 616,92</w:t>
            </w:r>
          </w:p>
        </w:tc>
        <w:tc>
          <w:tcPr>
            <w:tcW w:w="1240"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99,6</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96,5</w:t>
            </w:r>
          </w:p>
        </w:tc>
      </w:tr>
      <w:tr w:rsidR="002F10BC" w:rsidRPr="002F10BC" w:rsidTr="00936946">
        <w:trPr>
          <w:trHeight w:val="218"/>
        </w:trPr>
        <w:tc>
          <w:tcPr>
            <w:tcW w:w="3828"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jc w:val="both"/>
              <w:rPr>
                <w:rFonts w:ascii="Times New Roman" w:eastAsia="Times New Roman" w:hAnsi="Times New Roman" w:cs="Times New Roman"/>
                <w:i/>
                <w:sz w:val="20"/>
                <w:szCs w:val="20"/>
                <w:lang w:eastAsia="x-none"/>
              </w:rPr>
            </w:pPr>
            <w:r w:rsidRPr="002F10BC">
              <w:rPr>
                <w:rFonts w:ascii="Times New Roman" w:eastAsia="Times New Roman" w:hAnsi="Times New Roman" w:cs="Times New Roman"/>
                <w:i/>
                <w:sz w:val="20"/>
                <w:szCs w:val="20"/>
                <w:lang w:eastAsia="x-none"/>
              </w:rPr>
              <w:t>- дотации</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3 067 100,00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3 067 100,00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0,00</w:t>
            </w:r>
          </w:p>
        </w:tc>
        <w:tc>
          <w:tcPr>
            <w:tcW w:w="1240"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100,0</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20,0</w:t>
            </w:r>
          </w:p>
        </w:tc>
      </w:tr>
      <w:tr w:rsidR="002F10BC" w:rsidRPr="002F10BC" w:rsidTr="00936946">
        <w:trPr>
          <w:trHeight w:val="218"/>
        </w:trPr>
        <w:tc>
          <w:tcPr>
            <w:tcW w:w="3828"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jc w:val="both"/>
              <w:rPr>
                <w:rFonts w:ascii="Times New Roman" w:eastAsia="Times New Roman" w:hAnsi="Times New Roman" w:cs="Times New Roman"/>
                <w:i/>
                <w:sz w:val="20"/>
                <w:szCs w:val="20"/>
                <w:lang w:eastAsia="x-none"/>
              </w:rPr>
            </w:pPr>
            <w:r w:rsidRPr="002F10BC">
              <w:rPr>
                <w:rFonts w:ascii="Times New Roman" w:eastAsia="Times New Roman" w:hAnsi="Times New Roman" w:cs="Times New Roman"/>
                <w:i/>
                <w:sz w:val="20"/>
                <w:szCs w:val="20"/>
                <w:lang w:eastAsia="x-none"/>
              </w:rPr>
              <w:t>- субсидии</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1 957 744,97</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jc w:val="right"/>
              <w:rPr>
                <w:rFonts w:ascii="Times New Roman" w:eastAsia="Times New Roman" w:hAnsi="Times New Roman" w:cs="Times New Roman"/>
                <w:i/>
                <w:sz w:val="20"/>
                <w:szCs w:val="20"/>
                <w:lang w:eastAsia="x-none"/>
              </w:rPr>
            </w:pPr>
            <w:r w:rsidRPr="002F10BC">
              <w:rPr>
                <w:rFonts w:ascii="Times New Roman" w:eastAsia="Times New Roman" w:hAnsi="Times New Roman" w:cs="Times New Roman"/>
                <w:i/>
                <w:sz w:val="20"/>
                <w:szCs w:val="20"/>
                <w:lang w:eastAsia="x-none"/>
              </w:rPr>
              <w:t>1 918 575,89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- 39 169,08</w:t>
            </w:r>
          </w:p>
        </w:tc>
        <w:tc>
          <w:tcPr>
            <w:tcW w:w="1240"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98,0</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12,5</w:t>
            </w:r>
          </w:p>
        </w:tc>
      </w:tr>
      <w:tr w:rsidR="002F10BC" w:rsidRPr="002F10BC" w:rsidTr="00936946">
        <w:trPr>
          <w:trHeight w:val="218"/>
        </w:trPr>
        <w:tc>
          <w:tcPr>
            <w:tcW w:w="3828"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jc w:val="both"/>
              <w:rPr>
                <w:rFonts w:ascii="Times New Roman" w:eastAsia="Times New Roman" w:hAnsi="Times New Roman" w:cs="Times New Roman"/>
                <w:i/>
                <w:sz w:val="20"/>
                <w:szCs w:val="20"/>
                <w:lang w:eastAsia="x-none"/>
              </w:rPr>
            </w:pPr>
            <w:r w:rsidRPr="002F10BC">
              <w:rPr>
                <w:rFonts w:ascii="Times New Roman" w:eastAsia="Times New Roman" w:hAnsi="Times New Roman" w:cs="Times New Roman"/>
                <w:i/>
                <w:sz w:val="20"/>
                <w:szCs w:val="20"/>
                <w:lang w:eastAsia="x-none"/>
              </w:rPr>
              <w:t>- субвенции</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9 537 073,74</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jc w:val="right"/>
              <w:rPr>
                <w:rFonts w:ascii="Times New Roman" w:eastAsia="Times New Roman" w:hAnsi="Times New Roman" w:cs="Times New Roman"/>
                <w:i/>
                <w:sz w:val="20"/>
                <w:szCs w:val="20"/>
                <w:lang w:eastAsia="x-none"/>
              </w:rPr>
            </w:pPr>
            <w:r w:rsidRPr="002F10BC">
              <w:rPr>
                <w:rFonts w:ascii="Times New Roman" w:eastAsia="Times New Roman" w:hAnsi="Times New Roman" w:cs="Times New Roman"/>
                <w:i/>
                <w:sz w:val="20"/>
                <w:szCs w:val="20"/>
                <w:lang w:eastAsia="x-none"/>
              </w:rPr>
              <w:t>9 524 610,27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- 12 463,47</w:t>
            </w:r>
          </w:p>
        </w:tc>
        <w:tc>
          <w:tcPr>
            <w:tcW w:w="1240"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99,9</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62,2</w:t>
            </w:r>
          </w:p>
        </w:tc>
      </w:tr>
      <w:tr w:rsidR="002F10BC" w:rsidRPr="002F10BC" w:rsidTr="00936946">
        <w:trPr>
          <w:trHeight w:val="218"/>
        </w:trPr>
        <w:tc>
          <w:tcPr>
            <w:tcW w:w="3828"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jc w:val="both"/>
              <w:rPr>
                <w:rFonts w:ascii="Times New Roman" w:eastAsia="Times New Roman" w:hAnsi="Times New Roman" w:cs="Times New Roman"/>
                <w:i/>
                <w:sz w:val="20"/>
                <w:szCs w:val="20"/>
                <w:lang w:eastAsia="x-none"/>
              </w:rPr>
            </w:pPr>
            <w:r w:rsidRPr="002F10BC">
              <w:rPr>
                <w:rFonts w:ascii="Times New Roman" w:eastAsia="Times New Roman" w:hAnsi="Times New Roman" w:cs="Times New Roman"/>
                <w:i/>
                <w:sz w:val="20"/>
                <w:szCs w:val="20"/>
                <w:lang w:eastAsia="x-none"/>
              </w:rPr>
              <w:t>- иные межбюджетные трансферты</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289 263,69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Times New Roman" w:hAnsi="Times New Roman" w:cs="Times New Roman"/>
                <w:i/>
                <w:sz w:val="20"/>
                <w:szCs w:val="20"/>
                <w:lang w:eastAsia="x-none"/>
              </w:rPr>
            </w:pPr>
            <w:r w:rsidRPr="002F10BC">
              <w:rPr>
                <w:rFonts w:ascii="Times New Roman" w:eastAsia="Times New Roman" w:hAnsi="Times New Roman" w:cs="Times New Roman"/>
                <w:i/>
                <w:sz w:val="20"/>
                <w:szCs w:val="20"/>
                <w:lang w:eastAsia="x-none"/>
              </w:rPr>
              <w:t>281</w:t>
            </w:r>
            <w:r w:rsidRPr="002F10BC">
              <w:rPr>
                <w:rFonts w:ascii="Times New Roman" w:eastAsia="Calibri" w:hAnsi="Times New Roman" w:cs="Times New Roman"/>
                <w:i/>
                <w:sz w:val="20"/>
                <w:szCs w:val="20"/>
              </w:rPr>
              <w:t> </w:t>
            </w:r>
            <w:r w:rsidRPr="002F10BC">
              <w:rPr>
                <w:rFonts w:ascii="Times New Roman" w:eastAsia="Times New Roman" w:hAnsi="Times New Roman" w:cs="Times New Roman"/>
                <w:i/>
                <w:sz w:val="20"/>
                <w:szCs w:val="20"/>
                <w:lang w:eastAsia="x-none"/>
              </w:rPr>
              <w:t>279,32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- 7 984,37</w:t>
            </w:r>
          </w:p>
        </w:tc>
        <w:tc>
          <w:tcPr>
            <w:tcW w:w="1240"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97,2</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i/>
                <w:sz w:val="20"/>
                <w:szCs w:val="20"/>
              </w:rPr>
            </w:pPr>
            <w:r w:rsidRPr="002F10BC">
              <w:rPr>
                <w:rFonts w:ascii="Times New Roman" w:eastAsia="Calibri" w:hAnsi="Times New Roman" w:cs="Times New Roman"/>
                <w:i/>
                <w:sz w:val="20"/>
                <w:szCs w:val="20"/>
              </w:rPr>
              <w:t>1,8</w:t>
            </w:r>
          </w:p>
        </w:tc>
      </w:tr>
      <w:tr w:rsidR="002F10BC" w:rsidRPr="002F10BC" w:rsidTr="00936946">
        <w:trPr>
          <w:trHeight w:val="213"/>
        </w:trPr>
        <w:tc>
          <w:tcPr>
            <w:tcW w:w="3828"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jc w:val="both"/>
              <w:rPr>
                <w:rFonts w:ascii="Times New Roman" w:eastAsia="Times New Roman" w:hAnsi="Times New Roman" w:cs="Times New Roman"/>
                <w:sz w:val="20"/>
                <w:szCs w:val="20"/>
                <w:lang w:eastAsia="x-none"/>
              </w:rPr>
            </w:pPr>
            <w:r w:rsidRPr="002F10BC">
              <w:rPr>
                <w:rFonts w:ascii="Times New Roman" w:eastAsia="Times New Roman" w:hAnsi="Times New Roman" w:cs="Times New Roman"/>
                <w:sz w:val="20"/>
                <w:szCs w:val="20"/>
                <w:lang w:eastAsia="x-none"/>
              </w:rPr>
              <w:t xml:space="preserve">2.Прочие безвозмездные поступления </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533 418,96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Times New Roman" w:hAnsi="Times New Roman" w:cs="Times New Roman"/>
                <w:sz w:val="20"/>
                <w:szCs w:val="20"/>
                <w:lang w:eastAsia="x-none"/>
              </w:rPr>
            </w:pPr>
            <w:r w:rsidRPr="002F10BC">
              <w:rPr>
                <w:rFonts w:ascii="Times New Roman" w:eastAsia="Times New Roman" w:hAnsi="Times New Roman" w:cs="Times New Roman"/>
                <w:sz w:val="20"/>
                <w:szCs w:val="20"/>
                <w:lang w:eastAsia="x-none"/>
              </w:rPr>
              <w:t>537 418,96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4 000,00</w:t>
            </w:r>
          </w:p>
        </w:tc>
        <w:tc>
          <w:tcPr>
            <w:tcW w:w="1240"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100,8</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3,5</w:t>
            </w:r>
          </w:p>
        </w:tc>
      </w:tr>
      <w:tr w:rsidR="002F10BC" w:rsidRPr="002F10BC" w:rsidTr="00936946">
        <w:trPr>
          <w:trHeight w:val="213"/>
        </w:trPr>
        <w:tc>
          <w:tcPr>
            <w:tcW w:w="3828"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jc w:val="both"/>
              <w:rPr>
                <w:rFonts w:ascii="Times New Roman" w:eastAsia="Times New Roman" w:hAnsi="Times New Roman" w:cs="Times New Roman"/>
                <w:sz w:val="20"/>
                <w:szCs w:val="20"/>
                <w:lang w:eastAsia="x-none"/>
              </w:rPr>
            </w:pPr>
            <w:r w:rsidRPr="002F10BC">
              <w:rPr>
                <w:rFonts w:ascii="Times New Roman" w:eastAsia="Times New Roman" w:hAnsi="Times New Roman" w:cs="Times New Roman"/>
                <w:sz w:val="20"/>
                <w:szCs w:val="20"/>
                <w:lang w:eastAsia="x-none"/>
              </w:rPr>
              <w:t>3.Доходы бюджетов бюджетной системы Российской Федерации от возврата остатков субсидий, субвенций и иных межбюджетных трансфертов, имеющих целевое назначение, прошлых лет</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725,86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Times New Roman" w:hAnsi="Times New Roman" w:cs="Times New Roman"/>
                <w:sz w:val="20"/>
                <w:szCs w:val="20"/>
                <w:lang w:eastAsia="x-none"/>
              </w:rPr>
            </w:pPr>
            <w:r w:rsidRPr="002F10BC">
              <w:rPr>
                <w:rFonts w:ascii="Times New Roman" w:eastAsia="Calibri" w:hAnsi="Times New Roman" w:cs="Times New Roman"/>
                <w:sz w:val="20"/>
                <w:szCs w:val="20"/>
              </w:rPr>
              <w:t>1 0</w:t>
            </w:r>
            <w:r w:rsidRPr="002F10BC">
              <w:rPr>
                <w:rFonts w:ascii="Times New Roman" w:eastAsia="Times New Roman" w:hAnsi="Times New Roman" w:cs="Times New Roman"/>
                <w:sz w:val="20"/>
                <w:szCs w:val="20"/>
                <w:lang w:eastAsia="x-none"/>
              </w:rPr>
              <w:t>69,55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343,69</w:t>
            </w:r>
          </w:p>
        </w:tc>
        <w:tc>
          <w:tcPr>
            <w:tcW w:w="1240"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147,3</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0,0</w:t>
            </w:r>
          </w:p>
        </w:tc>
      </w:tr>
      <w:tr w:rsidR="002F10BC" w:rsidRPr="002F10BC" w:rsidTr="00936946">
        <w:trPr>
          <w:trHeight w:val="213"/>
        </w:trPr>
        <w:tc>
          <w:tcPr>
            <w:tcW w:w="3828"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jc w:val="both"/>
              <w:rPr>
                <w:rFonts w:ascii="Times New Roman" w:eastAsia="Times New Roman" w:hAnsi="Times New Roman" w:cs="Times New Roman"/>
                <w:sz w:val="20"/>
                <w:szCs w:val="20"/>
                <w:lang w:eastAsia="x-none"/>
              </w:rPr>
            </w:pPr>
            <w:r w:rsidRPr="002F10BC">
              <w:rPr>
                <w:rFonts w:ascii="Times New Roman" w:eastAsia="Times New Roman" w:hAnsi="Times New Roman" w:cs="Times New Roman"/>
                <w:sz w:val="20"/>
                <w:szCs w:val="20"/>
                <w:lang w:eastAsia="x-none"/>
              </w:rPr>
              <w:t xml:space="preserve">4. Возврат остатков субсидий, субвенций и иных межбюджетных трансфертов, имеющих целевое назначение, прошлых лет </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- 17 212,39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Times New Roman" w:hAnsi="Times New Roman" w:cs="Times New Roman"/>
                <w:sz w:val="20"/>
                <w:szCs w:val="20"/>
                <w:lang w:eastAsia="x-none"/>
              </w:rPr>
            </w:pPr>
            <w:r w:rsidRPr="002F10BC">
              <w:rPr>
                <w:rFonts w:ascii="Times New Roman" w:eastAsia="Times New Roman" w:hAnsi="Times New Roman" w:cs="Times New Roman"/>
                <w:sz w:val="20"/>
                <w:szCs w:val="20"/>
                <w:lang w:eastAsia="x-none"/>
              </w:rPr>
              <w:t>- 17 212,39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0,00</w:t>
            </w:r>
          </w:p>
        </w:tc>
        <w:tc>
          <w:tcPr>
            <w:tcW w:w="1240"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100,0</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Calibri" w:hAnsi="Times New Roman" w:cs="Times New Roman"/>
                <w:sz w:val="20"/>
                <w:szCs w:val="20"/>
              </w:rPr>
            </w:pPr>
            <w:r w:rsidRPr="002F10BC">
              <w:rPr>
                <w:rFonts w:ascii="Times New Roman" w:eastAsia="Calibri" w:hAnsi="Times New Roman" w:cs="Times New Roman"/>
                <w:sz w:val="20"/>
                <w:szCs w:val="20"/>
              </w:rPr>
              <w:t>0,0</w:t>
            </w:r>
          </w:p>
        </w:tc>
      </w:tr>
    </w:tbl>
    <w:p w:rsidR="002F10BC" w:rsidRPr="002F10BC" w:rsidRDefault="002F10BC" w:rsidP="002F10BC">
      <w:pPr>
        <w:autoSpaceDE w:val="0"/>
        <w:autoSpaceDN w:val="0"/>
        <w:adjustRightInd w:val="0"/>
        <w:spacing w:before="120" w:after="0" w:line="240" w:lineRule="auto"/>
        <w:ind w:firstLine="709"/>
        <w:jc w:val="both"/>
        <w:rPr>
          <w:rFonts w:ascii="Times New Roman" w:eastAsia="Calibri" w:hAnsi="Times New Roman" w:cs="Times New Roman"/>
          <w:sz w:val="28"/>
          <w:szCs w:val="28"/>
        </w:rPr>
      </w:pPr>
      <w:r w:rsidRPr="002F10BC">
        <w:rPr>
          <w:rFonts w:ascii="Times New Roman" w:eastAsia="Times New Roman" w:hAnsi="Times New Roman" w:cs="Times New Roman"/>
          <w:sz w:val="28"/>
          <w:szCs w:val="24"/>
          <w:lang w:eastAsia="x-none"/>
        </w:rPr>
        <w:t xml:space="preserve">Основной объем </w:t>
      </w:r>
      <w:r w:rsidRPr="002F10BC">
        <w:rPr>
          <w:rFonts w:ascii="Times New Roman" w:eastAsia="Calibri" w:hAnsi="Times New Roman" w:cs="Times New Roman"/>
          <w:iCs/>
          <w:sz w:val="28"/>
          <w:szCs w:val="28"/>
        </w:rPr>
        <w:t xml:space="preserve">безвозмездных поступлений приходится на </w:t>
      </w:r>
      <w:r w:rsidRPr="002F10BC">
        <w:rPr>
          <w:rFonts w:ascii="Times New Roman" w:eastAsia="Calibri" w:hAnsi="Times New Roman" w:cs="Times New Roman"/>
          <w:b/>
          <w:iCs/>
          <w:sz w:val="28"/>
          <w:szCs w:val="28"/>
        </w:rPr>
        <w:t>б</w:t>
      </w:r>
      <w:r w:rsidRPr="002F10BC">
        <w:rPr>
          <w:rFonts w:ascii="Times New Roman" w:eastAsia="Times New Roman" w:hAnsi="Times New Roman" w:cs="Times New Roman"/>
          <w:b/>
          <w:sz w:val="28"/>
          <w:szCs w:val="28"/>
          <w:lang w:eastAsia="x-none"/>
        </w:rPr>
        <w:t>езвозмездные поступления от других бюджетов бюджетной системы Российской Федерации</w:t>
      </w:r>
      <w:r w:rsidRPr="002F10BC">
        <w:rPr>
          <w:rFonts w:ascii="Times New Roman" w:eastAsia="Calibri" w:hAnsi="Times New Roman" w:cs="Times New Roman"/>
          <w:b/>
          <w:sz w:val="28"/>
          <w:szCs w:val="28"/>
        </w:rPr>
        <w:t xml:space="preserve"> - </w:t>
      </w:r>
      <w:r w:rsidRPr="002F10BC">
        <w:rPr>
          <w:rFonts w:ascii="Times New Roman" w:eastAsia="Calibri" w:hAnsi="Times New Roman" w:cs="Times New Roman"/>
          <w:sz w:val="28"/>
          <w:szCs w:val="28"/>
        </w:rPr>
        <w:t xml:space="preserve">14 791 565,48 тыс. рублей, их удельный вес в общем объеме </w:t>
      </w:r>
      <w:r w:rsidRPr="002F10BC">
        <w:rPr>
          <w:rFonts w:ascii="Times New Roman" w:eastAsia="Calibri" w:hAnsi="Times New Roman" w:cs="Times New Roman"/>
          <w:iCs/>
          <w:sz w:val="28"/>
          <w:szCs w:val="28"/>
        </w:rPr>
        <w:t xml:space="preserve">безвозмездных поступлений - </w:t>
      </w:r>
      <w:r w:rsidRPr="002F10BC">
        <w:rPr>
          <w:rFonts w:ascii="Times New Roman" w:eastAsia="Calibri" w:hAnsi="Times New Roman" w:cs="Times New Roman"/>
          <w:sz w:val="28"/>
          <w:szCs w:val="28"/>
        </w:rPr>
        <w:t xml:space="preserve">99,6%. </w:t>
      </w:r>
    </w:p>
    <w:p w:rsidR="002F10BC" w:rsidRPr="002F10BC" w:rsidRDefault="002F10BC" w:rsidP="002F10BC">
      <w:pPr>
        <w:autoSpaceDE w:val="0"/>
        <w:autoSpaceDN w:val="0"/>
        <w:adjustRightInd w:val="0"/>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xml:space="preserve">Прочие безвозмездные поступления составляют 3,5%, которые складываются из поступлений </w:t>
      </w:r>
      <w:r w:rsidRPr="002F10BC">
        <w:rPr>
          <w:rFonts w:ascii="Times New Roman" w:eastAsia="Times New Roman" w:hAnsi="Times New Roman" w:cs="Times New Roman"/>
          <w:sz w:val="28"/>
          <w:szCs w:val="28"/>
        </w:rPr>
        <w:t>по заключенным соглашениям о сотрудничестве администрации города и предприятий (предпринимателей) города и средств из бюджета Тюменской области.</w:t>
      </w:r>
    </w:p>
    <w:p w:rsidR="002F10BC" w:rsidRPr="002F10BC" w:rsidRDefault="002F10BC" w:rsidP="002F10BC">
      <w:pPr>
        <w:spacing w:after="0" w:line="240" w:lineRule="auto"/>
        <w:jc w:val="both"/>
        <w:rPr>
          <w:rFonts w:ascii="Times New Roman" w:eastAsia="Times New Roman" w:hAnsi="Times New Roman" w:cs="Times New Roman"/>
          <w:color w:val="FF0000"/>
          <w:sz w:val="28"/>
          <w:szCs w:val="28"/>
          <w:lang w:eastAsia="x-none"/>
        </w:rPr>
      </w:pPr>
    </w:p>
    <w:p w:rsidR="002F10BC" w:rsidRPr="002F10BC" w:rsidRDefault="002F10BC" w:rsidP="002F10BC">
      <w:pPr>
        <w:spacing w:after="0" w:line="240" w:lineRule="auto"/>
        <w:jc w:val="center"/>
        <w:rPr>
          <w:rFonts w:ascii="Times New Roman" w:eastAsia="Times New Roman" w:hAnsi="Times New Roman" w:cs="Times New Roman"/>
          <w:b/>
          <w:sz w:val="28"/>
          <w:szCs w:val="28"/>
          <w:lang w:eastAsia="ru-RU"/>
        </w:rPr>
      </w:pPr>
      <w:r w:rsidRPr="002F10BC">
        <w:rPr>
          <w:rFonts w:ascii="Times New Roman" w:eastAsia="Times New Roman" w:hAnsi="Times New Roman" w:cs="Times New Roman"/>
          <w:b/>
          <w:sz w:val="28"/>
          <w:szCs w:val="28"/>
          <w:lang w:eastAsia="ru-RU"/>
        </w:rPr>
        <w:t xml:space="preserve">ИСПОЛНЕНИЕ БЮДЖЕТА ГОРОДА НИЖНЕВАРТОВСКА </w:t>
      </w:r>
    </w:p>
    <w:p w:rsidR="002F10BC" w:rsidRPr="002F10BC" w:rsidRDefault="002F10BC" w:rsidP="002F10BC">
      <w:pPr>
        <w:spacing w:after="240" w:line="240" w:lineRule="auto"/>
        <w:jc w:val="center"/>
        <w:rPr>
          <w:rFonts w:ascii="Times New Roman" w:eastAsia="Times New Roman" w:hAnsi="Times New Roman" w:cs="Times New Roman"/>
          <w:b/>
          <w:sz w:val="28"/>
          <w:szCs w:val="28"/>
          <w:lang w:eastAsia="ru-RU"/>
        </w:rPr>
      </w:pPr>
      <w:r w:rsidRPr="002F10BC">
        <w:rPr>
          <w:rFonts w:ascii="Times New Roman" w:eastAsia="Times New Roman" w:hAnsi="Times New Roman" w:cs="Times New Roman"/>
          <w:b/>
          <w:sz w:val="28"/>
          <w:szCs w:val="28"/>
          <w:lang w:eastAsia="ru-RU"/>
        </w:rPr>
        <w:t>ПО РАСХОДАМ</w:t>
      </w:r>
    </w:p>
    <w:p w:rsidR="002F10BC" w:rsidRPr="002F10BC" w:rsidRDefault="002F10BC" w:rsidP="002F10BC">
      <w:pPr>
        <w:spacing w:before="240"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xml:space="preserve">Исполнение бюджета города по расходам за отчетный финансовый год составило 22 206 980,35 тыс. рублей или 96,6% к уточненным плановым назначениям </w:t>
      </w:r>
      <w:r w:rsidR="0046422A">
        <w:rPr>
          <w:rFonts w:ascii="Times New Roman" w:eastAsia="Calibri" w:hAnsi="Times New Roman" w:cs="Times New Roman"/>
          <w:sz w:val="28"/>
          <w:szCs w:val="28"/>
        </w:rPr>
        <w:t>–</w:t>
      </w:r>
      <w:r w:rsidRPr="002F10BC">
        <w:rPr>
          <w:rFonts w:ascii="Times New Roman" w:eastAsia="Calibri" w:hAnsi="Times New Roman" w:cs="Times New Roman"/>
          <w:sz w:val="28"/>
          <w:szCs w:val="28"/>
        </w:rPr>
        <w:t xml:space="preserve"> </w:t>
      </w:r>
      <w:r w:rsidRPr="002F10BC">
        <w:rPr>
          <w:rFonts w:ascii="Times New Roman" w:eastAsia="Times New Roman" w:hAnsi="Times New Roman" w:cs="Times New Roman"/>
          <w:sz w:val="28"/>
          <w:szCs w:val="28"/>
          <w:lang w:eastAsia="ru-RU"/>
        </w:rPr>
        <w:t xml:space="preserve">22 990 801,79 </w:t>
      </w:r>
      <w:r w:rsidRPr="002F10BC">
        <w:rPr>
          <w:rFonts w:ascii="Times New Roman" w:eastAsia="Calibri" w:hAnsi="Times New Roman" w:cs="Times New Roman"/>
          <w:sz w:val="28"/>
          <w:szCs w:val="28"/>
        </w:rPr>
        <w:t>тыс. рублей.</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Calibri" w:hAnsi="Times New Roman" w:cs="Times New Roman"/>
          <w:sz w:val="28"/>
          <w:szCs w:val="28"/>
          <w:lang w:eastAsia="ru-RU"/>
        </w:rPr>
        <w:t xml:space="preserve">На исполнение расходных обязательств муниципального образования, возникающих в связи с осуществлением полномочий по вопросам местного значения, в отчетном финансовом году направлено 12 704 338,39 </w:t>
      </w:r>
      <w:r w:rsidRPr="002F10BC">
        <w:rPr>
          <w:rFonts w:ascii="Times New Roman" w:eastAsia="Times New Roman" w:hAnsi="Times New Roman" w:cs="Times New Roman"/>
          <w:sz w:val="28"/>
          <w:szCs w:val="28"/>
          <w:lang w:eastAsia="ru-RU"/>
        </w:rPr>
        <w:t xml:space="preserve">тыс. рублей. Источниками финансового обеспечения расходных обязательств </w:t>
      </w:r>
      <w:r w:rsidRPr="002F10BC">
        <w:rPr>
          <w:rFonts w:ascii="Times New Roman" w:eastAsia="Calibri" w:hAnsi="Times New Roman" w:cs="Times New Roman"/>
          <w:sz w:val="28"/>
          <w:szCs w:val="28"/>
          <w:lang w:eastAsia="ru-RU"/>
        </w:rPr>
        <w:t>по вопросам местного значения</w:t>
      </w:r>
      <w:r w:rsidRPr="002F10BC">
        <w:rPr>
          <w:rFonts w:ascii="Times New Roman" w:eastAsia="Times New Roman" w:hAnsi="Times New Roman" w:cs="Times New Roman"/>
          <w:sz w:val="28"/>
          <w:szCs w:val="28"/>
          <w:lang w:eastAsia="ru-RU"/>
        </w:rPr>
        <w:t xml:space="preserve"> являлись:</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налоговые и неналоговые доходы бюджета города, прочие безвозмездные поступления в бюджет города, остатки на счетах по учету средств бюджета города на 01.01.2022 – 10 504 483,18 тыс. рублей;</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субсидии и иные межбюджетные трансферты из бюджетов других уровней – 2 199 855,21тыс. рублей.</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Calibri" w:hAnsi="Times New Roman" w:cs="Times New Roman"/>
          <w:sz w:val="28"/>
          <w:szCs w:val="28"/>
          <w:lang w:eastAsia="ru-RU"/>
        </w:rPr>
        <w:t xml:space="preserve">На исполнение расходных обязательств муниципального образования, реализуемых за счет субвенций из бюджетов других уровней для </w:t>
      </w:r>
      <w:r w:rsidRPr="002F10BC">
        <w:rPr>
          <w:rFonts w:ascii="Times New Roman" w:eastAsia="Calibri" w:hAnsi="Times New Roman" w:cs="Times New Roman"/>
          <w:sz w:val="28"/>
          <w:szCs w:val="28"/>
          <w:lang w:eastAsia="ru-RU"/>
        </w:rPr>
        <w:lastRenderedPageBreak/>
        <w:t>осуществления отдельных государственных полномочий, направлено 9 502 641,96</w:t>
      </w:r>
      <w:r w:rsidRPr="002F10BC">
        <w:rPr>
          <w:rFonts w:ascii="Times New Roman" w:eastAsia="Times New Roman" w:hAnsi="Times New Roman" w:cs="Times New Roman"/>
          <w:sz w:val="28"/>
          <w:szCs w:val="28"/>
          <w:lang w:eastAsia="ru-RU"/>
        </w:rPr>
        <w:t xml:space="preserve"> тыс. рублей.</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xml:space="preserve">Публичные нормативные обязательства, общий объем плановых назначений которых составил 142 587,64 тыс. рублей, исполнены на сумму    142 209,12 тыс. рублей или на 99,7% к уточненному плану. Удельный вес публичных нормативных обязательств составляет 0,6% в общих расходах бюджета города. В разрезе кодов бюджетной классификации расходов бюджетов исполнение по публичным нормативным обязательствам представлено в составе пояснительной записки.  </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Исполнение бюджета города осуществлялось в программном формате.</w:t>
      </w:r>
      <w:r w:rsidRPr="002F10BC">
        <w:rPr>
          <w:rFonts w:ascii="Calibri" w:eastAsia="Calibri" w:hAnsi="Calibri" w:cs="Times New Roman"/>
          <w:sz w:val="28"/>
          <w:szCs w:val="28"/>
        </w:rPr>
        <w:t xml:space="preserve"> </w:t>
      </w:r>
      <w:r w:rsidRPr="002F10BC">
        <w:rPr>
          <w:rFonts w:ascii="Times New Roman" w:eastAsia="Times New Roman" w:hAnsi="Times New Roman" w:cs="Times New Roman"/>
          <w:sz w:val="28"/>
          <w:szCs w:val="28"/>
          <w:lang w:eastAsia="ru-RU"/>
        </w:rPr>
        <w:t xml:space="preserve">В общем объеме расходов удельный вес затрат на реализацию 26 муниципальных программ составил </w:t>
      </w:r>
      <w:r w:rsidRPr="002F10BC">
        <w:rPr>
          <w:rFonts w:ascii="Times New Roman" w:eastAsia="Calibri" w:hAnsi="Times New Roman" w:cs="Times New Roman"/>
          <w:sz w:val="28"/>
          <w:szCs w:val="28"/>
        </w:rPr>
        <w:t xml:space="preserve">94,8%, по непрограммным направлениям деятельности 5,2%. </w:t>
      </w:r>
    </w:p>
    <w:p w:rsidR="002F10BC" w:rsidRPr="002F10BC" w:rsidRDefault="002F10BC" w:rsidP="002F10BC">
      <w:pPr>
        <w:spacing w:after="120" w:line="240" w:lineRule="auto"/>
        <w:ind w:firstLine="709"/>
        <w:jc w:val="both"/>
        <w:rPr>
          <w:rFonts w:ascii="Times New Roman" w:eastAsia="Times New Roman" w:hAnsi="Times New Roman" w:cs="Times New Roman"/>
          <w:sz w:val="28"/>
          <w:szCs w:val="28"/>
          <w:lang w:eastAsia="ru-RU"/>
        </w:rPr>
      </w:pPr>
      <w:r w:rsidRPr="002F10BC">
        <w:rPr>
          <w:rFonts w:ascii="Times New Roman" w:eastAsia="Calibri" w:hAnsi="Times New Roman" w:cs="Times New Roman"/>
          <w:sz w:val="28"/>
          <w:szCs w:val="28"/>
        </w:rPr>
        <w:t xml:space="preserve">Объемы программно-целевых расходов и непрограммных расходов </w:t>
      </w:r>
      <w:r w:rsidRPr="002F10BC">
        <w:rPr>
          <w:rFonts w:ascii="Times New Roman" w:eastAsia="Times New Roman" w:hAnsi="Times New Roman" w:cs="Times New Roman"/>
          <w:sz w:val="28"/>
          <w:szCs w:val="28"/>
          <w:lang w:eastAsia="ru-RU"/>
        </w:rPr>
        <w:t>в абсолютных значения и по источникам финансового обеспечения представлены в таблице.</w:t>
      </w:r>
    </w:p>
    <w:tbl>
      <w:tblPr>
        <w:tblStyle w:val="a6"/>
        <w:tblW w:w="9747" w:type="dxa"/>
        <w:tblLayout w:type="fixed"/>
        <w:tblLook w:val="04A0" w:firstRow="1" w:lastRow="0" w:firstColumn="1" w:lastColumn="0" w:noHBand="0" w:noVBand="1"/>
      </w:tblPr>
      <w:tblGrid>
        <w:gridCol w:w="5211"/>
        <w:gridCol w:w="2552"/>
        <w:gridCol w:w="1984"/>
      </w:tblGrid>
      <w:tr w:rsidR="002F10BC" w:rsidRPr="002F10BC" w:rsidTr="00063C01">
        <w:tc>
          <w:tcPr>
            <w:tcW w:w="5211" w:type="dxa"/>
          </w:tcPr>
          <w:p w:rsidR="002F10BC" w:rsidRPr="002F10BC" w:rsidRDefault="002F10BC" w:rsidP="002F10BC">
            <w:pPr>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Наименование</w:t>
            </w:r>
          </w:p>
        </w:tc>
        <w:tc>
          <w:tcPr>
            <w:tcW w:w="2552" w:type="dxa"/>
          </w:tcPr>
          <w:p w:rsidR="00063C01" w:rsidRDefault="002F10BC" w:rsidP="002F10BC">
            <w:pPr>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 xml:space="preserve">Уточненные </w:t>
            </w:r>
          </w:p>
          <w:p w:rsidR="002F10BC" w:rsidRPr="002F10BC" w:rsidRDefault="002F10BC" w:rsidP="002F10BC">
            <w:pPr>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плановые назначения, тыс. рублей</w:t>
            </w:r>
          </w:p>
        </w:tc>
        <w:tc>
          <w:tcPr>
            <w:tcW w:w="1984" w:type="dxa"/>
          </w:tcPr>
          <w:p w:rsidR="00063C01" w:rsidRDefault="002F10BC" w:rsidP="002F10BC">
            <w:pPr>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 xml:space="preserve">Исполнение, </w:t>
            </w:r>
          </w:p>
          <w:p w:rsidR="002F10BC" w:rsidRPr="002F10BC" w:rsidRDefault="002F10BC" w:rsidP="002F10BC">
            <w:pPr>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тыс. рублей</w:t>
            </w:r>
          </w:p>
        </w:tc>
      </w:tr>
      <w:tr w:rsidR="002F10BC" w:rsidRPr="002F10BC" w:rsidTr="00063C01">
        <w:tc>
          <w:tcPr>
            <w:tcW w:w="5211" w:type="dxa"/>
          </w:tcPr>
          <w:p w:rsidR="002F10BC" w:rsidRPr="002F10BC" w:rsidRDefault="002F10BC" w:rsidP="002F10BC">
            <w:pP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Муниципальные программы – всего, в том числе:</w:t>
            </w:r>
          </w:p>
        </w:tc>
        <w:tc>
          <w:tcPr>
            <w:tcW w:w="2552" w:type="dxa"/>
            <w:vAlign w:val="center"/>
          </w:tcPr>
          <w:p w:rsidR="002F10BC" w:rsidRPr="002F10BC" w:rsidRDefault="002F10BC" w:rsidP="002F10BC">
            <w:pPr>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21 769 767,06</w:t>
            </w:r>
          </w:p>
        </w:tc>
        <w:tc>
          <w:tcPr>
            <w:tcW w:w="1984" w:type="dxa"/>
            <w:vAlign w:val="center"/>
          </w:tcPr>
          <w:p w:rsidR="002F10BC" w:rsidRPr="002F10BC" w:rsidRDefault="002F10BC" w:rsidP="002F10BC">
            <w:pPr>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21 050 270,61</w:t>
            </w:r>
          </w:p>
        </w:tc>
      </w:tr>
      <w:tr w:rsidR="002F10BC" w:rsidRPr="002F10BC" w:rsidTr="00063C01">
        <w:tc>
          <w:tcPr>
            <w:tcW w:w="5211" w:type="dxa"/>
          </w:tcPr>
          <w:p w:rsidR="002F10BC" w:rsidRPr="002F10BC" w:rsidRDefault="002F10BC" w:rsidP="002F10BC">
            <w:pPr>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за счет средств бюджета города</w:t>
            </w:r>
          </w:p>
        </w:tc>
        <w:tc>
          <w:tcPr>
            <w:tcW w:w="2552" w:type="dxa"/>
            <w:vAlign w:val="center"/>
          </w:tcPr>
          <w:p w:rsidR="002F10BC" w:rsidRPr="002F10BC" w:rsidRDefault="002F10BC" w:rsidP="002F10BC">
            <w:pPr>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10 180 982,17</w:t>
            </w:r>
          </w:p>
        </w:tc>
        <w:tc>
          <w:tcPr>
            <w:tcW w:w="1984" w:type="dxa"/>
            <w:vAlign w:val="center"/>
          </w:tcPr>
          <w:p w:rsidR="002F10BC" w:rsidRPr="002F10BC" w:rsidRDefault="002F10BC" w:rsidP="002F10BC">
            <w:pPr>
              <w:jc w:val="right"/>
              <w:rPr>
                <w:rFonts w:ascii="Times New Roman" w:eastAsia="Times New Roman" w:hAnsi="Times New Roman" w:cs="Times New Roman"/>
                <w:i/>
                <w:iCs/>
                <w:sz w:val="24"/>
                <w:szCs w:val="24"/>
                <w:lang w:eastAsia="ru-RU"/>
              </w:rPr>
            </w:pPr>
            <w:r w:rsidRPr="002F10BC">
              <w:rPr>
                <w:rFonts w:ascii="Times New Roman" w:eastAsia="Times New Roman" w:hAnsi="Times New Roman" w:cs="Times New Roman"/>
                <w:i/>
                <w:iCs/>
                <w:sz w:val="24"/>
                <w:szCs w:val="24"/>
                <w:lang w:eastAsia="ru-RU"/>
              </w:rPr>
              <w:t>9 528 429,26</w:t>
            </w:r>
          </w:p>
        </w:tc>
      </w:tr>
      <w:tr w:rsidR="002F10BC" w:rsidRPr="002F10BC" w:rsidTr="00063C01">
        <w:tc>
          <w:tcPr>
            <w:tcW w:w="5211" w:type="dxa"/>
          </w:tcPr>
          <w:p w:rsidR="002F10BC" w:rsidRPr="002F10BC" w:rsidRDefault="002F10BC" w:rsidP="002F10BC">
            <w:pPr>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за счет средств бюджетов других уровней</w:t>
            </w:r>
          </w:p>
        </w:tc>
        <w:tc>
          <w:tcPr>
            <w:tcW w:w="2552" w:type="dxa"/>
            <w:vAlign w:val="center"/>
          </w:tcPr>
          <w:p w:rsidR="002F10BC" w:rsidRPr="002F10BC" w:rsidRDefault="002F10BC" w:rsidP="002F10BC">
            <w:pPr>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11 588 784,89</w:t>
            </w:r>
          </w:p>
        </w:tc>
        <w:tc>
          <w:tcPr>
            <w:tcW w:w="1984" w:type="dxa"/>
            <w:vAlign w:val="center"/>
          </w:tcPr>
          <w:p w:rsidR="002F10BC" w:rsidRPr="002F10BC" w:rsidRDefault="002F10BC" w:rsidP="002F10BC">
            <w:pPr>
              <w:jc w:val="right"/>
              <w:rPr>
                <w:rFonts w:ascii="Times New Roman" w:eastAsia="Times New Roman" w:hAnsi="Times New Roman" w:cs="Times New Roman"/>
                <w:i/>
                <w:iCs/>
                <w:sz w:val="24"/>
                <w:szCs w:val="24"/>
                <w:lang w:eastAsia="ru-RU"/>
              </w:rPr>
            </w:pPr>
            <w:r w:rsidRPr="002F10BC">
              <w:rPr>
                <w:rFonts w:ascii="Times New Roman" w:eastAsia="Times New Roman" w:hAnsi="Times New Roman" w:cs="Times New Roman"/>
                <w:i/>
                <w:iCs/>
                <w:sz w:val="24"/>
                <w:szCs w:val="24"/>
                <w:lang w:eastAsia="ru-RU"/>
              </w:rPr>
              <w:t>11 521 841,35</w:t>
            </w:r>
          </w:p>
        </w:tc>
      </w:tr>
      <w:tr w:rsidR="002F10BC" w:rsidRPr="002F10BC" w:rsidTr="00063C01">
        <w:trPr>
          <w:trHeight w:val="233"/>
        </w:trPr>
        <w:tc>
          <w:tcPr>
            <w:tcW w:w="5211" w:type="dxa"/>
          </w:tcPr>
          <w:p w:rsidR="002F10BC" w:rsidRPr="002F10BC" w:rsidRDefault="002F10BC" w:rsidP="002F10BC">
            <w:pP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Непрограммные направления деятельности – всего, в том числе:</w:t>
            </w:r>
          </w:p>
        </w:tc>
        <w:tc>
          <w:tcPr>
            <w:tcW w:w="2552" w:type="dxa"/>
            <w:vAlign w:val="center"/>
          </w:tcPr>
          <w:p w:rsidR="002F10BC" w:rsidRPr="002F10BC" w:rsidRDefault="002F10BC" w:rsidP="002F10BC">
            <w:pPr>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1 221 034,73</w:t>
            </w:r>
          </w:p>
        </w:tc>
        <w:tc>
          <w:tcPr>
            <w:tcW w:w="1984" w:type="dxa"/>
            <w:vAlign w:val="center"/>
          </w:tcPr>
          <w:p w:rsidR="002F10BC" w:rsidRPr="002F10BC" w:rsidRDefault="002F10BC" w:rsidP="002F10BC">
            <w:pPr>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1 156 709,74</w:t>
            </w:r>
          </w:p>
        </w:tc>
      </w:tr>
      <w:tr w:rsidR="002F10BC" w:rsidRPr="002F10BC" w:rsidTr="00063C01">
        <w:trPr>
          <w:trHeight w:val="252"/>
        </w:trPr>
        <w:tc>
          <w:tcPr>
            <w:tcW w:w="5211" w:type="dxa"/>
          </w:tcPr>
          <w:p w:rsidR="002F10BC" w:rsidRPr="002F10BC" w:rsidRDefault="002F10BC" w:rsidP="002F10BC">
            <w:pPr>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за счет средств бюджета города</w:t>
            </w:r>
          </w:p>
        </w:tc>
        <w:tc>
          <w:tcPr>
            <w:tcW w:w="2552" w:type="dxa"/>
            <w:vAlign w:val="center"/>
          </w:tcPr>
          <w:p w:rsidR="002F10BC" w:rsidRPr="002F10BC" w:rsidRDefault="002F10BC" w:rsidP="002F10BC">
            <w:pPr>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1 025 737,22</w:t>
            </w:r>
          </w:p>
        </w:tc>
        <w:tc>
          <w:tcPr>
            <w:tcW w:w="1984" w:type="dxa"/>
            <w:vAlign w:val="center"/>
          </w:tcPr>
          <w:p w:rsidR="002F10BC" w:rsidRPr="002F10BC" w:rsidRDefault="002F10BC" w:rsidP="002F10BC">
            <w:pPr>
              <w:jc w:val="right"/>
              <w:rPr>
                <w:rFonts w:ascii="Times New Roman" w:eastAsia="Times New Roman" w:hAnsi="Times New Roman" w:cs="Times New Roman"/>
                <w:i/>
                <w:iCs/>
                <w:sz w:val="24"/>
                <w:szCs w:val="24"/>
                <w:lang w:eastAsia="ru-RU"/>
              </w:rPr>
            </w:pPr>
            <w:r w:rsidRPr="002F10BC">
              <w:rPr>
                <w:rFonts w:ascii="Times New Roman" w:eastAsia="Times New Roman" w:hAnsi="Times New Roman" w:cs="Times New Roman"/>
                <w:i/>
                <w:iCs/>
                <w:sz w:val="24"/>
                <w:szCs w:val="24"/>
                <w:lang w:eastAsia="ru-RU"/>
              </w:rPr>
              <w:t>976 053,92</w:t>
            </w:r>
          </w:p>
        </w:tc>
      </w:tr>
      <w:tr w:rsidR="002F10BC" w:rsidRPr="002F10BC" w:rsidTr="00063C01">
        <w:trPr>
          <w:trHeight w:val="252"/>
        </w:trPr>
        <w:tc>
          <w:tcPr>
            <w:tcW w:w="5211" w:type="dxa"/>
          </w:tcPr>
          <w:p w:rsidR="002F10BC" w:rsidRPr="002F10BC" w:rsidRDefault="002F10BC" w:rsidP="002F10BC">
            <w:pPr>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за счет средств бюджетов других уровней</w:t>
            </w:r>
          </w:p>
        </w:tc>
        <w:tc>
          <w:tcPr>
            <w:tcW w:w="2552" w:type="dxa"/>
            <w:vAlign w:val="center"/>
          </w:tcPr>
          <w:p w:rsidR="002F10BC" w:rsidRPr="002F10BC" w:rsidRDefault="002F10BC" w:rsidP="002F10BC">
            <w:pPr>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195 297,51</w:t>
            </w:r>
          </w:p>
        </w:tc>
        <w:tc>
          <w:tcPr>
            <w:tcW w:w="1984" w:type="dxa"/>
            <w:vAlign w:val="center"/>
          </w:tcPr>
          <w:p w:rsidR="002F10BC" w:rsidRPr="002F10BC" w:rsidRDefault="002F10BC" w:rsidP="002F10BC">
            <w:pPr>
              <w:jc w:val="right"/>
              <w:rPr>
                <w:rFonts w:ascii="Times New Roman" w:eastAsia="Times New Roman" w:hAnsi="Times New Roman" w:cs="Times New Roman"/>
                <w:i/>
                <w:iCs/>
                <w:sz w:val="24"/>
                <w:szCs w:val="24"/>
                <w:lang w:eastAsia="ru-RU"/>
              </w:rPr>
            </w:pPr>
            <w:r w:rsidRPr="002F10BC">
              <w:rPr>
                <w:rFonts w:ascii="Times New Roman" w:eastAsia="Times New Roman" w:hAnsi="Times New Roman" w:cs="Times New Roman"/>
                <w:i/>
                <w:iCs/>
                <w:sz w:val="24"/>
                <w:szCs w:val="24"/>
                <w:lang w:eastAsia="ru-RU"/>
              </w:rPr>
              <w:t>180 655,82</w:t>
            </w:r>
          </w:p>
        </w:tc>
      </w:tr>
    </w:tbl>
    <w:p w:rsidR="002F10BC" w:rsidRPr="002F10BC" w:rsidRDefault="002F10BC" w:rsidP="002F10BC">
      <w:pPr>
        <w:tabs>
          <w:tab w:val="left" w:pos="0"/>
        </w:tabs>
        <w:spacing w:before="120" w:after="120" w:line="240" w:lineRule="auto"/>
        <w:ind w:firstLine="709"/>
        <w:jc w:val="both"/>
        <w:rPr>
          <w:rFonts w:ascii="Times New Roman" w:eastAsia="Calibri" w:hAnsi="Times New Roman" w:cs="Times New Roman"/>
          <w:color w:val="FF0000"/>
          <w:sz w:val="28"/>
          <w:szCs w:val="28"/>
          <w:lang w:eastAsia="x-none"/>
        </w:rPr>
      </w:pPr>
      <w:r w:rsidRPr="002F10BC">
        <w:rPr>
          <w:rFonts w:ascii="Times New Roman" w:eastAsia="Calibri" w:hAnsi="Times New Roman" w:cs="Times New Roman"/>
          <w:sz w:val="28"/>
          <w:szCs w:val="28"/>
          <w:lang w:eastAsia="x-none"/>
        </w:rPr>
        <w:t>На реализацию 10 региональных портфелей проектов, направленных на достижение результатов 7 национальных проектов, в отчетном году направлено 1 278 179,95 тыс. рублей, из них:</w:t>
      </w:r>
      <w:r w:rsidRPr="002F10BC">
        <w:rPr>
          <w:rFonts w:ascii="Times New Roman" w:eastAsia="Calibri" w:hAnsi="Times New Roman" w:cs="Times New Roman"/>
          <w:color w:val="FF0000"/>
          <w:sz w:val="28"/>
          <w:szCs w:val="28"/>
          <w:lang w:eastAsia="x-none"/>
        </w:rPr>
        <w:t xml:space="preserve"> </w:t>
      </w:r>
      <w:r w:rsidRPr="002F10BC">
        <w:rPr>
          <w:rFonts w:ascii="Times New Roman" w:eastAsia="Calibri" w:hAnsi="Times New Roman" w:cs="Times New Roman"/>
          <w:sz w:val="28"/>
          <w:szCs w:val="28"/>
          <w:lang w:eastAsia="x-none"/>
        </w:rPr>
        <w:t>1 103 225,82</w:t>
      </w:r>
      <w:r w:rsidRPr="002F10BC">
        <w:rPr>
          <w:rFonts w:ascii="Times New Roman" w:eastAsia="Calibri" w:hAnsi="Times New Roman" w:cs="Times New Roman"/>
          <w:color w:val="FF0000"/>
          <w:sz w:val="28"/>
          <w:szCs w:val="28"/>
          <w:lang w:eastAsia="x-none"/>
        </w:rPr>
        <w:t xml:space="preserve"> </w:t>
      </w:r>
      <w:r w:rsidRPr="002F10BC">
        <w:rPr>
          <w:rFonts w:ascii="Times New Roman" w:eastAsia="Calibri" w:hAnsi="Times New Roman" w:cs="Times New Roman"/>
          <w:sz w:val="28"/>
          <w:szCs w:val="28"/>
          <w:lang w:eastAsia="x-none"/>
        </w:rPr>
        <w:t>тыс. рублей за счет средств федерального бюджета и</w:t>
      </w:r>
      <w:r w:rsidRPr="002F10BC">
        <w:rPr>
          <w:rFonts w:ascii="Times New Roman" w:eastAsia="Calibri" w:hAnsi="Times New Roman" w:cs="Times New Roman"/>
          <w:color w:val="FF0000"/>
          <w:sz w:val="28"/>
          <w:szCs w:val="28"/>
          <w:lang w:eastAsia="x-none"/>
        </w:rPr>
        <w:t xml:space="preserve"> </w:t>
      </w:r>
      <w:r w:rsidRPr="002F10BC">
        <w:rPr>
          <w:rFonts w:ascii="Times New Roman" w:eastAsia="Calibri" w:hAnsi="Times New Roman" w:cs="Times New Roman"/>
          <w:sz w:val="28"/>
          <w:szCs w:val="28"/>
          <w:lang w:eastAsia="x-none"/>
        </w:rPr>
        <w:t>бюджета автономного округа;</w:t>
      </w:r>
      <w:r w:rsidRPr="002F10BC">
        <w:rPr>
          <w:rFonts w:ascii="Times New Roman" w:eastAsia="Calibri" w:hAnsi="Times New Roman" w:cs="Times New Roman"/>
          <w:color w:val="FF0000"/>
          <w:sz w:val="28"/>
          <w:szCs w:val="28"/>
          <w:lang w:eastAsia="x-none"/>
        </w:rPr>
        <w:t xml:space="preserve"> </w:t>
      </w:r>
      <w:r w:rsidRPr="002F10BC">
        <w:rPr>
          <w:rFonts w:ascii="Times New Roman" w:eastAsia="Calibri" w:hAnsi="Times New Roman" w:cs="Times New Roman"/>
          <w:sz w:val="28"/>
          <w:szCs w:val="28"/>
          <w:lang w:eastAsia="x-none"/>
        </w:rPr>
        <w:t>174 954,13</w:t>
      </w:r>
      <w:r w:rsidRPr="002F10BC">
        <w:rPr>
          <w:rFonts w:ascii="Times New Roman" w:eastAsia="Calibri" w:hAnsi="Times New Roman" w:cs="Times New Roman"/>
          <w:color w:val="FF0000"/>
          <w:sz w:val="28"/>
          <w:szCs w:val="28"/>
          <w:lang w:eastAsia="x-none"/>
        </w:rPr>
        <w:t xml:space="preserve"> </w:t>
      </w:r>
      <w:r w:rsidRPr="002F10BC">
        <w:rPr>
          <w:rFonts w:ascii="Times New Roman" w:eastAsia="Calibri" w:hAnsi="Times New Roman" w:cs="Times New Roman"/>
          <w:sz w:val="28"/>
          <w:szCs w:val="28"/>
          <w:lang w:eastAsia="x-none"/>
        </w:rPr>
        <w:t>тыс. рублей за счет средств бюджета города.</w:t>
      </w:r>
      <w:r w:rsidRPr="002F10BC">
        <w:rPr>
          <w:rFonts w:ascii="Times New Roman" w:eastAsia="Calibri" w:hAnsi="Times New Roman" w:cs="Times New Roman"/>
          <w:color w:val="FF0000"/>
          <w:sz w:val="28"/>
          <w:szCs w:val="28"/>
          <w:lang w:eastAsia="x-none"/>
        </w:rPr>
        <w:t xml:space="preserve"> </w:t>
      </w:r>
      <w:r w:rsidRPr="002F10BC">
        <w:rPr>
          <w:rFonts w:ascii="Times New Roman" w:eastAsia="Calibri" w:hAnsi="Times New Roman" w:cs="Times New Roman"/>
          <w:sz w:val="28"/>
          <w:szCs w:val="28"/>
          <w:lang w:eastAsia="x-none"/>
        </w:rPr>
        <w:t>Исполнение составило 98,5% от уточненного плана (1 298 222,77 тыс. рублей).</w:t>
      </w:r>
      <w:r w:rsidRPr="002F10BC">
        <w:rPr>
          <w:rFonts w:ascii="Times New Roman" w:eastAsia="Calibri" w:hAnsi="Times New Roman" w:cs="Times New Roman"/>
          <w:color w:val="FF0000"/>
          <w:sz w:val="28"/>
          <w:szCs w:val="28"/>
          <w:lang w:eastAsia="x-none"/>
        </w:rPr>
        <w:t xml:space="preserve"> </w:t>
      </w:r>
    </w:p>
    <w:p w:rsidR="002F10BC" w:rsidRPr="002F10BC" w:rsidRDefault="002F10BC" w:rsidP="002F10BC">
      <w:pPr>
        <w:spacing w:before="120" w:after="120" w:line="240" w:lineRule="auto"/>
        <w:ind w:firstLine="709"/>
        <w:jc w:val="both"/>
        <w:rPr>
          <w:rFonts w:ascii="Times New Roman" w:eastAsia="Times New Roman" w:hAnsi="Times New Roman" w:cs="Times New Roman"/>
          <w:sz w:val="28"/>
          <w:szCs w:val="28"/>
        </w:rPr>
      </w:pPr>
      <w:r w:rsidRPr="002F10BC">
        <w:rPr>
          <w:rFonts w:ascii="Times New Roman" w:eastAsia="Times New Roman" w:hAnsi="Times New Roman" w:cs="Times New Roman"/>
          <w:sz w:val="28"/>
          <w:szCs w:val="28"/>
        </w:rPr>
        <w:t xml:space="preserve">Традиционно объемы расходов в разрезе </w:t>
      </w:r>
      <w:r w:rsidRPr="002F10BC">
        <w:rPr>
          <w:rFonts w:ascii="Times New Roman" w:eastAsia="Calibri" w:hAnsi="Times New Roman" w:cs="Times New Roman"/>
          <w:sz w:val="28"/>
          <w:szCs w:val="28"/>
        </w:rPr>
        <w:t xml:space="preserve">муниципальных программ, сгруппированных </w:t>
      </w:r>
      <w:r w:rsidRPr="002F10BC">
        <w:rPr>
          <w:rFonts w:ascii="Times New Roman" w:eastAsia="Times New Roman" w:hAnsi="Times New Roman" w:cs="Times New Roman"/>
          <w:sz w:val="28"/>
          <w:szCs w:val="28"/>
        </w:rPr>
        <w:t>по основным направлениям, представлены таблице.</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5"/>
        <w:gridCol w:w="1559"/>
      </w:tblGrid>
      <w:tr w:rsidR="002F10BC" w:rsidRPr="002F10BC" w:rsidTr="00063C01">
        <w:trPr>
          <w:trHeight w:val="525"/>
          <w:tblHeader/>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center"/>
              <w:rPr>
                <w:rFonts w:ascii="Times New Roman" w:eastAsia="Times New Roman" w:hAnsi="Times New Roman" w:cs="Times New Roman"/>
              </w:rPr>
            </w:pPr>
            <w:r w:rsidRPr="002F10BC">
              <w:rPr>
                <w:rFonts w:ascii="Times New Roman" w:eastAsia="Times New Roman" w:hAnsi="Times New Roman" w:cs="Times New Roman"/>
              </w:rPr>
              <w:t>Наименование</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spacing w:after="0" w:line="240" w:lineRule="auto"/>
              <w:jc w:val="center"/>
              <w:rPr>
                <w:rFonts w:ascii="Times New Roman" w:eastAsia="Times New Roman" w:hAnsi="Times New Roman" w:cs="Times New Roman"/>
                <w:lang w:eastAsia="ru-RU"/>
              </w:rPr>
            </w:pPr>
            <w:r w:rsidRPr="002F10BC">
              <w:rPr>
                <w:rFonts w:ascii="Times New Roman" w:eastAsia="Times New Roman" w:hAnsi="Times New Roman" w:cs="Times New Roman"/>
                <w:lang w:eastAsia="ru-RU"/>
              </w:rPr>
              <w:t>Исполнение, тыс. рублей</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rPr>
            </w:pPr>
            <w:r w:rsidRPr="002F10BC">
              <w:rPr>
                <w:rFonts w:ascii="Times New Roman" w:eastAsia="Times New Roman" w:hAnsi="Times New Roman" w:cs="Times New Roman"/>
              </w:rPr>
              <w:t>Расходы на реализацию муниципальных программ – всего, в том числе по направлениям: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lang w:eastAsia="ru-RU"/>
              </w:rPr>
            </w:pPr>
            <w:r w:rsidRPr="002F10BC">
              <w:rPr>
                <w:rFonts w:ascii="Times New Roman" w:eastAsia="Times New Roman" w:hAnsi="Times New Roman" w:cs="Times New Roman"/>
                <w:color w:val="000000"/>
                <w:lang w:eastAsia="ru-RU"/>
              </w:rPr>
              <w:t>21 050 270,61</w:t>
            </w:r>
          </w:p>
        </w:tc>
      </w:tr>
      <w:tr w:rsidR="002F10BC" w:rsidRPr="002F10BC" w:rsidTr="00063C01">
        <w:trPr>
          <w:trHeight w:val="36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rPr>
            </w:pPr>
            <w:r w:rsidRPr="002F10BC">
              <w:rPr>
                <w:rFonts w:ascii="Times New Roman" w:eastAsia="Times New Roman" w:hAnsi="Times New Roman" w:cs="Times New Roman"/>
              </w:rPr>
              <w:t>1. Социальное направление:</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Times New Roman" w:hAnsi="Times New Roman" w:cs="Times New Roman"/>
                <w:lang w:eastAsia="ru-RU"/>
              </w:rPr>
            </w:pPr>
            <w:r w:rsidRPr="002F10BC">
              <w:rPr>
                <w:rFonts w:ascii="Times New Roman" w:eastAsia="Times New Roman" w:hAnsi="Times New Roman" w:cs="Times New Roman"/>
                <w:lang w:eastAsia="ru-RU"/>
              </w:rPr>
              <w:t>15 301 225,40</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"Развитие образования города Нижневартовска"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12 115 174,39</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"Развитие социальной сферы города Нижневартовска"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2 344 177,59</w:t>
            </w:r>
          </w:p>
        </w:tc>
      </w:tr>
      <w:tr w:rsidR="002F10BC" w:rsidRPr="002F10BC" w:rsidTr="00063C01">
        <w:trPr>
          <w:trHeight w:val="317"/>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"Молодежь Нижневартовска"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126 783,64</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lastRenderedPageBreak/>
              <w:t>муниципальная программа "Социальная поддержка и социальная помощь для отдельных категорий граждан в городе Нижневартовске"</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401 197,54</w:t>
            </w:r>
          </w:p>
        </w:tc>
      </w:tr>
      <w:tr w:rsidR="002F10BC" w:rsidRPr="002F10BC" w:rsidTr="00063C01">
        <w:trPr>
          <w:trHeight w:val="360"/>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"Доступная среда в городе Нижневартовске"</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15 181,41</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"Развитие гражданского общества в городе Нижневартовске"</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12 346,55</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"Капитальное строительство и реконструкция объектов города Нижневартовска" (в части проектирования и строительства объектов образования, физической культуры)</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286 364,28</w:t>
            </w:r>
          </w:p>
        </w:tc>
      </w:tr>
      <w:tr w:rsidR="002F10BC" w:rsidRPr="002F10BC" w:rsidTr="00063C01">
        <w:trPr>
          <w:trHeight w:val="323"/>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rPr>
            </w:pPr>
            <w:r w:rsidRPr="002F10BC">
              <w:rPr>
                <w:rFonts w:ascii="Times New Roman" w:eastAsia="Times New Roman" w:hAnsi="Times New Roman" w:cs="Times New Roman"/>
              </w:rPr>
              <w:t>2. Обеспечение благоприятных условий проживания:</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Times New Roman" w:hAnsi="Times New Roman" w:cs="Times New Roman"/>
                <w:lang w:eastAsia="ru-RU"/>
              </w:rPr>
            </w:pPr>
            <w:r w:rsidRPr="002F10BC">
              <w:rPr>
                <w:rFonts w:ascii="Times New Roman" w:eastAsia="Times New Roman" w:hAnsi="Times New Roman" w:cs="Times New Roman"/>
                <w:lang w:eastAsia="ru-RU"/>
              </w:rPr>
              <w:t>4 416 934,20</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"Развитие жилищно-коммунального хозяйства города Нижневартовска"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212 174,96</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"Содержание дорожного хозяйства, организация транспортного обслуживания и благоустройство территории города Нижневартовска"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2 390 263,76</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города Нижневартовска "Улучшение жилищных условий молодых семей"</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54 026,84</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"Обеспечение доступным и комфортным жильем жителей города Нижневартовска"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353 401,76</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"Формирование современной городской среды в муниципальном образовании город Нижневартовск"</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266 252,57</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"Капитальное строительство и реконструкция объектов города Нижневартовска" (в части проектирования и строительства систем инженерной инфраструктуры для жилищного строительства, автомобильных дорог, создания муниципального питомника)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1 108 392,56</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"Развитие градостроительной деятельности и жилищного строительства в  городе Нижневартовске"</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32 421,75</w:t>
            </w:r>
          </w:p>
        </w:tc>
      </w:tr>
      <w:tr w:rsidR="002F10BC" w:rsidRPr="002F10BC" w:rsidTr="00063C01">
        <w:trPr>
          <w:trHeight w:val="362"/>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rPr>
            </w:pPr>
            <w:r w:rsidRPr="002F10BC">
              <w:rPr>
                <w:rFonts w:ascii="Times New Roman" w:eastAsia="Times New Roman" w:hAnsi="Times New Roman" w:cs="Times New Roman"/>
              </w:rPr>
              <w:t>3. Развитие отраслей экономики:</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Times New Roman" w:hAnsi="Times New Roman" w:cs="Times New Roman"/>
                <w:lang w:eastAsia="ru-RU"/>
              </w:rPr>
            </w:pPr>
            <w:r w:rsidRPr="002F10BC">
              <w:rPr>
                <w:rFonts w:ascii="Times New Roman" w:eastAsia="Times New Roman" w:hAnsi="Times New Roman" w:cs="Times New Roman"/>
                <w:lang w:eastAsia="ru-RU"/>
              </w:rPr>
              <w:t>173 081,54</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"Развитие агропромышленного комплекса на территории города Нижневартовска"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148 970,20</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"Развитие малого и среднего предпринимательства на территории города Нижневартовска"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24 111,34</w:t>
            </w:r>
          </w:p>
        </w:tc>
      </w:tr>
      <w:tr w:rsidR="002F10BC" w:rsidRPr="002F10BC" w:rsidTr="00063C01">
        <w:trPr>
          <w:trHeight w:val="299"/>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rPr>
            </w:pPr>
            <w:r w:rsidRPr="002F10BC">
              <w:rPr>
                <w:rFonts w:ascii="Times New Roman" w:eastAsia="Times New Roman" w:hAnsi="Times New Roman" w:cs="Times New Roman"/>
              </w:rPr>
              <w:t>4. Обеспечение безопасных условий жизнедеятельности:</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Times New Roman" w:hAnsi="Times New Roman" w:cs="Times New Roman"/>
                <w:lang w:eastAsia="ru-RU"/>
              </w:rPr>
            </w:pPr>
            <w:r w:rsidRPr="002F10BC">
              <w:rPr>
                <w:rFonts w:ascii="Times New Roman" w:eastAsia="Times New Roman" w:hAnsi="Times New Roman" w:cs="Times New Roman"/>
                <w:lang w:eastAsia="ru-RU"/>
              </w:rPr>
              <w:t>461 320,70</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"Комплексные меры по пропаганде здорового образа жизни (профилактика наркомании, токсикомании, алкоголизма) в городе Нижневартовске"</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3 021,88</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 xml:space="preserve">муниципальная программа "Укрепление межнационального и межконфессионального согласия, профилактика экстремизма и терроризма в городе Нижневартовске"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7 474,51</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"Комплекс мероприятий по профилактике правонарушений в городе Нижневартовске"</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11 499,50</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"Укрепление пожарной безопасности, защита населения и территории города Нижневартовска от чрезвычайных ситуаций природного и техногенного характера, мероприятия по гражданской обороне и обеспечению безопасности людей на водных объектах"</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063C01">
            <w:pPr>
              <w:spacing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205 283,60</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"Оздоровление экологической обстановки в городе Нижневартовске"</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234 041,21</w:t>
            </w:r>
          </w:p>
        </w:tc>
      </w:tr>
      <w:tr w:rsidR="002F10BC" w:rsidRPr="002F10BC" w:rsidTr="00063C01">
        <w:trPr>
          <w:trHeight w:val="324"/>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rPr>
            </w:pPr>
            <w:r w:rsidRPr="002F10BC">
              <w:rPr>
                <w:rFonts w:ascii="Times New Roman" w:eastAsia="Times New Roman" w:hAnsi="Times New Roman" w:cs="Times New Roman"/>
              </w:rPr>
              <w:t xml:space="preserve">5. Иные направления: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after="0" w:line="240" w:lineRule="auto"/>
              <w:jc w:val="right"/>
              <w:rPr>
                <w:rFonts w:ascii="Times New Roman" w:eastAsia="Times New Roman" w:hAnsi="Times New Roman" w:cs="Times New Roman"/>
                <w:lang w:eastAsia="ru-RU"/>
              </w:rPr>
            </w:pPr>
            <w:r w:rsidRPr="002F10BC">
              <w:rPr>
                <w:rFonts w:ascii="Times New Roman" w:eastAsia="Times New Roman" w:hAnsi="Times New Roman" w:cs="Times New Roman"/>
                <w:lang w:eastAsia="ru-RU"/>
              </w:rPr>
              <w:t>697 708,77</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"Управление и распоряжение имуществом, находящимся в муниципальной собственности муниципального образования город Нижневартовск, и земельными участками, находящимися в муниципальной собственности или государственная собственность на которые не разграничена"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145 979,83</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lastRenderedPageBreak/>
              <w:t>муниципальная программа "Управление муниципальными финансами в городе Нижневартовске"</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91 982,66</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"Энергосбережение и повышение энергетической эффективности в муниципальном образовании город Нижневартовск"</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8 161,30</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"Развитие муниципальной службы в администрации города Нижневартовска"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497,72</w:t>
            </w:r>
          </w:p>
        </w:tc>
      </w:tr>
      <w:tr w:rsidR="002F10BC" w:rsidRPr="002F10BC" w:rsidTr="00063C01">
        <w:trPr>
          <w:trHeight w:val="289"/>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"Электронный Нижневартовск"</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34 228,10</w:t>
            </w:r>
          </w:p>
        </w:tc>
      </w:tr>
      <w:tr w:rsidR="002F10BC" w:rsidRPr="002F10BC" w:rsidTr="00063C01">
        <w:trPr>
          <w:trHeight w:val="525"/>
        </w:trPr>
        <w:tc>
          <w:tcPr>
            <w:tcW w:w="80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10BC" w:rsidRPr="002F10BC" w:rsidRDefault="002F10BC" w:rsidP="002F10BC">
            <w:pPr>
              <w:spacing w:after="0" w:line="240" w:lineRule="auto"/>
              <w:jc w:val="both"/>
              <w:rPr>
                <w:rFonts w:ascii="Times New Roman" w:eastAsia="Times New Roman" w:hAnsi="Times New Roman" w:cs="Times New Roman"/>
                <w:i/>
              </w:rPr>
            </w:pPr>
            <w:r w:rsidRPr="002F10BC">
              <w:rPr>
                <w:rFonts w:ascii="Times New Roman" w:eastAsia="Times New Roman" w:hAnsi="Times New Roman" w:cs="Times New Roman"/>
                <w:i/>
              </w:rPr>
              <w:t>муниципальная программа "Материально-техническое и организационное обеспечение деятельности органов местного самоуправления города Нижневартовска"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spacing w:before="120" w:after="0" w:line="240" w:lineRule="auto"/>
              <w:jc w:val="right"/>
              <w:rPr>
                <w:rFonts w:ascii="Times New Roman" w:eastAsia="Times New Roman" w:hAnsi="Times New Roman" w:cs="Times New Roman"/>
                <w:i/>
                <w:lang w:eastAsia="ru-RU"/>
              </w:rPr>
            </w:pPr>
            <w:r w:rsidRPr="002F10BC">
              <w:rPr>
                <w:rFonts w:ascii="Times New Roman" w:eastAsia="Times New Roman" w:hAnsi="Times New Roman" w:cs="Times New Roman"/>
                <w:i/>
                <w:lang w:eastAsia="ru-RU"/>
              </w:rPr>
              <w:t>416 859,16</w:t>
            </w:r>
          </w:p>
        </w:tc>
      </w:tr>
    </w:tbl>
    <w:p w:rsidR="002F10BC" w:rsidRPr="002F10BC" w:rsidRDefault="002F10BC" w:rsidP="002F10BC">
      <w:pPr>
        <w:spacing w:before="120"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xml:space="preserve">В соответствии с </w:t>
      </w:r>
      <w:hyperlink r:id="rId13" w:history="1">
        <w:r w:rsidRPr="002F10BC">
          <w:rPr>
            <w:rFonts w:ascii="Times New Roman" w:eastAsia="Calibri" w:hAnsi="Times New Roman" w:cs="Times New Roman"/>
            <w:sz w:val="28"/>
            <w:szCs w:val="28"/>
          </w:rPr>
          <w:t>пунктом 2 статьи 21</w:t>
        </w:r>
      </w:hyperlink>
      <w:r w:rsidRPr="002F10BC">
        <w:rPr>
          <w:rFonts w:ascii="Times New Roman" w:eastAsia="Calibri" w:hAnsi="Times New Roman" w:cs="Times New Roman"/>
          <w:sz w:val="28"/>
          <w:szCs w:val="28"/>
        </w:rPr>
        <w:t xml:space="preserve"> Бюджетного кодекса Российской Федерации перечень главных распорядителей средств бюджета города установлен р</w:t>
      </w:r>
      <w:r w:rsidRPr="002F10BC">
        <w:rPr>
          <w:rFonts w:ascii="Times New Roman" w:eastAsia="Times New Roman" w:hAnsi="Times New Roman" w:cs="Times New Roman"/>
          <w:sz w:val="28"/>
          <w:szCs w:val="28"/>
          <w:lang w:eastAsia="ru-RU"/>
        </w:rPr>
        <w:t xml:space="preserve">ешением Думы города Нижневартовска </w:t>
      </w:r>
      <w:r w:rsidRPr="002F10BC">
        <w:rPr>
          <w:rFonts w:ascii="Times New Roman" w:eastAsia="Calibri" w:hAnsi="Times New Roman" w:cs="Times New Roman"/>
          <w:sz w:val="28"/>
          <w:szCs w:val="28"/>
        </w:rPr>
        <w:t>от 10</w:t>
      </w:r>
      <w:r w:rsidRPr="002F10BC">
        <w:rPr>
          <w:rFonts w:ascii="Times New Roman" w:eastAsia="Calibri" w:hAnsi="Times New Roman" w:cs="Times New Roman"/>
          <w:bCs/>
          <w:iCs/>
          <w:sz w:val="28"/>
          <w:szCs w:val="28"/>
        </w:rPr>
        <w:t xml:space="preserve">.12.2021 №45 </w:t>
      </w:r>
      <w:r w:rsidR="00063C01">
        <w:rPr>
          <w:rFonts w:ascii="Times New Roman" w:eastAsia="Calibri" w:hAnsi="Times New Roman" w:cs="Times New Roman"/>
          <w:bCs/>
          <w:iCs/>
          <w:sz w:val="28"/>
          <w:szCs w:val="28"/>
        </w:rPr>
        <w:t xml:space="preserve">                   </w:t>
      </w:r>
      <w:r w:rsidRPr="002F10BC">
        <w:rPr>
          <w:rFonts w:ascii="Times New Roman" w:eastAsia="Calibri" w:hAnsi="Times New Roman" w:cs="Times New Roman"/>
          <w:bCs/>
          <w:iCs/>
          <w:sz w:val="28"/>
          <w:szCs w:val="28"/>
        </w:rPr>
        <w:t>"</w:t>
      </w:r>
      <w:r w:rsidRPr="002F10BC">
        <w:rPr>
          <w:rFonts w:ascii="Times New Roman" w:eastAsia="Calibri" w:hAnsi="Times New Roman" w:cs="Times New Roman"/>
          <w:sz w:val="28"/>
          <w:szCs w:val="28"/>
        </w:rPr>
        <w:t xml:space="preserve">О бюджете города Нижневартовска на 2022 год и на </w:t>
      </w:r>
      <w:r w:rsidRPr="002F10BC">
        <w:rPr>
          <w:rFonts w:ascii="Times New Roman" w:eastAsia="Calibri" w:hAnsi="Times New Roman" w:cs="Times New Roman"/>
          <w:bCs/>
          <w:sz w:val="28"/>
          <w:szCs w:val="28"/>
        </w:rPr>
        <w:t>плановый период 2023 и 2024 годов</w:t>
      </w:r>
      <w:r w:rsidRPr="002F10BC">
        <w:rPr>
          <w:rFonts w:ascii="Times New Roman" w:eastAsia="Calibri" w:hAnsi="Times New Roman" w:cs="Times New Roman"/>
          <w:bCs/>
          <w:iCs/>
          <w:sz w:val="28"/>
          <w:szCs w:val="28"/>
        </w:rPr>
        <w:t xml:space="preserve">" </w:t>
      </w:r>
      <w:r w:rsidRPr="002F10BC">
        <w:rPr>
          <w:rFonts w:ascii="Times New Roman" w:eastAsia="Calibri" w:hAnsi="Times New Roman" w:cs="Times New Roman"/>
          <w:sz w:val="28"/>
          <w:szCs w:val="28"/>
        </w:rPr>
        <w:t>в составе ведомственной структуры расходов.</w:t>
      </w:r>
    </w:p>
    <w:p w:rsidR="002F10BC" w:rsidRPr="002F10BC" w:rsidRDefault="002F10BC" w:rsidP="002F10BC">
      <w:pPr>
        <w:spacing w:after="12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В соответствии с нормами статьи 158 Бюджетного кодекса Российской Федерации главные распорядители средств бюджета города исполняли соответствующую часть бюджета, и обеспечивали результативность, адресность и целевой характер использования бюджетных средств в соответствии с утвержденными им бюджетными ассигнованиями и лимитами бюджетных обязательств. Исполнение бюджета города по главным распорядителям средств бюджета города представлено в таблице.</w:t>
      </w:r>
    </w:p>
    <w:tbl>
      <w:tblPr>
        <w:tblW w:w="9656"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9"/>
        <w:gridCol w:w="1701"/>
        <w:gridCol w:w="1691"/>
        <w:gridCol w:w="1285"/>
      </w:tblGrid>
      <w:tr w:rsidR="002F10BC" w:rsidRPr="002F10BC" w:rsidTr="00936946">
        <w:trPr>
          <w:trHeight w:val="315"/>
        </w:trPr>
        <w:tc>
          <w:tcPr>
            <w:tcW w:w="4979" w:type="dxa"/>
            <w:noWrap/>
            <w:hideMark/>
          </w:tcPr>
          <w:p w:rsidR="00063C01" w:rsidRDefault="002F10BC" w:rsidP="002F10BC">
            <w:pPr>
              <w:spacing w:after="0" w:line="240" w:lineRule="auto"/>
              <w:jc w:val="center"/>
              <w:rPr>
                <w:rFonts w:ascii="Times New Roman" w:eastAsia="Times New Roman" w:hAnsi="Times New Roman" w:cs="Times New Roman"/>
                <w:bCs/>
                <w:sz w:val="24"/>
                <w:szCs w:val="24"/>
                <w:lang w:eastAsia="ru-RU"/>
              </w:rPr>
            </w:pPr>
            <w:r w:rsidRPr="002F10BC">
              <w:rPr>
                <w:rFonts w:ascii="Times New Roman" w:eastAsia="Times New Roman" w:hAnsi="Times New Roman" w:cs="Times New Roman"/>
                <w:bCs/>
                <w:sz w:val="24"/>
                <w:szCs w:val="24"/>
                <w:lang w:eastAsia="ru-RU"/>
              </w:rPr>
              <w:t>Главный распорядитель</w:t>
            </w:r>
          </w:p>
          <w:p w:rsidR="002F10BC" w:rsidRPr="002F10BC" w:rsidRDefault="002F10BC" w:rsidP="002F10BC">
            <w:pPr>
              <w:spacing w:after="0" w:line="240" w:lineRule="auto"/>
              <w:jc w:val="center"/>
              <w:rPr>
                <w:rFonts w:ascii="Times New Roman" w:eastAsia="Times New Roman" w:hAnsi="Times New Roman" w:cs="Times New Roman"/>
                <w:bCs/>
                <w:sz w:val="24"/>
                <w:szCs w:val="24"/>
                <w:lang w:eastAsia="ru-RU"/>
              </w:rPr>
            </w:pPr>
            <w:r w:rsidRPr="002F10BC">
              <w:rPr>
                <w:rFonts w:ascii="Times New Roman" w:eastAsia="Times New Roman" w:hAnsi="Times New Roman" w:cs="Times New Roman"/>
                <w:bCs/>
                <w:sz w:val="24"/>
                <w:szCs w:val="24"/>
                <w:lang w:eastAsia="ru-RU"/>
              </w:rPr>
              <w:t>средств бюджета города</w:t>
            </w:r>
          </w:p>
        </w:tc>
        <w:tc>
          <w:tcPr>
            <w:tcW w:w="1701" w:type="dxa"/>
          </w:tcPr>
          <w:p w:rsidR="002F10BC" w:rsidRPr="002F10BC" w:rsidRDefault="002F10BC" w:rsidP="002F10BC">
            <w:pPr>
              <w:spacing w:after="0" w:line="240" w:lineRule="auto"/>
              <w:jc w:val="center"/>
              <w:rPr>
                <w:rFonts w:ascii="Times New Roman" w:eastAsia="Times New Roman" w:hAnsi="Times New Roman" w:cs="Times New Roman"/>
                <w:bCs/>
                <w:sz w:val="24"/>
                <w:szCs w:val="24"/>
                <w:lang w:eastAsia="ru-RU"/>
              </w:rPr>
            </w:pPr>
            <w:r w:rsidRPr="002F10BC">
              <w:rPr>
                <w:rFonts w:ascii="Times New Roman" w:eastAsia="Times New Roman" w:hAnsi="Times New Roman" w:cs="Times New Roman"/>
                <w:bCs/>
                <w:sz w:val="24"/>
                <w:szCs w:val="24"/>
                <w:lang w:eastAsia="ru-RU"/>
              </w:rPr>
              <w:t>Уточненные плановые назначения, тыс. рублей</w:t>
            </w:r>
          </w:p>
        </w:tc>
        <w:tc>
          <w:tcPr>
            <w:tcW w:w="1691" w:type="dxa"/>
            <w:noWrap/>
            <w:hideMark/>
          </w:tcPr>
          <w:p w:rsidR="002F10BC" w:rsidRPr="002F10BC" w:rsidRDefault="002F10BC" w:rsidP="002F10BC">
            <w:pPr>
              <w:spacing w:after="0" w:line="240" w:lineRule="auto"/>
              <w:jc w:val="center"/>
              <w:rPr>
                <w:rFonts w:ascii="Times New Roman" w:eastAsia="Times New Roman" w:hAnsi="Times New Roman" w:cs="Times New Roman"/>
                <w:bCs/>
                <w:sz w:val="24"/>
                <w:szCs w:val="24"/>
                <w:lang w:eastAsia="ru-RU"/>
              </w:rPr>
            </w:pPr>
            <w:r w:rsidRPr="002F10BC">
              <w:rPr>
                <w:rFonts w:ascii="Times New Roman" w:eastAsia="Times New Roman" w:hAnsi="Times New Roman" w:cs="Times New Roman"/>
                <w:bCs/>
                <w:sz w:val="24"/>
                <w:szCs w:val="24"/>
                <w:lang w:eastAsia="ru-RU"/>
              </w:rPr>
              <w:t>Исполнение, тыс. рублей</w:t>
            </w:r>
          </w:p>
        </w:tc>
        <w:tc>
          <w:tcPr>
            <w:tcW w:w="1285" w:type="dxa"/>
          </w:tcPr>
          <w:p w:rsidR="002F10BC" w:rsidRPr="002F10BC" w:rsidRDefault="002F10BC" w:rsidP="002F10BC">
            <w:pPr>
              <w:spacing w:after="0" w:line="240" w:lineRule="auto"/>
              <w:jc w:val="center"/>
              <w:rPr>
                <w:rFonts w:ascii="Times New Roman" w:eastAsia="Times New Roman" w:hAnsi="Times New Roman" w:cs="Times New Roman"/>
                <w:bCs/>
                <w:sz w:val="24"/>
                <w:szCs w:val="24"/>
                <w:lang w:eastAsia="ru-RU"/>
              </w:rPr>
            </w:pPr>
            <w:r w:rsidRPr="002F10BC">
              <w:rPr>
                <w:rFonts w:ascii="Times New Roman" w:eastAsia="Times New Roman" w:hAnsi="Times New Roman" w:cs="Times New Roman"/>
                <w:bCs/>
                <w:sz w:val="24"/>
                <w:szCs w:val="24"/>
                <w:lang w:eastAsia="ru-RU"/>
              </w:rPr>
              <w:t>% исполнения</w:t>
            </w:r>
          </w:p>
        </w:tc>
      </w:tr>
      <w:tr w:rsidR="002F10BC" w:rsidRPr="002F10BC" w:rsidTr="00936946">
        <w:trPr>
          <w:trHeight w:val="315"/>
        </w:trPr>
        <w:tc>
          <w:tcPr>
            <w:tcW w:w="4979" w:type="dxa"/>
            <w:noWrap/>
            <w:hideMark/>
          </w:tcPr>
          <w:p w:rsidR="002F10BC" w:rsidRPr="002F10BC" w:rsidRDefault="002F10BC" w:rsidP="002F10BC">
            <w:pPr>
              <w:spacing w:after="0" w:line="240" w:lineRule="auto"/>
              <w:jc w:val="both"/>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Дума города Нижневартовска</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72 759,28</w:t>
            </w:r>
          </w:p>
        </w:tc>
        <w:tc>
          <w:tcPr>
            <w:tcW w:w="1691" w:type="dxa"/>
            <w:noWrap/>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72 710,19</w:t>
            </w:r>
          </w:p>
        </w:tc>
        <w:tc>
          <w:tcPr>
            <w:tcW w:w="1285"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99,9</w:t>
            </w:r>
          </w:p>
        </w:tc>
      </w:tr>
      <w:tr w:rsidR="002F10BC" w:rsidRPr="002F10BC" w:rsidTr="00936946">
        <w:trPr>
          <w:trHeight w:val="315"/>
        </w:trPr>
        <w:tc>
          <w:tcPr>
            <w:tcW w:w="4979" w:type="dxa"/>
            <w:noWrap/>
          </w:tcPr>
          <w:p w:rsidR="002F10BC" w:rsidRPr="002F10BC" w:rsidRDefault="002F10BC" w:rsidP="002F10BC">
            <w:pPr>
              <w:spacing w:after="0" w:line="240" w:lineRule="auto"/>
              <w:jc w:val="both"/>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Контрольно-счетный орган муниципального образования - счетная палата города Нижневартовска</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47 373,09</w:t>
            </w:r>
          </w:p>
        </w:tc>
        <w:tc>
          <w:tcPr>
            <w:tcW w:w="1691" w:type="dxa"/>
            <w:noWrap/>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47 240,68</w:t>
            </w:r>
          </w:p>
        </w:tc>
        <w:tc>
          <w:tcPr>
            <w:tcW w:w="1285"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99,7</w:t>
            </w:r>
          </w:p>
        </w:tc>
      </w:tr>
      <w:tr w:rsidR="002F10BC" w:rsidRPr="002F10BC" w:rsidTr="00936946">
        <w:trPr>
          <w:trHeight w:val="315"/>
        </w:trPr>
        <w:tc>
          <w:tcPr>
            <w:tcW w:w="4979" w:type="dxa"/>
            <w:noWrap/>
            <w:hideMark/>
          </w:tcPr>
          <w:p w:rsidR="002F10BC" w:rsidRPr="002F10BC" w:rsidRDefault="002F10BC" w:rsidP="002F10BC">
            <w:pPr>
              <w:spacing w:after="0" w:line="240" w:lineRule="auto"/>
              <w:jc w:val="both"/>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администрация города Нижневартовска</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5 100 387,63</w:t>
            </w:r>
          </w:p>
        </w:tc>
        <w:tc>
          <w:tcPr>
            <w:tcW w:w="1691" w:type="dxa"/>
            <w:noWrap/>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4 462 018,36</w:t>
            </w:r>
          </w:p>
        </w:tc>
        <w:tc>
          <w:tcPr>
            <w:tcW w:w="1285"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87,5</w:t>
            </w:r>
          </w:p>
        </w:tc>
      </w:tr>
      <w:tr w:rsidR="002F10BC" w:rsidRPr="002F10BC" w:rsidTr="00936946">
        <w:trPr>
          <w:trHeight w:val="315"/>
        </w:trPr>
        <w:tc>
          <w:tcPr>
            <w:tcW w:w="4979" w:type="dxa"/>
            <w:noWrap/>
          </w:tcPr>
          <w:p w:rsidR="002F10BC" w:rsidRPr="002F10BC" w:rsidRDefault="002F10BC" w:rsidP="002F10BC">
            <w:pPr>
              <w:spacing w:after="0" w:line="240" w:lineRule="auto"/>
              <w:jc w:val="both"/>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департамент жилищно-коммунального хозяйства администрации города Нижневартовска</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2 990 154,95</w:t>
            </w:r>
          </w:p>
        </w:tc>
        <w:tc>
          <w:tcPr>
            <w:tcW w:w="1691" w:type="dxa"/>
            <w:noWrap/>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2 928 959,60</w:t>
            </w:r>
          </w:p>
        </w:tc>
        <w:tc>
          <w:tcPr>
            <w:tcW w:w="1285"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98,0</w:t>
            </w:r>
          </w:p>
        </w:tc>
      </w:tr>
      <w:tr w:rsidR="002F10BC" w:rsidRPr="002F10BC" w:rsidTr="00936946">
        <w:trPr>
          <w:trHeight w:val="315"/>
        </w:trPr>
        <w:tc>
          <w:tcPr>
            <w:tcW w:w="4979" w:type="dxa"/>
            <w:noWrap/>
          </w:tcPr>
          <w:p w:rsidR="002F10BC" w:rsidRPr="002F10BC" w:rsidRDefault="002F10BC" w:rsidP="002F10BC">
            <w:pPr>
              <w:spacing w:after="0" w:line="240" w:lineRule="auto"/>
              <w:jc w:val="both"/>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департамент образования администрации города Нижневартовска</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12 183 964,90</w:t>
            </w:r>
          </w:p>
        </w:tc>
        <w:tc>
          <w:tcPr>
            <w:tcW w:w="1691" w:type="dxa"/>
            <w:noWrap/>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12 142 255,13</w:t>
            </w:r>
          </w:p>
        </w:tc>
        <w:tc>
          <w:tcPr>
            <w:tcW w:w="1285"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99,7</w:t>
            </w:r>
          </w:p>
        </w:tc>
      </w:tr>
      <w:tr w:rsidR="002F10BC" w:rsidRPr="002F10BC" w:rsidTr="00936946">
        <w:trPr>
          <w:trHeight w:val="315"/>
        </w:trPr>
        <w:tc>
          <w:tcPr>
            <w:tcW w:w="4979" w:type="dxa"/>
            <w:noWrap/>
          </w:tcPr>
          <w:p w:rsidR="002F10BC" w:rsidRPr="002F10BC" w:rsidRDefault="002F10BC" w:rsidP="002F10BC">
            <w:pPr>
              <w:spacing w:after="0" w:line="240" w:lineRule="auto"/>
              <w:jc w:val="both"/>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департамент по социальной политике администрации города Нижневартовска</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2 479 554,62</w:t>
            </w:r>
          </w:p>
        </w:tc>
        <w:tc>
          <w:tcPr>
            <w:tcW w:w="1691" w:type="dxa"/>
            <w:noWrap/>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2 461 813,73</w:t>
            </w:r>
          </w:p>
        </w:tc>
        <w:tc>
          <w:tcPr>
            <w:tcW w:w="1285"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99,3</w:t>
            </w:r>
          </w:p>
        </w:tc>
      </w:tr>
      <w:tr w:rsidR="002F10BC" w:rsidRPr="002F10BC" w:rsidTr="00936946">
        <w:trPr>
          <w:trHeight w:val="527"/>
        </w:trPr>
        <w:tc>
          <w:tcPr>
            <w:tcW w:w="4979" w:type="dxa"/>
            <w:hideMark/>
          </w:tcPr>
          <w:p w:rsidR="002F10BC" w:rsidRPr="002F10BC" w:rsidRDefault="002F10BC" w:rsidP="002F10BC">
            <w:pPr>
              <w:spacing w:after="0" w:line="240" w:lineRule="auto"/>
              <w:jc w:val="both"/>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департамент финансов администрации города Нижневартовска</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116 607,32</w:t>
            </w:r>
          </w:p>
        </w:tc>
        <w:tc>
          <w:tcPr>
            <w:tcW w:w="1691" w:type="dxa"/>
            <w:noWrap/>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91 982,66</w:t>
            </w:r>
          </w:p>
        </w:tc>
        <w:tc>
          <w:tcPr>
            <w:tcW w:w="1285"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78,9</w:t>
            </w:r>
          </w:p>
        </w:tc>
      </w:tr>
      <w:tr w:rsidR="002F10BC" w:rsidRPr="002F10BC" w:rsidTr="00936946">
        <w:trPr>
          <w:trHeight w:val="315"/>
        </w:trPr>
        <w:tc>
          <w:tcPr>
            <w:tcW w:w="4979" w:type="dxa"/>
            <w:noWrap/>
            <w:hideMark/>
          </w:tcPr>
          <w:p w:rsidR="002F10BC" w:rsidRPr="002F10BC" w:rsidRDefault="002F10BC" w:rsidP="002F10BC">
            <w:pPr>
              <w:spacing w:after="0" w:line="240" w:lineRule="auto"/>
              <w:rPr>
                <w:rFonts w:ascii="Times New Roman" w:eastAsia="Times New Roman" w:hAnsi="Times New Roman" w:cs="Times New Roman"/>
                <w:bCs/>
                <w:sz w:val="24"/>
                <w:szCs w:val="24"/>
                <w:lang w:eastAsia="ru-RU"/>
              </w:rPr>
            </w:pPr>
            <w:r w:rsidRPr="002F10BC">
              <w:rPr>
                <w:rFonts w:ascii="Times New Roman" w:eastAsia="Times New Roman" w:hAnsi="Times New Roman" w:cs="Times New Roman"/>
                <w:bCs/>
                <w:sz w:val="24"/>
                <w:szCs w:val="24"/>
                <w:lang w:eastAsia="ru-RU"/>
              </w:rPr>
              <w:t>Всего расходов:</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bCs/>
                <w:color w:val="000000"/>
                <w:sz w:val="24"/>
                <w:szCs w:val="24"/>
                <w:lang w:eastAsia="ru-RU"/>
              </w:rPr>
            </w:pPr>
            <w:r w:rsidRPr="002F10BC">
              <w:rPr>
                <w:rFonts w:ascii="Times New Roman" w:eastAsia="Times New Roman" w:hAnsi="Times New Roman" w:cs="Times New Roman"/>
                <w:sz w:val="24"/>
                <w:szCs w:val="24"/>
                <w:lang w:eastAsia="ru-RU"/>
              </w:rPr>
              <w:t>22 990 801,79</w:t>
            </w:r>
          </w:p>
        </w:tc>
        <w:tc>
          <w:tcPr>
            <w:tcW w:w="1691" w:type="dxa"/>
            <w:noWrap/>
            <w:vAlign w:val="center"/>
          </w:tcPr>
          <w:p w:rsidR="002F10BC" w:rsidRPr="002F10BC" w:rsidRDefault="002F10BC" w:rsidP="002F10BC">
            <w:pPr>
              <w:spacing w:after="0" w:line="240" w:lineRule="auto"/>
              <w:jc w:val="right"/>
              <w:rPr>
                <w:rFonts w:ascii="Times New Roman" w:eastAsia="Times New Roman" w:hAnsi="Times New Roman" w:cs="Times New Roman"/>
                <w:bCs/>
                <w:color w:val="000000"/>
                <w:sz w:val="24"/>
                <w:szCs w:val="24"/>
                <w:lang w:eastAsia="ru-RU"/>
              </w:rPr>
            </w:pPr>
            <w:r w:rsidRPr="002F10BC">
              <w:rPr>
                <w:rFonts w:ascii="Times New Roman" w:eastAsia="Calibri" w:hAnsi="Times New Roman" w:cs="Times New Roman"/>
                <w:sz w:val="24"/>
                <w:szCs w:val="24"/>
              </w:rPr>
              <w:t>22 206 980,35</w:t>
            </w:r>
          </w:p>
        </w:tc>
        <w:tc>
          <w:tcPr>
            <w:tcW w:w="1285" w:type="dxa"/>
            <w:vAlign w:val="center"/>
          </w:tcPr>
          <w:p w:rsidR="002F10BC" w:rsidRPr="002F10BC" w:rsidRDefault="002F10BC" w:rsidP="002F10BC">
            <w:pPr>
              <w:spacing w:after="0" w:line="240" w:lineRule="auto"/>
              <w:jc w:val="right"/>
              <w:rPr>
                <w:rFonts w:ascii="Times New Roman" w:eastAsia="Times New Roman" w:hAnsi="Times New Roman" w:cs="Times New Roman"/>
                <w:bCs/>
                <w:color w:val="000000"/>
                <w:sz w:val="24"/>
                <w:szCs w:val="24"/>
                <w:lang w:eastAsia="ru-RU"/>
              </w:rPr>
            </w:pPr>
            <w:r w:rsidRPr="002F10BC">
              <w:rPr>
                <w:rFonts w:ascii="Times New Roman" w:eastAsia="Times New Roman" w:hAnsi="Times New Roman" w:cs="Times New Roman"/>
                <w:bCs/>
                <w:color w:val="000000"/>
                <w:sz w:val="24"/>
                <w:szCs w:val="24"/>
                <w:lang w:eastAsia="ru-RU"/>
              </w:rPr>
              <w:t>96,6</w:t>
            </w:r>
          </w:p>
        </w:tc>
      </w:tr>
    </w:tbl>
    <w:p w:rsidR="002F10BC" w:rsidRDefault="002F10BC" w:rsidP="002F10BC">
      <w:pPr>
        <w:spacing w:before="120" w:after="12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Структура исполнения расходов бюджета города по отраслевому признаку за отчетный период сложилась следующим образом:</w:t>
      </w:r>
    </w:p>
    <w:p w:rsidR="00063C01" w:rsidRPr="002F10BC" w:rsidRDefault="00063C01" w:rsidP="002F10BC">
      <w:pPr>
        <w:spacing w:before="120" w:after="120" w:line="240" w:lineRule="auto"/>
        <w:ind w:firstLine="709"/>
        <w:jc w:val="both"/>
        <w:rPr>
          <w:rFonts w:ascii="Times New Roman" w:eastAsia="Times New Roman" w:hAnsi="Times New Roman" w:cs="Times New Roman"/>
          <w:sz w:val="28"/>
          <w:szCs w:val="28"/>
          <w:lang w:eastAsia="ru-RU"/>
        </w:rPr>
      </w:pPr>
    </w:p>
    <w:tbl>
      <w:tblPr>
        <w:tblW w:w="9639" w:type="dxa"/>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1" w:type="dxa"/>
          <w:right w:w="31" w:type="dxa"/>
        </w:tblCellMar>
        <w:tblLook w:val="0000" w:firstRow="0" w:lastRow="0" w:firstColumn="0" w:lastColumn="0" w:noHBand="0" w:noVBand="0"/>
      </w:tblPr>
      <w:tblGrid>
        <w:gridCol w:w="5954"/>
        <w:gridCol w:w="1984"/>
        <w:gridCol w:w="1701"/>
      </w:tblGrid>
      <w:tr w:rsidR="002F10BC" w:rsidRPr="002F10BC" w:rsidTr="00936946">
        <w:trPr>
          <w:trHeight w:val="170"/>
        </w:trPr>
        <w:tc>
          <w:tcPr>
            <w:tcW w:w="5954" w:type="dxa"/>
            <w:vAlign w:val="center"/>
          </w:tcPr>
          <w:p w:rsidR="002F10BC" w:rsidRPr="002F10BC" w:rsidRDefault="002F10BC" w:rsidP="002F10BC">
            <w:pPr>
              <w:spacing w:after="0" w:line="240" w:lineRule="auto"/>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lastRenderedPageBreak/>
              <w:t>Наименование</w:t>
            </w:r>
          </w:p>
        </w:tc>
        <w:tc>
          <w:tcPr>
            <w:tcW w:w="1984" w:type="dxa"/>
            <w:vAlign w:val="center"/>
          </w:tcPr>
          <w:p w:rsidR="002F10BC" w:rsidRPr="002F10BC" w:rsidRDefault="002F10BC" w:rsidP="002F10BC">
            <w:pPr>
              <w:spacing w:after="0" w:line="240" w:lineRule="auto"/>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Исполнение,</w:t>
            </w:r>
          </w:p>
          <w:p w:rsidR="002F10BC" w:rsidRPr="002F10BC" w:rsidRDefault="002F10BC" w:rsidP="002F10BC">
            <w:pPr>
              <w:spacing w:after="0" w:line="240" w:lineRule="auto"/>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тыс. рублей</w:t>
            </w:r>
          </w:p>
        </w:tc>
        <w:tc>
          <w:tcPr>
            <w:tcW w:w="1701" w:type="dxa"/>
            <w:vAlign w:val="center"/>
          </w:tcPr>
          <w:p w:rsidR="002F10BC" w:rsidRPr="002F10BC" w:rsidRDefault="002F10BC" w:rsidP="002F10BC">
            <w:pPr>
              <w:spacing w:after="0" w:line="240" w:lineRule="auto"/>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 xml:space="preserve">Удельный </w:t>
            </w:r>
          </w:p>
          <w:p w:rsidR="002F10BC" w:rsidRPr="002F10BC" w:rsidRDefault="002F10BC" w:rsidP="002F10BC">
            <w:pPr>
              <w:spacing w:after="0" w:line="240" w:lineRule="auto"/>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 xml:space="preserve">вес в общих </w:t>
            </w:r>
          </w:p>
          <w:p w:rsidR="002F10BC" w:rsidRPr="002F10BC" w:rsidRDefault="002F10BC" w:rsidP="002F10BC">
            <w:pPr>
              <w:spacing w:after="0" w:line="240" w:lineRule="auto"/>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расходах, %</w:t>
            </w:r>
          </w:p>
        </w:tc>
      </w:tr>
      <w:tr w:rsidR="002F10BC" w:rsidRPr="002F10BC" w:rsidTr="00936946">
        <w:trPr>
          <w:trHeight w:val="170"/>
        </w:trPr>
        <w:tc>
          <w:tcPr>
            <w:tcW w:w="5954" w:type="dxa"/>
            <w:vAlign w:val="center"/>
          </w:tcPr>
          <w:p w:rsidR="002F10BC" w:rsidRPr="002F10BC" w:rsidRDefault="002F10BC" w:rsidP="002F10BC">
            <w:pPr>
              <w:spacing w:after="0" w:line="240" w:lineRule="auto"/>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1</w:t>
            </w:r>
          </w:p>
        </w:tc>
        <w:tc>
          <w:tcPr>
            <w:tcW w:w="1984" w:type="dxa"/>
            <w:vAlign w:val="center"/>
          </w:tcPr>
          <w:p w:rsidR="002F10BC" w:rsidRPr="002F10BC" w:rsidRDefault="002F10BC" w:rsidP="002F10BC">
            <w:pPr>
              <w:spacing w:after="0" w:line="240" w:lineRule="auto"/>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2</w:t>
            </w:r>
          </w:p>
        </w:tc>
        <w:tc>
          <w:tcPr>
            <w:tcW w:w="1701" w:type="dxa"/>
            <w:vAlign w:val="center"/>
          </w:tcPr>
          <w:p w:rsidR="002F10BC" w:rsidRPr="002F10BC" w:rsidRDefault="002F10BC" w:rsidP="002F10BC">
            <w:pPr>
              <w:spacing w:after="0" w:line="240" w:lineRule="auto"/>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3</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Производственная сфера - всего, в том числе:</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4 858 454,18</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21,9</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Национальная экономика</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3 397 137,60</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15,3</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Жилищно-коммунальное хозяйство</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1 270 191,59</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5,7</w:t>
            </w:r>
          </w:p>
        </w:tc>
      </w:tr>
      <w:tr w:rsidR="002F10BC" w:rsidRPr="002F10BC" w:rsidTr="00936946">
        <w:trPr>
          <w:cantSplit/>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Охрана окружающей среды</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191 124,99</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0,9</w:t>
            </w:r>
          </w:p>
        </w:tc>
      </w:tr>
      <w:tr w:rsidR="002F10BC" w:rsidRPr="002F10BC" w:rsidTr="00936946">
        <w:trPr>
          <w:cantSplit/>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Социальная сфера - всего, в том числе:</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15 480 588,87</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69,7</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Образование</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12 785 291,49</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57,6</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Культура, кинематография</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810 293,50</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3,7</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Здравоохранение</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1 339,86</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0,0</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Социальная политика</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720 725,08</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3,2</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Физическая культура и спорт</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1 162 938,94</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5,2</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Прочие расходы - всего, в том числе:</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1 867 937,30</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8,4</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Общегосударственные вопросы</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1 523 355,86</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6,9</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Национальная оборона</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873,61</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0,0</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Национальная безопасность и правоохранительная деятельность</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252 914,97</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1,1</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Средства массовой информации</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14 125,30</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0,1</w:t>
            </w:r>
          </w:p>
        </w:tc>
      </w:tr>
      <w:tr w:rsidR="002F10BC" w:rsidRPr="002F10BC" w:rsidTr="00936946">
        <w:trPr>
          <w:trHeight w:val="170"/>
        </w:trPr>
        <w:tc>
          <w:tcPr>
            <w:tcW w:w="5954" w:type="dxa"/>
          </w:tcPr>
          <w:p w:rsidR="002F10BC" w:rsidRPr="002F10BC" w:rsidRDefault="002F10BC" w:rsidP="002F10BC">
            <w:pPr>
              <w:spacing w:after="0" w:line="240" w:lineRule="auto"/>
              <w:jc w:val="both"/>
              <w:rPr>
                <w:rFonts w:ascii="Times New Roman" w:eastAsia="Times New Roman" w:hAnsi="Times New Roman" w:cs="Times New Roman"/>
                <w:i/>
                <w:sz w:val="24"/>
                <w:szCs w:val="24"/>
                <w:lang w:eastAsia="ru-RU"/>
              </w:rPr>
            </w:pPr>
            <w:r w:rsidRPr="002F10BC">
              <w:rPr>
                <w:rFonts w:ascii="Times New Roman" w:eastAsia="Times New Roman" w:hAnsi="Times New Roman" w:cs="Times New Roman"/>
                <w:i/>
                <w:sz w:val="24"/>
                <w:szCs w:val="24"/>
                <w:lang w:eastAsia="ru-RU"/>
              </w:rPr>
              <w:t>Обслуживание государственного и муниципального долга</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i/>
                <w:iCs/>
                <w:color w:val="000000"/>
                <w:sz w:val="24"/>
                <w:szCs w:val="24"/>
                <w:lang w:eastAsia="ru-RU"/>
              </w:rPr>
            </w:pPr>
            <w:r w:rsidRPr="002F10BC">
              <w:rPr>
                <w:rFonts w:ascii="Times New Roman" w:eastAsia="Times New Roman" w:hAnsi="Times New Roman" w:cs="Times New Roman"/>
                <w:i/>
                <w:iCs/>
                <w:color w:val="000000"/>
                <w:sz w:val="24"/>
                <w:szCs w:val="24"/>
                <w:lang w:eastAsia="ru-RU"/>
              </w:rPr>
              <w:t>76 667,56</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i/>
                <w:color w:val="000000"/>
                <w:sz w:val="24"/>
                <w:szCs w:val="24"/>
                <w:lang w:eastAsia="ru-RU"/>
              </w:rPr>
            </w:pPr>
            <w:r w:rsidRPr="002F10BC">
              <w:rPr>
                <w:rFonts w:ascii="Times New Roman" w:eastAsia="Times New Roman" w:hAnsi="Times New Roman" w:cs="Times New Roman"/>
                <w:i/>
                <w:color w:val="000000"/>
                <w:sz w:val="24"/>
                <w:szCs w:val="24"/>
                <w:lang w:eastAsia="ru-RU"/>
              </w:rPr>
              <w:t>0,3</w:t>
            </w:r>
          </w:p>
        </w:tc>
      </w:tr>
      <w:tr w:rsidR="002F10BC" w:rsidRPr="002F10BC" w:rsidTr="00936946">
        <w:trPr>
          <w:trHeight w:val="170"/>
        </w:trPr>
        <w:tc>
          <w:tcPr>
            <w:tcW w:w="5954" w:type="dxa"/>
            <w:vAlign w:val="center"/>
          </w:tcPr>
          <w:p w:rsidR="002F10BC" w:rsidRPr="002F10BC" w:rsidRDefault="002F10BC" w:rsidP="002F10BC">
            <w:pPr>
              <w:spacing w:after="0" w:line="240" w:lineRule="auto"/>
              <w:jc w:val="center"/>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Итого:</w:t>
            </w:r>
          </w:p>
        </w:tc>
        <w:tc>
          <w:tcPr>
            <w:tcW w:w="1984"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22 206 980,35</w:t>
            </w:r>
          </w:p>
        </w:tc>
        <w:tc>
          <w:tcPr>
            <w:tcW w:w="1701" w:type="dxa"/>
            <w:vAlign w:val="center"/>
          </w:tcPr>
          <w:p w:rsidR="002F10BC" w:rsidRPr="002F10BC" w:rsidRDefault="002F10BC" w:rsidP="002F10BC">
            <w:pPr>
              <w:spacing w:after="0" w:line="240" w:lineRule="auto"/>
              <w:jc w:val="right"/>
              <w:rPr>
                <w:rFonts w:ascii="Times New Roman" w:eastAsia="Times New Roman" w:hAnsi="Times New Roman" w:cs="Times New Roman"/>
                <w:color w:val="000000"/>
                <w:sz w:val="24"/>
                <w:szCs w:val="24"/>
                <w:lang w:eastAsia="ru-RU"/>
              </w:rPr>
            </w:pPr>
            <w:r w:rsidRPr="002F10BC">
              <w:rPr>
                <w:rFonts w:ascii="Times New Roman" w:eastAsia="Times New Roman" w:hAnsi="Times New Roman" w:cs="Times New Roman"/>
                <w:color w:val="000000"/>
                <w:sz w:val="24"/>
                <w:szCs w:val="24"/>
                <w:lang w:eastAsia="ru-RU"/>
              </w:rPr>
              <w:t>100,0</w:t>
            </w:r>
          </w:p>
        </w:tc>
      </w:tr>
    </w:tbl>
    <w:p w:rsidR="002F10BC" w:rsidRPr="002F10BC" w:rsidRDefault="002F10BC" w:rsidP="002F10BC">
      <w:pPr>
        <w:spacing w:before="120"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xml:space="preserve">Наиболее финансово ёмкими, по-прежнему, являются расходы на отрасли социальной сферы, их удельный вес составил 69,7% от общего объема расходов, в абсолютном выражении –15 480 588,87 тыс. рублей, основной объем затрат приходится на образование – </w:t>
      </w:r>
      <w:r w:rsidRPr="002F10BC">
        <w:rPr>
          <w:rFonts w:ascii="Times New Roman" w:eastAsia="Times New Roman" w:hAnsi="Times New Roman" w:cs="Times New Roman"/>
          <w:sz w:val="28"/>
          <w:szCs w:val="28"/>
          <w:lang w:eastAsia="ru-RU"/>
        </w:rPr>
        <w:t xml:space="preserve">12 785 291,49 </w:t>
      </w:r>
      <w:r w:rsidRPr="002F10BC">
        <w:rPr>
          <w:rFonts w:ascii="Times New Roman" w:eastAsia="Calibri" w:hAnsi="Times New Roman" w:cs="Times New Roman"/>
          <w:sz w:val="28"/>
          <w:szCs w:val="28"/>
        </w:rPr>
        <w:t>тыс. рублей или 57,6%.</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Целевые показатели, связанные с обеспечением не снижения достигнутого уровня соотношения, установленного указами Президента Российской Федерации от 07.05.2012 №597 "О мероприятиях по реализации государственной социальной политики", от 01.06.2012 №761 "О национальной стратегии действий в интересах детей на 2012-2017 годы" по отдельным категориям работников, достигнуты.</w:t>
      </w:r>
    </w:p>
    <w:p w:rsidR="002F10BC" w:rsidRPr="002F10BC" w:rsidRDefault="002F10BC" w:rsidP="002F10BC">
      <w:pPr>
        <w:spacing w:after="0" w:line="240" w:lineRule="auto"/>
        <w:ind w:firstLine="709"/>
        <w:jc w:val="both"/>
        <w:rPr>
          <w:rFonts w:ascii="Times New Roman" w:eastAsia="Calibri" w:hAnsi="Times New Roman" w:cs="Times New Roman"/>
          <w:sz w:val="28"/>
          <w:szCs w:val="28"/>
          <w:lang w:eastAsia="x-none"/>
        </w:rPr>
      </w:pPr>
      <w:r w:rsidRPr="002F10BC">
        <w:rPr>
          <w:rFonts w:ascii="Times New Roman" w:eastAsia="Calibri" w:hAnsi="Times New Roman" w:cs="Times New Roman"/>
          <w:sz w:val="28"/>
          <w:szCs w:val="28"/>
          <w:lang w:eastAsia="x-none"/>
        </w:rPr>
        <w:t>Размер средней заработной платы категорий работников, подпадающих под действие Указов, составил:</w:t>
      </w:r>
    </w:p>
    <w:p w:rsidR="002F10BC" w:rsidRPr="002F10BC" w:rsidRDefault="002F10BC" w:rsidP="002F10BC">
      <w:pPr>
        <w:tabs>
          <w:tab w:val="left" w:pos="318"/>
          <w:tab w:val="left" w:pos="709"/>
          <w:tab w:val="left" w:pos="1018"/>
        </w:tabs>
        <w:spacing w:after="0" w:line="288" w:lineRule="auto"/>
        <w:ind w:firstLine="709"/>
        <w:jc w:val="both"/>
        <w:rPr>
          <w:rFonts w:ascii="Times New Roman" w:eastAsia="Calibri" w:hAnsi="Times New Roman" w:cs="Times New Roman"/>
          <w:color w:val="000000"/>
          <w:sz w:val="28"/>
          <w:szCs w:val="28"/>
        </w:rPr>
      </w:pPr>
      <w:r w:rsidRPr="002F10BC">
        <w:rPr>
          <w:rFonts w:ascii="Times New Roman" w:eastAsia="Calibri" w:hAnsi="Times New Roman" w:cs="Times New Roman"/>
          <w:color w:val="000000"/>
          <w:sz w:val="28"/>
          <w:szCs w:val="28"/>
        </w:rPr>
        <w:t>81 84</w:t>
      </w:r>
      <w:r w:rsidR="00063C01">
        <w:rPr>
          <w:rFonts w:ascii="Times New Roman" w:eastAsia="Calibri" w:hAnsi="Times New Roman" w:cs="Times New Roman"/>
          <w:color w:val="000000"/>
          <w:sz w:val="28"/>
          <w:szCs w:val="28"/>
        </w:rPr>
        <w:t>3,75</w:t>
      </w:r>
      <w:r w:rsidRPr="002F10BC">
        <w:rPr>
          <w:rFonts w:ascii="Times New Roman" w:eastAsia="Calibri" w:hAnsi="Times New Roman" w:cs="Times New Roman"/>
          <w:color w:val="000000"/>
          <w:sz w:val="28"/>
          <w:szCs w:val="28"/>
        </w:rPr>
        <w:t xml:space="preserve"> рубл</w:t>
      </w:r>
      <w:r w:rsidR="00063C01">
        <w:rPr>
          <w:rFonts w:ascii="Times New Roman" w:eastAsia="Calibri" w:hAnsi="Times New Roman" w:cs="Times New Roman"/>
          <w:color w:val="000000"/>
          <w:sz w:val="28"/>
          <w:szCs w:val="28"/>
        </w:rPr>
        <w:t>ей</w:t>
      </w:r>
      <w:r w:rsidRPr="002F10BC">
        <w:rPr>
          <w:rFonts w:ascii="Times New Roman" w:eastAsia="Calibri" w:hAnsi="Times New Roman" w:cs="Times New Roman"/>
          <w:color w:val="000000"/>
          <w:sz w:val="28"/>
          <w:szCs w:val="28"/>
        </w:rPr>
        <w:t xml:space="preserve"> - у работников учреждений культуры; </w:t>
      </w:r>
    </w:p>
    <w:p w:rsidR="002F10BC" w:rsidRPr="002F10BC" w:rsidRDefault="002F10BC" w:rsidP="002F10BC">
      <w:pPr>
        <w:tabs>
          <w:tab w:val="left" w:pos="318"/>
          <w:tab w:val="left" w:pos="709"/>
          <w:tab w:val="left" w:pos="1018"/>
        </w:tabs>
        <w:spacing w:after="0" w:line="288" w:lineRule="auto"/>
        <w:ind w:firstLine="709"/>
        <w:jc w:val="both"/>
        <w:rPr>
          <w:rFonts w:ascii="Times New Roman" w:eastAsia="Calibri" w:hAnsi="Times New Roman" w:cs="Times New Roman"/>
          <w:color w:val="000000"/>
          <w:sz w:val="28"/>
          <w:szCs w:val="28"/>
        </w:rPr>
      </w:pPr>
      <w:r w:rsidRPr="002F10BC">
        <w:rPr>
          <w:rFonts w:ascii="Times New Roman" w:eastAsia="Calibri" w:hAnsi="Times New Roman" w:cs="Times New Roman"/>
          <w:color w:val="000000"/>
          <w:sz w:val="28"/>
          <w:szCs w:val="28"/>
        </w:rPr>
        <w:t>83 49</w:t>
      </w:r>
      <w:r w:rsidR="00063C01">
        <w:rPr>
          <w:rFonts w:ascii="Times New Roman" w:eastAsia="Calibri" w:hAnsi="Times New Roman" w:cs="Times New Roman"/>
          <w:color w:val="000000"/>
          <w:sz w:val="28"/>
          <w:szCs w:val="28"/>
        </w:rPr>
        <w:t>1,50</w:t>
      </w:r>
      <w:r w:rsidRPr="002F10BC">
        <w:rPr>
          <w:rFonts w:ascii="Times New Roman" w:eastAsia="Calibri" w:hAnsi="Times New Roman" w:cs="Times New Roman"/>
          <w:color w:val="000000"/>
          <w:sz w:val="28"/>
          <w:szCs w:val="28"/>
        </w:rPr>
        <w:t xml:space="preserve"> рубл</w:t>
      </w:r>
      <w:r w:rsidR="00063C01">
        <w:rPr>
          <w:rFonts w:ascii="Times New Roman" w:eastAsia="Calibri" w:hAnsi="Times New Roman" w:cs="Times New Roman"/>
          <w:color w:val="000000"/>
          <w:sz w:val="28"/>
          <w:szCs w:val="28"/>
        </w:rPr>
        <w:t>ей</w:t>
      </w:r>
      <w:r w:rsidRPr="002F10BC">
        <w:rPr>
          <w:rFonts w:ascii="Times New Roman" w:eastAsia="Calibri" w:hAnsi="Times New Roman" w:cs="Times New Roman"/>
          <w:color w:val="000000"/>
          <w:sz w:val="28"/>
          <w:szCs w:val="28"/>
        </w:rPr>
        <w:t xml:space="preserve"> - у педагогических работников учреждений дополнительного образования;</w:t>
      </w:r>
    </w:p>
    <w:p w:rsidR="002F10BC" w:rsidRPr="002F10BC" w:rsidRDefault="002F10BC" w:rsidP="002F10BC">
      <w:pPr>
        <w:tabs>
          <w:tab w:val="left" w:pos="318"/>
          <w:tab w:val="left" w:pos="993"/>
        </w:tabs>
        <w:spacing w:after="0" w:line="288" w:lineRule="auto"/>
        <w:ind w:firstLine="709"/>
        <w:contextualSpacing/>
        <w:jc w:val="both"/>
        <w:rPr>
          <w:rFonts w:ascii="Times New Roman" w:eastAsia="Calibri" w:hAnsi="Times New Roman" w:cs="Times New Roman"/>
          <w:color w:val="000000"/>
          <w:sz w:val="28"/>
          <w:szCs w:val="28"/>
        </w:rPr>
      </w:pPr>
      <w:r w:rsidRPr="002F10BC">
        <w:rPr>
          <w:rFonts w:ascii="Times New Roman" w:eastAsia="Calibri" w:hAnsi="Times New Roman" w:cs="Times New Roman"/>
          <w:color w:val="000000"/>
          <w:sz w:val="28"/>
          <w:szCs w:val="28"/>
        </w:rPr>
        <w:t>76 32</w:t>
      </w:r>
      <w:r w:rsidR="00063C01">
        <w:rPr>
          <w:rFonts w:ascii="Times New Roman" w:eastAsia="Calibri" w:hAnsi="Times New Roman" w:cs="Times New Roman"/>
          <w:color w:val="000000"/>
          <w:sz w:val="28"/>
          <w:szCs w:val="28"/>
        </w:rPr>
        <w:t>2,70</w:t>
      </w:r>
      <w:r w:rsidRPr="002F10BC">
        <w:rPr>
          <w:rFonts w:ascii="Times New Roman" w:eastAsia="Calibri" w:hAnsi="Times New Roman" w:cs="Times New Roman"/>
          <w:color w:val="000000"/>
          <w:sz w:val="28"/>
          <w:szCs w:val="28"/>
        </w:rPr>
        <w:t xml:space="preserve"> рубл</w:t>
      </w:r>
      <w:r w:rsidR="00063C01">
        <w:rPr>
          <w:rFonts w:ascii="Times New Roman" w:eastAsia="Calibri" w:hAnsi="Times New Roman" w:cs="Times New Roman"/>
          <w:color w:val="000000"/>
          <w:sz w:val="28"/>
          <w:szCs w:val="28"/>
        </w:rPr>
        <w:t>ей</w:t>
      </w:r>
      <w:r w:rsidRPr="002F10BC">
        <w:rPr>
          <w:rFonts w:ascii="Times New Roman" w:eastAsia="Calibri" w:hAnsi="Times New Roman" w:cs="Times New Roman"/>
          <w:color w:val="000000"/>
          <w:sz w:val="28"/>
          <w:szCs w:val="28"/>
        </w:rPr>
        <w:t xml:space="preserve"> - у педагогических работников образовательных учреждений дошкольного образования;</w:t>
      </w:r>
    </w:p>
    <w:p w:rsidR="002F10BC" w:rsidRPr="002F10BC" w:rsidRDefault="002F10BC" w:rsidP="002F10BC">
      <w:pPr>
        <w:tabs>
          <w:tab w:val="left" w:pos="318"/>
          <w:tab w:val="left" w:pos="993"/>
        </w:tabs>
        <w:spacing w:after="0" w:line="288" w:lineRule="auto"/>
        <w:ind w:firstLine="709"/>
        <w:contextualSpacing/>
        <w:jc w:val="both"/>
        <w:rPr>
          <w:rFonts w:ascii="Times New Roman" w:eastAsia="Calibri" w:hAnsi="Times New Roman" w:cs="Times New Roman"/>
          <w:color w:val="000000"/>
          <w:sz w:val="28"/>
          <w:szCs w:val="28"/>
        </w:rPr>
      </w:pPr>
      <w:r w:rsidRPr="002F10BC">
        <w:rPr>
          <w:rFonts w:ascii="Times New Roman" w:eastAsia="Calibri" w:hAnsi="Times New Roman" w:cs="Times New Roman"/>
          <w:color w:val="000000"/>
          <w:sz w:val="28"/>
          <w:szCs w:val="28"/>
        </w:rPr>
        <w:t>77 38</w:t>
      </w:r>
      <w:r w:rsidR="00063C01">
        <w:rPr>
          <w:rFonts w:ascii="Times New Roman" w:eastAsia="Calibri" w:hAnsi="Times New Roman" w:cs="Times New Roman"/>
          <w:color w:val="000000"/>
          <w:sz w:val="28"/>
          <w:szCs w:val="28"/>
        </w:rPr>
        <w:t>0,50</w:t>
      </w:r>
      <w:r w:rsidRPr="002F10BC">
        <w:rPr>
          <w:rFonts w:ascii="Times New Roman" w:eastAsia="Calibri" w:hAnsi="Times New Roman" w:cs="Times New Roman"/>
          <w:color w:val="000000"/>
          <w:sz w:val="28"/>
          <w:szCs w:val="28"/>
        </w:rPr>
        <w:t xml:space="preserve"> рубл</w:t>
      </w:r>
      <w:r w:rsidR="00063C01">
        <w:rPr>
          <w:rFonts w:ascii="Times New Roman" w:eastAsia="Calibri" w:hAnsi="Times New Roman" w:cs="Times New Roman"/>
          <w:color w:val="000000"/>
          <w:sz w:val="28"/>
          <w:szCs w:val="28"/>
        </w:rPr>
        <w:t>ей</w:t>
      </w:r>
      <w:r w:rsidRPr="002F10BC">
        <w:rPr>
          <w:rFonts w:ascii="Times New Roman" w:eastAsia="Calibri" w:hAnsi="Times New Roman" w:cs="Times New Roman"/>
          <w:color w:val="000000"/>
          <w:sz w:val="28"/>
          <w:szCs w:val="28"/>
        </w:rPr>
        <w:t xml:space="preserve"> - у педагогических работников образовательных организаций общего образования.</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На производственную сферу в общем объеме расходов приходится 21,9%. Большую часть расходов производственной сферы составляют затраты на </w:t>
      </w:r>
      <w:r w:rsidRPr="002F10BC">
        <w:rPr>
          <w:rFonts w:ascii="Times New Roman" w:eastAsia="Times New Roman" w:hAnsi="Times New Roman" w:cs="Times New Roman"/>
          <w:sz w:val="28"/>
          <w:szCs w:val="28"/>
          <w:lang w:eastAsia="ru-RU"/>
        </w:rPr>
        <w:lastRenderedPageBreak/>
        <w:t xml:space="preserve">обеспечение обязательств в сфере жилищно-коммунального комплекса и дорожной деятельности. </w:t>
      </w:r>
    </w:p>
    <w:p w:rsidR="002F10BC" w:rsidRPr="002F10BC" w:rsidRDefault="002F10BC" w:rsidP="002F10BC">
      <w:pPr>
        <w:spacing w:before="120"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Исполнение бюджета города по видам расходов бюджетов бюджетной системы Российской Федерации в процентах по отношению к общему объему затрат (</w:t>
      </w:r>
      <w:r w:rsidRPr="002F10BC">
        <w:rPr>
          <w:rFonts w:ascii="Times New Roman" w:eastAsia="Calibri" w:hAnsi="Times New Roman" w:cs="Times New Roman"/>
          <w:sz w:val="28"/>
          <w:szCs w:val="28"/>
        </w:rPr>
        <w:t>22 206 980,35 тыс. рублей</w:t>
      </w:r>
      <w:r w:rsidRPr="002F10BC">
        <w:rPr>
          <w:rFonts w:ascii="Times New Roman" w:eastAsia="Times New Roman" w:hAnsi="Times New Roman" w:cs="Times New Roman"/>
          <w:sz w:val="28"/>
          <w:szCs w:val="28"/>
          <w:lang w:eastAsia="ru-RU"/>
        </w:rPr>
        <w:t xml:space="preserve">) сложилось следующим образом. </w:t>
      </w:r>
    </w:p>
    <w:p w:rsidR="002F10BC" w:rsidRPr="002F10BC" w:rsidRDefault="002F10BC" w:rsidP="002F10BC">
      <w:pPr>
        <w:tabs>
          <w:tab w:val="left" w:pos="2901"/>
        </w:tabs>
        <w:spacing w:before="120" w:after="0" w:line="240" w:lineRule="auto"/>
        <w:jc w:val="both"/>
        <w:rPr>
          <w:rFonts w:ascii="Times New Roman" w:eastAsia="Times New Roman" w:hAnsi="Times New Roman" w:cs="Times New Roman"/>
          <w:sz w:val="28"/>
          <w:szCs w:val="28"/>
          <w:lang w:eastAsia="ru-RU"/>
        </w:rPr>
      </w:pPr>
    </w:p>
    <w:p w:rsidR="002F10BC" w:rsidRPr="002F10BC" w:rsidRDefault="00DF39F4" w:rsidP="002F10BC">
      <w:pPr>
        <w:spacing w:before="120" w:after="0" w:line="240" w:lineRule="auto"/>
        <w:jc w:val="both"/>
        <w:rPr>
          <w:rFonts w:ascii="Times New Roman" w:eastAsia="Calibri" w:hAnsi="Times New Roman" w:cs="Times New Roman"/>
          <w:sz w:val="28"/>
          <w:szCs w:val="28"/>
        </w:rPr>
      </w:pPr>
      <w:r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16256" behindDoc="0" locked="0" layoutInCell="1" allowOverlap="1" wp14:anchorId="35E18179" wp14:editId="2730C757">
                <wp:simplePos x="0" y="0"/>
                <wp:positionH relativeFrom="column">
                  <wp:posOffset>3588385</wp:posOffset>
                </wp:positionH>
                <wp:positionV relativeFrom="paragraph">
                  <wp:posOffset>1416050</wp:posOffset>
                </wp:positionV>
                <wp:extent cx="2743200" cy="386080"/>
                <wp:effectExtent l="0" t="0" r="0" b="0"/>
                <wp:wrapNone/>
                <wp:docPr id="14"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86080"/>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64FB" w:rsidRPr="00A073F0" w:rsidRDefault="007264FB" w:rsidP="002F10BC">
                            <w:pPr>
                              <w:rPr>
                                <w:rFonts w:ascii="Times New Roman" w:hAnsi="Times New Roman"/>
                                <w:sz w:val="18"/>
                              </w:rPr>
                            </w:pPr>
                            <w:r w:rsidRPr="00A073F0">
                              <w:rPr>
                                <w:rFonts w:ascii="Times New Roman" w:hAnsi="Times New Roman"/>
                                <w:sz w:val="18"/>
                              </w:rPr>
                              <w:t>Капитальные вложения в объекты государственной (муниципальной)</w:t>
                            </w:r>
                            <w:r w:rsidRPr="006A16B8">
                              <w:t xml:space="preserve"> </w:t>
                            </w:r>
                            <w:r w:rsidRPr="00A073F0">
                              <w:rPr>
                                <w:rFonts w:ascii="Times New Roman" w:hAnsi="Times New Roman"/>
                                <w:sz w:val="18"/>
                              </w:rPr>
                              <w:t>собственности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E18179" id="_x0000_t109" coordsize="21600,21600" o:spt="109" path="m,l,21600r21600,l21600,xe">
                <v:stroke joinstyle="miter"/>
                <v:path gradientshapeok="t" o:connecttype="rect"/>
              </v:shapetype>
              <v:shape id="AutoShape 11" o:spid="_x0000_s1036" type="#_x0000_t109" style="position:absolute;left:0;text-align:left;margin-left:282.55pt;margin-top:111.5pt;width:3in;height:30.4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" filled="f" stroked="f">
                <v:textbox>
                  <w:txbxContent>
                    <w:p w:rsidR="007264FB" w:rsidRPr="00A073F0" w:rsidRDefault="007264FB" w:rsidP="002F10BC">
                      <w:pPr>
                        <w:rPr>
                          <w:rFonts w:ascii="Times New Roman" w:hAnsi="Times New Roman"/>
                          <w:sz w:val="18"/>
                        </w:rPr>
                      </w:pPr>
                      <w:r w:rsidRPr="00A073F0">
                        <w:rPr>
                          <w:rFonts w:ascii="Times New Roman" w:hAnsi="Times New Roman"/>
                          <w:sz w:val="18"/>
                        </w:rPr>
                        <w:t>Капитальные вложения в объекты государственной (муниципальной)</w:t>
                      </w:r>
                      <w:r w:rsidRPr="006A16B8">
                        <w:t xml:space="preserve"> </w:t>
                      </w:r>
                      <w:r w:rsidRPr="00A073F0">
                        <w:rPr>
                          <w:rFonts w:ascii="Times New Roman" w:hAnsi="Times New Roman"/>
                          <w:sz w:val="18"/>
                        </w:rPr>
                        <w:t>собственности</w:t>
                      </w:r>
                    </w:p>
                  </w:txbxContent>
                </v:textbox>
              </v:shape>
            </w:pict>
          </mc:Fallback>
        </mc:AlternateContent>
      </w:r>
      <w:r w:rsidR="00527304"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20352" behindDoc="0" locked="0" layoutInCell="1" allowOverlap="1" wp14:anchorId="0D9651F2" wp14:editId="5AD25D45">
                <wp:simplePos x="0" y="0"/>
                <wp:positionH relativeFrom="column">
                  <wp:posOffset>3434715</wp:posOffset>
                </wp:positionH>
                <wp:positionV relativeFrom="paragraph">
                  <wp:posOffset>220345</wp:posOffset>
                </wp:positionV>
                <wp:extent cx="2684145" cy="838200"/>
                <wp:effectExtent l="0" t="0" r="1905" b="0"/>
                <wp:wrapNone/>
                <wp:docPr id="20"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4145" cy="838200"/>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64FB" w:rsidRPr="00A073F0" w:rsidRDefault="007264FB" w:rsidP="002F10BC">
                            <w:pPr>
                              <w:rPr>
                                <w:rFonts w:ascii="Times New Roman" w:hAnsi="Times New Roman"/>
                                <w:sz w:val="18"/>
                              </w:rPr>
                            </w:pPr>
                            <w:r w:rsidRPr="00A073F0">
                              <w:rPr>
                                <w:rFonts w:ascii="Times New Roman" w:hAnsi="Times New Roman"/>
                                <w:sz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w:t>
                            </w:r>
                            <w:r w:rsidRPr="006A16B8">
                              <w:t xml:space="preserve"> </w:t>
                            </w:r>
                            <w:r w:rsidRPr="00A073F0">
                              <w:rPr>
                                <w:rFonts w:ascii="Times New Roman" w:hAnsi="Times New Roman"/>
                                <w:sz w:val="18"/>
                              </w:rPr>
                              <w:t>внебюджетными фондами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651F2" id="AutoShape 14" o:spid="_x0000_s1037" type="#_x0000_t109" style="position:absolute;left:0;text-align:left;margin-left:270.45pt;margin-top:17.35pt;width:211.35pt;height:6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" stroked="f">
                <v:textbox>
                  <w:txbxContent>
                    <w:p w:rsidR="007264FB" w:rsidRPr="00A073F0" w:rsidRDefault="007264FB" w:rsidP="002F10BC">
                      <w:pPr>
                        <w:rPr>
                          <w:rFonts w:ascii="Times New Roman" w:hAnsi="Times New Roman"/>
                          <w:sz w:val="18"/>
                        </w:rPr>
                      </w:pPr>
                      <w:r w:rsidRPr="00A073F0">
                        <w:rPr>
                          <w:rFonts w:ascii="Times New Roman" w:hAnsi="Times New Roman"/>
                          <w:sz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w:t>
                      </w:r>
                      <w:r w:rsidRPr="006A16B8">
                        <w:t xml:space="preserve"> </w:t>
                      </w:r>
                      <w:r w:rsidRPr="00A073F0">
                        <w:rPr>
                          <w:rFonts w:ascii="Times New Roman" w:hAnsi="Times New Roman"/>
                          <w:sz w:val="18"/>
                        </w:rPr>
                        <w:t>внебюджетными фондами</w:t>
                      </w:r>
                    </w:p>
                  </w:txbxContent>
                </v:textbox>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31616" behindDoc="0" locked="0" layoutInCell="1" allowOverlap="1" wp14:anchorId="53510E49" wp14:editId="679DE7C6">
                <wp:simplePos x="0" y="0"/>
                <wp:positionH relativeFrom="column">
                  <wp:posOffset>3550285</wp:posOffset>
                </wp:positionH>
                <wp:positionV relativeFrom="paragraph">
                  <wp:posOffset>2497455</wp:posOffset>
                </wp:positionV>
                <wp:extent cx="2569845" cy="357505"/>
                <wp:effectExtent l="1270" t="0" r="635" b="0"/>
                <wp:wrapNone/>
                <wp:docPr id="16"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9845" cy="357505"/>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64FB" w:rsidRPr="00A073F0" w:rsidRDefault="007264FB" w:rsidP="002F10BC">
                            <w:pPr>
                              <w:rPr>
                                <w:rFonts w:ascii="Times New Roman" w:hAnsi="Times New Roman"/>
                                <w:sz w:val="18"/>
                              </w:rPr>
                            </w:pPr>
                            <w:r w:rsidRPr="00C979F7">
                              <w:rPr>
                                <w:rFonts w:ascii="Times New Roman" w:hAnsi="Times New Roman"/>
                                <w:sz w:val="18"/>
                              </w:rPr>
                              <w:t>Обслуживание государственного (муниципального) долга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10E49" id="AutoShape 25" o:spid="_x0000_s1038" type="#_x0000_t109" style="position:absolute;left:0;text-align:left;margin-left:279.55pt;margin-top:196.65pt;width:202.35pt;height:28.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" stroked="f">
                <v:textbox>
                  <w:txbxContent>
                    <w:p w:rsidR="007264FB" w:rsidRPr="00A073F0" w:rsidRDefault="007264FB" w:rsidP="002F10BC">
                      <w:pPr>
                        <w:rPr>
                          <w:rFonts w:ascii="Times New Roman" w:hAnsi="Times New Roman"/>
                          <w:sz w:val="18"/>
                        </w:rPr>
                      </w:pPr>
                      <w:r w:rsidRPr="00C979F7">
                        <w:rPr>
                          <w:rFonts w:ascii="Times New Roman" w:hAnsi="Times New Roman"/>
                          <w:sz w:val="18"/>
                        </w:rPr>
                        <w:t>Обслуживание государственного (муниципального) долга</w:t>
                      </w:r>
                    </w:p>
                  </w:txbxContent>
                </v:textbox>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28544" behindDoc="0" locked="0" layoutInCell="1" allowOverlap="1" wp14:anchorId="2FD18E4B" wp14:editId="154C9449">
                <wp:simplePos x="0" y="0"/>
                <wp:positionH relativeFrom="column">
                  <wp:posOffset>3563620</wp:posOffset>
                </wp:positionH>
                <wp:positionV relativeFrom="paragraph">
                  <wp:posOffset>2230755</wp:posOffset>
                </wp:positionV>
                <wp:extent cx="2406015" cy="224155"/>
                <wp:effectExtent l="0" t="0" r="0" b="0"/>
                <wp:wrapNone/>
                <wp:docPr id="15"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015" cy="224155"/>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64FB" w:rsidRPr="00A073F0" w:rsidRDefault="007264FB" w:rsidP="002F10BC">
                            <w:pPr>
                              <w:rPr>
                                <w:rFonts w:ascii="Times New Roman" w:hAnsi="Times New Roman"/>
                                <w:sz w:val="18"/>
                              </w:rPr>
                            </w:pPr>
                            <w:r w:rsidRPr="00C979F7">
                              <w:rPr>
                                <w:rFonts w:ascii="Times New Roman" w:hAnsi="Times New Roman"/>
                                <w:sz w:val="18"/>
                              </w:rPr>
                              <w:t>Социальное обеспечение и иные выплаты населению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D18E4B" id="AutoShape 23" o:spid="_x0000_s1039" type="#_x0000_t109" style="position:absolute;left:0;text-align:left;margin-left:280.6pt;margin-top:175.65pt;width:189.45pt;height:17.6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" stroked="f">
                <v:textbox>
                  <w:txbxContent>
                    <w:p w:rsidR="007264FB" w:rsidRPr="00A073F0" w:rsidRDefault="007264FB" w:rsidP="002F10BC">
                      <w:pPr>
                        <w:rPr>
                          <w:rFonts w:ascii="Times New Roman" w:hAnsi="Times New Roman"/>
                          <w:sz w:val="18"/>
                        </w:rPr>
                      </w:pPr>
                      <w:r w:rsidRPr="00C979F7">
                        <w:rPr>
                          <w:rFonts w:ascii="Times New Roman" w:hAnsi="Times New Roman"/>
                          <w:sz w:val="18"/>
                        </w:rPr>
                        <w:t>Социальное обеспечение и иные выплаты населению</w:t>
                      </w:r>
                    </w:p>
                  </w:txbxContent>
                </v:textbox>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22400" behindDoc="0" locked="0" layoutInCell="1" allowOverlap="1" wp14:anchorId="2F6D7C0B" wp14:editId="163C70CA">
                <wp:simplePos x="0" y="0"/>
                <wp:positionH relativeFrom="column">
                  <wp:posOffset>3496310</wp:posOffset>
                </wp:positionH>
                <wp:positionV relativeFrom="paragraph">
                  <wp:posOffset>989965</wp:posOffset>
                </wp:positionV>
                <wp:extent cx="2623820" cy="381635"/>
                <wp:effectExtent l="4445" t="4445" r="635" b="4445"/>
                <wp:wrapNone/>
                <wp:docPr id="13"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3820" cy="381635"/>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64FB" w:rsidRPr="00A073F0" w:rsidRDefault="007264FB" w:rsidP="002F10BC">
                            <w:pPr>
                              <w:rPr>
                                <w:rFonts w:ascii="Times New Roman" w:hAnsi="Times New Roman"/>
                                <w:sz w:val="18"/>
                              </w:rPr>
                            </w:pPr>
                            <w:r w:rsidRPr="00C979F7">
                              <w:rPr>
                                <w:rFonts w:ascii="Times New Roman" w:hAnsi="Times New Roman"/>
                                <w:sz w:val="18"/>
                              </w:rPr>
                              <w:t>Закупка товаров, работ и услуг для обеспечения государственных (муниципальных) нужд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D7C0B" id="AutoShape 15" o:spid="_x0000_s1040" type="#_x0000_t109" style="position:absolute;left:0;text-align:left;margin-left:275.3pt;margin-top:77.95pt;width:206.6pt;height:30.0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" stroked="f">
                <v:textbox>
                  <w:txbxContent>
                    <w:p w:rsidR="007264FB" w:rsidRPr="00A073F0" w:rsidRDefault="007264FB" w:rsidP="002F10BC">
                      <w:pPr>
                        <w:rPr>
                          <w:rFonts w:ascii="Times New Roman" w:hAnsi="Times New Roman"/>
                          <w:sz w:val="18"/>
                        </w:rPr>
                      </w:pPr>
                      <w:r w:rsidRPr="00C979F7">
                        <w:rPr>
                          <w:rFonts w:ascii="Times New Roman" w:hAnsi="Times New Roman"/>
                          <w:sz w:val="18"/>
                        </w:rPr>
                        <w:t>Закупка товаров, работ и услуг для обеспечения государственных (муниципальных) нужд</w:t>
                      </w:r>
                    </w:p>
                  </w:txbxContent>
                </v:textbox>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13184" behindDoc="0" locked="0" layoutInCell="1" allowOverlap="1" wp14:anchorId="27BFB11A" wp14:editId="7FFA035D">
                <wp:simplePos x="0" y="0"/>
                <wp:positionH relativeFrom="column">
                  <wp:posOffset>1950720</wp:posOffset>
                </wp:positionH>
                <wp:positionV relativeFrom="paragraph">
                  <wp:posOffset>3175</wp:posOffset>
                </wp:positionV>
                <wp:extent cx="1343025" cy="375285"/>
                <wp:effectExtent l="11430" t="55880" r="36195" b="6985"/>
                <wp:wrapNone/>
                <wp:docPr id="12"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43025" cy="3752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1CBAB7" id="AutoShape 8" o:spid="_x0000_s1026" type="#_x0000_t32" style="position:absolute;margin-left:153.6pt;margin-top:.25pt;width:105.75pt;height:29.55pt;flip:y;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">
                <v:stroke endarrow="block"/>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15232" behindDoc="0" locked="0" layoutInCell="1" allowOverlap="1" wp14:anchorId="35600D95" wp14:editId="40F5DE47">
                <wp:simplePos x="0" y="0"/>
                <wp:positionH relativeFrom="column">
                  <wp:posOffset>3310890</wp:posOffset>
                </wp:positionH>
                <wp:positionV relativeFrom="paragraph">
                  <wp:posOffset>-160655</wp:posOffset>
                </wp:positionV>
                <wp:extent cx="2809240" cy="375285"/>
                <wp:effectExtent l="0" t="0" r="635" b="0"/>
                <wp:wrapNone/>
                <wp:docPr id="1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240" cy="375285"/>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64FB" w:rsidRPr="00A073F0" w:rsidRDefault="007264FB" w:rsidP="002F10BC">
                            <w:pPr>
                              <w:rPr>
                                <w:rFonts w:ascii="Times New Roman" w:hAnsi="Times New Roman"/>
                                <w:sz w:val="18"/>
                                <w:szCs w:val="18"/>
                              </w:rPr>
                            </w:pPr>
                            <w:r w:rsidRPr="006A16B8">
                              <w:rPr>
                                <w:rFonts w:ascii="Times New Roman" w:hAnsi="Times New Roman"/>
                                <w:sz w:val="18"/>
                                <w:szCs w:val="18"/>
                              </w:rPr>
                              <w:t>Предоставление субсидий бюджетным, автономным учреждениям и иным</w:t>
                            </w:r>
                            <w:r w:rsidRPr="006A16B8">
                              <w:t xml:space="preserve"> </w:t>
                            </w:r>
                            <w:r w:rsidRPr="00A073F0">
                              <w:rPr>
                                <w:rFonts w:ascii="Times New Roman" w:hAnsi="Times New Roman"/>
                                <w:sz w:val="18"/>
                                <w:szCs w:val="18"/>
                              </w:rPr>
                              <w:t>некоммерческим организациям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00D95" id="AutoShape 10" o:spid="_x0000_s1041" type="#_x0000_t109" style="position:absolute;left:0;text-align:left;margin-left:260.7pt;margin-top:-12.65pt;width:221.2pt;height:29.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" stroked="f">
                <v:textbox>
                  <w:txbxContent>
                    <w:p w:rsidR="007264FB" w:rsidRPr="00A073F0" w:rsidRDefault="007264FB" w:rsidP="002F10BC">
                      <w:pPr>
                        <w:rPr>
                          <w:rFonts w:ascii="Times New Roman" w:hAnsi="Times New Roman"/>
                          <w:sz w:val="18"/>
                          <w:szCs w:val="18"/>
                        </w:rPr>
                      </w:pPr>
                      <w:r w:rsidRPr="006A16B8">
                        <w:rPr>
                          <w:rFonts w:ascii="Times New Roman" w:hAnsi="Times New Roman"/>
                          <w:sz w:val="18"/>
                          <w:szCs w:val="18"/>
                        </w:rPr>
                        <w:t>Предоставление субсидий бюджетным, автономным учреждениям и иным</w:t>
                      </w:r>
                      <w:r w:rsidRPr="006A16B8">
                        <w:t xml:space="preserve"> </w:t>
                      </w:r>
                      <w:r w:rsidRPr="00A073F0">
                        <w:rPr>
                          <w:rFonts w:ascii="Times New Roman" w:hAnsi="Times New Roman"/>
                          <w:sz w:val="18"/>
                          <w:szCs w:val="18"/>
                        </w:rPr>
                        <w:t>некоммерческим организациям</w:t>
                      </w:r>
                    </w:p>
                  </w:txbxContent>
                </v:textbox>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26496" behindDoc="0" locked="0" layoutInCell="1" allowOverlap="1" wp14:anchorId="335D18C5" wp14:editId="158C0247">
                <wp:simplePos x="0" y="0"/>
                <wp:positionH relativeFrom="column">
                  <wp:posOffset>3585845</wp:posOffset>
                </wp:positionH>
                <wp:positionV relativeFrom="paragraph">
                  <wp:posOffset>1923415</wp:posOffset>
                </wp:positionV>
                <wp:extent cx="2417445" cy="276860"/>
                <wp:effectExtent l="0" t="4445" r="3175" b="4445"/>
                <wp:wrapNone/>
                <wp:docPr id="10"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7445" cy="276860"/>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64FB" w:rsidRPr="00A073F0" w:rsidRDefault="007264FB" w:rsidP="002F10BC">
                            <w:pPr>
                              <w:rPr>
                                <w:rFonts w:ascii="Times New Roman" w:hAnsi="Times New Roman"/>
                                <w:sz w:val="18"/>
                              </w:rPr>
                            </w:pPr>
                            <w:r w:rsidRPr="00C979F7">
                              <w:rPr>
                                <w:rFonts w:ascii="Times New Roman" w:hAnsi="Times New Roman"/>
                                <w:sz w:val="18"/>
                              </w:rPr>
                              <w:t>Иные бюджетные ассигнования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5D18C5" id="AutoShape 21" o:spid="_x0000_s1042" type="#_x0000_t109" style="position:absolute;left:0;text-align:left;margin-left:282.35pt;margin-top:151.45pt;width:190.35pt;height:21.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" stroked="f">
                <v:textbox>
                  <w:txbxContent>
                    <w:p w:rsidR="007264FB" w:rsidRPr="00A073F0" w:rsidRDefault="007264FB" w:rsidP="002F10BC">
                      <w:pPr>
                        <w:rPr>
                          <w:rFonts w:ascii="Times New Roman" w:hAnsi="Times New Roman"/>
                          <w:sz w:val="18"/>
                        </w:rPr>
                      </w:pPr>
                      <w:r w:rsidRPr="00C979F7">
                        <w:rPr>
                          <w:rFonts w:ascii="Times New Roman" w:hAnsi="Times New Roman"/>
                          <w:sz w:val="18"/>
                        </w:rPr>
                        <w:t>Иные бюджетные ассигнования</w:t>
                      </w:r>
                    </w:p>
                  </w:txbxContent>
                </v:textbox>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24448" behindDoc="0" locked="0" layoutInCell="1" allowOverlap="1" wp14:anchorId="374026ED" wp14:editId="3322105D">
                <wp:simplePos x="0" y="0"/>
                <wp:positionH relativeFrom="column">
                  <wp:posOffset>1915795</wp:posOffset>
                </wp:positionH>
                <wp:positionV relativeFrom="paragraph">
                  <wp:posOffset>2051685</wp:posOffset>
                </wp:positionV>
                <wp:extent cx="1621155" cy="255270"/>
                <wp:effectExtent l="5080" t="56515" r="21590" b="12065"/>
                <wp:wrapNone/>
                <wp:docPr id="9"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21155" cy="255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822025" id="AutoShape 20" o:spid="_x0000_s1026" type="#_x0000_t32" style="position:absolute;margin-left:150.85pt;margin-top:161.55pt;width:127.65pt;height:20.1pt;flip:y;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">
                <v:stroke endarrow="block"/>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23424" behindDoc="0" locked="0" layoutInCell="1" allowOverlap="1" wp14:anchorId="3CDA9774" wp14:editId="28F1048D">
                <wp:simplePos x="0" y="0"/>
                <wp:positionH relativeFrom="column">
                  <wp:posOffset>1997710</wp:posOffset>
                </wp:positionH>
                <wp:positionV relativeFrom="paragraph">
                  <wp:posOffset>1560830</wp:posOffset>
                </wp:positionV>
                <wp:extent cx="1588135" cy="370205"/>
                <wp:effectExtent l="10795" t="60960" r="29845" b="6985"/>
                <wp:wrapNone/>
                <wp:docPr id="8"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88135" cy="3702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B3B42D" id="AutoShape 19" o:spid="_x0000_s1026" type="#_x0000_t32" style="position:absolute;margin-left:157.3pt;margin-top:122.9pt;width:125.05pt;height:29.15pt;flip: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">
                <v:stroke endarrow="block"/>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27520" behindDoc="0" locked="0" layoutInCell="1" allowOverlap="1" wp14:anchorId="41484CAB" wp14:editId="0DB225D9">
                <wp:simplePos x="0" y="0"/>
                <wp:positionH relativeFrom="column">
                  <wp:posOffset>1869440</wp:posOffset>
                </wp:positionH>
                <wp:positionV relativeFrom="paragraph">
                  <wp:posOffset>2383790</wp:posOffset>
                </wp:positionV>
                <wp:extent cx="1694180" cy="255270"/>
                <wp:effectExtent l="6350" t="55245" r="23495" b="13335"/>
                <wp:wrapNone/>
                <wp:docPr id="7"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94180" cy="255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FF1EE3" id="AutoShape 22" o:spid="_x0000_s1026" type="#_x0000_t32" style="position:absolute;margin-left:147.2pt;margin-top:187.7pt;width:133.4pt;height:20.1pt;flip:y;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">
                <v:stroke endarrow="block"/>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30592" behindDoc="0" locked="0" layoutInCell="1" allowOverlap="1" wp14:anchorId="0662B4A0" wp14:editId="13B819D9">
                <wp:simplePos x="0" y="0"/>
                <wp:positionH relativeFrom="column">
                  <wp:posOffset>1861820</wp:posOffset>
                </wp:positionH>
                <wp:positionV relativeFrom="paragraph">
                  <wp:posOffset>2743835</wp:posOffset>
                </wp:positionV>
                <wp:extent cx="1701800" cy="173355"/>
                <wp:effectExtent l="8255" t="53340" r="23495" b="11430"/>
                <wp:wrapNone/>
                <wp:docPr id="17"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01800" cy="1733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DC85DB" id="AutoShape 24" o:spid="_x0000_s1026" type="#_x0000_t32" style="position:absolute;margin-left:146.6pt;margin-top:216.05pt;width:134pt;height:13.65pt;flip:y;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">
                <v:stroke endarrow="block"/>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18304" behindDoc="0" locked="0" layoutInCell="1" allowOverlap="1" wp14:anchorId="18C44465" wp14:editId="3C8090C3">
                <wp:simplePos x="0" y="0"/>
                <wp:positionH relativeFrom="column">
                  <wp:posOffset>2042795</wp:posOffset>
                </wp:positionH>
                <wp:positionV relativeFrom="paragraph">
                  <wp:posOffset>502920</wp:posOffset>
                </wp:positionV>
                <wp:extent cx="1393190" cy="455930"/>
                <wp:effectExtent l="8255" t="60325" r="36830" b="7620"/>
                <wp:wrapNone/>
                <wp:docPr id="1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93190" cy="4559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5BCEBF" id="AutoShape 12" o:spid="_x0000_s1026" type="#_x0000_t32" style="position:absolute;margin-left:160.85pt;margin-top:39.6pt;width:109.7pt;height:35.9pt;flip:y;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">
                <v:stroke endarrow="block"/>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619328" behindDoc="0" locked="0" layoutInCell="1" allowOverlap="1" wp14:anchorId="2B3E59EA" wp14:editId="120C2E04">
                <wp:simplePos x="0" y="0"/>
                <wp:positionH relativeFrom="column">
                  <wp:posOffset>2110740</wp:posOffset>
                </wp:positionH>
                <wp:positionV relativeFrom="paragraph">
                  <wp:posOffset>1158875</wp:posOffset>
                </wp:positionV>
                <wp:extent cx="1406525" cy="334010"/>
                <wp:effectExtent l="9525" t="59055" r="31750" b="6985"/>
                <wp:wrapNone/>
                <wp:docPr id="1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06525" cy="334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C368D8" id="AutoShape 13" o:spid="_x0000_s1026" type="#_x0000_t32" style="position:absolute;margin-left:166.2pt;margin-top:91.25pt;width:110.75pt;height:26.3pt;flip: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">
                <v:stroke endarrow="block"/>
              </v:shape>
            </w:pict>
          </mc:Fallback>
        </mc:AlternateContent>
      </w:r>
      <w:r w:rsidR="002F10BC" w:rsidRPr="002F10BC">
        <w:rPr>
          <w:rFonts w:ascii="Times New Roman" w:eastAsia="Calibri" w:hAnsi="Times New Roman" w:cs="Times New Roman"/>
          <w:noProof/>
          <w:sz w:val="28"/>
          <w:szCs w:val="28"/>
          <w:lang w:eastAsia="ru-RU"/>
        </w:rPr>
        <mc:AlternateContent>
          <mc:Choice Requires="wps">
            <w:drawing>
              <wp:anchor distT="0" distB="0" distL="114300" distR="114300" simplePos="0" relativeHeight="251563008" behindDoc="0" locked="0" layoutInCell="1" allowOverlap="1" wp14:anchorId="7D3472A7" wp14:editId="601F63E8">
                <wp:simplePos x="0" y="0"/>
                <wp:positionH relativeFrom="column">
                  <wp:posOffset>2871470</wp:posOffset>
                </wp:positionH>
                <wp:positionV relativeFrom="paragraph">
                  <wp:posOffset>286385</wp:posOffset>
                </wp:positionV>
                <wp:extent cx="0" cy="635"/>
                <wp:effectExtent l="8255" t="5715" r="10795" b="12700"/>
                <wp:wrapNone/>
                <wp:docPr id="21"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4E6C36" id="AutoShape 16" o:spid="_x0000_s1026" type="#_x0000_t32" style="position:absolute;margin-left:226.1pt;margin-top:22.55pt;width:0;height:.05pt;flip:y;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"/>
            </w:pict>
          </mc:Fallback>
        </mc:AlternateContent>
      </w:r>
      <w:r w:rsidR="002F10BC" w:rsidRPr="002F10BC">
        <w:rPr>
          <w:rFonts w:ascii="Times New Roman" w:eastAsia="Calibri" w:hAnsi="Times New Roman" w:cs="Times New Roman"/>
          <w:noProof/>
          <w:sz w:val="28"/>
          <w:szCs w:val="28"/>
          <w:lang w:eastAsia="ru-RU"/>
        </w:rPr>
        <w:drawing>
          <wp:inline distT="0" distB="0" distL="0" distR="0" wp14:anchorId="2F48A30F" wp14:editId="10A43FE2">
            <wp:extent cx="3519170" cy="3104599"/>
            <wp:effectExtent l="0" t="57150" r="0" b="114935"/>
            <wp:docPr id="22" name="Схема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2F10BC" w:rsidRPr="002F10BC" w:rsidRDefault="002F10BC" w:rsidP="002F10BC">
      <w:pPr>
        <w:spacing w:before="240"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Весомый объем затрат составили субсидии бюджетным, автономным учреждениям и иным некоммерческим организациям – 70,1% или 15 565 168,55 </w:t>
      </w:r>
      <w:r w:rsidRPr="002F10BC">
        <w:rPr>
          <w:rFonts w:ascii="Times New Roman CYR" w:eastAsia="Calibri" w:hAnsi="Times New Roman CYR" w:cs="Times New Roman CYR"/>
          <w:sz w:val="28"/>
          <w:szCs w:val="28"/>
        </w:rPr>
        <w:t>тыс. рублей,</w:t>
      </w:r>
      <w:r w:rsidRPr="002F10BC">
        <w:rPr>
          <w:rFonts w:ascii="Times New Roman CYR" w:eastAsia="Calibri" w:hAnsi="Times New Roman CYR" w:cs="Times New Roman CYR"/>
          <w:color w:val="FF0000"/>
          <w:sz w:val="28"/>
          <w:szCs w:val="28"/>
        </w:rPr>
        <w:t xml:space="preserve"> </w:t>
      </w:r>
      <w:r w:rsidRPr="002F10BC">
        <w:rPr>
          <w:rFonts w:ascii="Times New Roman CYR" w:eastAsia="Calibri" w:hAnsi="Times New Roman CYR" w:cs="Times New Roman CYR"/>
          <w:sz w:val="28"/>
          <w:szCs w:val="28"/>
        </w:rPr>
        <w:t>из них 15 511 210,54 тыс. рублей</w:t>
      </w:r>
      <w:r w:rsidRPr="002F10BC">
        <w:rPr>
          <w:rFonts w:ascii="Times New Roman CYR" w:eastAsia="Calibri" w:hAnsi="Times New Roman CYR" w:cs="Times New Roman CYR"/>
          <w:color w:val="FF0000"/>
          <w:sz w:val="28"/>
          <w:szCs w:val="28"/>
        </w:rPr>
        <w:t xml:space="preserve"> </w:t>
      </w:r>
      <w:r w:rsidRPr="002F10BC">
        <w:rPr>
          <w:rFonts w:ascii="Times New Roman CYR" w:eastAsia="Calibri" w:hAnsi="Times New Roman CYR" w:cs="Times New Roman CYR"/>
          <w:sz w:val="28"/>
          <w:szCs w:val="28"/>
        </w:rPr>
        <w:t xml:space="preserve">или 99,7% составляют субсидии муниципальным бюджетным и автономным </w:t>
      </w:r>
      <w:r w:rsidRPr="002F10BC">
        <w:rPr>
          <w:rFonts w:ascii="Times New Roman" w:eastAsia="Calibri" w:hAnsi="Times New Roman" w:cs="Times New Roman"/>
          <w:sz w:val="28"/>
          <w:szCs w:val="28"/>
        </w:rPr>
        <w:t>учреждениям на финансовое обеспечение выполнения муниципального задания на оказание муниципальных услуг (выполнение работ)</w:t>
      </w:r>
      <w:r w:rsidRPr="002F10BC">
        <w:rPr>
          <w:rFonts w:ascii="Calibri" w:eastAsia="Calibri" w:hAnsi="Calibri" w:cs="Times New Roman"/>
          <w:sz w:val="28"/>
          <w:szCs w:val="28"/>
        </w:rPr>
        <w:t xml:space="preserve"> </w:t>
      </w:r>
      <w:r w:rsidRPr="002F10BC">
        <w:rPr>
          <w:rFonts w:ascii="Times New Roman" w:eastAsia="Calibri" w:hAnsi="Times New Roman" w:cs="Times New Roman"/>
          <w:sz w:val="28"/>
          <w:szCs w:val="28"/>
        </w:rPr>
        <w:t>и на иные цели. Н</w:t>
      </w:r>
      <w:r w:rsidRPr="002F10BC">
        <w:rPr>
          <w:rFonts w:ascii="Times New Roman" w:eastAsia="Times New Roman" w:hAnsi="Times New Roman" w:cs="Times New Roman"/>
          <w:sz w:val="28"/>
          <w:szCs w:val="28"/>
          <w:lang w:eastAsia="ru-RU"/>
        </w:rPr>
        <w:t>а начало года на лицевых счетах в департаменте финансов администрации города и на счетах в кредитных организациях у указанных учреждений имелся остаток средств в сумме             74 267,99 тыс. рублей. В</w:t>
      </w:r>
      <w:r w:rsidRPr="002F10BC">
        <w:rPr>
          <w:rFonts w:ascii="Times New Roman" w:eastAsia="Calibri" w:hAnsi="Times New Roman" w:cs="Times New Roman"/>
          <w:sz w:val="28"/>
          <w:szCs w:val="28"/>
        </w:rPr>
        <w:t xml:space="preserve"> течение отчетного периода на счета учреждений поступили суммы дебиторской задолженности прошлых лет – 10 890,90 тыс. рублей. Возврат в бюджет остатков субсидий прошлых лет произведен учреждениями в 2022 году в сумме 266,89 тыс. рублей. Освоено доведенного объема средств </w:t>
      </w:r>
      <w:r w:rsidRPr="002F10BC">
        <w:rPr>
          <w:rFonts w:ascii="Times New Roman" w:eastAsia="Times New Roman" w:hAnsi="Times New Roman" w:cs="Times New Roman"/>
          <w:sz w:val="28"/>
          <w:szCs w:val="28"/>
          <w:lang w:eastAsia="ru-RU"/>
        </w:rPr>
        <w:t xml:space="preserve">муниципальными бюджетными и автономными учреждениями на сумму 15 545 889,86 тыс. рублей, остаток на лицевых счетах в департаменте финансов администрации города и на счетах в кредитных организациях на 01.01.2023 составил 50 212,68 тыс. рублей, в том числе 45 035,06 тыс. рублей – субсидии на выполнение муниципальных заданий. </w:t>
      </w:r>
    </w:p>
    <w:p w:rsidR="002F10BC" w:rsidRPr="002F10BC" w:rsidRDefault="002F10BC" w:rsidP="002F10BC">
      <w:pPr>
        <w:tabs>
          <w:tab w:val="num" w:pos="0"/>
        </w:tabs>
        <w:spacing w:after="0" w:line="240" w:lineRule="auto"/>
        <w:ind w:firstLine="709"/>
        <w:jc w:val="both"/>
        <w:rPr>
          <w:rFonts w:ascii="Times New Roman" w:eastAsia="Calibri" w:hAnsi="Times New Roman" w:cs="Times New Roman"/>
          <w:color w:val="000000"/>
          <w:sz w:val="28"/>
          <w:szCs w:val="28"/>
        </w:rPr>
      </w:pPr>
      <w:r w:rsidRPr="002F10BC">
        <w:rPr>
          <w:rFonts w:ascii="Times New Roman" w:eastAsia="Calibri" w:hAnsi="Times New Roman" w:cs="Times New Roman"/>
          <w:color w:val="000000"/>
          <w:sz w:val="28"/>
          <w:szCs w:val="28"/>
        </w:rPr>
        <w:t>На предоставление субсидий некоммерческим организациям, не являющимся муниципальными учреждениями, в том числе в форме грантов, направлено 53 958,01 тыс. рублей. Удельный вес данных расходов в общем объеме расходов бюджета составил 0,2%.</w:t>
      </w:r>
    </w:p>
    <w:p w:rsidR="002F10BC" w:rsidRPr="002F10BC" w:rsidRDefault="002F10BC" w:rsidP="002F10BC">
      <w:pPr>
        <w:spacing w:before="120"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lastRenderedPageBreak/>
        <w:t>Сеть учреждений муниципального образования на конец 2022 года -         97 учреждений:</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- 4 казенных учреждения;</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- 48 бюджетных учреждений;</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- 38 автономных учреждения;</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- 7 органов местного самоуправления.</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По отношению к 2021 году количество муниципальных учреждений уменьшилось на 4</w:t>
      </w:r>
      <w:r w:rsidRPr="002F10BC">
        <w:rPr>
          <w:rFonts w:ascii="Times New Roman" w:eastAsia="Calibri" w:hAnsi="Times New Roman" w:cs="Times New Roman"/>
          <w:color w:val="FF0000"/>
          <w:sz w:val="28"/>
          <w:szCs w:val="28"/>
        </w:rPr>
        <w:t xml:space="preserve"> </w:t>
      </w:r>
      <w:r w:rsidRPr="002F10BC">
        <w:rPr>
          <w:rFonts w:ascii="Times New Roman" w:eastAsia="Calibri" w:hAnsi="Times New Roman" w:cs="Times New Roman"/>
          <w:sz w:val="28"/>
          <w:szCs w:val="28"/>
        </w:rPr>
        <w:t>учреждения в связи с тем, что произведена реорганизация 8 учреждений образования путем присоединения в 4 учреждения:</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муниципального автономного дошкольного образовательного учреждения города Нижневартовска детского сада №4 "Сказка" путем присоединения к нему муниципального бюджетного дошкольного образовательного учреждения детского сада №54 "Катюша" (распоряжение администрации города от 07.10.2021 №832-р, запись в ЕГРН от 08.04.2022);</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муниципального автономного дошкольного образовательного учреждения города Нижневартовска детского сада №90 "Айболит" путем присоединения к нему муниципального автономного дошкольного образовательного учреждения города Нижневартовска детского сада №83 "Жемчужина" (распоряжение администрации города от 21.09.2021 №801-р, запись в ЕГРН от 13.04.2022);</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муниципального бюджетного дошкольного образовательного учреждения детского сада №56 "Северяночка" путем присоединения к нему муниципального автономного дошкольного образовательного учреждения города Нижневартовска детского сада №61 "Соловушка" (распоряжение администрации города от 04.03.2022 №143-р, запись в ЕГРН от 26.08.2022);</w:t>
      </w:r>
    </w:p>
    <w:p w:rsidR="002F10BC" w:rsidRPr="002F10BC" w:rsidRDefault="002F10BC" w:rsidP="002F10BC">
      <w:pPr>
        <w:spacing w:after="0" w:line="240" w:lineRule="auto"/>
        <w:ind w:firstLine="709"/>
        <w:jc w:val="both"/>
        <w:rPr>
          <w:rFonts w:ascii="Times New Roman" w:eastAsia="Calibri" w:hAnsi="Times New Roman" w:cs="Times New Roman"/>
          <w:sz w:val="28"/>
          <w:szCs w:val="28"/>
        </w:rPr>
      </w:pPr>
      <w:r w:rsidRPr="002F10BC">
        <w:rPr>
          <w:rFonts w:ascii="Times New Roman" w:eastAsia="Calibri" w:hAnsi="Times New Roman" w:cs="Times New Roman"/>
          <w:sz w:val="28"/>
          <w:szCs w:val="28"/>
        </w:rPr>
        <w:t>муниципального автономного дошкольного образовательного учреждения города Нижневартовска детского сада   №69 "Светофорчик" путем присоединения к нему муниципального бюджетного дошкольного образовательного учреждения детского сада №79 "Голосистое горлышко" (распоряжение администрации города от 13.07.2022 №518-р, запись в ЕГРН от 09.12.2022).</w:t>
      </w:r>
    </w:p>
    <w:p w:rsid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Более подробно пояснение по исполнению расходной части бюджета приведено в разрезе муниципальных программ и непрограммных направлений деятельности.</w:t>
      </w:r>
    </w:p>
    <w:p w:rsidR="002F10BC" w:rsidRPr="002F10BC" w:rsidRDefault="002F10BC" w:rsidP="00611E4A">
      <w:pPr>
        <w:spacing w:before="240" w:after="0" w:line="240" w:lineRule="auto"/>
        <w:jc w:val="center"/>
        <w:rPr>
          <w:rFonts w:ascii="Times New Roman" w:eastAsia="Times New Roman" w:hAnsi="Times New Roman" w:cs="Times New Roman"/>
          <w:sz w:val="28"/>
          <w:szCs w:val="28"/>
          <w:lang w:eastAsia="ru-RU"/>
        </w:rPr>
      </w:pPr>
      <w:r w:rsidRPr="002F10BC">
        <w:rPr>
          <w:rFonts w:ascii="Times New Roman" w:eastAsia="Times New Roman" w:hAnsi="Times New Roman" w:cs="Times New Roman"/>
          <w:noProof/>
          <w:sz w:val="24"/>
          <w:szCs w:val="24"/>
          <w:lang w:eastAsia="ru-RU"/>
        </w:rPr>
        <w:drawing>
          <wp:anchor distT="0" distB="0" distL="114300" distR="114300" simplePos="0" relativeHeight="251566080" behindDoc="1" locked="0" layoutInCell="1" allowOverlap="1" wp14:anchorId="1A855831" wp14:editId="08950694">
            <wp:simplePos x="0" y="0"/>
            <wp:positionH relativeFrom="column">
              <wp:posOffset>45902</wp:posOffset>
            </wp:positionH>
            <wp:positionV relativeFrom="paragraph">
              <wp:posOffset>12972</wp:posOffset>
            </wp:positionV>
            <wp:extent cx="980157" cy="625632"/>
            <wp:effectExtent l="0" t="0" r="0" b="3175"/>
            <wp:wrapNone/>
            <wp:docPr id="27" name="Рисунок 27" descr="https://khv27.ru/upload/iblock/bbe/%D0%BA%D0%BE%D0%BD%D0%BA%D1%83%D1%80%D1%81%20%D0%97%D0%9F%D0%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hv27.ru/upload/iblock/bbe/%D0%BA%D0%BE%D0%BD%D0%BA%D1%83%D1%80%D1%81%20%D0%97%D0%9F%D0%9F.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80157" cy="6256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10BC">
        <w:rPr>
          <w:rFonts w:ascii="Times New Roman" w:eastAsia="Times New Roman" w:hAnsi="Times New Roman" w:cs="Times New Roman"/>
          <w:b/>
          <w:sz w:val="28"/>
          <w:szCs w:val="28"/>
          <w:lang w:eastAsia="ru-RU"/>
        </w:rPr>
        <w:t>Муниципальная программа</w:t>
      </w:r>
    </w:p>
    <w:p w:rsidR="002F10BC" w:rsidRPr="002F10BC" w:rsidRDefault="002F10BC" w:rsidP="002F10BC">
      <w:pPr>
        <w:tabs>
          <w:tab w:val="left" w:pos="3060"/>
        </w:tabs>
        <w:spacing w:after="0" w:line="240" w:lineRule="auto"/>
        <w:jc w:val="center"/>
        <w:rPr>
          <w:rFonts w:ascii="Times New Roman" w:eastAsia="Times New Roman" w:hAnsi="Times New Roman" w:cs="Times New Roman"/>
          <w:sz w:val="28"/>
          <w:szCs w:val="28"/>
          <w:lang w:eastAsia="ru-RU"/>
        </w:rPr>
      </w:pPr>
      <w:r w:rsidRPr="002F10BC">
        <w:rPr>
          <w:rFonts w:ascii="Times New Roman" w:eastAsia="Times New Roman" w:hAnsi="Times New Roman" w:cs="Times New Roman"/>
          <w:b/>
          <w:sz w:val="28"/>
          <w:szCs w:val="28"/>
          <w:lang w:eastAsia="ru-RU"/>
        </w:rPr>
        <w:t>"Развитие образования города Нижневартовска"</w:t>
      </w:r>
    </w:p>
    <w:p w:rsidR="002F10BC" w:rsidRDefault="002F10BC" w:rsidP="002F10BC">
      <w:pPr>
        <w:spacing w:before="240" w:after="120" w:line="240" w:lineRule="auto"/>
        <w:ind w:firstLine="709"/>
        <w:jc w:val="both"/>
        <w:rPr>
          <w:rFonts w:ascii="Times New Roman" w:eastAsia="Times New Roman" w:hAnsi="Times New Roman" w:cs="Times New Roman"/>
          <w:sz w:val="28"/>
          <w:szCs w:val="28"/>
          <w:lang w:eastAsia="ar-SA"/>
        </w:rPr>
      </w:pPr>
      <w:r w:rsidRPr="002F10BC">
        <w:rPr>
          <w:rFonts w:ascii="Times New Roman" w:eastAsia="Times New Roman" w:hAnsi="Times New Roman" w:cs="Times New Roman"/>
          <w:sz w:val="28"/>
          <w:szCs w:val="28"/>
          <w:lang w:eastAsia="ar-SA"/>
        </w:rPr>
        <w:t xml:space="preserve">Исполнение по муниципальной программе составило 12 115 174,39 тыс. рублей или 99,7% по отношению к уточненным плановым назначениям -                        12 156 884,08 тыс. рублей. </w:t>
      </w:r>
    </w:p>
    <w:p w:rsidR="00611E4A" w:rsidRDefault="00611E4A" w:rsidP="002F10BC">
      <w:pPr>
        <w:spacing w:before="240" w:after="120" w:line="240" w:lineRule="auto"/>
        <w:ind w:firstLine="709"/>
        <w:jc w:val="both"/>
        <w:rPr>
          <w:rFonts w:ascii="Times New Roman" w:eastAsia="Times New Roman" w:hAnsi="Times New Roman" w:cs="Times New Roman"/>
          <w:sz w:val="28"/>
          <w:szCs w:val="28"/>
          <w:lang w:eastAsia="ar-SA"/>
        </w:rPr>
      </w:pPr>
    </w:p>
    <w:p w:rsidR="00611E4A" w:rsidRDefault="00611E4A" w:rsidP="002F10BC">
      <w:pPr>
        <w:spacing w:before="240" w:after="120" w:line="240" w:lineRule="auto"/>
        <w:ind w:firstLine="709"/>
        <w:jc w:val="both"/>
        <w:rPr>
          <w:rFonts w:ascii="Times New Roman" w:eastAsia="Times New Roman" w:hAnsi="Times New Roman" w:cs="Times New Roman"/>
          <w:sz w:val="28"/>
          <w:szCs w:val="28"/>
          <w:lang w:eastAsia="ar-SA"/>
        </w:rPr>
      </w:pPr>
    </w:p>
    <w:p w:rsidR="00611E4A" w:rsidRDefault="00611E4A" w:rsidP="002F10BC">
      <w:pPr>
        <w:spacing w:before="240" w:after="120" w:line="240" w:lineRule="auto"/>
        <w:ind w:firstLine="709"/>
        <w:jc w:val="both"/>
        <w:rPr>
          <w:rFonts w:ascii="Times New Roman" w:eastAsia="Times New Roman" w:hAnsi="Times New Roman" w:cs="Times New Roman"/>
          <w:sz w:val="28"/>
          <w:szCs w:val="28"/>
          <w:lang w:eastAsia="ar-SA"/>
        </w:rPr>
      </w:pPr>
      <w:r w:rsidRPr="002F10BC">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565056" behindDoc="0" locked="0" layoutInCell="1" allowOverlap="1" wp14:anchorId="0644D687" wp14:editId="19E6BFB4">
                <wp:simplePos x="0" y="0"/>
                <wp:positionH relativeFrom="column">
                  <wp:posOffset>4957445</wp:posOffset>
                </wp:positionH>
                <wp:positionV relativeFrom="paragraph">
                  <wp:posOffset>583565</wp:posOffset>
                </wp:positionV>
                <wp:extent cx="349885" cy="55880"/>
                <wp:effectExtent l="0" t="0" r="12065" b="20320"/>
                <wp:wrapNone/>
                <wp:docPr id="25" name="Прямая соединительная линия 1"/>
                <wp:cNvGraphicFramePr/>
                <a:graphic xmlns:a="http://schemas.openxmlformats.org/drawingml/2006/main">
                  <a:graphicData uri="http://schemas.microsoft.com/office/word/2010/wordprocessingShape">
                    <wps:wsp>
                      <wps:cNvCnPr/>
                      <wps:spPr>
                        <a:xfrm flipV="1">
                          <a:off x="0" y="0"/>
                          <a:ext cx="349885" cy="5588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419F1AC" id="Прямая соединительная линия 1" o:spid="_x0000_s1026" style="position:absolute;flip:y;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35pt,45.95pt" to="417.9pt,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" strokecolor="windowText"/>
            </w:pict>
          </mc:Fallback>
        </mc:AlternateContent>
      </w:r>
      <w:r w:rsidRPr="002F10BC">
        <w:rPr>
          <w:rFonts w:ascii="Times New Roman" w:eastAsia="Times New Roman" w:hAnsi="Times New Roman" w:cs="Times New Roman"/>
          <w:noProof/>
          <w:color w:val="FF0000"/>
          <w:sz w:val="24"/>
          <w:szCs w:val="24"/>
          <w:lang w:eastAsia="ru-RU"/>
        </w:rPr>
        <w:drawing>
          <wp:anchor distT="0" distB="0" distL="114300" distR="114300" simplePos="0" relativeHeight="251564032" behindDoc="0" locked="0" layoutInCell="1" allowOverlap="1" wp14:anchorId="7A919F13" wp14:editId="3F9096DC">
            <wp:simplePos x="0" y="0"/>
            <wp:positionH relativeFrom="column">
              <wp:posOffset>2818537</wp:posOffset>
            </wp:positionH>
            <wp:positionV relativeFrom="paragraph">
              <wp:posOffset>415290</wp:posOffset>
            </wp:positionV>
            <wp:extent cx="3185185" cy="2282342"/>
            <wp:effectExtent l="0" t="0" r="0" b="0"/>
            <wp:wrapNone/>
            <wp:docPr id="28"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Pr="002F10B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567104" behindDoc="1" locked="0" layoutInCell="1" allowOverlap="1" wp14:anchorId="28F8529C" wp14:editId="5985F899">
                <wp:simplePos x="0" y="0"/>
                <wp:positionH relativeFrom="column">
                  <wp:posOffset>3134995</wp:posOffset>
                </wp:positionH>
                <wp:positionV relativeFrom="paragraph">
                  <wp:posOffset>-88265</wp:posOffset>
                </wp:positionV>
                <wp:extent cx="2987675" cy="434975"/>
                <wp:effectExtent l="57150" t="57150" r="60325" b="60325"/>
                <wp:wrapNone/>
                <wp:docPr id="24" name="Поле 24"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Pr="00C52EFD" w:rsidRDefault="007264FB" w:rsidP="002F10BC">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8F8529C" id="Поле 24" o:spid="_x0000_s1043" type="#_x0000_t202" alt="Название: Исполнение бюджетной росписи Администрации города за 2012 год" style="position:absolute;left:0;text-align:left;margin-left:246.85pt;margin-top:-6.95pt;width:235.25pt;height:34.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" fillcolor="#ebf1de" strokecolor="#d7e4bd" strokeweight="1pt">
                <v:shadow on="t" type="perspective" color="#d7e4bd" offset="0,0" matrix="655f,,,655f"/>
                <v:textbox inset="0,0,0,0">
                  <w:txbxContent>
                    <w:p w:rsidR="007264FB" w:rsidRPr="00C52EFD" w:rsidRDefault="007264FB" w:rsidP="002F10BC">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r w:rsidRPr="00581865">
                        <w:rPr>
                          <w:b w:val="0"/>
                          <w:noProof/>
                          <w:color w:val="auto"/>
                          <w:sz w:val="20"/>
                          <w:szCs w:val="20"/>
                        </w:rPr>
                        <w:t>тыс. рублей</w:t>
                      </w:r>
                    </w:p>
                  </w:txbxContent>
                </v:textbox>
              </v:shape>
            </w:pict>
          </mc:Fallback>
        </mc:AlternateContent>
      </w:r>
      <w:r w:rsidRPr="002F10B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568128" behindDoc="1" locked="0" layoutInCell="1" allowOverlap="1" wp14:anchorId="039EDBD4" wp14:editId="00640A1E">
                <wp:simplePos x="0" y="0"/>
                <wp:positionH relativeFrom="column">
                  <wp:posOffset>50165</wp:posOffset>
                </wp:positionH>
                <wp:positionV relativeFrom="paragraph">
                  <wp:posOffset>-88265</wp:posOffset>
                </wp:positionV>
                <wp:extent cx="2987675" cy="434975"/>
                <wp:effectExtent l="57150" t="57150" r="60325" b="60325"/>
                <wp:wrapNone/>
                <wp:docPr id="23" name="Поле 23"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2F10BC">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2F10BC">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39EDBD4" id="Поле 23" o:spid="_x0000_s1044" type="#_x0000_t202" alt="Название: Исполнение бюджетной росписи Администрации города за 2012 год" style="position:absolute;left:0;text-align:left;margin-left:3.95pt;margin-top:-6.95pt;width:235.25pt;height:34.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" fillcolor="#ebf1de" strokecolor="#d7e4bd" strokeweight="1pt">
                <v:shadow on="t" type="perspective" color="#d7e4bd" offset="0,0" matrix="655f,,,655f"/>
                <v:textbox inset="0,0,0,0">
                  <w:txbxContent>
                    <w:p w:rsidR="007264FB" w:rsidRDefault="007264FB" w:rsidP="002F10BC">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2F10BC">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p>
    <w:p w:rsidR="002F10BC" w:rsidRDefault="00611E4A" w:rsidP="005B4994">
      <w:pPr>
        <w:spacing w:before="120" w:after="120" w:line="240" w:lineRule="auto"/>
        <w:ind w:firstLine="709"/>
        <w:jc w:val="both"/>
        <w:rPr>
          <w:rFonts w:ascii="Times New Roman" w:eastAsia="Calibri" w:hAnsi="Times New Roman" w:cs="Times New Roman"/>
          <w:sz w:val="28"/>
          <w:szCs w:val="28"/>
          <w:lang w:eastAsia="ru-RU"/>
        </w:rPr>
      </w:pPr>
      <w:r w:rsidRPr="002F10B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32640" behindDoc="0" locked="0" layoutInCell="1" allowOverlap="1" wp14:anchorId="0576F03D" wp14:editId="3EEB17E5">
                <wp:simplePos x="0" y="0"/>
                <wp:positionH relativeFrom="column">
                  <wp:posOffset>5371871</wp:posOffset>
                </wp:positionH>
                <wp:positionV relativeFrom="paragraph">
                  <wp:posOffset>1283614</wp:posOffset>
                </wp:positionV>
                <wp:extent cx="263348" cy="561340"/>
                <wp:effectExtent l="0" t="0" r="22860" b="29210"/>
                <wp:wrapNone/>
                <wp:docPr id="26" name="Прямая соединительная линия 1"/>
                <wp:cNvGraphicFramePr/>
                <a:graphic xmlns:a="http://schemas.openxmlformats.org/drawingml/2006/main">
                  <a:graphicData uri="http://schemas.microsoft.com/office/word/2010/wordprocessingShape">
                    <wps:wsp>
                      <wps:cNvCnPr/>
                      <wps:spPr>
                        <a:xfrm flipH="1" flipV="1">
                          <a:off x="0" y="0"/>
                          <a:ext cx="263348" cy="56134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27959B" id="Прямая соединительная линия 1" o:spid="_x0000_s1026" style="position:absolute;flip:x y;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pt,101.05pt" to="443.75pt,1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" strokecolor="windowText"/>
            </w:pict>
          </mc:Fallback>
        </mc:AlternateContent>
      </w:r>
      <w:r w:rsidRPr="002F10BC">
        <w:rPr>
          <w:rFonts w:ascii="Times New Roman" w:eastAsia="Times New Roman" w:hAnsi="Times New Roman" w:cs="Times New Roman"/>
          <w:noProof/>
          <w:color w:val="FF0000"/>
          <w:sz w:val="24"/>
          <w:szCs w:val="24"/>
          <w:lang w:eastAsia="ru-RU"/>
        </w:rPr>
        <w:drawing>
          <wp:anchor distT="0" distB="0" distL="114300" distR="114300" simplePos="0" relativeHeight="251636736" behindDoc="0" locked="0" layoutInCell="1" allowOverlap="1" wp14:anchorId="435B564C" wp14:editId="220A6FFD">
            <wp:simplePos x="0" y="0"/>
            <wp:positionH relativeFrom="column">
              <wp:posOffset>213995</wp:posOffset>
            </wp:positionH>
            <wp:positionV relativeFrom="paragraph">
              <wp:posOffset>134620</wp:posOffset>
            </wp:positionV>
            <wp:extent cx="2607310" cy="2223770"/>
            <wp:effectExtent l="0" t="0" r="0" b="0"/>
            <wp:wrapTopAndBottom/>
            <wp:docPr id="29"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2F10BC" w:rsidRPr="002F10BC">
        <w:rPr>
          <w:rFonts w:ascii="Times New Roman" w:eastAsia="Calibri" w:hAnsi="Times New Roman" w:cs="Times New Roman"/>
          <w:sz w:val="28"/>
          <w:szCs w:val="28"/>
          <w:lang w:eastAsia="ru-RU"/>
        </w:rPr>
        <w:t>Бюджетные ассигнования в отчетном периоде в рамках программы направлялись на исполнение следующих структурных элементов (основных мероприятий):</w:t>
      </w:r>
    </w:p>
    <w:tbl>
      <w:tblPr>
        <w:tblStyle w:val="9"/>
        <w:tblW w:w="9747" w:type="dxa"/>
        <w:tblInd w:w="0" w:type="dxa"/>
        <w:tblLayout w:type="fixed"/>
        <w:tblLook w:val="04A0" w:firstRow="1" w:lastRow="0" w:firstColumn="1" w:lastColumn="0" w:noHBand="0" w:noVBand="1"/>
      </w:tblPr>
      <w:tblGrid>
        <w:gridCol w:w="5007"/>
        <w:gridCol w:w="1812"/>
        <w:gridCol w:w="1812"/>
        <w:gridCol w:w="1116"/>
      </w:tblGrid>
      <w:tr w:rsidR="00223326" w:rsidRPr="00223326" w:rsidTr="00B67246">
        <w:trPr>
          <w:tblHeader/>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center"/>
              <w:rPr>
                <w:rFonts w:ascii="Times New Roman" w:eastAsia="Times New Roman" w:hAnsi="Times New Roman"/>
                <w:sz w:val="24"/>
                <w:szCs w:val="24"/>
              </w:rPr>
            </w:pPr>
            <w:r w:rsidRPr="00223326">
              <w:rPr>
                <w:rFonts w:ascii="Times New Roman" w:eastAsia="Times New Roman" w:hAnsi="Times New Roman"/>
                <w:sz w:val="24"/>
                <w:szCs w:val="24"/>
              </w:rPr>
              <w:t>Наименование структурного элемента</w:t>
            </w:r>
          </w:p>
          <w:p w:rsidR="00223326" w:rsidRPr="00223326" w:rsidRDefault="00223326" w:rsidP="00223326">
            <w:pPr>
              <w:jc w:val="center"/>
              <w:rPr>
                <w:rFonts w:ascii="Times New Roman" w:eastAsia="Times New Roman" w:hAnsi="Times New Roman"/>
                <w:sz w:val="24"/>
                <w:szCs w:val="24"/>
              </w:rPr>
            </w:pPr>
            <w:r w:rsidRPr="00223326">
              <w:rPr>
                <w:rFonts w:ascii="Times New Roman" w:eastAsia="Times New Roman" w:hAnsi="Times New Roman"/>
                <w:sz w:val="24"/>
                <w:szCs w:val="24"/>
              </w:rPr>
              <w:t>(основного мероприятия),</w:t>
            </w:r>
          </w:p>
          <w:p w:rsidR="00223326" w:rsidRPr="00223326" w:rsidRDefault="00223326" w:rsidP="00223326">
            <w:pPr>
              <w:jc w:val="center"/>
              <w:rPr>
                <w:rFonts w:ascii="Times New Roman" w:eastAsia="Times New Roman" w:hAnsi="Times New Roman"/>
                <w:sz w:val="24"/>
                <w:szCs w:val="24"/>
              </w:rPr>
            </w:pPr>
            <w:r w:rsidRPr="00223326">
              <w:rPr>
                <w:rFonts w:ascii="Times New Roman" w:eastAsia="Times New Roman" w:hAnsi="Times New Roman"/>
                <w:sz w:val="24"/>
                <w:szCs w:val="24"/>
              </w:rPr>
              <w:t>источника финансирования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tabs>
                <w:tab w:val="left" w:pos="851"/>
              </w:tabs>
              <w:jc w:val="center"/>
              <w:rPr>
                <w:rFonts w:ascii="Times New Roman" w:eastAsia="Times New Roman" w:hAnsi="Times New Roman"/>
                <w:sz w:val="24"/>
                <w:szCs w:val="24"/>
              </w:rPr>
            </w:pPr>
            <w:r w:rsidRPr="00223326">
              <w:rPr>
                <w:rFonts w:ascii="Times New Roman" w:eastAsia="Times New Roman" w:hAnsi="Times New Roman"/>
                <w:sz w:val="24"/>
                <w:szCs w:val="24"/>
              </w:rPr>
              <w:t>Уточненные плановые назначения,</w:t>
            </w:r>
          </w:p>
          <w:p w:rsidR="00223326" w:rsidRPr="00223326" w:rsidRDefault="00223326" w:rsidP="00223326">
            <w:pPr>
              <w:tabs>
                <w:tab w:val="left" w:pos="851"/>
              </w:tabs>
              <w:jc w:val="center"/>
              <w:rPr>
                <w:rFonts w:ascii="Times New Roman" w:eastAsia="Times New Roman" w:hAnsi="Times New Roman"/>
                <w:sz w:val="24"/>
                <w:szCs w:val="24"/>
              </w:rPr>
            </w:pPr>
            <w:r w:rsidRPr="00223326">
              <w:rPr>
                <w:rFonts w:ascii="Times New Roman" w:eastAsia="Times New Roman" w:hAnsi="Times New Roman"/>
                <w:sz w:val="24"/>
                <w:szCs w:val="24"/>
              </w:rPr>
              <w:t>тыс. рублей</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center"/>
              <w:rPr>
                <w:rFonts w:ascii="Times New Roman" w:eastAsia="Times New Roman" w:hAnsi="Times New Roman"/>
                <w:sz w:val="24"/>
                <w:szCs w:val="24"/>
              </w:rPr>
            </w:pPr>
            <w:r w:rsidRPr="00223326">
              <w:rPr>
                <w:rFonts w:ascii="Times New Roman" w:eastAsia="Times New Roman" w:hAnsi="Times New Roman"/>
                <w:sz w:val="24"/>
                <w:szCs w:val="24"/>
              </w:rPr>
              <w:t>Исполнение,</w:t>
            </w:r>
          </w:p>
          <w:p w:rsidR="00223326" w:rsidRPr="00223326" w:rsidRDefault="00223326" w:rsidP="00223326">
            <w:pPr>
              <w:jc w:val="center"/>
              <w:rPr>
                <w:rFonts w:ascii="Times New Roman" w:eastAsia="Times New Roman" w:hAnsi="Times New Roman"/>
                <w:sz w:val="24"/>
                <w:szCs w:val="24"/>
              </w:rPr>
            </w:pPr>
            <w:r w:rsidRPr="00223326">
              <w:rPr>
                <w:rFonts w:ascii="Times New Roman" w:eastAsia="Times New Roman" w:hAnsi="Times New Roman"/>
                <w:sz w:val="24"/>
                <w:szCs w:val="24"/>
              </w:rPr>
              <w:t>тыс. рублей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090C03">
            <w:pPr>
              <w:tabs>
                <w:tab w:val="left" w:pos="851"/>
              </w:tabs>
              <w:jc w:val="center"/>
              <w:rPr>
                <w:rFonts w:ascii="Times New Roman" w:eastAsia="Times New Roman" w:hAnsi="Times New Roman"/>
                <w:sz w:val="24"/>
                <w:szCs w:val="24"/>
              </w:rPr>
            </w:pPr>
            <w:r w:rsidRPr="00223326">
              <w:rPr>
                <w:rFonts w:ascii="Times New Roman" w:eastAsia="Times New Roman" w:hAnsi="Times New Roman"/>
                <w:sz w:val="24"/>
                <w:szCs w:val="24"/>
              </w:rPr>
              <w:t>%</w:t>
            </w:r>
            <w:r w:rsidR="00090C03">
              <w:rPr>
                <w:rFonts w:ascii="Times New Roman" w:eastAsia="Times New Roman" w:hAnsi="Times New Roman"/>
                <w:sz w:val="24"/>
                <w:szCs w:val="24"/>
              </w:rPr>
              <w:t xml:space="preserve"> испол</w:t>
            </w:r>
            <w:r w:rsidRPr="00223326">
              <w:rPr>
                <w:rFonts w:ascii="Times New Roman" w:eastAsia="Times New Roman" w:hAnsi="Times New Roman"/>
                <w:sz w:val="24"/>
                <w:szCs w:val="24"/>
              </w:rPr>
              <w:t>нения</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Реализация основных общеобразовательных программ в организациях дошкольного образования, в том числе: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5 491 193,62</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5 490 445,94</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1 245 412,62</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1 245 349,30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4 245 781,00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4 245 096,64</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Реализация основных общеобразовательных программ в общеобразовательных организациях, в том числе: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5 329 474,40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5 318 897,95</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99,8</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594 135,42</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594 117,69</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4 735 338,98</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4 724 780,26</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99,8</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Реализация дополнительных общеобразовательных программ в организациях дополнительного образования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318 688,96</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318 688,86</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Развитие функционирования и обеспечения системы персонифицированного финансирования дополнительного образования детей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24 000,00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22 728,73</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94,7</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Методическое обеспечение муниципальной системы образования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59 139,32</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59 139,31</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Организация мероприятий, направленных на укрепление здоровья, формирование физических и волевых качеств у детей и подростков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1 805,30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1 805,30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Выявление, поддержка и сопровождение одаренных детей, лидеров в сфере образования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4 728,70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4 728,70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lastRenderedPageBreak/>
              <w:t>Развитие кадрового потенциала, повышение престижа и значимости педагогической профессии в сфере образования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1 192,70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1 192,70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Организация и проведение мероприятий с участием работников системы образования и общественности, направленных на решение актуальных задач в сфере образования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850,90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850,90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sz w:val="24"/>
                <w:szCs w:val="24"/>
              </w:rPr>
            </w:pPr>
            <w:r w:rsidRPr="00223326">
              <w:rPr>
                <w:rFonts w:ascii="Times New Roman" w:eastAsia="Times New Roman" w:hAnsi="Times New Roman"/>
                <w:sz w:val="24"/>
                <w:szCs w:val="24"/>
              </w:rPr>
              <w:t xml:space="preserve">Реализация </w:t>
            </w:r>
            <w:r w:rsidRPr="00223326">
              <w:rPr>
                <w:rFonts w:ascii="Times New Roman" w:hAnsi="Times New Roman"/>
                <w:sz w:val="24"/>
                <w:szCs w:val="24"/>
              </w:rPr>
              <w:t>управленческих функций в области образования и создание условий для развития муниципальной системы образования</w:t>
            </w:r>
            <w:r w:rsidRPr="00223326">
              <w:rPr>
                <w:rFonts w:ascii="Times New Roman" w:eastAsia="Times New Roman" w:hAnsi="Times New Roman"/>
                <w:sz w:val="24"/>
                <w:szCs w:val="24"/>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sz w:val="24"/>
                <w:szCs w:val="24"/>
              </w:rPr>
            </w:pPr>
            <w:r w:rsidRPr="00223326">
              <w:rPr>
                <w:rFonts w:ascii="Times New Roman" w:eastAsia="Times New Roman" w:hAnsi="Times New Roman"/>
                <w:sz w:val="24"/>
                <w:szCs w:val="24"/>
              </w:rPr>
              <w:t>120 485,85</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sz w:val="24"/>
                <w:szCs w:val="24"/>
              </w:rPr>
            </w:pPr>
            <w:r w:rsidRPr="00223326">
              <w:rPr>
                <w:rFonts w:ascii="Times New Roman" w:eastAsia="Times New Roman" w:hAnsi="Times New Roman"/>
                <w:sz w:val="24"/>
                <w:szCs w:val="24"/>
              </w:rPr>
              <w:t>112 400,73</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sz w:val="24"/>
                <w:szCs w:val="24"/>
              </w:rPr>
            </w:pPr>
            <w:r w:rsidRPr="00223326">
              <w:rPr>
                <w:rFonts w:ascii="Times New Roman" w:eastAsia="Times New Roman" w:hAnsi="Times New Roman"/>
                <w:sz w:val="24"/>
                <w:szCs w:val="24"/>
              </w:rPr>
              <w:t>93,3</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sz w:val="24"/>
                <w:szCs w:val="24"/>
              </w:rPr>
            </w:pPr>
            <w:r w:rsidRPr="00223326">
              <w:rPr>
                <w:rFonts w:ascii="Times New Roman" w:eastAsia="Times New Roman" w:hAnsi="Times New Roman"/>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sz w:val="24"/>
                <w:szCs w:val="24"/>
              </w:rPr>
            </w:pPr>
            <w:r w:rsidRPr="00223326">
              <w:rPr>
                <w:rFonts w:ascii="Times New Roman" w:eastAsia="Times New Roman" w:hAnsi="Times New Roman"/>
                <w:sz w:val="24"/>
                <w:szCs w:val="24"/>
              </w:rPr>
              <w:t>110 779,20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sz w:val="24"/>
                <w:szCs w:val="24"/>
              </w:rPr>
            </w:pPr>
            <w:r w:rsidRPr="00223326">
              <w:rPr>
                <w:rFonts w:ascii="Times New Roman" w:eastAsia="Times New Roman" w:hAnsi="Times New Roman"/>
                <w:sz w:val="24"/>
                <w:szCs w:val="24"/>
              </w:rPr>
              <w:t>102 730,86</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sz w:val="24"/>
                <w:szCs w:val="24"/>
              </w:rPr>
            </w:pPr>
            <w:r w:rsidRPr="00223326">
              <w:rPr>
                <w:rFonts w:ascii="Times New Roman" w:eastAsia="Times New Roman" w:hAnsi="Times New Roman"/>
                <w:sz w:val="24"/>
                <w:szCs w:val="24"/>
              </w:rPr>
              <w:t>92,7</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sz w:val="24"/>
                <w:szCs w:val="24"/>
              </w:rPr>
            </w:pPr>
            <w:r w:rsidRPr="00223326">
              <w:rPr>
                <w:rFonts w:ascii="Times New Roman" w:eastAsia="Times New Roman" w:hAnsi="Times New Roman"/>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sz w:val="24"/>
                <w:szCs w:val="24"/>
              </w:rPr>
            </w:pPr>
            <w:r w:rsidRPr="00223326">
              <w:rPr>
                <w:rFonts w:ascii="Times New Roman" w:eastAsia="Times New Roman" w:hAnsi="Times New Roman"/>
                <w:sz w:val="24"/>
                <w:szCs w:val="24"/>
              </w:rPr>
              <w:t>9 706,65</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sz w:val="24"/>
                <w:szCs w:val="24"/>
              </w:rPr>
            </w:pPr>
            <w:r w:rsidRPr="00223326">
              <w:rPr>
                <w:rFonts w:ascii="Times New Roman" w:eastAsia="Times New Roman" w:hAnsi="Times New Roman"/>
                <w:sz w:val="24"/>
                <w:szCs w:val="24"/>
              </w:rPr>
              <w:t>9 669,87</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sz w:val="24"/>
                <w:szCs w:val="24"/>
              </w:rPr>
            </w:pPr>
            <w:r w:rsidRPr="00223326">
              <w:rPr>
                <w:rFonts w:ascii="Times New Roman" w:eastAsia="Times New Roman" w:hAnsi="Times New Roman"/>
                <w:sz w:val="24"/>
                <w:szCs w:val="24"/>
              </w:rPr>
              <w:t>99,6</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Создание условий для организации отдыха детей в каникулярное время в лагерях, организованных на базе образовательных организаций, в том числе: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68 053,94</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68 041,04</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37 545,54</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37 541,64</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30 508,40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30 499,40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Организация и проведение воспитательной и просветительской работы среди детей и молодежи, направленной на предупреждение экстремистской деятельности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170,00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170,00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rPr>
          <w:trHeight w:val="1102"/>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Проведение конкурса социальных роликов и принтов, направленного на гармонизацию межнациональных отношений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150,00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150,00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rPr>
          <w:trHeight w:val="415"/>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Ежемесячное денежное вознаграждение за классное руководство педагогическим работникам муниципальных образовательных организаций, реализующих образовательные программы начального общего, основного общего и среднего общего образования, в том числе адаптированные образовательные программы (средства федерального бюджета)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210 747,20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208 505,86</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98,9</w:t>
            </w:r>
          </w:p>
        </w:tc>
      </w:tr>
      <w:tr w:rsidR="00223326" w:rsidRPr="00223326" w:rsidTr="00B67246">
        <w:trPr>
          <w:trHeight w:val="840"/>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Организация питания обучающихся начальных классов общеобразовательных организаций, в том числе: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208 405,76</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195 484,05</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93,8</w:t>
            </w:r>
          </w:p>
        </w:tc>
      </w:tr>
      <w:tr w:rsidR="00223326" w:rsidRPr="00223326" w:rsidTr="00B67246">
        <w:trPr>
          <w:trHeight w:val="270"/>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4 879,16</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4 568,40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93,6</w:t>
            </w:r>
          </w:p>
        </w:tc>
      </w:tr>
      <w:tr w:rsidR="00223326" w:rsidRPr="00223326" w:rsidTr="00B67246">
        <w:trPr>
          <w:trHeight w:val="290"/>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112 295,70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105 311,84</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93,8</w:t>
            </w:r>
          </w:p>
        </w:tc>
      </w:tr>
      <w:tr w:rsidR="00223326" w:rsidRPr="00223326" w:rsidTr="00B67246">
        <w:trPr>
          <w:trHeight w:val="167"/>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федерального бюджета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91 230,90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85 603,81</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93,8</w:t>
            </w:r>
          </w:p>
        </w:tc>
      </w:tr>
      <w:tr w:rsidR="00223326" w:rsidRPr="00223326" w:rsidTr="00611E4A">
        <w:trPr>
          <w:trHeight w:val="318"/>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xml:space="preserve">Организация отдыха и оздоровления детей (приобретение путевок, организация </w:t>
            </w:r>
            <w:r w:rsidRPr="00223326">
              <w:rPr>
                <w:rFonts w:ascii="Times New Roman" w:eastAsia="Times New Roman" w:hAnsi="Times New Roman"/>
                <w:color w:val="000000" w:themeColor="text1"/>
                <w:sz w:val="24"/>
                <w:szCs w:val="24"/>
              </w:rPr>
              <w:lastRenderedPageBreak/>
              <w:t>сопровождения групп детей до места отдыха и обратно, проведение семинаров, страхование детей), в том числе: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lastRenderedPageBreak/>
              <w:t>71 661,85</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70 503,94</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98,4</w:t>
            </w:r>
          </w:p>
        </w:tc>
      </w:tr>
      <w:tr w:rsidR="00223326" w:rsidRPr="00223326" w:rsidTr="00B67246">
        <w:trPr>
          <w:trHeight w:val="224"/>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7 657,30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6 532,18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85,3</w:t>
            </w:r>
          </w:p>
        </w:tc>
      </w:tr>
      <w:tr w:rsidR="00223326" w:rsidRPr="00223326" w:rsidTr="00B67246">
        <w:trPr>
          <w:trHeight w:val="243"/>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64 004,55</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63 971,76</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99,9</w:t>
            </w:r>
          </w:p>
        </w:tc>
      </w:tr>
      <w:tr w:rsidR="00223326" w:rsidRPr="00223326" w:rsidTr="00B67246">
        <w:trPr>
          <w:trHeight w:val="342"/>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Содействие трудоустройству граждан, в том числе: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17 872,70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17 865,51</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rPr>
          <w:trHeight w:val="108"/>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5 000,00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5 000,00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100,0</w:t>
            </w:r>
          </w:p>
        </w:tc>
      </w:tr>
      <w:tr w:rsidR="00223326" w:rsidRPr="00223326" w:rsidTr="00B67246">
        <w:trPr>
          <w:trHeight w:val="70"/>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12 872,70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12 865,51</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color w:val="000000" w:themeColor="text1"/>
                <w:sz w:val="24"/>
                <w:szCs w:val="24"/>
              </w:rPr>
            </w:pPr>
            <w:r w:rsidRPr="00223326">
              <w:rPr>
                <w:rFonts w:ascii="Times New Roman" w:eastAsia="Times New Roman" w:hAnsi="Times New Roman"/>
                <w:color w:val="000000" w:themeColor="text1"/>
                <w:sz w:val="24"/>
                <w:szCs w:val="24"/>
              </w:rPr>
              <w:t>99,9</w:t>
            </w:r>
          </w:p>
        </w:tc>
      </w:tr>
      <w:tr w:rsidR="00223326" w:rsidRPr="00223326" w:rsidTr="00B67246">
        <w:trPr>
          <w:trHeight w:val="1102"/>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sz w:val="24"/>
                <w:szCs w:val="24"/>
              </w:rPr>
            </w:pPr>
            <w:r w:rsidRPr="00223326">
              <w:rPr>
                <w:rFonts w:ascii="Times New Roman" w:eastAsia="Times New Roman" w:hAnsi="Times New Roman"/>
                <w:sz w:val="24"/>
                <w:szCs w:val="24"/>
              </w:rPr>
              <w:t>Инициативный проект "Модернизация баскетбольной и волейбольной площадки. Обустройство тренажерной зоны" - МБОУ "Средняя школа № 19"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6 942,33</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6 942,33</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100,0</w:t>
            </w:r>
          </w:p>
        </w:tc>
      </w:tr>
      <w:tr w:rsidR="00223326" w:rsidRPr="00223326" w:rsidTr="00B67246">
        <w:trPr>
          <w:trHeight w:val="1102"/>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sz w:val="24"/>
                <w:szCs w:val="24"/>
              </w:rPr>
            </w:pPr>
            <w:r w:rsidRPr="00223326">
              <w:rPr>
                <w:rFonts w:ascii="Times New Roman" w:eastAsia="Times New Roman" w:hAnsi="Times New Roman"/>
                <w:sz w:val="24"/>
                <w:szCs w:val="24"/>
              </w:rPr>
              <w:t>Инициативный проект "Обустройство футбольного поля с полосой препятствий - муниципальное бюджетное общеобразовательное учреждение "Гимназия №1"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9 684,90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4 996,94</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51,6</w:t>
            </w:r>
          </w:p>
        </w:tc>
      </w:tr>
      <w:tr w:rsidR="00223326" w:rsidRPr="00223326" w:rsidTr="00B67246">
        <w:trPr>
          <w:trHeight w:val="572"/>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sz w:val="24"/>
                <w:szCs w:val="24"/>
              </w:rPr>
            </w:pPr>
            <w:r w:rsidRPr="00223326">
              <w:rPr>
                <w:rFonts w:ascii="Times New Roman" w:eastAsia="Times New Roman" w:hAnsi="Times New Roman"/>
                <w:sz w:val="24"/>
                <w:szCs w:val="24"/>
              </w:rPr>
              <w:t>Региональный проект "Современная школа", в том числе: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207 709,45</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207 709,40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100,0</w:t>
            </w:r>
          </w:p>
        </w:tc>
      </w:tr>
      <w:tr w:rsidR="00223326" w:rsidRPr="00223326" w:rsidTr="00B67246">
        <w:trPr>
          <w:trHeight w:val="308"/>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sz w:val="24"/>
                <w:szCs w:val="24"/>
              </w:rPr>
            </w:pPr>
            <w:r w:rsidRPr="00223326">
              <w:rPr>
                <w:rFonts w:ascii="Times New Roman" w:eastAsia="Times New Roman" w:hAnsi="Times New Roman"/>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20 770,95</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20 770,94</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100,0</w:t>
            </w:r>
          </w:p>
        </w:tc>
      </w:tr>
      <w:tr w:rsidR="00223326" w:rsidRPr="00223326" w:rsidTr="00B67246">
        <w:trPr>
          <w:trHeight w:val="20"/>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sz w:val="24"/>
                <w:szCs w:val="24"/>
              </w:rPr>
            </w:pPr>
            <w:r w:rsidRPr="00223326">
              <w:rPr>
                <w:rFonts w:ascii="Times New Roman" w:eastAsia="Times New Roman" w:hAnsi="Times New Roman"/>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186 938,50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186 938,46</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100,0</w:t>
            </w:r>
          </w:p>
        </w:tc>
      </w:tr>
      <w:tr w:rsidR="00223326" w:rsidRPr="00223326" w:rsidTr="00B67246">
        <w:trPr>
          <w:trHeight w:val="20"/>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sz w:val="24"/>
                <w:szCs w:val="24"/>
              </w:rPr>
            </w:pPr>
            <w:r w:rsidRPr="00223326">
              <w:rPr>
                <w:rFonts w:ascii="Times New Roman" w:eastAsia="Times New Roman" w:hAnsi="Times New Roman"/>
                <w:sz w:val="24"/>
                <w:szCs w:val="24"/>
              </w:rPr>
              <w:t>Региональный проект "Патриотическое воспитание граждан Российской Федерации", в том числе: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3 926,20</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3 926,20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100,0</w:t>
            </w:r>
          </w:p>
        </w:tc>
      </w:tr>
      <w:tr w:rsidR="00223326" w:rsidRPr="00223326" w:rsidTr="00B67246">
        <w:trPr>
          <w:trHeight w:val="274"/>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sz w:val="24"/>
                <w:szCs w:val="24"/>
              </w:rPr>
            </w:pPr>
            <w:r w:rsidRPr="00223326">
              <w:rPr>
                <w:rFonts w:ascii="Times New Roman" w:eastAsia="Times New Roman" w:hAnsi="Times New Roman"/>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2 394,98</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2 394,98</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100,0</w:t>
            </w:r>
          </w:p>
        </w:tc>
      </w:tr>
      <w:tr w:rsidR="00223326" w:rsidRPr="00223326" w:rsidTr="00B67246">
        <w:trPr>
          <w:trHeight w:val="274"/>
        </w:trPr>
        <w:tc>
          <w:tcPr>
            <w:tcW w:w="510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jc w:val="both"/>
              <w:rPr>
                <w:rFonts w:ascii="Times New Roman" w:eastAsia="Times New Roman" w:hAnsi="Times New Roman"/>
                <w:sz w:val="24"/>
                <w:szCs w:val="24"/>
              </w:rPr>
            </w:pPr>
            <w:r w:rsidRPr="00223326">
              <w:rPr>
                <w:rFonts w:ascii="Times New Roman" w:eastAsia="Times New Roman" w:hAnsi="Times New Roman"/>
                <w:sz w:val="24"/>
                <w:szCs w:val="24"/>
              </w:rPr>
              <w:t>- средства федерального бюджета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1 531,22</w:t>
            </w:r>
          </w:p>
        </w:tc>
        <w:tc>
          <w:tcPr>
            <w:tcW w:w="1843"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1 531,22</w:t>
            </w:r>
          </w:p>
        </w:tc>
        <w:tc>
          <w:tcPr>
            <w:tcW w:w="1134" w:type="dxa"/>
            <w:tcBorders>
              <w:top w:val="single" w:sz="4" w:space="0" w:color="auto"/>
              <w:left w:val="single" w:sz="4" w:space="0" w:color="auto"/>
              <w:bottom w:val="single" w:sz="4" w:space="0" w:color="auto"/>
              <w:right w:val="single" w:sz="4" w:space="0" w:color="auto"/>
            </w:tcBorders>
            <w:vAlign w:val="center"/>
            <w:hideMark/>
          </w:tcPr>
          <w:p w:rsidR="00223326" w:rsidRPr="00223326" w:rsidRDefault="00223326" w:rsidP="00223326">
            <w:pPr>
              <w:spacing w:after="120"/>
              <w:jc w:val="right"/>
              <w:rPr>
                <w:rFonts w:ascii="Times New Roman" w:eastAsia="Times New Roman" w:hAnsi="Times New Roman"/>
                <w:sz w:val="24"/>
                <w:szCs w:val="24"/>
              </w:rPr>
            </w:pPr>
            <w:r w:rsidRPr="00223326">
              <w:rPr>
                <w:rFonts w:ascii="Times New Roman" w:eastAsia="Times New Roman" w:hAnsi="Times New Roman"/>
                <w:sz w:val="24"/>
                <w:szCs w:val="24"/>
              </w:rPr>
              <w:t>100,0</w:t>
            </w:r>
          </w:p>
        </w:tc>
      </w:tr>
    </w:tbl>
    <w:p w:rsidR="002F10BC" w:rsidRPr="002F10BC" w:rsidRDefault="002F10BC" w:rsidP="002F10BC">
      <w:pPr>
        <w:spacing w:before="120"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Не освоены плановые назначения в основном по расходам:</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на персонифицированное финансирование дополнительного образования детей по причине снижения объема оказанных образовательных услуг за счет средств сертификатов дополнительного образования в связи с дифференциацией стоимости услуг дополнительного образования;</w:t>
      </w:r>
    </w:p>
    <w:p w:rsidR="002F10BC" w:rsidRPr="002F10BC" w:rsidRDefault="002F10BC" w:rsidP="002F10BC">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2F10BC">
        <w:rPr>
          <w:rFonts w:ascii="Times New Roman" w:eastAsia="Times New Roman" w:hAnsi="Times New Roman" w:cs="Times New Roman"/>
          <w:color w:val="000000" w:themeColor="text1"/>
          <w:sz w:val="28"/>
          <w:szCs w:val="28"/>
          <w:lang w:eastAsia="ru-RU"/>
        </w:rPr>
        <w:t xml:space="preserve">на реализацию управленческих функций в области образования в связи                       с невостребованностью в поощрительной выплате при назначении пенсии за выслугу лет, ввиду отсутствия заявлений муниципальных служащих в запланированном количестве, уменьшением количества муниципальных служащих, использовавших право на получение компенсации расходов на оплату стоимости проезда и провоза багажа к месту использования отпуска и обратно, достижением предельной величины базы, установленной для </w:t>
      </w:r>
      <w:r w:rsidRPr="002F10BC">
        <w:rPr>
          <w:rFonts w:ascii="Times New Roman" w:eastAsia="Times New Roman" w:hAnsi="Times New Roman" w:cs="Times New Roman"/>
          <w:color w:val="000000" w:themeColor="text1"/>
          <w:sz w:val="28"/>
          <w:szCs w:val="28"/>
          <w:lang w:eastAsia="ru-RU"/>
        </w:rPr>
        <w:lastRenderedPageBreak/>
        <w:t>исчисления страховых взносов, снижением количества служебных командировок;</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на организацию питания обучающихся начальных классов общеобразовательных организаций в связи с пропусками обучающихся по причине болезни и актированными днями в зимний период;</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на реализацию инициативного проекта "Обустройство футбольного поля с полосой препятствий - муниципальное бюджетное общеобразовательное учреждение "Гимназия №1" в связи с</w:t>
      </w:r>
      <w:r w:rsidRPr="002F10BC">
        <w:rPr>
          <w:rFonts w:ascii="Times New Roman" w:eastAsia="Times New Roman" w:hAnsi="Times New Roman" w:cs="Times New Roman"/>
          <w:sz w:val="24"/>
          <w:szCs w:val="24"/>
          <w:lang w:eastAsia="ru-RU"/>
        </w:rPr>
        <w:t xml:space="preserve"> </w:t>
      </w:r>
      <w:r w:rsidRPr="002F10BC">
        <w:rPr>
          <w:rFonts w:ascii="Times New Roman" w:eastAsia="Times New Roman" w:hAnsi="Times New Roman" w:cs="Times New Roman"/>
          <w:sz w:val="28"/>
          <w:szCs w:val="28"/>
          <w:lang w:eastAsia="ru-RU"/>
        </w:rPr>
        <w:t>неисполнением подрядчиком условий контракта.</w:t>
      </w:r>
    </w:p>
    <w:p w:rsidR="002F10BC" w:rsidRPr="002F10BC" w:rsidRDefault="002F10BC" w:rsidP="002F10BC">
      <w:pPr>
        <w:spacing w:after="12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2F10BC" w:rsidRPr="002F10BC" w:rsidRDefault="00B531FD" w:rsidP="002F10BC">
      <w:pPr>
        <w:spacing w:after="0" w:line="240" w:lineRule="auto"/>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noProof/>
          <w:sz w:val="24"/>
          <w:szCs w:val="24"/>
          <w:lang w:eastAsia="ru-RU"/>
        </w:rPr>
        <w:drawing>
          <wp:anchor distT="0" distB="0" distL="114300" distR="114300" simplePos="0" relativeHeight="251569152" behindDoc="0" locked="0" layoutInCell="1" allowOverlap="1" wp14:anchorId="0C2567EE" wp14:editId="1210CF62">
            <wp:simplePos x="0" y="0"/>
            <wp:positionH relativeFrom="column">
              <wp:posOffset>61036</wp:posOffset>
            </wp:positionH>
            <wp:positionV relativeFrom="paragraph">
              <wp:posOffset>29312</wp:posOffset>
            </wp:positionV>
            <wp:extent cx="5903367" cy="2245766"/>
            <wp:effectExtent l="0" t="0" r="2540" b="2540"/>
            <wp:wrapNone/>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rsidR="002F10BC" w:rsidRPr="002F10BC" w:rsidRDefault="002F10BC" w:rsidP="002F10BC">
      <w:pPr>
        <w:spacing w:after="0" w:line="240" w:lineRule="auto"/>
        <w:jc w:val="both"/>
        <w:rPr>
          <w:rFonts w:ascii="Times New Roman" w:eastAsia="Times New Roman" w:hAnsi="Times New Roman" w:cs="Times New Roman"/>
          <w:sz w:val="28"/>
          <w:szCs w:val="28"/>
          <w:lang w:eastAsia="ru-RU"/>
        </w:rPr>
      </w:pPr>
    </w:p>
    <w:p w:rsidR="002F10BC" w:rsidRPr="002F10BC" w:rsidRDefault="002F10BC" w:rsidP="002F10BC">
      <w:pPr>
        <w:spacing w:after="0" w:line="240" w:lineRule="auto"/>
        <w:ind w:firstLine="709"/>
        <w:jc w:val="both"/>
        <w:rPr>
          <w:rFonts w:ascii="Times New Roman" w:eastAsia="Times New Roman" w:hAnsi="Times New Roman" w:cs="Times New Roman"/>
          <w:noProof/>
          <w:sz w:val="28"/>
          <w:szCs w:val="28"/>
          <w:lang w:eastAsia="ru-RU"/>
        </w:rPr>
      </w:pPr>
    </w:p>
    <w:p w:rsidR="002F10BC" w:rsidRPr="002F10BC" w:rsidRDefault="002F10BC" w:rsidP="002F10BC">
      <w:pPr>
        <w:spacing w:after="0" w:line="240" w:lineRule="auto"/>
        <w:ind w:firstLine="709"/>
        <w:jc w:val="both"/>
        <w:rPr>
          <w:rFonts w:ascii="Times New Roman" w:eastAsia="Times New Roman" w:hAnsi="Times New Roman" w:cs="Times New Roman"/>
          <w:noProof/>
          <w:sz w:val="28"/>
          <w:szCs w:val="28"/>
          <w:lang w:eastAsia="ru-RU"/>
        </w:rPr>
      </w:pP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p>
    <w:p w:rsidR="002F10BC" w:rsidRPr="002F10BC" w:rsidRDefault="005B4994" w:rsidP="002F10BC">
      <w:pPr>
        <w:spacing w:before="120"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Субсидии</w:t>
      </w:r>
      <w:r w:rsidR="002F10BC" w:rsidRPr="002F10BC">
        <w:rPr>
          <w:rFonts w:ascii="Times New Roman" w:eastAsia="Times New Roman" w:hAnsi="Times New Roman" w:cs="Times New Roman"/>
          <w:sz w:val="28"/>
          <w:szCs w:val="28"/>
          <w:lang w:eastAsia="ru-RU"/>
        </w:rPr>
        <w:t xml:space="preserve"> бюджетным, автономным учреждениям и иным некоммерческим организациям в расходах программы составляют 95,1% или 11 516 588,09 тыс. рублей, из них:</w:t>
      </w:r>
    </w:p>
    <w:p w:rsidR="002F10BC" w:rsidRPr="002F10BC" w:rsidRDefault="002F10BC" w:rsidP="002F10BC">
      <w:pPr>
        <w:numPr>
          <w:ilvl w:val="0"/>
          <w:numId w:val="1"/>
        </w:numPr>
        <w:tabs>
          <w:tab w:val="left" w:pos="851"/>
        </w:tabs>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 Субсидии бюджетным и автономным учреждениям 94,8% или                                  11 489 547,79 тыс. рублей, предоставленные:</w:t>
      </w:r>
    </w:p>
    <w:p w:rsidR="002F10BC" w:rsidRPr="002F10BC" w:rsidRDefault="002F10BC" w:rsidP="002F10BC">
      <w:pPr>
        <w:tabs>
          <w:tab w:val="left" w:pos="851"/>
        </w:tabs>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 на финансовое обеспечение выполнения муниципального задания по оказанию муниципальных услуг в сумме 10 998 288,20 тыс. рублей. </w:t>
      </w:r>
      <w:r w:rsidRPr="002F10BC">
        <w:rPr>
          <w:rFonts w:ascii="Times New Roman" w:eastAsia="Times New Roman" w:hAnsi="Times New Roman" w:cs="Times New Roman"/>
          <w:color w:val="000000"/>
          <w:sz w:val="28"/>
          <w:szCs w:val="28"/>
          <w:lang w:eastAsia="ru-RU"/>
        </w:rPr>
        <w:t xml:space="preserve">Предоставление </w:t>
      </w:r>
      <w:r w:rsidRPr="002F10BC">
        <w:rPr>
          <w:rFonts w:ascii="Times New Roman" w:eastAsia="Times New Roman" w:hAnsi="Times New Roman" w:cs="Times New Roman"/>
          <w:sz w:val="28"/>
          <w:szCs w:val="28"/>
          <w:lang w:eastAsia="ru-RU"/>
        </w:rPr>
        <w:t>муниципальных услуг (выполнение работ)</w:t>
      </w:r>
      <w:r w:rsidRPr="002F10BC">
        <w:rPr>
          <w:rFonts w:ascii="Times New Roman" w:eastAsia="Times New Roman" w:hAnsi="Times New Roman" w:cs="Times New Roman"/>
          <w:color w:val="000000"/>
          <w:sz w:val="28"/>
          <w:szCs w:val="28"/>
          <w:lang w:eastAsia="ru-RU"/>
        </w:rPr>
        <w:t xml:space="preserve"> в сфере образования по программе осуществляли 69</w:t>
      </w:r>
      <w:r w:rsidRPr="002F10BC">
        <w:rPr>
          <w:rFonts w:ascii="Times New Roman" w:eastAsia="Times New Roman" w:hAnsi="Times New Roman" w:cs="Times New Roman"/>
          <w:sz w:val="28"/>
          <w:szCs w:val="28"/>
          <w:lang w:eastAsia="ru-RU"/>
        </w:rPr>
        <w:t xml:space="preserve"> муниципальных учреждений (в том числе                      28 автономных, 41 бюджетных). Среднесписочная численность работников муниципальных учреждений за 2022 год составила 8 348,6 человек. Объем расходов на оплату труда 7 172 660,14 тыс. рублей;</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на иные цели в сумме 491 259,59 тыс. рублей, основные направления следующие:</w:t>
      </w:r>
    </w:p>
    <w:p w:rsidR="002F10BC" w:rsidRPr="002F10BC" w:rsidRDefault="002F10BC" w:rsidP="002F10BC">
      <w:pPr>
        <w:tabs>
          <w:tab w:val="left" w:pos="3060"/>
        </w:tabs>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ежемесячное денежное вознаграждение за классное руководство педагогическим работникам муниципальных общеобразовательных организаций - 208 505,86 тыс. рублей;</w:t>
      </w:r>
    </w:p>
    <w:p w:rsidR="002F10BC" w:rsidRPr="002F10BC" w:rsidRDefault="002F10BC" w:rsidP="002F10BC">
      <w:pPr>
        <w:tabs>
          <w:tab w:val="left" w:pos="426"/>
        </w:tabs>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компенсация оплаты стоимости проезда и провоза багажа к месту использования отпуска и обратно работников муниципальных организаций, а также членов их семей - 126 570,78 тыс. рублей; </w:t>
      </w:r>
    </w:p>
    <w:p w:rsidR="002F10BC" w:rsidRPr="002F10BC" w:rsidRDefault="002F10BC" w:rsidP="002F10BC">
      <w:pPr>
        <w:tabs>
          <w:tab w:val="left" w:pos="426"/>
        </w:tabs>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выплаты социального характера работникам учреждений, установленные муниципальными правовыми актами - 44 690,16 тыс. рублей;</w:t>
      </w:r>
    </w:p>
    <w:p w:rsidR="002F10BC" w:rsidRPr="002F10BC" w:rsidRDefault="002F10BC" w:rsidP="002F10BC">
      <w:pPr>
        <w:tabs>
          <w:tab w:val="left" w:pos="3060"/>
        </w:tabs>
        <w:spacing w:after="0" w:line="240" w:lineRule="auto"/>
        <w:ind w:firstLine="709"/>
        <w:jc w:val="both"/>
        <w:rPr>
          <w:rFonts w:ascii="Times New Roman" w:eastAsia="Times New Roman" w:hAnsi="Times New Roman" w:cs="Times New Roman"/>
          <w:color w:val="FF0000"/>
          <w:sz w:val="28"/>
          <w:szCs w:val="28"/>
          <w:lang w:eastAsia="ru-RU"/>
        </w:rPr>
      </w:pPr>
      <w:r w:rsidRPr="002F10BC">
        <w:rPr>
          <w:rFonts w:ascii="Times New Roman" w:eastAsia="Times New Roman" w:hAnsi="Times New Roman" w:cs="Times New Roman"/>
          <w:sz w:val="28"/>
          <w:szCs w:val="28"/>
          <w:lang w:eastAsia="ru-RU"/>
        </w:rPr>
        <w:lastRenderedPageBreak/>
        <w:t xml:space="preserve">улучшение материально-технической базы объектов сферы образования -36 344,65 тыс. рублей; </w:t>
      </w:r>
    </w:p>
    <w:p w:rsidR="002F10BC" w:rsidRPr="002F10BC" w:rsidRDefault="002F10BC" w:rsidP="002F10BC">
      <w:pPr>
        <w:tabs>
          <w:tab w:val="left" w:pos="426"/>
        </w:tabs>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финансовое обеспечение сертификатов дополнительного образования - 22 728,73 тыс. рублей; </w:t>
      </w:r>
    </w:p>
    <w:p w:rsidR="002F10BC" w:rsidRPr="002F10BC" w:rsidRDefault="002F10BC" w:rsidP="002F10BC">
      <w:pPr>
        <w:tabs>
          <w:tab w:val="left" w:pos="426"/>
        </w:tabs>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текущий и капитальный ремонты - 20 454,55 тыс. рублей.</w:t>
      </w:r>
    </w:p>
    <w:p w:rsidR="002F10BC" w:rsidRPr="002F10BC" w:rsidRDefault="002F10BC" w:rsidP="002F10BC">
      <w:pPr>
        <w:numPr>
          <w:ilvl w:val="0"/>
          <w:numId w:val="2"/>
        </w:numPr>
        <w:tabs>
          <w:tab w:val="left" w:pos="426"/>
          <w:tab w:val="left" w:pos="851"/>
        </w:tabs>
        <w:spacing w:after="0" w:line="240" w:lineRule="auto"/>
        <w:ind w:firstLine="709"/>
        <w:contextualSpacing/>
        <w:jc w:val="both"/>
        <w:rPr>
          <w:rFonts w:ascii="Times New Roman" w:hAnsi="Times New Roman" w:cs="Times New Roman"/>
          <w:color w:val="000000"/>
          <w:sz w:val="28"/>
          <w:szCs w:val="28"/>
          <w:lang w:eastAsia="ru-RU"/>
        </w:rPr>
      </w:pPr>
      <w:r w:rsidRPr="002F10BC">
        <w:rPr>
          <w:rFonts w:ascii="Times New Roman" w:hAnsi="Times New Roman" w:cs="Times New Roman"/>
          <w:color w:val="000000"/>
          <w:sz w:val="28"/>
          <w:szCs w:val="28"/>
          <w:lang w:eastAsia="ru-RU"/>
        </w:rPr>
        <w:t xml:space="preserve"> Субсидии иным некоммерческим организациям 0,2% или 27 040,30 тыс. рублей, предоставленные некоммерческой организации - частному образовательному учреждению "Православная гимназия в честь Казанской иконы Божией Матери" на следующие цели</w:t>
      </w:r>
      <w:r w:rsidRPr="002F10BC">
        <w:rPr>
          <w:rFonts w:ascii="Times New Roman" w:eastAsia="Times New Roman" w:hAnsi="Times New Roman" w:cs="Times New Roman"/>
          <w:sz w:val="28"/>
          <w:szCs w:val="28"/>
          <w:lang w:eastAsia="ru-RU"/>
        </w:rPr>
        <w:t>:</w:t>
      </w:r>
    </w:p>
    <w:p w:rsidR="002F10BC" w:rsidRPr="002F10BC" w:rsidRDefault="002F10BC" w:rsidP="002F10BC">
      <w:pPr>
        <w:tabs>
          <w:tab w:val="left" w:pos="0"/>
        </w:tabs>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реализацию основных общеобразовательных программ;</w:t>
      </w:r>
    </w:p>
    <w:p w:rsidR="002F10BC" w:rsidRPr="002F10BC" w:rsidRDefault="002F10BC" w:rsidP="002F10BC">
      <w:pPr>
        <w:tabs>
          <w:tab w:val="left" w:pos="0"/>
        </w:tabs>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социальную поддержку отдельных категорий обучающихся в виде предоставления двухразового питания;</w:t>
      </w:r>
    </w:p>
    <w:p w:rsidR="002F10BC" w:rsidRPr="002F10BC" w:rsidRDefault="002F10BC" w:rsidP="002F10BC">
      <w:pPr>
        <w:tabs>
          <w:tab w:val="left" w:pos="0"/>
        </w:tabs>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дополнительное финансовое обеспечение мероприятий по организации питания обучающихся, за исключением</w:t>
      </w:r>
      <w:r w:rsidRPr="002F10BC">
        <w:rPr>
          <w:rFonts w:ascii="Times New Roman" w:eastAsia="Times New Roman" w:hAnsi="Times New Roman" w:cs="Times New Roman"/>
          <w:sz w:val="24"/>
          <w:szCs w:val="24"/>
          <w:lang w:eastAsia="ru-RU"/>
        </w:rPr>
        <w:t xml:space="preserve"> </w:t>
      </w:r>
      <w:r w:rsidRPr="002F10BC">
        <w:rPr>
          <w:rFonts w:ascii="Times New Roman" w:eastAsia="Times New Roman" w:hAnsi="Times New Roman" w:cs="Times New Roman"/>
          <w:sz w:val="28"/>
          <w:szCs w:val="28"/>
          <w:lang w:eastAsia="ru-RU"/>
        </w:rPr>
        <w:t>отдельных категорий обучающихся;</w:t>
      </w:r>
    </w:p>
    <w:p w:rsidR="002F10BC" w:rsidRPr="002F10BC" w:rsidRDefault="002F10BC" w:rsidP="002F10BC">
      <w:pPr>
        <w:tabs>
          <w:tab w:val="left" w:pos="0"/>
        </w:tabs>
        <w:spacing w:after="0" w:line="240" w:lineRule="auto"/>
        <w:ind w:firstLine="709"/>
        <w:jc w:val="both"/>
        <w:rPr>
          <w:rFonts w:ascii="Times New Roman" w:hAnsi="Times New Roman" w:cs="Times New Roman"/>
          <w:color w:val="000000"/>
          <w:sz w:val="28"/>
          <w:szCs w:val="28"/>
          <w:lang w:eastAsia="ru-RU"/>
        </w:rPr>
      </w:pPr>
      <w:r w:rsidRPr="002F10BC">
        <w:rPr>
          <w:rFonts w:ascii="Times New Roman" w:eastAsia="Times New Roman" w:hAnsi="Times New Roman" w:cs="Times New Roman"/>
          <w:sz w:val="28"/>
          <w:szCs w:val="28"/>
          <w:lang w:eastAsia="ru-RU"/>
        </w:rPr>
        <w:t xml:space="preserve"> возмещение затрат по оплате коммунальных услуг, работ и услуг по содержанию имущества, эксплуатации систем охранной сигнализации, обеспечению пожарной безопасности.</w:t>
      </w:r>
    </w:p>
    <w:p w:rsidR="002F10BC" w:rsidRPr="002F10BC" w:rsidRDefault="002F10BC" w:rsidP="002F10BC">
      <w:pPr>
        <w:spacing w:before="120" w:after="0" w:line="240" w:lineRule="auto"/>
        <w:ind w:firstLine="709"/>
        <w:jc w:val="both"/>
        <w:rPr>
          <w:rFonts w:ascii="Times New Roman" w:eastAsia="Times New Roman" w:hAnsi="Times New Roman" w:cs="Times New Roman"/>
          <w:bCs/>
          <w:sz w:val="28"/>
          <w:szCs w:val="28"/>
          <w:lang w:eastAsia="ru-RU"/>
        </w:rPr>
      </w:pPr>
      <w:r w:rsidRPr="002F10BC">
        <w:rPr>
          <w:rFonts w:ascii="Times New Roman" w:eastAsia="Times New Roman" w:hAnsi="Times New Roman" w:cs="Times New Roman"/>
          <w:bCs/>
          <w:sz w:val="28"/>
          <w:szCs w:val="28"/>
          <w:lang w:eastAsia="ru-RU"/>
        </w:rPr>
        <w:t xml:space="preserve">Субсидии юридическим лицам (кроме некоммерческих организаций) составили 2,3% в расходах программы или 275 352,47 тыс. рублей, из них: </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bCs/>
          <w:sz w:val="28"/>
          <w:szCs w:val="28"/>
          <w:lang w:eastAsia="ru-RU"/>
        </w:rPr>
        <w:t xml:space="preserve">207 709,40 тыс. рублей направлено на оплату обязательств </w:t>
      </w:r>
      <w:r w:rsidR="00B83501" w:rsidRPr="002F10BC">
        <w:rPr>
          <w:rFonts w:ascii="Times New Roman" w:eastAsia="Times New Roman" w:hAnsi="Times New Roman" w:cs="Times New Roman"/>
          <w:bCs/>
          <w:sz w:val="28"/>
          <w:szCs w:val="28"/>
          <w:lang w:eastAsia="ru-RU"/>
        </w:rPr>
        <w:t>Концедента</w:t>
      </w:r>
      <w:r w:rsidRPr="002F10BC">
        <w:rPr>
          <w:rFonts w:ascii="Times New Roman" w:eastAsia="Times New Roman" w:hAnsi="Times New Roman" w:cs="Times New Roman"/>
          <w:bCs/>
          <w:sz w:val="28"/>
          <w:szCs w:val="28"/>
          <w:lang w:eastAsia="ru-RU"/>
        </w:rPr>
        <w:t xml:space="preserve"> по концессионному соглашению от 14.02.2019 №1</w:t>
      </w:r>
      <w:r w:rsidRPr="002F10BC">
        <w:rPr>
          <w:rFonts w:ascii="Times New Roman" w:eastAsia="Times New Roman" w:hAnsi="Times New Roman" w:cs="Times New Roman"/>
          <w:sz w:val="24"/>
          <w:szCs w:val="24"/>
          <w:lang w:eastAsia="ru-RU"/>
        </w:rPr>
        <w:t xml:space="preserve"> </w:t>
      </w:r>
      <w:r w:rsidRPr="002F10BC">
        <w:rPr>
          <w:rFonts w:ascii="Times New Roman" w:eastAsia="Times New Roman" w:hAnsi="Times New Roman" w:cs="Times New Roman"/>
          <w:bCs/>
          <w:sz w:val="28"/>
          <w:szCs w:val="28"/>
          <w:lang w:eastAsia="ru-RU"/>
        </w:rPr>
        <w:t xml:space="preserve">о финансировании, проектировании, строительстве и эксплуатации объекта образования </w:t>
      </w:r>
      <w:r w:rsidRPr="002F10BC">
        <w:rPr>
          <w:rFonts w:ascii="Times New Roman" w:eastAsia="Times New Roman" w:hAnsi="Times New Roman" w:cs="Times New Roman"/>
          <w:sz w:val="28"/>
          <w:szCs w:val="28"/>
          <w:lang w:eastAsia="ru-RU"/>
        </w:rPr>
        <w:t>"</w:t>
      </w:r>
      <w:r w:rsidRPr="002F10BC">
        <w:rPr>
          <w:rFonts w:ascii="Times New Roman" w:eastAsia="Times New Roman" w:hAnsi="Times New Roman" w:cs="Times New Roman"/>
          <w:bCs/>
          <w:sz w:val="28"/>
          <w:szCs w:val="28"/>
          <w:lang w:eastAsia="ru-RU"/>
        </w:rPr>
        <w:t>Общеобразовательная школа на 1125 учащихся в квартале №25 г. Нижневартовска (Общеобразовательная организация с универсальной безбарьерной средой)</w:t>
      </w:r>
      <w:r w:rsidRPr="002F10BC">
        <w:rPr>
          <w:rFonts w:ascii="Times New Roman" w:eastAsia="Times New Roman" w:hAnsi="Times New Roman" w:cs="Times New Roman"/>
          <w:sz w:val="28"/>
          <w:szCs w:val="28"/>
          <w:lang w:eastAsia="ru-RU"/>
        </w:rPr>
        <w:t>";</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67 643,07 тыс. рублей - на финансовое обеспечение затрат на создание условий для осуществления присмотра и ухода за детьми, содержания детей, получающих дошкольное образование и возмещение затрат по реализации образовательных программ дошкольного образования частным организациям, осуществляющим образовательную деятельность по реализации образовательных программ дошкольного образования.</w:t>
      </w:r>
    </w:p>
    <w:p w:rsidR="002F10BC" w:rsidRPr="002F10BC" w:rsidRDefault="002F10BC" w:rsidP="002F10BC">
      <w:pPr>
        <w:spacing w:before="120" w:after="0" w:line="240" w:lineRule="auto"/>
        <w:ind w:firstLine="709"/>
        <w:jc w:val="both"/>
        <w:rPr>
          <w:rFonts w:ascii="Times New Roman" w:eastAsia="Times New Roman" w:hAnsi="Times New Roman" w:cs="Times New Roman"/>
          <w:bCs/>
          <w:color w:val="000000" w:themeColor="text1"/>
          <w:sz w:val="28"/>
          <w:szCs w:val="28"/>
          <w:lang w:eastAsia="ru-RU"/>
        </w:rPr>
      </w:pPr>
      <w:r w:rsidRPr="002F10BC">
        <w:rPr>
          <w:rFonts w:ascii="Times New Roman" w:eastAsia="Times New Roman" w:hAnsi="Times New Roman" w:cs="Times New Roman"/>
          <w:bCs/>
          <w:sz w:val="28"/>
          <w:szCs w:val="28"/>
          <w:lang w:eastAsia="ru-RU"/>
        </w:rPr>
        <w:t xml:space="preserve">Расходы на социальное обеспечение и иные выплаты населению в расходах программы составили 1,2% или 143 578,82 тыс. рублей, основной объем 141 212,00 тыс. рублей по данным расходам составляют </w:t>
      </w:r>
      <w:r w:rsidRPr="002F10BC">
        <w:rPr>
          <w:rFonts w:ascii="Times New Roman" w:eastAsia="Times New Roman" w:hAnsi="Times New Roman" w:cs="Times New Roman"/>
          <w:bCs/>
          <w:color w:val="000000" w:themeColor="text1"/>
          <w:sz w:val="28"/>
          <w:szCs w:val="28"/>
          <w:lang w:eastAsia="ru-RU"/>
        </w:rPr>
        <w:t>выплаты компенсации части родительской платы за присмотр и уход за детьми в образовательных организациях, реализующих образовательные программы дошкольного образования.</w:t>
      </w:r>
    </w:p>
    <w:p w:rsidR="002F10BC" w:rsidRPr="002F10BC" w:rsidRDefault="002F10BC" w:rsidP="002F10BC">
      <w:pPr>
        <w:spacing w:before="120"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bCs/>
          <w:sz w:val="28"/>
          <w:szCs w:val="28"/>
          <w:lang w:eastAsia="ru-RU"/>
        </w:rPr>
        <w:t>Также в рамках данной программы реализовывались управленческие функции департаментом образования администрации города Нижневартовска. Управление осуществлялось 61 штатной единицей департамента образования</w:t>
      </w:r>
      <w:r w:rsidRPr="002F10BC">
        <w:rPr>
          <w:rFonts w:ascii="Times New Roman" w:eastAsia="Times New Roman" w:hAnsi="Times New Roman" w:cs="Times New Roman"/>
          <w:sz w:val="28"/>
          <w:szCs w:val="28"/>
          <w:lang w:eastAsia="ru-RU"/>
        </w:rPr>
        <w:t xml:space="preserve">, средства направлены на оплату труда и начисления на выплаты по оплате труда, социальное обеспечение. Финансовое обеспечение 55 штатных единиц осуществлялось за счет средств бюджета города, 6 штатных единиц (отдел </w:t>
      </w:r>
      <w:r w:rsidRPr="002F10BC">
        <w:rPr>
          <w:rFonts w:ascii="Times New Roman" w:eastAsia="Times New Roman" w:hAnsi="Times New Roman" w:cs="Times New Roman"/>
          <w:sz w:val="28"/>
          <w:szCs w:val="28"/>
          <w:lang w:eastAsia="ru-RU"/>
        </w:rPr>
        <w:lastRenderedPageBreak/>
        <w:t>компенсационных выплат управления финансово-экономического обеспечения прав и гарантий граждан в области образования департамента образования администрации города Нижневартовска) за счет средств бюджета автономного округа.</w:t>
      </w:r>
    </w:p>
    <w:p w:rsidR="002F10BC" w:rsidRPr="002F10BC" w:rsidRDefault="002F10BC" w:rsidP="002F10BC">
      <w:pPr>
        <w:spacing w:before="120" w:after="0" w:line="240" w:lineRule="auto"/>
        <w:ind w:firstLine="709"/>
        <w:jc w:val="both"/>
        <w:rPr>
          <w:rFonts w:ascii="Times New Roman" w:eastAsia="Times New Roman" w:hAnsi="Times New Roman" w:cs="Times New Roman"/>
          <w:bCs/>
          <w:sz w:val="28"/>
          <w:szCs w:val="28"/>
          <w:lang w:eastAsia="ar-SA"/>
        </w:rPr>
      </w:pPr>
      <w:r w:rsidRPr="002F10BC">
        <w:rPr>
          <w:rFonts w:ascii="Times New Roman" w:eastAsia="Times New Roman" w:hAnsi="Times New Roman" w:cs="Times New Roman"/>
          <w:bCs/>
          <w:sz w:val="28"/>
          <w:szCs w:val="28"/>
          <w:lang w:eastAsia="ar-SA"/>
        </w:rPr>
        <w:t xml:space="preserve">Общий объем средств, направленный в рамках программы на организацию отдыха и оздоровление детей составляет 1,1% (138 544,97 тыс. рублей) </w:t>
      </w:r>
      <w:r w:rsidRPr="002F10BC">
        <w:rPr>
          <w:rFonts w:ascii="Times New Roman" w:hAnsi="Times New Roman" w:cs="Times New Roman"/>
          <w:color w:val="000000"/>
          <w:sz w:val="28"/>
          <w:szCs w:val="28"/>
          <w:lang w:eastAsia="ru-RU"/>
        </w:rPr>
        <w:t>от расходов программы</w:t>
      </w:r>
      <w:r w:rsidRPr="002F10BC">
        <w:rPr>
          <w:rFonts w:ascii="Times New Roman" w:eastAsia="Times New Roman" w:hAnsi="Times New Roman" w:cs="Times New Roman"/>
          <w:bCs/>
          <w:sz w:val="28"/>
          <w:szCs w:val="28"/>
          <w:lang w:eastAsia="ar-SA"/>
        </w:rPr>
        <w:t>. Данные средства позволили:</w:t>
      </w:r>
    </w:p>
    <w:p w:rsidR="002F10BC" w:rsidRPr="002F10BC" w:rsidRDefault="002F10BC" w:rsidP="002F10BC">
      <w:pPr>
        <w:spacing w:after="0" w:line="240" w:lineRule="auto"/>
        <w:ind w:firstLine="709"/>
        <w:jc w:val="both"/>
        <w:rPr>
          <w:rFonts w:ascii="Times New Roman" w:eastAsia="Times New Roman" w:hAnsi="Times New Roman" w:cs="Times New Roman"/>
          <w:bCs/>
          <w:sz w:val="28"/>
          <w:szCs w:val="28"/>
          <w:lang w:eastAsia="ar-SA"/>
        </w:rPr>
      </w:pPr>
      <w:r w:rsidRPr="002F10BC">
        <w:rPr>
          <w:rFonts w:ascii="Times New Roman" w:eastAsia="Times New Roman" w:hAnsi="Times New Roman" w:cs="Times New Roman"/>
          <w:bCs/>
          <w:sz w:val="28"/>
          <w:szCs w:val="28"/>
          <w:lang w:eastAsia="ar-SA"/>
        </w:rPr>
        <w:t>обеспечить отдых 10 625 детей в каникулярное время в лагерях, организованных на базе муниципальных образовательных организаций (организовано 42 лагеря с дневным пребыванием детей и 2 лагеря палаточного типа);</w:t>
      </w:r>
    </w:p>
    <w:p w:rsidR="002F10BC" w:rsidRPr="002F10BC" w:rsidRDefault="002F10BC" w:rsidP="002F10BC">
      <w:pPr>
        <w:spacing w:after="0" w:line="240" w:lineRule="auto"/>
        <w:ind w:firstLine="709"/>
        <w:jc w:val="both"/>
        <w:rPr>
          <w:rFonts w:ascii="Times New Roman" w:eastAsia="Times New Roman" w:hAnsi="Times New Roman" w:cs="Times New Roman"/>
          <w:bCs/>
          <w:sz w:val="28"/>
          <w:szCs w:val="28"/>
          <w:lang w:eastAsia="ar-SA"/>
        </w:rPr>
      </w:pPr>
      <w:r w:rsidRPr="002F10BC">
        <w:rPr>
          <w:rFonts w:ascii="Times New Roman" w:eastAsia="Times New Roman" w:hAnsi="Times New Roman" w:cs="Times New Roman"/>
          <w:bCs/>
          <w:sz w:val="28"/>
          <w:szCs w:val="28"/>
          <w:lang w:eastAsia="ar-SA"/>
        </w:rPr>
        <w:t>приобрести 1 688 путевок в организации отдыха детей, расположенные за пределами</w:t>
      </w:r>
      <w:r w:rsidRPr="002F10BC">
        <w:rPr>
          <w:rFonts w:ascii="Times New Roman" w:eastAsia="Times New Roman" w:hAnsi="Times New Roman" w:cs="Times New Roman"/>
          <w:sz w:val="24"/>
          <w:szCs w:val="24"/>
          <w:lang w:eastAsia="ru-RU"/>
        </w:rPr>
        <w:t xml:space="preserve"> </w:t>
      </w:r>
      <w:r w:rsidRPr="002F10BC">
        <w:rPr>
          <w:rFonts w:ascii="Times New Roman" w:eastAsia="Times New Roman" w:hAnsi="Times New Roman" w:cs="Times New Roman"/>
          <w:bCs/>
          <w:sz w:val="28"/>
          <w:szCs w:val="28"/>
          <w:lang w:eastAsia="ar-SA"/>
        </w:rPr>
        <w:t>Ханты-Мансийского автономного округа – Югры;</w:t>
      </w:r>
    </w:p>
    <w:p w:rsidR="00267474" w:rsidRDefault="002F10BC" w:rsidP="002F10BC">
      <w:pPr>
        <w:spacing w:after="0" w:line="240" w:lineRule="auto"/>
        <w:ind w:firstLine="709"/>
        <w:jc w:val="both"/>
        <w:rPr>
          <w:rFonts w:ascii="Times New Roman" w:eastAsia="Times New Roman" w:hAnsi="Times New Roman" w:cs="Times New Roman"/>
          <w:bCs/>
          <w:color w:val="FF0000"/>
          <w:sz w:val="28"/>
          <w:szCs w:val="28"/>
          <w:lang w:eastAsia="ar-SA"/>
        </w:rPr>
      </w:pPr>
      <w:r w:rsidRPr="002F10BC">
        <w:rPr>
          <w:rFonts w:ascii="Times New Roman" w:eastAsia="Times New Roman" w:hAnsi="Times New Roman" w:cs="Times New Roman"/>
          <w:bCs/>
          <w:sz w:val="28"/>
          <w:szCs w:val="28"/>
          <w:lang w:eastAsia="ru-RU"/>
        </w:rPr>
        <w:t>организовать сопровождение групп детей до места отдыха и обратно и обеспечить страхование детей.</w:t>
      </w:r>
    </w:p>
    <w:p w:rsidR="002F10BC" w:rsidRPr="002F10BC" w:rsidRDefault="00267474" w:rsidP="00B531FD">
      <w:pPr>
        <w:spacing w:before="240" w:after="0" w:line="240" w:lineRule="auto"/>
        <w:ind w:firstLine="709"/>
        <w:jc w:val="center"/>
        <w:rPr>
          <w:rFonts w:ascii="Times New Roman" w:eastAsia="Times New Roman" w:hAnsi="Times New Roman" w:cs="Times New Roman"/>
          <w:b/>
          <w:sz w:val="28"/>
          <w:szCs w:val="28"/>
          <w:lang w:eastAsia="ru-RU"/>
        </w:rPr>
      </w:pPr>
      <w:r>
        <w:rPr>
          <w:noProof/>
          <w:lang w:eastAsia="ru-RU"/>
        </w:rPr>
        <w:drawing>
          <wp:anchor distT="0" distB="0" distL="114300" distR="114300" simplePos="0" relativeHeight="251577344" behindDoc="1" locked="0" layoutInCell="1" allowOverlap="1" wp14:anchorId="47E5A06F" wp14:editId="4F488B01">
            <wp:simplePos x="0" y="0"/>
            <wp:positionH relativeFrom="column">
              <wp:posOffset>-143789</wp:posOffset>
            </wp:positionH>
            <wp:positionV relativeFrom="paragraph">
              <wp:posOffset>155448</wp:posOffset>
            </wp:positionV>
            <wp:extent cx="1124353" cy="580047"/>
            <wp:effectExtent l="0" t="0" r="0" b="0"/>
            <wp:wrapNone/>
            <wp:docPr id="31" name="Рисунок 31" descr="C:\Users\kadyrovavo\Desktop\HdM5c7wX9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ovavo\Desktop\HdM5c7wX9a8.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49637"/>
                    <a:stretch/>
                  </pic:blipFill>
                  <pic:spPr bwMode="auto">
                    <a:xfrm>
                      <a:off x="0" y="0"/>
                      <a:ext cx="1123536" cy="5796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10BC" w:rsidRPr="002F10BC">
        <w:rPr>
          <w:rFonts w:ascii="Times New Roman" w:eastAsia="Times New Roman" w:hAnsi="Times New Roman" w:cs="Times New Roman"/>
          <w:b/>
          <w:sz w:val="28"/>
          <w:szCs w:val="28"/>
          <w:lang w:eastAsia="ru-RU"/>
        </w:rPr>
        <w:t>Муниципальная программа</w:t>
      </w:r>
    </w:p>
    <w:p w:rsidR="002F10BC" w:rsidRPr="002F10BC" w:rsidRDefault="002F10BC" w:rsidP="00B65DE9">
      <w:pPr>
        <w:spacing w:after="120" w:line="240" w:lineRule="auto"/>
        <w:ind w:left="708"/>
        <w:jc w:val="center"/>
        <w:rPr>
          <w:rFonts w:ascii="Times New Roman" w:eastAsia="Times New Roman" w:hAnsi="Times New Roman" w:cs="Times New Roman"/>
          <w:b/>
          <w:sz w:val="28"/>
          <w:szCs w:val="28"/>
          <w:lang w:eastAsia="ru-RU"/>
        </w:rPr>
      </w:pPr>
      <w:r w:rsidRPr="002F10BC">
        <w:rPr>
          <w:rFonts w:ascii="Times New Roman" w:eastAsia="Times New Roman" w:hAnsi="Times New Roman" w:cs="Times New Roman"/>
          <w:b/>
          <w:sz w:val="28"/>
          <w:szCs w:val="28"/>
          <w:lang w:eastAsia="ru-RU"/>
        </w:rPr>
        <w:t>"Социальная поддержка и социальная помощь для                                                                                           отдельных категорий граждан в городе Нижневартовске"</w:t>
      </w:r>
    </w:p>
    <w:p w:rsidR="002F10BC" w:rsidRPr="002F10BC" w:rsidRDefault="002F10BC" w:rsidP="002F10BC">
      <w:pPr>
        <w:spacing w:before="240" w:after="120" w:line="240" w:lineRule="auto"/>
        <w:ind w:firstLine="709"/>
        <w:jc w:val="both"/>
        <w:rPr>
          <w:rFonts w:ascii="Times New Roman" w:eastAsia="Times New Roman" w:hAnsi="Times New Roman" w:cs="Times New Roman"/>
          <w:bCs/>
          <w:sz w:val="28"/>
          <w:szCs w:val="28"/>
          <w:lang w:eastAsia="ru-RU"/>
        </w:rPr>
      </w:pPr>
      <w:r w:rsidRPr="002F10BC">
        <w:rPr>
          <w:rFonts w:ascii="Times New Roman" w:eastAsia="Times New Roman" w:hAnsi="Times New Roman" w:cs="Times New Roman"/>
          <w:bCs/>
          <w:sz w:val="28"/>
          <w:szCs w:val="28"/>
          <w:lang w:eastAsia="ru-RU"/>
        </w:rPr>
        <w:t>Исполнение по муниципальной программе составило 401 197,54 тыс. рублей или 97,0% по отношению к уточненным плановым назначениям –       413 796,61 тыс. рублей.</w:t>
      </w:r>
    </w:p>
    <w:p w:rsidR="002F10BC" w:rsidRPr="002F10BC" w:rsidRDefault="002F10BC" w:rsidP="002F10BC">
      <w:pPr>
        <w:spacing w:after="0" w:line="240" w:lineRule="auto"/>
        <w:ind w:firstLine="539"/>
        <w:jc w:val="both"/>
        <w:rPr>
          <w:rFonts w:ascii="Times New Roman" w:eastAsia="Times New Roman" w:hAnsi="Times New Roman" w:cs="Times New Roman"/>
          <w:b/>
          <w:bCs/>
          <w:sz w:val="28"/>
          <w:szCs w:val="24"/>
          <w:lang w:eastAsia="ru-RU"/>
        </w:rPr>
      </w:pPr>
      <w:r w:rsidRPr="002F10BC">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576320" behindDoc="1" locked="0" layoutInCell="1" allowOverlap="1" wp14:anchorId="3512E3E2" wp14:editId="30BD1BC3">
                <wp:simplePos x="0" y="0"/>
                <wp:positionH relativeFrom="column">
                  <wp:posOffset>50165</wp:posOffset>
                </wp:positionH>
                <wp:positionV relativeFrom="paragraph">
                  <wp:posOffset>66040</wp:posOffset>
                </wp:positionV>
                <wp:extent cx="2987675" cy="434975"/>
                <wp:effectExtent l="57150" t="57150" r="60325" b="60325"/>
                <wp:wrapNone/>
                <wp:docPr id="86" name="Поле 8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2F10BC">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2F10BC">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512E3E2" id="Поле 86" o:spid="_x0000_s1045" type="#_x0000_t202" alt="Название: Исполнение бюджетной росписи Администрации города за 2012 год" style="position:absolute;left:0;text-align:left;margin-left:3.95pt;margin-top:5.2pt;width:235.25pt;height:34.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" fillcolor="#ebf1de" strokecolor="#d7e4bd" strokeweight="1pt">
                <v:shadow on="t" type="perspective" color="#d7e4bd" offset="0,0" matrix="655f,,,655f"/>
                <v:textbox inset="0,0,0,0">
                  <w:txbxContent>
                    <w:p w:rsidR="007264FB" w:rsidRDefault="007264FB" w:rsidP="002F10BC">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2F10BC">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r w:rsidRPr="002F10BC">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575296" behindDoc="1" locked="0" layoutInCell="1" allowOverlap="1" wp14:anchorId="61DEC654" wp14:editId="3A6B7116">
                <wp:simplePos x="0" y="0"/>
                <wp:positionH relativeFrom="column">
                  <wp:posOffset>3134995</wp:posOffset>
                </wp:positionH>
                <wp:positionV relativeFrom="paragraph">
                  <wp:posOffset>66040</wp:posOffset>
                </wp:positionV>
                <wp:extent cx="2987675" cy="434975"/>
                <wp:effectExtent l="57150" t="57150" r="60325" b="60325"/>
                <wp:wrapNone/>
                <wp:docPr id="87" name="Поле 87"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2F10BC">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2F10BC">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1DEC654" id="Поле 87" o:spid="_x0000_s1046" type="#_x0000_t202" alt="Название: Исполнение бюджетной росписи Администрации города за 2012 год" style="position:absolute;left:0;text-align:left;margin-left:246.85pt;margin-top:5.2pt;width:235.25pt;height:34.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" fillcolor="#ebf1de" strokecolor="#d7e4bd" strokeweight="1pt">
                <v:shadow on="t" type="perspective" color="#d7e4bd" offset="0,0" matrix="655f,,,655f"/>
                <v:textbox inset="0,0,0,0">
                  <w:txbxContent>
                    <w:p w:rsidR="007264FB" w:rsidRDefault="007264FB" w:rsidP="002F10BC">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2F10BC">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p>
    <w:p w:rsidR="002F10BC" w:rsidRPr="002F10BC" w:rsidRDefault="002F10BC" w:rsidP="002F10BC">
      <w:pPr>
        <w:spacing w:after="0" w:line="240" w:lineRule="auto"/>
        <w:ind w:firstLine="539"/>
        <w:jc w:val="both"/>
        <w:rPr>
          <w:rFonts w:ascii="Times New Roman" w:eastAsia="Times New Roman" w:hAnsi="Times New Roman" w:cs="Times New Roman"/>
          <w:b/>
          <w:bCs/>
          <w:sz w:val="28"/>
          <w:szCs w:val="24"/>
          <w:lang w:eastAsia="ru-RU"/>
        </w:rPr>
      </w:pPr>
      <w:r w:rsidRPr="002F10BC">
        <w:rPr>
          <w:rFonts w:ascii="Times New Roman" w:eastAsia="Times New Roman" w:hAnsi="Times New Roman" w:cs="Times New Roman"/>
          <w:b/>
          <w:bCs/>
          <w:noProof/>
          <w:color w:val="FF0000"/>
          <w:sz w:val="28"/>
          <w:szCs w:val="24"/>
          <w:lang w:eastAsia="ru-RU"/>
        </w:rPr>
        <w:drawing>
          <wp:anchor distT="0" distB="0" distL="114300" distR="114300" simplePos="0" relativeHeight="251570176" behindDoc="0" locked="0" layoutInCell="1" allowOverlap="1" wp14:anchorId="46DE3A66" wp14:editId="567339FD">
            <wp:simplePos x="0" y="0"/>
            <wp:positionH relativeFrom="column">
              <wp:posOffset>110490</wp:posOffset>
            </wp:positionH>
            <wp:positionV relativeFrom="paragraph">
              <wp:posOffset>444500</wp:posOffset>
            </wp:positionV>
            <wp:extent cx="3100070" cy="2095500"/>
            <wp:effectExtent l="0" t="0" r="0" b="0"/>
            <wp:wrapTopAndBottom/>
            <wp:docPr id="95"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sidRPr="002F10BC">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573248" behindDoc="0" locked="0" layoutInCell="1" allowOverlap="1" wp14:anchorId="1D847E12" wp14:editId="7EE5463C">
                <wp:simplePos x="0" y="0"/>
                <wp:positionH relativeFrom="column">
                  <wp:posOffset>3510915</wp:posOffset>
                </wp:positionH>
                <wp:positionV relativeFrom="paragraph">
                  <wp:posOffset>1920875</wp:posOffset>
                </wp:positionV>
                <wp:extent cx="142875" cy="219075"/>
                <wp:effectExtent l="0" t="0" r="28575" b="28575"/>
                <wp:wrapNone/>
                <wp:docPr id="88" name="Прямая соединительная линия 88"/>
                <wp:cNvGraphicFramePr/>
                <a:graphic xmlns:a="http://schemas.openxmlformats.org/drawingml/2006/main">
                  <a:graphicData uri="http://schemas.microsoft.com/office/word/2010/wordprocessingShape">
                    <wps:wsp>
                      <wps:cNvCnPr/>
                      <wps:spPr>
                        <a:xfrm flipV="1">
                          <a:off x="0" y="0"/>
                          <a:ext cx="142875" cy="2190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D706FE0" id="Прямая соединительная линия 88" o:spid="_x0000_s1026" style="position:absolute;flip:y;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45pt,151.25pt" to="287.7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"/>
            </w:pict>
          </mc:Fallback>
        </mc:AlternateContent>
      </w:r>
      <w:r w:rsidRPr="002F10BC">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572224" behindDoc="0" locked="0" layoutInCell="1" allowOverlap="1" wp14:anchorId="3CC479DD" wp14:editId="5883D5BF">
                <wp:simplePos x="0" y="0"/>
                <wp:positionH relativeFrom="column">
                  <wp:posOffset>5482590</wp:posOffset>
                </wp:positionH>
                <wp:positionV relativeFrom="paragraph">
                  <wp:posOffset>2035810</wp:posOffset>
                </wp:positionV>
                <wp:extent cx="238125" cy="190500"/>
                <wp:effectExtent l="0" t="0" r="28575" b="19050"/>
                <wp:wrapNone/>
                <wp:docPr id="89" name="Прямая соединительная линия 89"/>
                <wp:cNvGraphicFramePr/>
                <a:graphic xmlns:a="http://schemas.openxmlformats.org/drawingml/2006/main">
                  <a:graphicData uri="http://schemas.microsoft.com/office/word/2010/wordprocessingShape">
                    <wps:wsp>
                      <wps:cNvCnPr/>
                      <wps:spPr>
                        <a:xfrm>
                          <a:off x="0" y="0"/>
                          <a:ext cx="238125" cy="19050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D97935" id="Прямая соединительная линия 89"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1.7pt,160.3pt" to="450.45pt,1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"/>
            </w:pict>
          </mc:Fallback>
        </mc:AlternateContent>
      </w:r>
      <w:r w:rsidRPr="002F10BC">
        <w:rPr>
          <w:rFonts w:ascii="Times New Roman" w:eastAsia="Times New Roman" w:hAnsi="Times New Roman" w:cs="Times New Roman"/>
          <w:noProof/>
          <w:sz w:val="28"/>
          <w:szCs w:val="24"/>
          <w:lang w:eastAsia="ru-RU"/>
        </w:rPr>
        <w:drawing>
          <wp:anchor distT="0" distB="0" distL="114300" distR="114300" simplePos="0" relativeHeight="251571200" behindDoc="0" locked="0" layoutInCell="1" allowOverlap="1" wp14:anchorId="54ABDEA5" wp14:editId="60894D1C">
            <wp:simplePos x="0" y="0"/>
            <wp:positionH relativeFrom="column">
              <wp:posOffset>3069590</wp:posOffset>
            </wp:positionH>
            <wp:positionV relativeFrom="paragraph">
              <wp:posOffset>483235</wp:posOffset>
            </wp:positionV>
            <wp:extent cx="3089275" cy="2324100"/>
            <wp:effectExtent l="0" t="0" r="0" b="0"/>
            <wp:wrapTopAndBottom/>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rsidR="002F10BC" w:rsidRDefault="002F10BC" w:rsidP="00A7196D">
      <w:pPr>
        <w:spacing w:before="120" w:after="120" w:line="240" w:lineRule="auto"/>
        <w:ind w:firstLine="709"/>
        <w:jc w:val="both"/>
        <w:rPr>
          <w:rFonts w:ascii="Times New Roman" w:eastAsia="Times New Roman" w:hAnsi="Times New Roman" w:cs="Times New Roman"/>
          <w:bCs/>
          <w:sz w:val="28"/>
          <w:szCs w:val="28"/>
          <w:lang w:eastAsia="ru-RU"/>
        </w:rPr>
      </w:pPr>
      <w:r w:rsidRPr="002F10BC">
        <w:rPr>
          <w:rFonts w:ascii="Times New Roman" w:eastAsia="Times New Roman" w:hAnsi="Times New Roman" w:cs="Times New Roman"/>
          <w:bCs/>
          <w:sz w:val="28"/>
          <w:szCs w:val="28"/>
          <w:lang w:eastAsia="ru-RU"/>
        </w:rPr>
        <w:t>Бюджетные ассигнования в отчетном периоде в рамках программы направлялись на исполнение следующих основных мероприятий:</w:t>
      </w:r>
    </w:p>
    <w:p w:rsidR="00B83501" w:rsidRPr="002F10BC" w:rsidRDefault="00B83501" w:rsidP="00A7196D">
      <w:pPr>
        <w:spacing w:before="120" w:after="120" w:line="240" w:lineRule="auto"/>
        <w:ind w:firstLine="709"/>
        <w:jc w:val="both"/>
        <w:rPr>
          <w:rFonts w:ascii="Times New Roman" w:eastAsia="Times New Roman" w:hAnsi="Times New Roman" w:cs="Times New Roman"/>
          <w:b/>
          <w:sz w:val="28"/>
          <w:szCs w:val="28"/>
          <w:lang w:eastAsia="ru-RU"/>
        </w:rPr>
      </w:pPr>
    </w:p>
    <w:tbl>
      <w:tblPr>
        <w:tblStyle w:val="1"/>
        <w:tblW w:w="9639" w:type="dxa"/>
        <w:tblInd w:w="108" w:type="dxa"/>
        <w:tblLayout w:type="fixed"/>
        <w:tblLook w:val="04A0" w:firstRow="1" w:lastRow="0" w:firstColumn="1" w:lastColumn="0" w:noHBand="0" w:noVBand="1"/>
      </w:tblPr>
      <w:tblGrid>
        <w:gridCol w:w="4962"/>
        <w:gridCol w:w="1701"/>
        <w:gridCol w:w="1842"/>
        <w:gridCol w:w="1134"/>
      </w:tblGrid>
      <w:tr w:rsidR="002F10BC" w:rsidRPr="002F10BC" w:rsidTr="00ED3657">
        <w:trPr>
          <w:tblHeader/>
        </w:trPr>
        <w:tc>
          <w:tcPr>
            <w:tcW w:w="496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jc w:val="center"/>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lastRenderedPageBreak/>
              <w:t xml:space="preserve">Наименование </w:t>
            </w:r>
          </w:p>
          <w:p w:rsidR="002F10BC" w:rsidRPr="002F10BC" w:rsidRDefault="002F10BC" w:rsidP="002F10BC">
            <w:pPr>
              <w:jc w:val="center"/>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основного мероприятия,</w:t>
            </w:r>
          </w:p>
          <w:p w:rsidR="002F10BC" w:rsidRPr="002F10BC" w:rsidRDefault="002F10BC" w:rsidP="002F10BC">
            <w:pPr>
              <w:jc w:val="center"/>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 xml:space="preserve"> источника финансирования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99538C">
            <w:pPr>
              <w:ind w:firstLine="0"/>
              <w:jc w:val="center"/>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Уточненны</w:t>
            </w:r>
            <w:r w:rsidR="00A7196D">
              <w:rPr>
                <w:rFonts w:ascii="Times New Roman" w:eastAsia="Times New Roman" w:hAnsi="Times New Roman" w:cs="Times New Roman"/>
                <w:sz w:val="24"/>
                <w:szCs w:val="24"/>
              </w:rPr>
              <w:t>е плановые назначения</w:t>
            </w:r>
            <w:r w:rsidRPr="002F10BC">
              <w:rPr>
                <w:rFonts w:ascii="Times New Roman" w:eastAsia="Times New Roman" w:hAnsi="Times New Roman" w:cs="Times New Roman"/>
                <w:sz w:val="24"/>
                <w:szCs w:val="24"/>
              </w:rPr>
              <w:t>,</w:t>
            </w:r>
          </w:p>
          <w:p w:rsidR="002F10BC" w:rsidRPr="002F10BC" w:rsidRDefault="002F10BC" w:rsidP="0099538C">
            <w:pPr>
              <w:ind w:firstLine="0"/>
              <w:jc w:val="center"/>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тыс. рублей</w:t>
            </w:r>
          </w:p>
        </w:tc>
        <w:tc>
          <w:tcPr>
            <w:tcW w:w="184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99538C">
            <w:pPr>
              <w:ind w:firstLine="0"/>
              <w:jc w:val="center"/>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Исполнение,</w:t>
            </w:r>
          </w:p>
          <w:p w:rsidR="002F10BC" w:rsidRPr="002F10BC" w:rsidRDefault="002F10BC" w:rsidP="00B67246">
            <w:pPr>
              <w:ind w:firstLine="0"/>
              <w:jc w:val="center"/>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тыс. рублей</w:t>
            </w:r>
          </w:p>
        </w:tc>
        <w:tc>
          <w:tcPr>
            <w:tcW w:w="1134"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99538C">
            <w:pPr>
              <w:ind w:firstLine="0"/>
              <w:jc w:val="center"/>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w:t>
            </w:r>
          </w:p>
          <w:p w:rsidR="002F10BC" w:rsidRPr="002F10BC" w:rsidRDefault="002F10BC" w:rsidP="0099538C">
            <w:pPr>
              <w:ind w:firstLine="0"/>
              <w:jc w:val="center"/>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исполнения</w:t>
            </w:r>
          </w:p>
        </w:tc>
      </w:tr>
      <w:tr w:rsidR="002F10BC" w:rsidRPr="002F10BC" w:rsidTr="00ED3657">
        <w:tc>
          <w:tcPr>
            <w:tcW w:w="4962"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ind w:firstLine="0"/>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Социальная поддержка для неработающих пенсионеров, инвалидов (кроме детей-инвалидов и несовершеннолетних, получающих пенсию по случаю потери кормильца) и ветеранов Великой Отечественной войны (средства бюджета города)</w:t>
            </w:r>
          </w:p>
        </w:tc>
        <w:tc>
          <w:tcPr>
            <w:tcW w:w="1701" w:type="dxa"/>
            <w:tcBorders>
              <w:top w:val="nil"/>
              <w:left w:val="single" w:sz="4" w:space="0" w:color="auto"/>
              <w:bottom w:val="single" w:sz="4" w:space="0" w:color="auto"/>
              <w:right w:val="single" w:sz="4" w:space="0" w:color="auto"/>
            </w:tcBorders>
            <w:vAlign w:val="center"/>
          </w:tcPr>
          <w:p w:rsidR="002F10BC" w:rsidRPr="002F10BC" w:rsidRDefault="002F10BC" w:rsidP="003B580A">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182 588,96</w:t>
            </w:r>
          </w:p>
        </w:tc>
        <w:tc>
          <w:tcPr>
            <w:tcW w:w="1842" w:type="dxa"/>
            <w:tcBorders>
              <w:top w:val="nil"/>
              <w:left w:val="single" w:sz="4" w:space="0" w:color="auto"/>
              <w:bottom w:val="single" w:sz="4" w:space="0" w:color="auto"/>
              <w:right w:val="single" w:sz="4" w:space="0" w:color="auto"/>
            </w:tcBorders>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182 581,96</w:t>
            </w:r>
          </w:p>
        </w:tc>
        <w:tc>
          <w:tcPr>
            <w:tcW w:w="1134" w:type="dxa"/>
            <w:tcBorders>
              <w:top w:val="nil"/>
              <w:left w:val="single" w:sz="4" w:space="0" w:color="auto"/>
              <w:bottom w:val="single" w:sz="4" w:space="0" w:color="auto"/>
              <w:right w:val="single" w:sz="4" w:space="0" w:color="auto"/>
            </w:tcBorders>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100,0</w:t>
            </w:r>
          </w:p>
        </w:tc>
      </w:tr>
      <w:tr w:rsidR="002F10BC" w:rsidRPr="002F10BC" w:rsidTr="00ED3657">
        <w:tc>
          <w:tcPr>
            <w:tcW w:w="4962"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ind w:firstLine="0"/>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Социальная помощь гражданам, оказавшимся в трудной или критической жизненной ситуации (средства бюджета города)</w:t>
            </w:r>
          </w:p>
        </w:tc>
        <w:tc>
          <w:tcPr>
            <w:tcW w:w="1701" w:type="dxa"/>
            <w:tcBorders>
              <w:top w:val="nil"/>
              <w:left w:val="single" w:sz="4" w:space="0" w:color="auto"/>
              <w:bottom w:val="single" w:sz="4" w:space="0" w:color="auto"/>
              <w:right w:val="single" w:sz="4" w:space="0" w:color="auto"/>
            </w:tcBorders>
            <w:vAlign w:val="center"/>
          </w:tcPr>
          <w:p w:rsidR="002F10BC" w:rsidRPr="002F10BC" w:rsidRDefault="002F10BC" w:rsidP="00A7196D">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6 889,81</w:t>
            </w:r>
          </w:p>
        </w:tc>
        <w:tc>
          <w:tcPr>
            <w:tcW w:w="1842" w:type="dxa"/>
            <w:tcBorders>
              <w:top w:val="nil"/>
              <w:left w:val="single" w:sz="4" w:space="0" w:color="auto"/>
              <w:bottom w:val="single" w:sz="4" w:space="0" w:color="auto"/>
              <w:right w:val="single" w:sz="4" w:space="0" w:color="auto"/>
            </w:tcBorders>
            <w:vAlign w:val="center"/>
          </w:tcPr>
          <w:p w:rsidR="002F10BC" w:rsidRPr="002F10BC" w:rsidRDefault="002F10BC" w:rsidP="00A7196D">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6 632,89</w:t>
            </w:r>
          </w:p>
        </w:tc>
        <w:tc>
          <w:tcPr>
            <w:tcW w:w="1134" w:type="dxa"/>
            <w:tcBorders>
              <w:top w:val="nil"/>
              <w:left w:val="single" w:sz="4" w:space="0" w:color="auto"/>
              <w:bottom w:val="single" w:sz="4" w:space="0" w:color="auto"/>
              <w:right w:val="single" w:sz="4" w:space="0" w:color="auto"/>
            </w:tcBorders>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96,3</w:t>
            </w:r>
          </w:p>
        </w:tc>
      </w:tr>
      <w:tr w:rsidR="002F10BC" w:rsidRPr="002F10BC" w:rsidTr="00ED3657">
        <w:tc>
          <w:tcPr>
            <w:tcW w:w="4962"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ind w:firstLine="0"/>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Социальная поддержка многодетным семьям и инвалидам за услуги физкультурно-спортивной направленности, предоставляемые муниципальными учреждениями в сфере физической культуры и спорта в городе Нижневартовске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A7196D">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1 279,00</w:t>
            </w:r>
          </w:p>
        </w:tc>
        <w:tc>
          <w:tcPr>
            <w:tcW w:w="184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A7196D">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1 279,00</w:t>
            </w:r>
          </w:p>
        </w:tc>
        <w:tc>
          <w:tcPr>
            <w:tcW w:w="1134"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100,0</w:t>
            </w:r>
          </w:p>
        </w:tc>
      </w:tr>
      <w:tr w:rsidR="002F10BC" w:rsidRPr="002F10BC" w:rsidTr="00ED3657">
        <w:tc>
          <w:tcPr>
            <w:tcW w:w="4962"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ind w:firstLine="0"/>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Социальная помощь отдельным категориям граждан на приобретение новогодних детских подарков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1 250,00</w:t>
            </w:r>
          </w:p>
        </w:tc>
        <w:tc>
          <w:tcPr>
            <w:tcW w:w="184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1 096,40</w:t>
            </w:r>
          </w:p>
        </w:tc>
        <w:tc>
          <w:tcPr>
            <w:tcW w:w="1134"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87,7</w:t>
            </w:r>
          </w:p>
        </w:tc>
      </w:tr>
      <w:tr w:rsidR="002F10BC" w:rsidRPr="002F10BC" w:rsidTr="00ED3657">
        <w:tc>
          <w:tcPr>
            <w:tcW w:w="4962"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ind w:firstLine="0"/>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 xml:space="preserve">Реализация социальных гарантий, предоставляемых гражданам </w:t>
            </w:r>
            <w:r w:rsidRPr="002F10BC">
              <w:rPr>
                <w:rFonts w:ascii="Times New Roman" w:eastAsia="Times New Roman" w:hAnsi="Times New Roman" w:cs="Times New Roman"/>
                <w:sz w:val="24"/>
                <w:szCs w:val="24"/>
              </w:rPr>
              <w:t>(средства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ind w:firstLine="34"/>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54 601,13</w:t>
            </w:r>
          </w:p>
        </w:tc>
        <w:tc>
          <w:tcPr>
            <w:tcW w:w="184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A7196D">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54 601,10</w:t>
            </w:r>
          </w:p>
        </w:tc>
        <w:tc>
          <w:tcPr>
            <w:tcW w:w="1134"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100,0</w:t>
            </w:r>
          </w:p>
        </w:tc>
      </w:tr>
      <w:tr w:rsidR="002F10BC" w:rsidRPr="002F10BC" w:rsidTr="00ED3657">
        <w:tc>
          <w:tcPr>
            <w:tcW w:w="4962" w:type="dxa"/>
            <w:tcBorders>
              <w:top w:val="single" w:sz="4" w:space="0" w:color="auto"/>
              <w:left w:val="single" w:sz="4" w:space="0" w:color="auto"/>
              <w:bottom w:val="single" w:sz="4" w:space="0" w:color="auto"/>
              <w:right w:val="single" w:sz="4" w:space="0" w:color="auto"/>
            </w:tcBorders>
          </w:tcPr>
          <w:p w:rsidR="002F10BC" w:rsidRPr="002F10BC" w:rsidRDefault="002F10BC" w:rsidP="002F10BC">
            <w:pPr>
              <w:ind w:firstLine="0"/>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Вознаграждение приемным родителям (средства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ind w:firstLine="34"/>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130 753,20</w:t>
            </w:r>
          </w:p>
        </w:tc>
        <w:tc>
          <w:tcPr>
            <w:tcW w:w="1842"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123 891,48</w:t>
            </w:r>
          </w:p>
        </w:tc>
        <w:tc>
          <w:tcPr>
            <w:tcW w:w="1134" w:type="dxa"/>
            <w:tcBorders>
              <w:top w:val="single" w:sz="4" w:space="0" w:color="auto"/>
              <w:left w:val="single" w:sz="4" w:space="0" w:color="auto"/>
              <w:bottom w:val="single" w:sz="4" w:space="0" w:color="auto"/>
              <w:right w:val="single" w:sz="4" w:space="0" w:color="auto"/>
            </w:tcBorders>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94,7</w:t>
            </w:r>
          </w:p>
        </w:tc>
      </w:tr>
      <w:tr w:rsidR="002F10BC" w:rsidRPr="002F10BC" w:rsidTr="00ED3657">
        <w:tc>
          <w:tcPr>
            <w:tcW w:w="4962"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ind w:firstLine="0"/>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Ремонт жилых помещений, принадлежащих детям-сиротам и детям, оставшимся без попечения родителей, лицам из числа детей-сирот и детей, оставшихся без попечения родителей, являющимся единственными собственниками жилых помещений либо собственниками долей в жилых помещениях (средства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ind w:firstLine="34"/>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2 251,70</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1 673,16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74,3</w:t>
            </w:r>
          </w:p>
        </w:tc>
      </w:tr>
      <w:tr w:rsidR="002F10BC" w:rsidRPr="002F10BC" w:rsidTr="00ED3657">
        <w:tc>
          <w:tcPr>
            <w:tcW w:w="4962"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ind w:firstLine="0"/>
              <w:rPr>
                <w:rFonts w:ascii="Times New Roman" w:eastAsia="Times New Roman" w:hAnsi="Times New Roman" w:cs="Times New Roman"/>
                <w:sz w:val="24"/>
                <w:szCs w:val="24"/>
                <w:lang w:eastAsia="ru-RU"/>
              </w:rPr>
            </w:pPr>
            <w:r w:rsidRPr="002F10BC">
              <w:rPr>
                <w:rFonts w:ascii="Times New Roman" w:eastAsia="Times New Roman" w:hAnsi="Times New Roman" w:cs="Times New Roman"/>
                <w:sz w:val="24"/>
                <w:szCs w:val="24"/>
                <w:lang w:eastAsia="ru-RU"/>
              </w:rPr>
              <w:t xml:space="preserve">Приобретение жилых помещений детям-сиротам и детям, оставшимся без попечения родителей, лицам из их числа, с целью их дальнейшего предоставления по договорам найма специализированных жилых помещений (средства бюджета автономного округа)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ind w:firstLine="34"/>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4 675,90</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4 675,84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100,0</w:t>
            </w:r>
          </w:p>
        </w:tc>
      </w:tr>
      <w:tr w:rsidR="002F10BC" w:rsidRPr="002F10BC" w:rsidTr="00ED3657">
        <w:tc>
          <w:tcPr>
            <w:tcW w:w="4962"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ind w:firstLine="0"/>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lang w:eastAsia="ru-RU"/>
              </w:rPr>
              <w:t>Улучшение жилищных условий ветеранов Великой Отечественной войны, ветеранов боевых действий, инвалидов и семей, имеющих детей-инвалидов (средства федерального бюджета)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tabs>
                <w:tab w:val="left" w:pos="884"/>
              </w:tabs>
              <w:ind w:firstLine="176"/>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21 375,13</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A7196D">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19 156,72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89,6</w:t>
            </w:r>
          </w:p>
        </w:tc>
      </w:tr>
      <w:tr w:rsidR="002F10BC" w:rsidRPr="002F10BC" w:rsidTr="00ED3657">
        <w:tc>
          <w:tcPr>
            <w:tcW w:w="4962"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ind w:firstLine="0"/>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 xml:space="preserve">Возмещение затрат по предоставлению услуг по подготовке лиц, желающих принять на воспитание в свою семью ребенка, </w:t>
            </w:r>
            <w:r w:rsidRPr="002F10BC">
              <w:rPr>
                <w:rFonts w:ascii="Times New Roman" w:eastAsia="Times New Roman" w:hAnsi="Times New Roman" w:cs="Times New Roman"/>
                <w:sz w:val="24"/>
                <w:szCs w:val="24"/>
              </w:rPr>
              <w:lastRenderedPageBreak/>
              <w:t>оставшегося без попечения родителей, на территории Российской Федерации (</w:t>
            </w:r>
            <w:r w:rsidRPr="002F10BC">
              <w:rPr>
                <w:rFonts w:ascii="Times New Roman" w:eastAsia="Times New Roman" w:hAnsi="Times New Roman" w:cs="Times New Roman"/>
                <w:sz w:val="24"/>
                <w:szCs w:val="24"/>
                <w:lang w:eastAsia="ru-RU"/>
              </w:rPr>
              <w:t>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tabs>
                <w:tab w:val="left" w:pos="884"/>
              </w:tabs>
              <w:ind w:firstLine="176"/>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lastRenderedPageBreak/>
              <w:t>2 739,50</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2 646,11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96,6</w:t>
            </w:r>
          </w:p>
        </w:tc>
      </w:tr>
      <w:tr w:rsidR="002F10BC" w:rsidRPr="002F10BC" w:rsidTr="00ED3657">
        <w:tc>
          <w:tcPr>
            <w:tcW w:w="4962"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ind w:firstLine="0"/>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Приспособление жилых помещений и общего имущества в многоквартирных домах, в которых проживают инвалиды, с учетом потребностей инвалидов (средства бюджета города)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tabs>
                <w:tab w:val="left" w:pos="884"/>
              </w:tabs>
              <w:ind w:firstLine="176"/>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4 392,28</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jc w:val="right"/>
              <w:rPr>
                <w:rFonts w:ascii="Times New Roman" w:eastAsia="Times New Roman" w:hAnsi="Times New Roman" w:cs="Times New Roman"/>
                <w:sz w:val="24"/>
                <w:szCs w:val="24"/>
              </w:rPr>
            </w:pPr>
            <w:r w:rsidRPr="002F10BC">
              <w:rPr>
                <w:rFonts w:ascii="Times New Roman" w:eastAsia="Times New Roman" w:hAnsi="Times New Roman" w:cs="Times New Roman"/>
                <w:lang w:eastAsia="ru-RU"/>
              </w:rPr>
              <w:t>1 962,88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2F10BC">
            <w:pPr>
              <w:ind w:firstLine="0"/>
              <w:jc w:val="right"/>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44,7</w:t>
            </w:r>
          </w:p>
        </w:tc>
      </w:tr>
      <w:tr w:rsidR="002F10BC" w:rsidRPr="002F10BC" w:rsidTr="00ED3657">
        <w:tc>
          <w:tcPr>
            <w:tcW w:w="4962" w:type="dxa"/>
            <w:tcBorders>
              <w:top w:val="single" w:sz="4" w:space="0" w:color="auto"/>
              <w:left w:val="single" w:sz="4" w:space="0" w:color="auto"/>
              <w:bottom w:val="single" w:sz="4" w:space="0" w:color="auto"/>
              <w:right w:val="single" w:sz="4" w:space="0" w:color="auto"/>
            </w:tcBorders>
            <w:shd w:val="clear" w:color="auto" w:fill="auto"/>
          </w:tcPr>
          <w:p w:rsidR="002F10BC" w:rsidRPr="002F10BC" w:rsidRDefault="002F10BC" w:rsidP="002F10BC">
            <w:pPr>
              <w:ind w:firstLine="0"/>
              <w:rPr>
                <w:rFonts w:ascii="Times New Roman" w:eastAsia="Times New Roman" w:hAnsi="Times New Roman" w:cs="Times New Roman"/>
                <w:sz w:val="24"/>
                <w:szCs w:val="24"/>
              </w:rPr>
            </w:pPr>
            <w:r w:rsidRPr="002F10BC">
              <w:rPr>
                <w:rFonts w:ascii="Times New Roman" w:eastAsia="Times New Roman" w:hAnsi="Times New Roman" w:cs="Times New Roman"/>
                <w:sz w:val="24"/>
                <w:szCs w:val="24"/>
              </w:rPr>
              <w:t>Социальная поддержка одному из членов семей (супруге (супругу), детям, родителям) отдельных категорий граждан, принимавших участие в специальной военной операции на территориях Донецкой Народной Республики, Луганской Народной Республики и Украины, в случае их гибели (смерти) в ходе ее проведения (средства бюджета города)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A7196D">
            <w:pPr>
              <w:tabs>
                <w:tab w:val="left" w:pos="884"/>
              </w:tabs>
              <w:ind w:firstLine="176"/>
              <w:jc w:val="right"/>
              <w:rPr>
                <w:rFonts w:ascii="Times New Roman" w:eastAsia="Times New Roman" w:hAnsi="Times New Roman" w:cs="Times New Roman"/>
                <w:lang w:eastAsia="ru-RU"/>
              </w:rPr>
            </w:pPr>
            <w:r w:rsidRPr="002F10BC">
              <w:rPr>
                <w:rFonts w:ascii="Times New Roman" w:eastAsia="Times New Roman" w:hAnsi="Times New Roman" w:cs="Times New Roman"/>
                <w:lang w:eastAsia="ru-RU"/>
              </w:rPr>
              <w:t>1 000,00</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2F10BC" w:rsidRDefault="002F10BC" w:rsidP="00A7196D">
            <w:pPr>
              <w:jc w:val="right"/>
              <w:rPr>
                <w:rFonts w:ascii="Times New Roman" w:eastAsia="Times New Roman" w:hAnsi="Times New Roman" w:cs="Times New Roman"/>
                <w:lang w:eastAsia="ru-RU"/>
              </w:rPr>
            </w:pPr>
            <w:r w:rsidRPr="002F10BC">
              <w:rPr>
                <w:rFonts w:ascii="Times New Roman" w:eastAsia="Times New Roman" w:hAnsi="Times New Roman" w:cs="Times New Roman"/>
                <w:lang w:eastAsia="ru-RU"/>
              </w:rPr>
              <w:t>1 000,00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0BC" w:rsidRPr="00A7196D" w:rsidRDefault="002F10BC" w:rsidP="00A7196D">
            <w:pPr>
              <w:ind w:firstLine="0"/>
              <w:jc w:val="right"/>
              <w:rPr>
                <w:rFonts w:ascii="Times New Roman" w:eastAsia="Times New Roman" w:hAnsi="Times New Roman" w:cs="Times New Roman"/>
                <w:lang w:eastAsia="ru-RU"/>
              </w:rPr>
            </w:pPr>
            <w:r w:rsidRPr="00A7196D">
              <w:rPr>
                <w:rFonts w:ascii="Times New Roman" w:eastAsia="Times New Roman" w:hAnsi="Times New Roman" w:cs="Times New Roman"/>
                <w:lang w:eastAsia="ru-RU"/>
              </w:rPr>
              <w:t>100,0</w:t>
            </w:r>
          </w:p>
        </w:tc>
      </w:tr>
    </w:tbl>
    <w:p w:rsidR="002F10BC" w:rsidRPr="002F10BC" w:rsidRDefault="002F10BC" w:rsidP="00B531FD">
      <w:pPr>
        <w:tabs>
          <w:tab w:val="left" w:pos="0"/>
          <w:tab w:val="left" w:pos="284"/>
        </w:tabs>
        <w:autoSpaceDE w:val="0"/>
        <w:autoSpaceDN w:val="0"/>
        <w:adjustRightInd w:val="0"/>
        <w:spacing w:before="120" w:after="0" w:line="240" w:lineRule="auto"/>
        <w:ind w:firstLine="709"/>
        <w:jc w:val="both"/>
        <w:rPr>
          <w:rFonts w:ascii="Times New Roman" w:eastAsia="Times New Roman" w:hAnsi="Times New Roman" w:cs="Times New Roman"/>
          <w:sz w:val="28"/>
          <w:szCs w:val="28"/>
        </w:rPr>
      </w:pPr>
      <w:r w:rsidRPr="002F10BC">
        <w:rPr>
          <w:rFonts w:ascii="Times New Roman" w:eastAsia="Times New Roman" w:hAnsi="Times New Roman" w:cs="Times New Roman"/>
          <w:sz w:val="28"/>
          <w:szCs w:val="28"/>
        </w:rPr>
        <w:t>Не освоены плановые назначения в основном по расходам:</w:t>
      </w:r>
    </w:p>
    <w:p w:rsidR="002F10BC" w:rsidRPr="002F10BC" w:rsidRDefault="002F10BC" w:rsidP="002F10BC">
      <w:pPr>
        <w:autoSpaceDE w:val="0"/>
        <w:autoSpaceDN w:val="0"/>
        <w:adjustRightInd w:val="0"/>
        <w:spacing w:after="0" w:line="240" w:lineRule="auto"/>
        <w:ind w:firstLine="709"/>
        <w:jc w:val="both"/>
        <w:rPr>
          <w:rFonts w:ascii="Times New Roman" w:eastAsia="Times New Roman" w:hAnsi="Times New Roman" w:cs="Times New Roman"/>
          <w:iCs/>
          <w:sz w:val="28"/>
          <w:szCs w:val="28"/>
          <w:lang w:eastAsia="ru-RU"/>
        </w:rPr>
      </w:pPr>
      <w:r w:rsidRPr="002F10BC">
        <w:rPr>
          <w:rFonts w:ascii="Times New Roman" w:eastAsia="Times New Roman" w:hAnsi="Times New Roman" w:cs="Times New Roman"/>
          <w:sz w:val="28"/>
          <w:szCs w:val="28"/>
        </w:rPr>
        <w:t xml:space="preserve">на </w:t>
      </w:r>
      <w:r w:rsidRPr="002F10BC">
        <w:rPr>
          <w:rFonts w:ascii="Times New Roman" w:eastAsia="Times New Roman" w:hAnsi="Times New Roman" w:cs="Times New Roman"/>
          <w:sz w:val="28"/>
          <w:szCs w:val="28"/>
          <w:lang w:eastAsia="ru-RU"/>
        </w:rPr>
        <w:t xml:space="preserve">приобретение новогодних детских подарков отдельным категориям граждан, в связи с </w:t>
      </w:r>
      <w:r w:rsidRPr="002F10BC">
        <w:rPr>
          <w:rFonts w:ascii="Times New Roman" w:eastAsia="Times New Roman" w:hAnsi="Times New Roman" w:cs="Times New Roman"/>
          <w:iCs/>
          <w:sz w:val="28"/>
          <w:szCs w:val="28"/>
          <w:lang w:eastAsia="ru-RU"/>
        </w:rPr>
        <w:t>заявительным характером предоставления данной меры социальной поддержки;</w:t>
      </w:r>
    </w:p>
    <w:p w:rsidR="002F10BC" w:rsidRPr="002F10BC" w:rsidRDefault="002F10BC" w:rsidP="002F10B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iCs/>
          <w:sz w:val="28"/>
          <w:szCs w:val="28"/>
          <w:lang w:eastAsia="ru-RU"/>
        </w:rPr>
        <w:t xml:space="preserve">на </w:t>
      </w:r>
      <w:r w:rsidRPr="002F10BC">
        <w:rPr>
          <w:rFonts w:ascii="Times New Roman" w:eastAsia="Times New Roman" w:hAnsi="Times New Roman" w:cs="Times New Roman"/>
          <w:sz w:val="28"/>
          <w:szCs w:val="28"/>
          <w:lang w:eastAsia="ru-RU"/>
        </w:rPr>
        <w:t>вознаграждение приемным родителям на воспитание детей-сирот и детей, оставшихся без попечения родителей, лиц из их числа, в результате фактически произведенных расходов;</w:t>
      </w:r>
    </w:p>
    <w:p w:rsidR="002F10BC" w:rsidRPr="002F10BC" w:rsidRDefault="002F10BC" w:rsidP="002F10B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на выполнение работ по ремонту жилых помещений, единственными собственниками которых либо собственниками долей в которых являются дети-сироты и дети, оставшиеся без попечения родителей, лица из числа детей-сирот и детей, оставшихся без попечения родителей, в связи со сложившейся  экономией по факту выполненных работ по ремонту жилых помещений;</w:t>
      </w:r>
    </w:p>
    <w:p w:rsidR="002F10BC" w:rsidRPr="002F10BC" w:rsidRDefault="002F10BC" w:rsidP="002F10B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на обеспечение жильем отдельных категорий граждан, установленных Федеральным законом от 12 января 1995 года №5-ФЗ "О ветеранах" и Федеральным законом от 24 ноября 1995 года №181-ФЗ "О социальной защите инвалидов в Российской Федерации", ввиду отсутствия заявлений от граждан на получение субсидии в 2022 году;</w:t>
      </w:r>
    </w:p>
    <w:p w:rsidR="002F10BC" w:rsidRPr="002F10BC" w:rsidRDefault="002F10BC" w:rsidP="002F10B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на выполнение работ по приспособлению жилых помещений и (или) общего имущества в многоквартирных домах, в которых проживают инвалиды, с учетом потребностей инвалидов, в связи с нарушением подрядчиками сроков исполнения и иных условий заключенных контрактов.</w:t>
      </w:r>
      <w:r w:rsidRPr="002F10BC">
        <w:rPr>
          <w:rFonts w:ascii="Times New Roman" w:eastAsia="Times New Roman" w:hAnsi="Times New Roman" w:cs="Times New Roman"/>
          <w:iCs/>
          <w:noProof/>
          <w:sz w:val="28"/>
          <w:szCs w:val="28"/>
          <w:lang w:eastAsia="ru-RU"/>
        </w:rPr>
        <w:t xml:space="preserve"> </w:t>
      </w:r>
    </w:p>
    <w:p w:rsidR="002F10BC" w:rsidRDefault="002F10BC" w:rsidP="002F10BC">
      <w:pPr>
        <w:tabs>
          <w:tab w:val="left" w:pos="567"/>
        </w:tabs>
        <w:spacing w:after="0" w:line="240" w:lineRule="auto"/>
        <w:ind w:firstLine="709"/>
        <w:jc w:val="both"/>
        <w:rPr>
          <w:rFonts w:ascii="Times New Roman" w:eastAsia="Times New Roman" w:hAnsi="Times New Roman" w:cs="Times New Roman"/>
          <w:iCs/>
          <w:sz w:val="28"/>
          <w:szCs w:val="28"/>
          <w:lang w:eastAsia="ar-SA"/>
        </w:rPr>
      </w:pPr>
      <w:r w:rsidRPr="002F10BC">
        <w:rPr>
          <w:rFonts w:ascii="Times New Roman" w:eastAsia="Times New Roman" w:hAnsi="Times New Roman" w:cs="Times New Roman"/>
          <w:iCs/>
          <w:sz w:val="28"/>
          <w:szCs w:val="28"/>
          <w:lang w:eastAsia="ar-SA"/>
        </w:rPr>
        <w:t>Исполнение по видам расходов бюджетной системы Российской Федерации сложилось следующим образом.</w:t>
      </w:r>
    </w:p>
    <w:p w:rsidR="0099538C" w:rsidRDefault="0099538C" w:rsidP="002F10BC">
      <w:pPr>
        <w:tabs>
          <w:tab w:val="left" w:pos="567"/>
        </w:tabs>
        <w:spacing w:after="0" w:line="240" w:lineRule="auto"/>
        <w:ind w:firstLine="709"/>
        <w:jc w:val="both"/>
        <w:rPr>
          <w:rFonts w:ascii="Times New Roman" w:eastAsia="Times New Roman" w:hAnsi="Times New Roman" w:cs="Times New Roman"/>
          <w:iCs/>
          <w:sz w:val="28"/>
          <w:szCs w:val="28"/>
          <w:lang w:eastAsia="ar-SA"/>
        </w:rPr>
      </w:pPr>
    </w:p>
    <w:p w:rsidR="0099538C" w:rsidRDefault="0099538C" w:rsidP="002F10BC">
      <w:pPr>
        <w:tabs>
          <w:tab w:val="left" w:pos="567"/>
        </w:tabs>
        <w:spacing w:after="0" w:line="240" w:lineRule="auto"/>
        <w:ind w:firstLine="709"/>
        <w:jc w:val="both"/>
        <w:rPr>
          <w:rFonts w:ascii="Times New Roman" w:eastAsia="Times New Roman" w:hAnsi="Times New Roman" w:cs="Times New Roman"/>
          <w:iCs/>
          <w:sz w:val="28"/>
          <w:szCs w:val="28"/>
          <w:lang w:eastAsia="ar-SA"/>
        </w:rPr>
      </w:pPr>
      <w:r w:rsidRPr="002F10BC">
        <w:rPr>
          <w:rFonts w:ascii="Times New Roman" w:eastAsia="Times New Roman" w:hAnsi="Times New Roman" w:cs="Times New Roman"/>
          <w:noProof/>
          <w:sz w:val="24"/>
          <w:szCs w:val="24"/>
          <w:lang w:eastAsia="ru-RU"/>
        </w:rPr>
        <w:lastRenderedPageBreak/>
        <w:drawing>
          <wp:anchor distT="0" distB="0" distL="114300" distR="114300" simplePos="0" relativeHeight="251574272" behindDoc="0" locked="0" layoutInCell="1" allowOverlap="1" wp14:anchorId="7379E054" wp14:editId="259FEB8E">
            <wp:simplePos x="0" y="0"/>
            <wp:positionH relativeFrom="column">
              <wp:posOffset>139065</wp:posOffset>
            </wp:positionH>
            <wp:positionV relativeFrom="paragraph">
              <wp:posOffset>-8890</wp:posOffset>
            </wp:positionV>
            <wp:extent cx="5824855" cy="2550795"/>
            <wp:effectExtent l="0" t="0" r="4445" b="1905"/>
            <wp:wrapTopAndBottom/>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rsidR="002F10BC" w:rsidRPr="002F10BC" w:rsidRDefault="002F10BC" w:rsidP="002F10BC">
      <w:pPr>
        <w:tabs>
          <w:tab w:val="left" w:pos="567"/>
        </w:tabs>
        <w:spacing w:after="0" w:line="240" w:lineRule="auto"/>
        <w:ind w:left="4" w:firstLine="705"/>
        <w:jc w:val="both"/>
        <w:rPr>
          <w:rFonts w:ascii="Times New Roman" w:eastAsia="Times New Roman" w:hAnsi="Times New Roman" w:cs="Times New Roman"/>
          <w:iCs/>
          <w:sz w:val="28"/>
          <w:szCs w:val="28"/>
          <w:lang w:eastAsia="ar-SA"/>
        </w:rPr>
      </w:pPr>
      <w:r w:rsidRPr="002F10BC">
        <w:rPr>
          <w:rFonts w:ascii="Times New Roman" w:eastAsia="Times New Roman" w:hAnsi="Times New Roman" w:cs="Times New Roman"/>
          <w:iCs/>
          <w:sz w:val="28"/>
          <w:szCs w:val="28"/>
          <w:lang w:eastAsia="ar-SA"/>
        </w:rPr>
        <w:t>Расходы на с</w:t>
      </w:r>
      <w:r w:rsidRPr="002F10BC">
        <w:rPr>
          <w:rFonts w:ascii="Times New Roman" w:eastAsia="Times New Roman" w:hAnsi="Times New Roman" w:cs="Times New Roman"/>
          <w:sz w:val="28"/>
          <w:szCs w:val="28"/>
          <w:lang w:eastAsia="ar-SA"/>
        </w:rPr>
        <w:t>оциальные выплаты гражданам, кроме публичных нормативных социальных выплат,</w:t>
      </w:r>
      <w:r w:rsidRPr="002F10BC">
        <w:rPr>
          <w:rFonts w:ascii="Times New Roman" w:eastAsia="Times New Roman" w:hAnsi="Times New Roman" w:cs="Times New Roman"/>
          <w:iCs/>
          <w:sz w:val="28"/>
          <w:szCs w:val="28"/>
          <w:lang w:eastAsia="ar-SA"/>
        </w:rPr>
        <w:t xml:space="preserve"> составили 37,3% в расходах программы или 149 597,01 тыс. рублей. </w:t>
      </w:r>
    </w:p>
    <w:p w:rsidR="002F10BC" w:rsidRPr="002F10BC" w:rsidRDefault="002F10BC" w:rsidP="002F10BC">
      <w:pPr>
        <w:tabs>
          <w:tab w:val="left" w:pos="567"/>
        </w:tabs>
        <w:spacing w:after="0" w:line="240" w:lineRule="auto"/>
        <w:ind w:left="4" w:firstLine="705"/>
        <w:jc w:val="both"/>
        <w:rPr>
          <w:rFonts w:ascii="Times New Roman" w:eastAsia="Times New Roman" w:hAnsi="Times New Roman" w:cs="Times New Roman"/>
          <w:iCs/>
          <w:sz w:val="28"/>
          <w:szCs w:val="28"/>
          <w:lang w:eastAsia="ar-SA"/>
        </w:rPr>
      </w:pPr>
      <w:r w:rsidRPr="002F10BC">
        <w:rPr>
          <w:rFonts w:ascii="Times New Roman" w:eastAsia="Times New Roman" w:hAnsi="Times New Roman" w:cs="Times New Roman"/>
          <w:iCs/>
          <w:sz w:val="28"/>
          <w:szCs w:val="28"/>
          <w:lang w:eastAsia="ar-SA"/>
        </w:rPr>
        <w:t>Объем по данным расходам направлен:</w:t>
      </w:r>
    </w:p>
    <w:p w:rsidR="002F10BC" w:rsidRPr="002F10BC" w:rsidRDefault="002F10BC" w:rsidP="002F10BC">
      <w:pPr>
        <w:tabs>
          <w:tab w:val="left" w:pos="567"/>
        </w:tabs>
        <w:spacing w:after="0" w:line="240" w:lineRule="auto"/>
        <w:ind w:left="4" w:firstLine="705"/>
        <w:jc w:val="both"/>
        <w:rPr>
          <w:rFonts w:ascii="Times New Roman" w:eastAsia="Times New Roman" w:hAnsi="Times New Roman" w:cs="Times New Roman"/>
          <w:iCs/>
          <w:sz w:val="28"/>
          <w:szCs w:val="28"/>
          <w:lang w:eastAsia="ar-SA"/>
        </w:rPr>
      </w:pPr>
      <w:r w:rsidRPr="002F10BC">
        <w:rPr>
          <w:rFonts w:ascii="Times New Roman" w:eastAsia="Times New Roman" w:hAnsi="Times New Roman" w:cs="Times New Roman"/>
          <w:iCs/>
          <w:sz w:val="28"/>
          <w:szCs w:val="28"/>
          <w:lang w:eastAsia="ar-SA"/>
        </w:rPr>
        <w:t>- за счет средств бюджета города на:</w:t>
      </w:r>
    </w:p>
    <w:p w:rsidR="002F10BC" w:rsidRPr="002F10BC" w:rsidRDefault="002F10BC" w:rsidP="002F10BC">
      <w:pPr>
        <w:tabs>
          <w:tab w:val="left" w:pos="567"/>
        </w:tabs>
        <w:spacing w:after="0" w:line="240" w:lineRule="auto"/>
        <w:ind w:left="4" w:firstLine="705"/>
        <w:jc w:val="both"/>
        <w:rPr>
          <w:rFonts w:ascii="Times New Roman" w:eastAsia="Times New Roman" w:hAnsi="Times New Roman" w:cs="Times New Roman"/>
          <w:sz w:val="28"/>
          <w:szCs w:val="28"/>
          <w:lang w:eastAsia="ar-SA"/>
        </w:rPr>
      </w:pPr>
      <w:r w:rsidRPr="002F10BC">
        <w:rPr>
          <w:rFonts w:ascii="Times New Roman" w:eastAsia="Times New Roman" w:hAnsi="Times New Roman" w:cs="Times New Roman"/>
          <w:sz w:val="28"/>
          <w:szCs w:val="28"/>
          <w:lang w:eastAsia="ar-SA"/>
        </w:rPr>
        <w:t xml:space="preserve">изготовление 3 750 персонифицированных транспортных карт для бесплатного проезда неработающих пенсионеров - 600,00 тыс. рублей; </w:t>
      </w:r>
    </w:p>
    <w:p w:rsidR="002F10BC" w:rsidRPr="002F10BC" w:rsidRDefault="002F10BC" w:rsidP="002F10BC">
      <w:pPr>
        <w:tabs>
          <w:tab w:val="left" w:pos="567"/>
        </w:tabs>
        <w:spacing w:after="0" w:line="240" w:lineRule="auto"/>
        <w:ind w:left="4" w:firstLine="705"/>
        <w:jc w:val="both"/>
        <w:rPr>
          <w:rFonts w:ascii="Times New Roman" w:eastAsia="Times New Roman" w:hAnsi="Times New Roman" w:cs="Times New Roman"/>
          <w:sz w:val="28"/>
          <w:szCs w:val="28"/>
          <w:lang w:eastAsia="ar-SA"/>
        </w:rPr>
      </w:pPr>
      <w:r w:rsidRPr="002F10BC">
        <w:rPr>
          <w:rFonts w:ascii="Times New Roman" w:eastAsia="Times New Roman" w:hAnsi="Times New Roman" w:cs="Times New Roman"/>
          <w:sz w:val="28"/>
          <w:szCs w:val="28"/>
          <w:lang w:eastAsia="ar-SA"/>
        </w:rPr>
        <w:t>оказание с</w:t>
      </w:r>
      <w:r w:rsidRPr="002F10BC">
        <w:rPr>
          <w:rFonts w:ascii="Times New Roman" w:eastAsia="Times New Roman" w:hAnsi="Times New Roman" w:cs="Times New Roman"/>
          <w:sz w:val="28"/>
          <w:szCs w:val="28"/>
        </w:rPr>
        <w:t xml:space="preserve">оциальной поддержки в виде возмещения расходов </w:t>
      </w:r>
      <w:r w:rsidRPr="002F10BC">
        <w:rPr>
          <w:rFonts w:ascii="Times New Roman" w:eastAsia="Times New Roman" w:hAnsi="Times New Roman" w:cs="Times New Roman"/>
          <w:sz w:val="28"/>
          <w:szCs w:val="28"/>
          <w:lang w:eastAsia="ar-SA"/>
        </w:rPr>
        <w:t>за услуги физкультурно-спортивной направленности, предоставляемые муниципальными учреждениями в сфере физической культуры и спорта в городе Нижневартовске,</w:t>
      </w:r>
      <w:r w:rsidRPr="002F10BC">
        <w:rPr>
          <w:rFonts w:ascii="Times New Roman" w:eastAsia="Times New Roman" w:hAnsi="Times New Roman" w:cs="Times New Roman"/>
          <w:color w:val="FF0000"/>
          <w:sz w:val="28"/>
          <w:szCs w:val="28"/>
          <w:lang w:eastAsia="ar-SA"/>
        </w:rPr>
        <w:t xml:space="preserve"> </w:t>
      </w:r>
      <w:r w:rsidRPr="002F10BC">
        <w:rPr>
          <w:rFonts w:ascii="Times New Roman" w:eastAsia="Times New Roman" w:hAnsi="Times New Roman" w:cs="Times New Roman"/>
          <w:sz w:val="28"/>
          <w:szCs w:val="28"/>
          <w:lang w:eastAsia="ar-SA"/>
        </w:rPr>
        <w:t xml:space="preserve">44 многодетным семьям (228 граждан) и 91 инвалиду </w:t>
      </w:r>
      <w:r w:rsidRPr="002F10BC">
        <w:rPr>
          <w:rFonts w:ascii="Times New Roman" w:eastAsia="Times New Roman" w:hAnsi="Times New Roman" w:cs="Times New Roman"/>
          <w:sz w:val="24"/>
          <w:szCs w:val="24"/>
        </w:rPr>
        <w:t>-</w:t>
      </w:r>
      <w:r w:rsidRPr="002F10BC">
        <w:rPr>
          <w:rFonts w:ascii="Times New Roman" w:eastAsia="Times New Roman" w:hAnsi="Times New Roman" w:cs="Times New Roman"/>
          <w:sz w:val="28"/>
          <w:szCs w:val="28"/>
          <w:lang w:eastAsia="ar-SA"/>
        </w:rPr>
        <w:t xml:space="preserve">            1 279,00 тыс. рублей;</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предоставление новогодних детских подарков 611 детям в возрасте до 18 лет граждан, принимающих (принимавших) участие в специальной военной операции на территориях Украины, Донецкой Народной Республики, Луганской Народной Республики, Запорожской области и Херсонской области, граждан, призванных на военную службу по мобилизации в Вооруженные Силы Российской Федерации для участия в специальной военной операции на территориях Украины, Донецкой Народной Республики, Луганской Народной Республики, Запорожской области и Херсонской области - 611,00 тыс. рублей;</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компенсацию расходов за найм (поднаем) жилого помещения для 1-ой многодетной семьи - 120,00 тыс. рублей; </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компенсацию расходов санаторно-курортного лечения на территории Российской Федерации и проезд к месту лечения и обратно 1-му гражданину, удостоенному почетного звания города "Почетный гражданин города Нижневартовска" - 122,77 тыс. рублей;</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компенсацию расходов лицам, понесшим расходы по погребению, изготовлению и установке памятника (надгробия) в случае смерти лица, удостоенного почетного звания города "Почетный гражданин города Нижневартовска" - 180,00 тыс. рублей; </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lastRenderedPageBreak/>
        <w:t>разработку проектно-сметной документации на 12 адресов многоквартирных домов, в которых проживают инвалиды, для выполнения работ по приспособлению жилых помещений - 1 962,88 тыс. рублей;</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за счет средств бюджета автономного округа на:</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ежемесячное вознаграждение 103 приемным родителям, принявшим на воспитание детей-сирот и детей, оставшихся без попечения родителей -         123 891,48 тыс. рублей;</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ремонт 5-ти жилых помещений, принадлежащих детям-сиротам и детям, оставшимся без попечения родителей, лицам из числа детей-сирот и детей, оставшихся без попечения родителей, являющимися единственными собственниками жилых помещений, либо собственниками долей в жилых помещениях - 1 673,16 тыс. рублей;</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 за счет средств федерального бюджета на предоставление субсидий 12 гражданам, из числа ветеранов боевых действий, инвалидов и семей, имеющих детей-инвалидов, на улучшение жилищных условий - 19 156,72 тыс. рублей. </w:t>
      </w:r>
    </w:p>
    <w:p w:rsidR="002F10BC" w:rsidRPr="002F10BC" w:rsidRDefault="002F10BC" w:rsidP="002F10BC">
      <w:pPr>
        <w:spacing w:before="120"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Расходы на публичные нормативные социальные выплаты гражданам  составили 35,5% или 142 209,12 тыс. рублей.</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Основной объем по данным расходам приходится на оказание социальной поддержки и социальной помощи отдельным категориям граждан за счет средств бюджета города - 88 030,79 тыс. рублей, из них:  </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78 695,50 тыс. рублей - на социальную поддержку неработающим пенсионерам, в том числе ветеранам Великой Отечественной войны в виде единовременной социальной выплаты (в отчетном периоде указанной категории граждан произведены ежеквартально четыре социальные выплаты по 500,00 рублей);</w:t>
      </w:r>
    </w:p>
    <w:p w:rsidR="002F10BC" w:rsidRPr="002F10BC" w:rsidRDefault="002F10BC" w:rsidP="002F10BC">
      <w:pPr>
        <w:spacing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6 632,89 тыс. рублей - на социальную помощь в виде единовременной материальной выплаты 552 гражданам, оказавшимся в трудной или критической жизненной ситуации (размер выплаты варьируется от 10 000 до  50 000 рублей);</w:t>
      </w:r>
    </w:p>
    <w:p w:rsidR="002F10BC" w:rsidRPr="002F10BC" w:rsidRDefault="002F10BC" w:rsidP="002F10BC">
      <w:pPr>
        <w:spacing w:after="0" w:line="240" w:lineRule="auto"/>
        <w:ind w:firstLine="708"/>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1 217,00 тыс. рублей - на социальную поддержку 160 ветеранам Великой Отечественной войны в честь празднования годовщины Победы в юбилейный год города Нижневартовска (выплаты произведены в размере от 3 000 до 50 000 рублей);</w:t>
      </w:r>
    </w:p>
    <w:p w:rsidR="002F10BC" w:rsidRPr="002F10BC" w:rsidRDefault="002F10BC" w:rsidP="002F10BC">
      <w:pPr>
        <w:spacing w:after="0" w:line="240" w:lineRule="auto"/>
        <w:ind w:firstLine="708"/>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1 000,00 тыс. рублей - на социальную поддержку в виде единовременной выплаты 5-ти семьям отдельных категорий граждан, принимавших участие в специальной военной операции на территориях Донецкой Народной Республики, Луганской Народной Республики и Украины, и погибшим в ходе ее проведения;</w:t>
      </w:r>
    </w:p>
    <w:p w:rsidR="002F10BC" w:rsidRPr="002F10BC" w:rsidRDefault="002F10BC" w:rsidP="002F10BC">
      <w:pPr>
        <w:spacing w:after="0" w:line="240" w:lineRule="auto"/>
        <w:ind w:firstLine="708"/>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485,40 тыс. рублей - на социальную помощь в виде единовременной социальной выплаты на приобретение новогодних детских подарков одному из родителей-члену общественного объединения отдельных категорий граждан, имеющему ребенка (детей) в возрасте до 14 лет и детям в возрасте до 14 лет, находящимся под опекой, в том числе воспитывающимся в приемных семьях. </w:t>
      </w:r>
    </w:p>
    <w:p w:rsidR="002F10BC" w:rsidRPr="002F10BC" w:rsidRDefault="002F10BC" w:rsidP="002F10BC">
      <w:pPr>
        <w:spacing w:before="120"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iCs/>
          <w:sz w:val="28"/>
          <w:szCs w:val="28"/>
          <w:lang w:eastAsia="ru-RU"/>
        </w:rPr>
        <w:lastRenderedPageBreak/>
        <w:t>Расходы на и</w:t>
      </w:r>
      <w:r w:rsidRPr="002F10BC">
        <w:rPr>
          <w:rFonts w:ascii="Times New Roman" w:eastAsia="Times New Roman" w:hAnsi="Times New Roman" w:cs="Times New Roman"/>
          <w:sz w:val="28"/>
          <w:szCs w:val="28"/>
          <w:lang w:eastAsia="ru-RU"/>
        </w:rPr>
        <w:t>ные бюджетные ассигнования</w:t>
      </w:r>
      <w:r w:rsidRPr="002F10BC">
        <w:rPr>
          <w:rFonts w:ascii="Times New Roman" w:eastAsia="Times New Roman" w:hAnsi="Times New Roman" w:cs="Times New Roman"/>
          <w:iCs/>
          <w:sz w:val="28"/>
          <w:szCs w:val="28"/>
          <w:lang w:eastAsia="ru-RU"/>
        </w:rPr>
        <w:t xml:space="preserve"> составили 25,4% в расходах программы или 102 069,46 тыс. рублей, которые были направлены на </w:t>
      </w:r>
      <w:r w:rsidRPr="002F10BC">
        <w:rPr>
          <w:rFonts w:ascii="Times New Roman" w:eastAsia="Times New Roman" w:hAnsi="Times New Roman" w:cs="Times New Roman"/>
          <w:sz w:val="28"/>
          <w:szCs w:val="28"/>
          <w:lang w:eastAsia="ru-RU"/>
        </w:rPr>
        <w:t>предоставление неработающим пенсионерам бесплатного проезда в автомобильном транспорте по муниципальным маршрутам регулярных перевозок на территории города Нижневартовска путем возмещения транспортным организациям недополученных доходов в связи с осуществлением перевозок отдельных категорий граждан.</w:t>
      </w:r>
    </w:p>
    <w:p w:rsidR="002F10BC" w:rsidRPr="002F10BC" w:rsidRDefault="002F10BC" w:rsidP="002F10BC">
      <w:pPr>
        <w:spacing w:before="120" w:after="0" w:line="240" w:lineRule="auto"/>
        <w:ind w:firstLine="709"/>
        <w:jc w:val="both"/>
        <w:rPr>
          <w:rFonts w:ascii="Times New Roman" w:eastAsia="Times New Roman" w:hAnsi="Times New Roman" w:cs="Times New Roman"/>
          <w:sz w:val="28"/>
          <w:szCs w:val="28"/>
          <w:lang w:eastAsia="ru-RU"/>
        </w:rPr>
      </w:pPr>
      <w:r w:rsidRPr="002F10BC">
        <w:rPr>
          <w:rFonts w:ascii="Times New Roman" w:eastAsia="Times New Roman" w:hAnsi="Times New Roman" w:cs="Times New Roman"/>
          <w:sz w:val="28"/>
          <w:szCs w:val="28"/>
          <w:lang w:eastAsia="ru-RU"/>
        </w:rPr>
        <w:t xml:space="preserve"> </w:t>
      </w:r>
      <w:r w:rsidRPr="002F10BC">
        <w:rPr>
          <w:rFonts w:ascii="Times New Roman" w:eastAsia="Times New Roman" w:hAnsi="Times New Roman" w:cs="Times New Roman"/>
          <w:iCs/>
          <w:sz w:val="28"/>
          <w:szCs w:val="28"/>
          <w:lang w:eastAsia="ru-RU"/>
        </w:rPr>
        <w:t>Расходы на капитальные вложения на приобретение объектов недвижимого имущества в муниципальную собственность составили 1,2% или 4 675,84 тыс. рублей.  За счет данного объема (средства бюджета автономного округа) произведен окончательный расчет по 4-м муниципальным контрактам, заключенным администрацией города Нижневартовска в 2021 году с закрытым акционерным обществом "Нижневартовскстройдеталь", на приобретение</w:t>
      </w:r>
      <w:r w:rsidRPr="002F10BC">
        <w:rPr>
          <w:rFonts w:ascii="Times New Roman" w:eastAsia="Times New Roman" w:hAnsi="Times New Roman" w:cs="Times New Roman"/>
          <w:sz w:val="28"/>
          <w:szCs w:val="28"/>
          <w:lang w:eastAsia="ru-RU"/>
        </w:rPr>
        <w:t xml:space="preserve"> в муниципальную собственность жилых помещений для предоставления по договорам найма специализированных жилых помещений детям-сиротам и детям, оставшимся без попечения родителей, лицам из их числа.</w:t>
      </w:r>
    </w:p>
    <w:p w:rsidR="002F10BC" w:rsidRDefault="002F10BC" w:rsidP="003B580A">
      <w:pPr>
        <w:spacing w:before="120" w:after="0" w:line="240" w:lineRule="auto"/>
        <w:ind w:firstLine="709"/>
        <w:jc w:val="both"/>
      </w:pPr>
      <w:r w:rsidRPr="002F10BC">
        <w:rPr>
          <w:rFonts w:ascii="Times New Roman" w:eastAsia="Times New Roman" w:hAnsi="Times New Roman" w:cs="Times New Roman"/>
          <w:sz w:val="28"/>
          <w:szCs w:val="28"/>
          <w:lang w:eastAsia="ru-RU"/>
        </w:rPr>
        <w:t>В рамках данной программы осуществлялось предоставление субсидий некоммерческим организациям на возмещение затрат по предоставлению услуг по подготовке лиц, желающих принять на воспитание в свою семью ребенка, оставшегося без попечения родителей, на территории Российской Федерации. Объем расходов составил 0,6% или 2 646,11 тыс. рублей, который позволил обучить 117 граждан, желающих принять на воспитание в свою семью ребенка, оставшегося без попечения родителей, на территории Российской Федерации.</w:t>
      </w:r>
    </w:p>
    <w:p w:rsidR="00BB541D" w:rsidRPr="00BB541D" w:rsidRDefault="00BB541D" w:rsidP="00B531FD">
      <w:pPr>
        <w:spacing w:before="240" w:after="0" w:line="240" w:lineRule="auto"/>
        <w:jc w:val="center"/>
        <w:rPr>
          <w:rFonts w:ascii="Times New Roman" w:eastAsia="Times New Roman" w:hAnsi="Times New Roman" w:cs="Times New Roman"/>
          <w:b/>
          <w:sz w:val="28"/>
          <w:szCs w:val="28"/>
          <w:lang w:eastAsia="ru-RU"/>
        </w:rPr>
      </w:pPr>
      <w:r>
        <w:rPr>
          <w:noProof/>
          <w:lang w:eastAsia="ru-RU"/>
        </w:rPr>
        <w:drawing>
          <wp:anchor distT="0" distB="0" distL="114300" distR="114300" simplePos="0" relativeHeight="251610112" behindDoc="1" locked="0" layoutInCell="1" allowOverlap="1" wp14:anchorId="1A17F361" wp14:editId="23E088BC">
            <wp:simplePos x="0" y="0"/>
            <wp:positionH relativeFrom="column">
              <wp:posOffset>173431</wp:posOffset>
            </wp:positionH>
            <wp:positionV relativeFrom="paragraph">
              <wp:posOffset>99899</wp:posOffset>
            </wp:positionV>
            <wp:extent cx="880745" cy="552450"/>
            <wp:effectExtent l="0" t="0" r="0" b="0"/>
            <wp:wrapNone/>
            <wp:docPr id="291" name="Рисунок 291" descr="C:\Users\Бессмертных ЛА\Desktop\emblema_associacii_044F.jpg"/>
            <wp:cNvGraphicFramePr/>
            <a:graphic xmlns:a="http://schemas.openxmlformats.org/drawingml/2006/main">
              <a:graphicData uri="http://schemas.openxmlformats.org/drawingml/2006/picture">
                <pic:pic xmlns:pic="http://schemas.openxmlformats.org/drawingml/2006/picture">
                  <pic:nvPicPr>
                    <pic:cNvPr id="3" name="Рисунок 3" descr="C:\Users\Бессмертных ЛА\Desktop\emblema_associacii_044F.jp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80745"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541D">
        <w:rPr>
          <w:rFonts w:ascii="Times New Roman" w:eastAsia="Times New Roman" w:hAnsi="Times New Roman" w:cs="Times New Roman"/>
          <w:b/>
          <w:sz w:val="28"/>
          <w:szCs w:val="28"/>
          <w:lang w:eastAsia="ru-RU"/>
        </w:rPr>
        <w:t xml:space="preserve">Муниципальная программа </w:t>
      </w:r>
      <w:r w:rsidRPr="00BB541D">
        <w:rPr>
          <w:rFonts w:ascii="Times New Roman" w:eastAsia="Times New Roman" w:hAnsi="Times New Roman" w:cs="Times New Roman"/>
          <w:b/>
          <w:sz w:val="28"/>
          <w:szCs w:val="28"/>
          <w:lang w:eastAsia="ru-RU"/>
        </w:rPr>
        <w:tab/>
      </w:r>
    </w:p>
    <w:p w:rsidR="00BB541D" w:rsidRPr="00BB541D" w:rsidRDefault="00BB541D" w:rsidP="00BB541D">
      <w:pPr>
        <w:spacing w:after="0" w:line="240" w:lineRule="auto"/>
        <w:jc w:val="center"/>
        <w:rPr>
          <w:rFonts w:ascii="Times New Roman" w:eastAsia="Times New Roman" w:hAnsi="Times New Roman" w:cs="Times New Roman"/>
          <w:b/>
          <w:sz w:val="28"/>
          <w:szCs w:val="28"/>
          <w:lang w:eastAsia="ru-RU"/>
        </w:rPr>
      </w:pPr>
      <w:r w:rsidRPr="00BB541D">
        <w:rPr>
          <w:rFonts w:ascii="Times New Roman" w:eastAsia="Times New Roman" w:hAnsi="Times New Roman" w:cs="Times New Roman"/>
          <w:b/>
          <w:sz w:val="28"/>
          <w:szCs w:val="28"/>
          <w:lang w:eastAsia="ru-RU"/>
        </w:rPr>
        <w:t>"Доступная среда в городе Нижневартовске"</w:t>
      </w:r>
    </w:p>
    <w:p w:rsidR="00BB541D" w:rsidRDefault="00BB541D" w:rsidP="00BB541D">
      <w:pPr>
        <w:spacing w:before="240" w:after="120" w:line="240" w:lineRule="auto"/>
        <w:ind w:firstLine="709"/>
        <w:jc w:val="both"/>
        <w:rPr>
          <w:rFonts w:ascii="Times New Roman" w:eastAsia="Times New Roman" w:hAnsi="Times New Roman" w:cs="Times New Roman"/>
          <w:sz w:val="28"/>
          <w:szCs w:val="28"/>
          <w:lang w:eastAsia="ru-RU"/>
        </w:rPr>
      </w:pPr>
      <w:r w:rsidRPr="00BB541D">
        <w:rPr>
          <w:rFonts w:ascii="Times New Roman" w:eastAsia="Times New Roman" w:hAnsi="Times New Roman" w:cs="Times New Roman"/>
          <w:sz w:val="28"/>
          <w:szCs w:val="28"/>
          <w:lang w:eastAsia="ru-RU"/>
        </w:rPr>
        <w:t>Исполнение по муниципальной программе составило 15 181,41 тыс. рублей или 100% по отношению к уточненным плановым назначениям -            15 181,42 тыс. рублей.</w:t>
      </w:r>
    </w:p>
    <w:p w:rsidR="00BB541D" w:rsidRPr="00BB541D" w:rsidRDefault="00BB541D" w:rsidP="00BB541D">
      <w:pPr>
        <w:spacing w:before="120" w:after="0" w:line="240" w:lineRule="auto"/>
        <w:ind w:firstLine="567"/>
        <w:jc w:val="both"/>
        <w:rPr>
          <w:rFonts w:ascii="Times New Roman" w:eastAsia="Times New Roman" w:hAnsi="Times New Roman" w:cs="Times New Roman"/>
          <w:sz w:val="24"/>
          <w:szCs w:val="24"/>
          <w:lang w:eastAsia="ru-RU"/>
        </w:rPr>
      </w:pPr>
      <w:r w:rsidRPr="00BB541D">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08064" behindDoc="1" locked="0" layoutInCell="1" allowOverlap="1" wp14:anchorId="7C520551" wp14:editId="71A2FAFF">
                <wp:simplePos x="0" y="0"/>
                <wp:positionH relativeFrom="column">
                  <wp:posOffset>3068955</wp:posOffset>
                </wp:positionH>
                <wp:positionV relativeFrom="paragraph">
                  <wp:posOffset>119380</wp:posOffset>
                </wp:positionV>
                <wp:extent cx="2876550" cy="435610"/>
                <wp:effectExtent l="57150" t="57150" r="57150" b="59690"/>
                <wp:wrapNone/>
                <wp:docPr id="285" name="Поле 285"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435610"/>
                        </a:xfrm>
                        <a:prstGeom prst="rect">
                          <a:avLst/>
                        </a:prstGeom>
                        <a:solidFill>
                          <a:srgbClr val="9BBB59">
                            <a:lumMod val="20000"/>
                            <a:lumOff val="80000"/>
                          </a:srgbClr>
                        </a:solidFill>
                        <a:ln w="12700" cap="flat" cmpd="sng" algn="ctr">
                          <a:solidFill>
                            <a:srgbClr val="9BBB59">
                              <a:lumMod val="20000"/>
                              <a:lumOff val="80000"/>
                            </a:srgbClr>
                          </a:solidFill>
                          <a:prstDash val="solid"/>
                          <a:headEnd/>
                          <a:tailEnd/>
                        </a:ln>
                        <a:effectLst>
                          <a:outerShdw sx="1000" sy="1000" rotWithShape="0">
                            <a:srgbClr val="000000"/>
                          </a:outerShdw>
                        </a:effectLst>
                        <a:scene3d>
                          <a:camera prst="orthographicFront"/>
                          <a:lightRig rig="threePt" dir="t"/>
                        </a:scene3d>
                        <a:sp3d>
                          <a:bevelT/>
                        </a:sp3d>
                      </wps:spPr>
                      <wps:txbx>
                        <w:txbxContent>
                          <w:p w:rsidR="007264FB" w:rsidRDefault="007264FB" w:rsidP="00BB541D">
                            <w:pPr>
                              <w:pStyle w:val="4"/>
                              <w:keepNext/>
                              <w:spacing w:after="0"/>
                              <w:jc w:val="center"/>
                              <w:rPr>
                                <w:noProof/>
                                <w:color w:val="auto"/>
                                <w:sz w:val="20"/>
                                <w:szCs w:val="20"/>
                              </w:rPr>
                            </w:pPr>
                            <w:r>
                              <w:rPr>
                                <w:noProof/>
                                <w:color w:val="auto"/>
                                <w:sz w:val="20"/>
                                <w:szCs w:val="20"/>
                              </w:rPr>
                              <w:t xml:space="preserve">Источники финансирования программы, </w:t>
                            </w:r>
                          </w:p>
                          <w:p w:rsidR="007264FB" w:rsidRDefault="007264FB" w:rsidP="00BB541D">
                            <w:pPr>
                              <w:pStyle w:val="4"/>
                              <w:keepNext/>
                              <w:spacing w:after="0"/>
                              <w:jc w:val="center"/>
                              <w:rPr>
                                <w:b w:val="0"/>
                                <w:noProof/>
                                <w:color w:val="auto"/>
                                <w:sz w:val="20"/>
                                <w:szCs w:val="20"/>
                              </w:rPr>
                            </w:pPr>
                            <w:r>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C520551" id="Поле 285" o:spid="_x0000_s1047" type="#_x0000_t202" alt="Название: Исполнение бюджетной росписи Администрации города за 2012 год" style="position:absolute;left:0;text-align:left;margin-left:241.65pt;margin-top:9.4pt;width:226.5pt;height:34.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" fillcolor="#ebf1de" strokecolor="#ebf1de" strokeweight="1pt">
                <v:shadow on="t" type="perspective" color="black" origin=",.5" offset="0,0" matrix="655f,,,655f"/>
                <v:textbox inset="0,0,0,0">
                  <w:txbxContent>
                    <w:p w:rsidR="007264FB" w:rsidRDefault="007264FB" w:rsidP="00BB541D">
                      <w:pPr>
                        <w:pStyle w:val="4"/>
                        <w:keepNext/>
                        <w:spacing w:after="0"/>
                        <w:jc w:val="center"/>
                        <w:rPr>
                          <w:noProof/>
                          <w:color w:val="auto"/>
                          <w:sz w:val="20"/>
                          <w:szCs w:val="20"/>
                        </w:rPr>
                      </w:pPr>
                      <w:r>
                        <w:rPr>
                          <w:noProof/>
                          <w:color w:val="auto"/>
                          <w:sz w:val="20"/>
                          <w:szCs w:val="20"/>
                        </w:rPr>
                        <w:t xml:space="preserve">Источники финансирования программы, </w:t>
                      </w:r>
                    </w:p>
                    <w:p w:rsidR="007264FB" w:rsidRDefault="007264FB" w:rsidP="00BB541D">
                      <w:pPr>
                        <w:pStyle w:val="4"/>
                        <w:keepNext/>
                        <w:spacing w:after="0"/>
                        <w:jc w:val="center"/>
                        <w:rPr>
                          <w:b w:val="0"/>
                          <w:noProof/>
                          <w:color w:val="auto"/>
                          <w:sz w:val="20"/>
                          <w:szCs w:val="20"/>
                        </w:rPr>
                      </w:pPr>
                      <w:r>
                        <w:rPr>
                          <w:b w:val="0"/>
                          <w:noProof/>
                          <w:color w:val="auto"/>
                          <w:sz w:val="20"/>
                          <w:szCs w:val="20"/>
                        </w:rPr>
                        <w:t>тыс. рублей</w:t>
                      </w:r>
                    </w:p>
                  </w:txbxContent>
                </v:textbox>
              </v:shape>
            </w:pict>
          </mc:Fallback>
        </mc:AlternateContent>
      </w:r>
      <w:r w:rsidRPr="00BB541D">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09088" behindDoc="1" locked="0" layoutInCell="1" allowOverlap="1" wp14:anchorId="1483EB2C" wp14:editId="23E1A511">
                <wp:simplePos x="0" y="0"/>
                <wp:positionH relativeFrom="column">
                  <wp:posOffset>15239</wp:posOffset>
                </wp:positionH>
                <wp:positionV relativeFrom="paragraph">
                  <wp:posOffset>107950</wp:posOffset>
                </wp:positionV>
                <wp:extent cx="3000375" cy="435610"/>
                <wp:effectExtent l="57150" t="57150" r="47625" b="59690"/>
                <wp:wrapNone/>
                <wp:docPr id="286" name="Поле 28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435610"/>
                        </a:xfrm>
                        <a:prstGeom prst="rect">
                          <a:avLst/>
                        </a:prstGeom>
                        <a:solidFill>
                          <a:srgbClr val="9BBB59">
                            <a:lumMod val="20000"/>
                            <a:lumOff val="80000"/>
                          </a:srgbClr>
                        </a:solidFill>
                        <a:ln w="12700" cap="flat" cmpd="sng" algn="ctr">
                          <a:solidFill>
                            <a:srgbClr val="9BBB59">
                              <a:lumMod val="20000"/>
                              <a:lumOff val="80000"/>
                            </a:srgbClr>
                          </a:solidFill>
                          <a:prstDash val="solid"/>
                          <a:headEnd/>
                          <a:tailEnd/>
                        </a:ln>
                        <a:effectLst>
                          <a:outerShdw sx="1000" sy="1000" rotWithShape="0">
                            <a:srgbClr val="000000"/>
                          </a:outerShdw>
                        </a:effectLst>
                        <a:scene3d>
                          <a:camera prst="orthographicFront"/>
                          <a:lightRig rig="threePt" dir="t"/>
                        </a:scene3d>
                        <a:sp3d>
                          <a:bevelT/>
                        </a:sp3d>
                      </wps:spPr>
                      <wps:txbx>
                        <w:txbxContent>
                          <w:p w:rsidR="007264FB" w:rsidRDefault="007264FB" w:rsidP="00BB541D">
                            <w:pPr>
                              <w:pStyle w:val="4"/>
                              <w:keepNext/>
                              <w:spacing w:after="0"/>
                              <w:jc w:val="center"/>
                              <w:rPr>
                                <w:noProof/>
                                <w:color w:val="auto"/>
                                <w:sz w:val="20"/>
                                <w:szCs w:val="20"/>
                              </w:rPr>
                            </w:pPr>
                            <w:r>
                              <w:rPr>
                                <w:noProof/>
                                <w:color w:val="auto"/>
                                <w:sz w:val="20"/>
                                <w:szCs w:val="20"/>
                              </w:rPr>
                              <w:t>Доля затрат на программу</w:t>
                            </w:r>
                          </w:p>
                          <w:p w:rsidR="007264FB" w:rsidRDefault="007264FB" w:rsidP="00BB541D">
                            <w:pPr>
                              <w:pStyle w:val="4"/>
                              <w:keepNext/>
                              <w:spacing w:after="0"/>
                              <w:jc w:val="center"/>
                              <w:rPr>
                                <w:b w:val="0"/>
                                <w:noProof/>
                                <w:color w:val="auto"/>
                                <w:sz w:val="20"/>
                                <w:szCs w:val="20"/>
                              </w:rPr>
                            </w:pPr>
                            <w:r>
                              <w:rPr>
                                <w:noProof/>
                                <w:color w:val="auto"/>
                                <w:sz w:val="20"/>
                                <w:szCs w:val="20"/>
                              </w:rPr>
                              <w:t xml:space="preserve">в общем объеме расходов бюджета, </w:t>
                            </w:r>
                            <w:r>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483EB2C" id="Поле 286" o:spid="_x0000_s1048" type="#_x0000_t202" alt="Название: Исполнение бюджетной росписи Администрации города за 2012 год" style="position:absolute;left:0;text-align:left;margin-left:1.2pt;margin-top:8.5pt;width:236.25pt;height:34.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" fillcolor="#ebf1de" strokecolor="#ebf1de" strokeweight="1pt">
                <v:shadow on="t" type="perspective" color="black" origin=",.5" offset="0,0" matrix="655f,,,655f"/>
                <v:textbox inset="0,0,0,0">
                  <w:txbxContent>
                    <w:p w:rsidR="007264FB" w:rsidRDefault="007264FB" w:rsidP="00BB541D">
                      <w:pPr>
                        <w:pStyle w:val="4"/>
                        <w:keepNext/>
                        <w:spacing w:after="0"/>
                        <w:jc w:val="center"/>
                        <w:rPr>
                          <w:noProof/>
                          <w:color w:val="auto"/>
                          <w:sz w:val="20"/>
                          <w:szCs w:val="20"/>
                        </w:rPr>
                      </w:pPr>
                      <w:r>
                        <w:rPr>
                          <w:noProof/>
                          <w:color w:val="auto"/>
                          <w:sz w:val="20"/>
                          <w:szCs w:val="20"/>
                        </w:rPr>
                        <w:t>Доля затрат на программу</w:t>
                      </w:r>
                    </w:p>
                    <w:p w:rsidR="007264FB" w:rsidRDefault="007264FB" w:rsidP="00BB541D">
                      <w:pPr>
                        <w:pStyle w:val="4"/>
                        <w:keepNext/>
                        <w:spacing w:after="0"/>
                        <w:jc w:val="center"/>
                        <w:rPr>
                          <w:b w:val="0"/>
                          <w:noProof/>
                          <w:color w:val="auto"/>
                          <w:sz w:val="20"/>
                          <w:szCs w:val="20"/>
                        </w:rPr>
                      </w:pPr>
                      <w:r>
                        <w:rPr>
                          <w:noProof/>
                          <w:color w:val="auto"/>
                          <w:sz w:val="20"/>
                          <w:szCs w:val="20"/>
                        </w:rPr>
                        <w:t xml:space="preserve">в общем объеме расходов бюджета, </w:t>
                      </w:r>
                      <w:r>
                        <w:rPr>
                          <w:b w:val="0"/>
                          <w:noProof/>
                          <w:color w:val="auto"/>
                          <w:sz w:val="20"/>
                          <w:szCs w:val="20"/>
                        </w:rPr>
                        <w:t>%</w:t>
                      </w:r>
                    </w:p>
                  </w:txbxContent>
                </v:textbox>
              </v:shape>
            </w:pict>
          </mc:Fallback>
        </mc:AlternateContent>
      </w:r>
    </w:p>
    <w:p w:rsidR="00BB541D" w:rsidRPr="00BB541D" w:rsidRDefault="00BB541D" w:rsidP="00BB541D">
      <w:pPr>
        <w:tabs>
          <w:tab w:val="left" w:pos="4279"/>
        </w:tabs>
        <w:spacing w:before="120" w:after="0" w:line="240" w:lineRule="auto"/>
        <w:ind w:firstLine="567"/>
        <w:jc w:val="both"/>
        <w:rPr>
          <w:rFonts w:ascii="Times New Roman" w:eastAsia="Times New Roman" w:hAnsi="Times New Roman" w:cs="Times New Roman"/>
          <w:sz w:val="24"/>
          <w:szCs w:val="24"/>
          <w:lang w:eastAsia="ru-RU"/>
        </w:rPr>
      </w:pPr>
      <w:r w:rsidRPr="00BB541D">
        <w:rPr>
          <w:rFonts w:ascii="Times New Roman" w:eastAsia="Times New Roman" w:hAnsi="Times New Roman" w:cs="Times New Roman"/>
          <w:sz w:val="24"/>
          <w:szCs w:val="24"/>
          <w:lang w:eastAsia="ru-RU"/>
        </w:rPr>
        <w:tab/>
      </w:r>
    </w:p>
    <w:p w:rsidR="00BB541D" w:rsidRPr="00BB541D" w:rsidRDefault="00BB541D" w:rsidP="00BB541D">
      <w:pPr>
        <w:spacing w:before="120" w:after="0" w:line="240" w:lineRule="auto"/>
        <w:ind w:firstLine="567"/>
        <w:jc w:val="both"/>
        <w:rPr>
          <w:rFonts w:ascii="Times New Roman" w:eastAsia="Times New Roman" w:hAnsi="Times New Roman" w:cs="Times New Roman"/>
          <w:sz w:val="24"/>
          <w:szCs w:val="24"/>
          <w:lang w:eastAsia="ru-RU"/>
        </w:rPr>
      </w:pPr>
    </w:p>
    <w:p w:rsidR="00BB541D" w:rsidRPr="00BB541D" w:rsidRDefault="00BB541D" w:rsidP="00BB541D">
      <w:pPr>
        <w:spacing w:after="0" w:line="240" w:lineRule="auto"/>
        <w:rPr>
          <w:rFonts w:ascii="Times New Roman" w:eastAsia="Times New Roman" w:hAnsi="Times New Roman" w:cs="Times New Roman"/>
          <w:sz w:val="24"/>
          <w:szCs w:val="24"/>
          <w:lang w:eastAsia="ru-RU"/>
        </w:rPr>
      </w:pPr>
      <w:r w:rsidRPr="00BB541D">
        <w:rPr>
          <w:rFonts w:ascii="Times New Roman" w:eastAsia="Times New Roman" w:hAnsi="Times New Roman" w:cs="Times New Roman"/>
          <w:noProof/>
          <w:color w:val="FF0000"/>
          <w:sz w:val="24"/>
          <w:szCs w:val="24"/>
          <w:lang w:eastAsia="ru-RU"/>
        </w:rPr>
        <w:drawing>
          <wp:anchor distT="0" distB="0" distL="114300" distR="114300" simplePos="0" relativeHeight="251606016" behindDoc="0" locked="0" layoutInCell="1" allowOverlap="1" wp14:anchorId="22864BDA" wp14:editId="1518B966">
            <wp:simplePos x="0" y="0"/>
            <wp:positionH relativeFrom="column">
              <wp:posOffset>72390</wp:posOffset>
            </wp:positionH>
            <wp:positionV relativeFrom="paragraph">
              <wp:posOffset>45720</wp:posOffset>
            </wp:positionV>
            <wp:extent cx="2905518" cy="1914525"/>
            <wp:effectExtent l="0" t="0" r="0" b="0"/>
            <wp:wrapNone/>
            <wp:docPr id="288" name="Диаграмма 28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Pr="00BB541D">
        <w:rPr>
          <w:rFonts w:ascii="Times New Roman" w:eastAsia="Times New Roman" w:hAnsi="Times New Roman" w:cs="Times New Roman"/>
          <w:noProof/>
          <w:sz w:val="24"/>
          <w:szCs w:val="24"/>
          <w:lang w:eastAsia="ru-RU"/>
        </w:rPr>
        <w:drawing>
          <wp:anchor distT="0" distB="0" distL="114300" distR="114300" simplePos="0" relativeHeight="251603968" behindDoc="0" locked="0" layoutInCell="1" allowOverlap="1" wp14:anchorId="708D314E" wp14:editId="73A96077">
            <wp:simplePos x="0" y="0"/>
            <wp:positionH relativeFrom="column">
              <wp:posOffset>3394710</wp:posOffset>
            </wp:positionH>
            <wp:positionV relativeFrom="paragraph">
              <wp:posOffset>26670</wp:posOffset>
            </wp:positionV>
            <wp:extent cx="2531110" cy="2242820"/>
            <wp:effectExtent l="0" t="0" r="0" b="0"/>
            <wp:wrapNone/>
            <wp:docPr id="289" name="Диаграмма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rsidR="00BB541D" w:rsidRPr="00BB541D" w:rsidRDefault="00BB541D" w:rsidP="00BB541D">
      <w:pPr>
        <w:tabs>
          <w:tab w:val="left" w:pos="851"/>
        </w:tabs>
        <w:spacing w:after="0" w:line="240" w:lineRule="auto"/>
        <w:jc w:val="center"/>
        <w:rPr>
          <w:rFonts w:ascii="Times New Roman" w:eastAsia="Times New Roman" w:hAnsi="Times New Roman" w:cs="Times New Roman"/>
          <w:b/>
          <w:bCs/>
          <w:sz w:val="28"/>
          <w:szCs w:val="28"/>
          <w:lang w:eastAsia="ru-RU"/>
        </w:rPr>
      </w:pPr>
    </w:p>
    <w:p w:rsidR="00BB541D" w:rsidRPr="00BB541D" w:rsidRDefault="00BB541D" w:rsidP="00BB541D">
      <w:pPr>
        <w:tabs>
          <w:tab w:val="left" w:pos="851"/>
        </w:tabs>
        <w:spacing w:after="0" w:line="240" w:lineRule="auto"/>
        <w:jc w:val="center"/>
        <w:rPr>
          <w:rFonts w:ascii="Times New Roman" w:eastAsia="Times New Roman" w:hAnsi="Times New Roman" w:cs="Times New Roman"/>
          <w:b/>
          <w:bCs/>
          <w:sz w:val="28"/>
          <w:szCs w:val="28"/>
          <w:lang w:eastAsia="ru-RU"/>
        </w:rPr>
      </w:pPr>
    </w:p>
    <w:p w:rsidR="00BB541D" w:rsidRPr="00BB541D" w:rsidRDefault="00BB541D" w:rsidP="00BB541D">
      <w:pPr>
        <w:tabs>
          <w:tab w:val="left" w:pos="851"/>
        </w:tabs>
        <w:spacing w:after="0" w:line="240" w:lineRule="auto"/>
        <w:jc w:val="center"/>
        <w:rPr>
          <w:rFonts w:ascii="Times New Roman" w:eastAsia="Times New Roman" w:hAnsi="Times New Roman" w:cs="Times New Roman"/>
          <w:b/>
          <w:bCs/>
          <w:sz w:val="28"/>
          <w:szCs w:val="28"/>
          <w:lang w:eastAsia="ru-RU"/>
        </w:rPr>
      </w:pPr>
    </w:p>
    <w:p w:rsidR="00BB541D" w:rsidRPr="00BB541D" w:rsidRDefault="00BB541D" w:rsidP="00BB541D">
      <w:pPr>
        <w:tabs>
          <w:tab w:val="left" w:pos="851"/>
        </w:tabs>
        <w:spacing w:after="0" w:line="240" w:lineRule="auto"/>
        <w:jc w:val="center"/>
        <w:rPr>
          <w:rFonts w:ascii="Times New Roman" w:eastAsia="Times New Roman" w:hAnsi="Times New Roman" w:cs="Times New Roman"/>
          <w:b/>
          <w:bCs/>
          <w:sz w:val="28"/>
          <w:szCs w:val="28"/>
          <w:lang w:eastAsia="ru-RU"/>
        </w:rPr>
      </w:pPr>
    </w:p>
    <w:p w:rsidR="00BB541D" w:rsidRPr="00BB541D" w:rsidRDefault="00BB541D" w:rsidP="00BB541D">
      <w:pPr>
        <w:tabs>
          <w:tab w:val="left" w:pos="851"/>
        </w:tabs>
        <w:spacing w:after="0" w:line="240" w:lineRule="auto"/>
        <w:jc w:val="center"/>
        <w:rPr>
          <w:rFonts w:ascii="Times New Roman" w:eastAsia="Times New Roman" w:hAnsi="Times New Roman" w:cs="Times New Roman"/>
          <w:b/>
          <w:bCs/>
          <w:sz w:val="28"/>
          <w:szCs w:val="28"/>
          <w:lang w:eastAsia="ru-RU"/>
        </w:rPr>
      </w:pPr>
    </w:p>
    <w:p w:rsidR="00BB541D" w:rsidRPr="00BB541D" w:rsidRDefault="00BB541D" w:rsidP="00BB541D">
      <w:pPr>
        <w:tabs>
          <w:tab w:val="left" w:pos="851"/>
        </w:tabs>
        <w:spacing w:after="0" w:line="240" w:lineRule="auto"/>
        <w:jc w:val="center"/>
        <w:rPr>
          <w:rFonts w:ascii="Times New Roman" w:eastAsia="Times New Roman" w:hAnsi="Times New Roman" w:cs="Times New Roman"/>
          <w:b/>
          <w:bCs/>
          <w:sz w:val="28"/>
          <w:szCs w:val="28"/>
          <w:lang w:eastAsia="ru-RU"/>
        </w:rPr>
      </w:pPr>
    </w:p>
    <w:p w:rsidR="00BB541D" w:rsidRPr="00BB541D" w:rsidRDefault="00BB541D" w:rsidP="00BB541D">
      <w:pPr>
        <w:tabs>
          <w:tab w:val="left" w:pos="851"/>
        </w:tabs>
        <w:spacing w:after="0" w:line="240" w:lineRule="auto"/>
        <w:jc w:val="center"/>
        <w:rPr>
          <w:rFonts w:ascii="Times New Roman" w:eastAsia="Times New Roman" w:hAnsi="Times New Roman" w:cs="Times New Roman"/>
          <w:b/>
          <w:bCs/>
          <w:sz w:val="28"/>
          <w:szCs w:val="28"/>
          <w:lang w:eastAsia="ru-RU"/>
        </w:rPr>
      </w:pPr>
    </w:p>
    <w:p w:rsidR="00BB541D" w:rsidRPr="00BB541D" w:rsidRDefault="00BB541D" w:rsidP="00BB541D">
      <w:pPr>
        <w:tabs>
          <w:tab w:val="left" w:pos="851"/>
        </w:tabs>
        <w:spacing w:after="0" w:line="240" w:lineRule="auto"/>
        <w:jc w:val="center"/>
        <w:rPr>
          <w:rFonts w:ascii="Times New Roman" w:eastAsia="Times New Roman" w:hAnsi="Times New Roman" w:cs="Times New Roman"/>
          <w:b/>
          <w:bCs/>
          <w:sz w:val="28"/>
          <w:szCs w:val="28"/>
          <w:lang w:eastAsia="ru-RU"/>
        </w:rPr>
      </w:pPr>
      <w:r w:rsidRPr="00BB541D">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04992" behindDoc="0" locked="0" layoutInCell="1" allowOverlap="1" wp14:anchorId="43E69B0F" wp14:editId="00D76299">
                <wp:simplePos x="0" y="0"/>
                <wp:positionH relativeFrom="column">
                  <wp:posOffset>5101590</wp:posOffset>
                </wp:positionH>
                <wp:positionV relativeFrom="paragraph">
                  <wp:posOffset>26035</wp:posOffset>
                </wp:positionV>
                <wp:extent cx="238125" cy="190500"/>
                <wp:effectExtent l="0" t="0" r="28575" b="19050"/>
                <wp:wrapNone/>
                <wp:docPr id="287" name="Прямая соединительная линия 287"/>
                <wp:cNvGraphicFramePr/>
                <a:graphic xmlns:a="http://schemas.openxmlformats.org/drawingml/2006/main">
                  <a:graphicData uri="http://schemas.microsoft.com/office/word/2010/wordprocessingShape">
                    <wps:wsp>
                      <wps:cNvCnPr/>
                      <wps:spPr>
                        <a:xfrm>
                          <a:off x="0" y="0"/>
                          <a:ext cx="238125" cy="19050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265AD43" id="Прямая соединительная линия 287"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1.7pt,2.05pt" to="420.4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"/>
            </w:pict>
          </mc:Fallback>
        </mc:AlternateContent>
      </w:r>
    </w:p>
    <w:p w:rsidR="00BB541D" w:rsidRPr="00BB541D" w:rsidRDefault="00BB541D" w:rsidP="00BB541D">
      <w:pPr>
        <w:tabs>
          <w:tab w:val="left" w:pos="851"/>
        </w:tabs>
        <w:spacing w:after="0" w:line="240" w:lineRule="auto"/>
        <w:jc w:val="center"/>
        <w:rPr>
          <w:rFonts w:ascii="Times New Roman" w:eastAsia="Times New Roman" w:hAnsi="Times New Roman" w:cs="Times New Roman"/>
          <w:b/>
          <w:bCs/>
          <w:sz w:val="28"/>
          <w:szCs w:val="28"/>
          <w:lang w:eastAsia="ru-RU"/>
        </w:rPr>
      </w:pPr>
    </w:p>
    <w:p w:rsidR="00BB541D" w:rsidRPr="00BB541D" w:rsidRDefault="00BB541D" w:rsidP="00BB541D">
      <w:pPr>
        <w:tabs>
          <w:tab w:val="left" w:pos="851"/>
        </w:tabs>
        <w:spacing w:after="0" w:line="240" w:lineRule="auto"/>
        <w:jc w:val="center"/>
        <w:rPr>
          <w:rFonts w:ascii="Times New Roman" w:eastAsia="Times New Roman" w:hAnsi="Times New Roman" w:cs="Times New Roman"/>
          <w:b/>
          <w:bCs/>
          <w:sz w:val="28"/>
          <w:szCs w:val="28"/>
          <w:lang w:eastAsia="ru-RU"/>
        </w:rPr>
      </w:pPr>
    </w:p>
    <w:p w:rsidR="00BB541D" w:rsidRPr="00BB541D" w:rsidRDefault="00BB541D" w:rsidP="00BB541D">
      <w:pPr>
        <w:tabs>
          <w:tab w:val="left" w:pos="708"/>
        </w:tabs>
        <w:spacing w:after="120" w:line="240" w:lineRule="auto"/>
        <w:ind w:firstLine="709"/>
        <w:jc w:val="both"/>
        <w:rPr>
          <w:rFonts w:ascii="Times New Roman" w:eastAsia="Calibri" w:hAnsi="Times New Roman" w:cs="Times New Roman"/>
          <w:sz w:val="28"/>
          <w:szCs w:val="28"/>
          <w:lang w:eastAsia="ru-RU"/>
        </w:rPr>
      </w:pPr>
      <w:r w:rsidRPr="00BB541D">
        <w:rPr>
          <w:rFonts w:ascii="Times New Roman" w:eastAsia="Calibri" w:hAnsi="Times New Roman" w:cs="Times New Roman"/>
          <w:sz w:val="28"/>
          <w:szCs w:val="28"/>
          <w:lang w:eastAsia="ru-RU"/>
        </w:rPr>
        <w:lastRenderedPageBreak/>
        <w:t>Бюджетные ассигнования в отчетном периоде в рамках программы направлялись на исполнение следующих основных мероприятий:</w:t>
      </w:r>
    </w:p>
    <w:tbl>
      <w:tblPr>
        <w:tblStyle w:val="6"/>
        <w:tblW w:w="9639" w:type="dxa"/>
        <w:tblInd w:w="108" w:type="dxa"/>
        <w:tblLayout w:type="fixed"/>
        <w:tblLook w:val="04A0" w:firstRow="1" w:lastRow="0" w:firstColumn="1" w:lastColumn="0" w:noHBand="0" w:noVBand="1"/>
      </w:tblPr>
      <w:tblGrid>
        <w:gridCol w:w="4820"/>
        <w:gridCol w:w="1843"/>
        <w:gridCol w:w="1842"/>
        <w:gridCol w:w="1134"/>
      </w:tblGrid>
      <w:tr w:rsidR="00BB541D" w:rsidRPr="00BB541D" w:rsidTr="00ED3657">
        <w:tc>
          <w:tcPr>
            <w:tcW w:w="4820"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tabs>
                <w:tab w:val="left" w:pos="851"/>
              </w:tabs>
              <w:ind w:firstLine="34"/>
              <w:jc w:val="center"/>
              <w:rPr>
                <w:rFonts w:ascii="Times New Roman" w:eastAsia="Times New Roman" w:hAnsi="Times New Roman" w:cs="Times New Roman"/>
                <w:sz w:val="24"/>
                <w:szCs w:val="24"/>
                <w:lang w:eastAsia="ru-RU"/>
              </w:rPr>
            </w:pPr>
            <w:r w:rsidRPr="00BB541D">
              <w:rPr>
                <w:rFonts w:ascii="Times New Roman" w:eastAsia="Times New Roman" w:hAnsi="Times New Roman" w:cs="Times New Roman"/>
                <w:sz w:val="24"/>
                <w:szCs w:val="24"/>
                <w:lang w:eastAsia="ru-RU"/>
              </w:rPr>
              <w:t>Наименование</w:t>
            </w:r>
          </w:p>
          <w:p w:rsidR="00BB541D" w:rsidRPr="00BB541D" w:rsidRDefault="00BB541D" w:rsidP="00BB541D">
            <w:pPr>
              <w:tabs>
                <w:tab w:val="left" w:pos="851"/>
              </w:tabs>
              <w:ind w:firstLine="34"/>
              <w:jc w:val="center"/>
              <w:rPr>
                <w:rFonts w:ascii="Times New Roman" w:eastAsia="Times New Roman" w:hAnsi="Times New Roman" w:cs="Times New Roman"/>
                <w:sz w:val="24"/>
                <w:szCs w:val="24"/>
                <w:lang w:eastAsia="ru-RU"/>
              </w:rPr>
            </w:pPr>
            <w:r w:rsidRPr="00BB541D">
              <w:rPr>
                <w:rFonts w:ascii="Times New Roman" w:eastAsia="Times New Roman" w:hAnsi="Times New Roman" w:cs="Times New Roman"/>
                <w:sz w:val="24"/>
                <w:szCs w:val="24"/>
                <w:lang w:eastAsia="ru-RU"/>
              </w:rPr>
              <w:t>основного мероприятия</w:t>
            </w:r>
          </w:p>
        </w:tc>
        <w:tc>
          <w:tcPr>
            <w:tcW w:w="1843"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jc w:val="center"/>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Уточненные плановые назначения,</w:t>
            </w:r>
          </w:p>
          <w:p w:rsidR="00BB541D" w:rsidRPr="00BB541D" w:rsidRDefault="00BB541D" w:rsidP="00BB541D">
            <w:pPr>
              <w:jc w:val="center"/>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тыс. рублей</w:t>
            </w:r>
          </w:p>
        </w:tc>
        <w:tc>
          <w:tcPr>
            <w:tcW w:w="1842"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jc w:val="center"/>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Исполнение,</w:t>
            </w:r>
          </w:p>
          <w:p w:rsidR="00BB541D" w:rsidRPr="00BB541D" w:rsidRDefault="00BB541D" w:rsidP="00BB541D">
            <w:pPr>
              <w:jc w:val="center"/>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тыс. рублей</w:t>
            </w:r>
          </w:p>
        </w:tc>
        <w:tc>
          <w:tcPr>
            <w:tcW w:w="1134"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jc w:val="center"/>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w:t>
            </w:r>
          </w:p>
          <w:p w:rsidR="00BB541D" w:rsidRPr="00BB541D" w:rsidRDefault="00BB541D" w:rsidP="00BB541D">
            <w:pPr>
              <w:jc w:val="center"/>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исполнения</w:t>
            </w:r>
          </w:p>
        </w:tc>
      </w:tr>
      <w:tr w:rsidR="00BB541D" w:rsidRPr="00BB541D" w:rsidTr="00ED3657">
        <w:tc>
          <w:tcPr>
            <w:tcW w:w="4820" w:type="dxa"/>
            <w:tcBorders>
              <w:top w:val="single" w:sz="4" w:space="0" w:color="auto"/>
              <w:left w:val="single" w:sz="4" w:space="0" w:color="auto"/>
              <w:bottom w:val="single" w:sz="4" w:space="0" w:color="auto"/>
              <w:right w:val="single" w:sz="4" w:space="0" w:color="auto"/>
            </w:tcBorders>
          </w:tcPr>
          <w:p w:rsidR="00BB541D" w:rsidRPr="00BB541D" w:rsidRDefault="00BB541D" w:rsidP="00BB541D">
            <w:pPr>
              <w:jc w:val="both"/>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 xml:space="preserve">Обеспечение доступности объектов и услуг для инвалидов и других маломобильных групп населения посредством проведения комплекса мероприятий по дооборудованию и адаптации объектов учреждений образования города </w:t>
            </w:r>
          </w:p>
        </w:tc>
        <w:tc>
          <w:tcPr>
            <w:tcW w:w="1843"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jc w:val="right"/>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12 468,00</w:t>
            </w:r>
          </w:p>
        </w:tc>
        <w:tc>
          <w:tcPr>
            <w:tcW w:w="1842"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jc w:val="right"/>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12 468,00</w:t>
            </w:r>
          </w:p>
        </w:tc>
        <w:tc>
          <w:tcPr>
            <w:tcW w:w="1134"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jc w:val="right"/>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100,0</w:t>
            </w:r>
          </w:p>
        </w:tc>
      </w:tr>
      <w:tr w:rsidR="00BB541D" w:rsidRPr="00BB541D" w:rsidTr="00ED3657">
        <w:tc>
          <w:tcPr>
            <w:tcW w:w="4820" w:type="dxa"/>
            <w:tcBorders>
              <w:top w:val="single" w:sz="4" w:space="0" w:color="auto"/>
              <w:left w:val="single" w:sz="4" w:space="0" w:color="auto"/>
              <w:bottom w:val="single" w:sz="4" w:space="0" w:color="auto"/>
              <w:right w:val="single" w:sz="4" w:space="0" w:color="auto"/>
            </w:tcBorders>
          </w:tcPr>
          <w:p w:rsidR="00BB541D" w:rsidRPr="00BB541D" w:rsidRDefault="00BB541D" w:rsidP="00BB541D">
            <w:pPr>
              <w:jc w:val="both"/>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 xml:space="preserve">Обеспечение доступности объектов и услуг для инвалидов и других маломобильных групп населения посредством проведения комплекса мероприятий по дооборудованию и адаптации объектов учреждений культуры города </w:t>
            </w:r>
          </w:p>
        </w:tc>
        <w:tc>
          <w:tcPr>
            <w:tcW w:w="1843"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jc w:val="right"/>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2 565,98</w:t>
            </w:r>
          </w:p>
        </w:tc>
        <w:tc>
          <w:tcPr>
            <w:tcW w:w="1842"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jc w:val="right"/>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2 565,98</w:t>
            </w:r>
          </w:p>
        </w:tc>
        <w:tc>
          <w:tcPr>
            <w:tcW w:w="1134"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jc w:val="right"/>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100,0</w:t>
            </w:r>
          </w:p>
        </w:tc>
      </w:tr>
      <w:tr w:rsidR="00BB541D" w:rsidRPr="00BB541D" w:rsidTr="00ED3657">
        <w:tc>
          <w:tcPr>
            <w:tcW w:w="4820" w:type="dxa"/>
            <w:tcBorders>
              <w:top w:val="single" w:sz="4" w:space="0" w:color="auto"/>
              <w:left w:val="single" w:sz="4" w:space="0" w:color="auto"/>
              <w:bottom w:val="single" w:sz="4" w:space="0" w:color="auto"/>
              <w:right w:val="single" w:sz="4" w:space="0" w:color="auto"/>
            </w:tcBorders>
            <w:hideMark/>
          </w:tcPr>
          <w:p w:rsidR="00BB541D" w:rsidRPr="00BB541D" w:rsidRDefault="00BB541D" w:rsidP="00BB541D">
            <w:pPr>
              <w:jc w:val="both"/>
              <w:rPr>
                <w:rFonts w:ascii="Times New Roman" w:eastAsia="Times New Roman" w:hAnsi="Times New Roman" w:cs="Times New Roman"/>
              </w:rPr>
            </w:pPr>
            <w:r w:rsidRPr="00BB541D">
              <w:rPr>
                <w:rFonts w:ascii="Times New Roman" w:eastAsia="Times New Roman" w:hAnsi="Times New Roman" w:cs="Times New Roman"/>
                <w:sz w:val="24"/>
                <w:szCs w:val="24"/>
              </w:rPr>
              <w:t xml:space="preserve">Обеспечение доступности объектов и услуг в иных муниципальных зданиях для инвалидов и других маломобильных групп населения посредством проведения комплекса мероприятий по дооборудованию и адаптации объектов </w:t>
            </w:r>
          </w:p>
        </w:tc>
        <w:tc>
          <w:tcPr>
            <w:tcW w:w="1843"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jc w:val="right"/>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147,44</w:t>
            </w:r>
          </w:p>
        </w:tc>
        <w:tc>
          <w:tcPr>
            <w:tcW w:w="1842"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jc w:val="right"/>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147,43</w:t>
            </w:r>
          </w:p>
        </w:tc>
        <w:tc>
          <w:tcPr>
            <w:tcW w:w="1134" w:type="dxa"/>
            <w:tcBorders>
              <w:top w:val="single" w:sz="4" w:space="0" w:color="auto"/>
              <w:left w:val="single" w:sz="4" w:space="0" w:color="auto"/>
              <w:bottom w:val="single" w:sz="4" w:space="0" w:color="auto"/>
              <w:right w:val="single" w:sz="4" w:space="0" w:color="auto"/>
            </w:tcBorders>
            <w:vAlign w:val="center"/>
          </w:tcPr>
          <w:p w:rsidR="00BB541D" w:rsidRPr="00BB541D" w:rsidRDefault="00BB541D" w:rsidP="00BB541D">
            <w:pPr>
              <w:jc w:val="right"/>
              <w:rPr>
                <w:rFonts w:ascii="Times New Roman" w:eastAsia="Times New Roman" w:hAnsi="Times New Roman" w:cs="Times New Roman"/>
                <w:sz w:val="24"/>
                <w:szCs w:val="24"/>
              </w:rPr>
            </w:pPr>
            <w:r w:rsidRPr="00BB541D">
              <w:rPr>
                <w:rFonts w:ascii="Times New Roman" w:eastAsia="Times New Roman" w:hAnsi="Times New Roman" w:cs="Times New Roman"/>
                <w:sz w:val="24"/>
                <w:szCs w:val="24"/>
              </w:rPr>
              <w:t>100,0</w:t>
            </w:r>
          </w:p>
        </w:tc>
      </w:tr>
    </w:tbl>
    <w:p w:rsidR="00986AE7" w:rsidRDefault="00BA4B7D" w:rsidP="00B531FD">
      <w:pPr>
        <w:tabs>
          <w:tab w:val="left" w:pos="709"/>
          <w:tab w:val="left" w:pos="851"/>
        </w:tabs>
        <w:spacing w:before="120" w:after="0" w:line="240" w:lineRule="auto"/>
        <w:ind w:firstLine="709"/>
        <w:jc w:val="both"/>
        <w:rPr>
          <w:rFonts w:ascii="Times New Roman" w:eastAsia="Times New Roman" w:hAnsi="Times New Roman" w:cs="Times New Roman"/>
          <w:sz w:val="28"/>
          <w:szCs w:val="28"/>
          <w:lang w:eastAsia="ru-RU"/>
        </w:rPr>
      </w:pPr>
      <w:r w:rsidRPr="00BB541D">
        <w:rPr>
          <w:rFonts w:ascii="Times New Roman" w:eastAsia="Times New Roman" w:hAnsi="Times New Roman" w:cs="Times New Roman"/>
          <w:noProof/>
          <w:sz w:val="24"/>
          <w:szCs w:val="24"/>
          <w:lang w:eastAsia="ru-RU"/>
        </w:rPr>
        <w:drawing>
          <wp:anchor distT="0" distB="0" distL="114300" distR="114300" simplePos="0" relativeHeight="251607040" behindDoc="0" locked="0" layoutInCell="1" allowOverlap="1" wp14:anchorId="4FDB1B3F" wp14:editId="23B12CD6">
            <wp:simplePos x="0" y="0"/>
            <wp:positionH relativeFrom="column">
              <wp:posOffset>152400</wp:posOffset>
            </wp:positionH>
            <wp:positionV relativeFrom="paragraph">
              <wp:posOffset>538480</wp:posOffset>
            </wp:positionV>
            <wp:extent cx="5820410" cy="2066925"/>
            <wp:effectExtent l="0" t="0" r="0" b="0"/>
            <wp:wrapTopAndBottom/>
            <wp:docPr id="290" name="Диаграмма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r w:rsidR="00BB541D" w:rsidRPr="00BB541D">
        <w:rPr>
          <w:rFonts w:ascii="Times New Roman" w:eastAsia="Times New Roman" w:hAnsi="Times New Roman" w:cs="Times New Roman"/>
          <w:sz w:val="28"/>
          <w:szCs w:val="28"/>
          <w:lang w:eastAsia="ru-RU"/>
        </w:rPr>
        <w:t>Исполнение по видам расходов бюджетов бюджетной сист</w:t>
      </w:r>
      <w:r w:rsidR="00BB541D" w:rsidRPr="00EF7086">
        <w:rPr>
          <w:rFonts w:ascii="Times New Roman" w:eastAsia="Times New Roman" w:hAnsi="Times New Roman" w:cs="Times New Roman"/>
          <w:sz w:val="28"/>
          <w:szCs w:val="28"/>
          <w:u w:val="single"/>
          <w:lang w:eastAsia="ru-RU"/>
        </w:rPr>
        <w:t>е</w:t>
      </w:r>
      <w:r w:rsidR="00BB541D" w:rsidRPr="00BB541D">
        <w:rPr>
          <w:rFonts w:ascii="Times New Roman" w:eastAsia="Times New Roman" w:hAnsi="Times New Roman" w:cs="Times New Roman"/>
          <w:sz w:val="28"/>
          <w:szCs w:val="28"/>
          <w:lang w:eastAsia="ru-RU"/>
        </w:rPr>
        <w:t>мы</w:t>
      </w:r>
      <w:r w:rsidR="00EF7086">
        <w:rPr>
          <w:rFonts w:ascii="Times New Roman" w:eastAsia="Times New Roman" w:hAnsi="Times New Roman" w:cs="Times New Roman"/>
          <w:sz w:val="28"/>
          <w:szCs w:val="28"/>
          <w:lang w:eastAsia="ru-RU"/>
        </w:rPr>
        <w:t xml:space="preserve"> </w:t>
      </w:r>
      <w:r w:rsidR="00BB541D" w:rsidRPr="00BB541D">
        <w:rPr>
          <w:rFonts w:ascii="Times New Roman" w:eastAsia="Times New Roman" w:hAnsi="Times New Roman" w:cs="Times New Roman"/>
          <w:sz w:val="28"/>
          <w:szCs w:val="28"/>
          <w:lang w:eastAsia="ru-RU"/>
        </w:rPr>
        <w:t>Российской Федерации сложилось следующим образом.</w:t>
      </w:r>
    </w:p>
    <w:p w:rsidR="00BB541D" w:rsidRPr="00BB541D" w:rsidRDefault="00BB541D" w:rsidP="00986AE7">
      <w:pPr>
        <w:tabs>
          <w:tab w:val="left" w:pos="709"/>
          <w:tab w:val="left" w:pos="851"/>
        </w:tabs>
        <w:spacing w:after="0" w:line="240" w:lineRule="auto"/>
        <w:ind w:firstLine="709"/>
        <w:jc w:val="both"/>
        <w:rPr>
          <w:rFonts w:ascii="Times New Roman" w:eastAsia="Times New Roman" w:hAnsi="Times New Roman" w:cs="Times New Roman"/>
          <w:sz w:val="28"/>
          <w:szCs w:val="28"/>
          <w:lang w:eastAsia="ru-RU"/>
        </w:rPr>
      </w:pPr>
      <w:r w:rsidRPr="00BB541D">
        <w:rPr>
          <w:rFonts w:ascii="Times New Roman" w:eastAsia="Times New Roman" w:hAnsi="Times New Roman" w:cs="Times New Roman"/>
          <w:sz w:val="28"/>
          <w:szCs w:val="28"/>
          <w:lang w:eastAsia="ru-RU"/>
        </w:rPr>
        <w:t>Основную долю в расходах программы 99% (15 033,98 тыс. рублей) занимают предоставленные муниципальным бюджетным и автономным учреждениям, подведомственным департаменту образования и департаменту по социальной политике администрации города Нижневартовска, субсидии на иные цели, за счет которых проведены следующие мероприятия:</w:t>
      </w:r>
    </w:p>
    <w:p w:rsidR="00BB541D" w:rsidRPr="00BB541D" w:rsidRDefault="00BB541D" w:rsidP="00BB541D">
      <w:pPr>
        <w:spacing w:after="0" w:line="240" w:lineRule="auto"/>
        <w:ind w:firstLine="709"/>
        <w:jc w:val="both"/>
        <w:rPr>
          <w:rFonts w:ascii="Times New Roman" w:eastAsia="Times New Roman" w:hAnsi="Times New Roman" w:cs="Times New Roman"/>
          <w:sz w:val="28"/>
          <w:szCs w:val="28"/>
          <w:lang w:eastAsia="ru-RU"/>
        </w:rPr>
      </w:pPr>
      <w:r w:rsidRPr="00BB541D">
        <w:rPr>
          <w:rFonts w:ascii="Times New Roman" w:eastAsia="Times New Roman" w:hAnsi="Times New Roman" w:cs="Times New Roman"/>
          <w:sz w:val="28"/>
          <w:szCs w:val="28"/>
          <w:lang w:eastAsia="ru-RU"/>
        </w:rPr>
        <w:t xml:space="preserve"> обустроены санитарно-гигиенические помещения, установлены перила и поручни в муниципальных бюджетных общеобразовательных учреждениях "Средняя школа №8", "Гимназия №2", "Лицей №2";</w:t>
      </w:r>
    </w:p>
    <w:p w:rsidR="00BB541D" w:rsidRPr="00BB541D" w:rsidRDefault="00BB541D" w:rsidP="00BB541D">
      <w:pPr>
        <w:spacing w:after="0" w:line="240" w:lineRule="auto"/>
        <w:ind w:firstLine="709"/>
        <w:contextualSpacing/>
        <w:jc w:val="both"/>
        <w:rPr>
          <w:rFonts w:ascii="Times New Roman" w:eastAsia="Times New Roman" w:hAnsi="Times New Roman" w:cs="Times New Roman"/>
          <w:sz w:val="28"/>
          <w:szCs w:val="28"/>
          <w:lang w:eastAsia="ru-RU"/>
        </w:rPr>
      </w:pPr>
      <w:r w:rsidRPr="00BB541D">
        <w:rPr>
          <w:rFonts w:ascii="Times New Roman" w:eastAsia="Times New Roman" w:hAnsi="Times New Roman" w:cs="Times New Roman"/>
          <w:sz w:val="28"/>
          <w:szCs w:val="28"/>
          <w:lang w:eastAsia="ru-RU"/>
        </w:rPr>
        <w:t xml:space="preserve"> выполнены работы по созданию комплексной доступной среды для инвалидов и маломобильных групп населения в муниципальных бюджетных </w:t>
      </w:r>
      <w:r w:rsidRPr="00BB541D">
        <w:rPr>
          <w:rFonts w:ascii="Times New Roman" w:eastAsia="Times New Roman" w:hAnsi="Times New Roman" w:cs="Times New Roman"/>
          <w:sz w:val="28"/>
          <w:szCs w:val="28"/>
          <w:lang w:eastAsia="ru-RU"/>
        </w:rPr>
        <w:lastRenderedPageBreak/>
        <w:t>учреждениях "Дворец культуры "Октябрь", "Центр национальных культур", "Библиотечно-информационная система"</w:t>
      </w:r>
      <w:r w:rsidRPr="00BB541D">
        <w:rPr>
          <w:rFonts w:ascii="Times New Roman" w:eastAsia="Times New Roman" w:hAnsi="Times New Roman" w:cs="Times New Roman"/>
          <w:sz w:val="24"/>
          <w:szCs w:val="24"/>
          <w:lang w:eastAsia="ru-RU"/>
        </w:rPr>
        <w:t xml:space="preserve"> </w:t>
      </w:r>
      <w:r w:rsidRPr="00BB541D">
        <w:rPr>
          <w:rFonts w:ascii="Times New Roman" w:eastAsia="Times New Roman" w:hAnsi="Times New Roman" w:cs="Times New Roman"/>
          <w:sz w:val="28"/>
          <w:szCs w:val="28"/>
          <w:lang w:eastAsia="ru-RU"/>
        </w:rPr>
        <w:t>(в том числе по обустройству входной группы городской библиотеки №5).</w:t>
      </w:r>
    </w:p>
    <w:p w:rsidR="00BA4B7D" w:rsidRDefault="00BB541D" w:rsidP="00BA4B7D">
      <w:pPr>
        <w:spacing w:after="0" w:line="240" w:lineRule="auto"/>
        <w:ind w:firstLine="709"/>
        <w:jc w:val="both"/>
        <w:rPr>
          <w:rFonts w:ascii="Times New Roman" w:eastAsia="Times New Roman" w:hAnsi="Times New Roman" w:cs="Times New Roman"/>
          <w:sz w:val="28"/>
          <w:szCs w:val="28"/>
          <w:lang w:eastAsia="ru-RU"/>
        </w:rPr>
      </w:pPr>
      <w:r w:rsidRPr="00BB541D">
        <w:rPr>
          <w:rFonts w:ascii="Times New Roman" w:eastAsia="Times New Roman" w:hAnsi="Times New Roman" w:cs="Times New Roman"/>
          <w:sz w:val="28"/>
          <w:szCs w:val="28"/>
          <w:lang w:eastAsia="ru-RU"/>
        </w:rPr>
        <w:t>Также в рамках программы были установлены системы вызова помощи, тактильные знаки, выполнены иные работы по обеспечению доступности для инвалидов и других маломобильных групп населения в административных зданиях администрации города по адресам</w:t>
      </w:r>
      <w:r w:rsidRPr="00BB541D">
        <w:rPr>
          <w:rFonts w:ascii="Times New Roman" w:eastAsia="Calibri" w:hAnsi="Times New Roman" w:cs="Times New Roman"/>
          <w:bCs/>
          <w:sz w:val="28"/>
          <w:szCs w:val="28"/>
        </w:rPr>
        <w:t xml:space="preserve">: </w:t>
      </w:r>
      <w:r w:rsidRPr="00BB541D">
        <w:rPr>
          <w:rFonts w:ascii="Times New Roman" w:eastAsia="Times New Roman" w:hAnsi="Times New Roman" w:cs="Times New Roman"/>
          <w:sz w:val="28"/>
          <w:szCs w:val="28"/>
          <w:lang w:eastAsia="ru-RU"/>
        </w:rPr>
        <w:t>ул. Таежная, д.24, ул. Маршала Жукова, д.38А, ул. Омская, д.4А, ул. Омская, д.17</w:t>
      </w:r>
      <w:r w:rsidRPr="00BB541D">
        <w:rPr>
          <w:rFonts w:ascii="Times New Roman" w:eastAsia="Calibri" w:hAnsi="Times New Roman" w:cs="Times New Roman"/>
          <w:bCs/>
          <w:sz w:val="28"/>
          <w:szCs w:val="28"/>
        </w:rPr>
        <w:t xml:space="preserve">, объем расходов составил </w:t>
      </w:r>
      <w:r w:rsidRPr="00BB541D">
        <w:rPr>
          <w:rFonts w:ascii="Times New Roman" w:eastAsia="Times New Roman" w:hAnsi="Times New Roman" w:cs="Times New Roman"/>
          <w:sz w:val="28"/>
          <w:szCs w:val="28"/>
          <w:lang w:eastAsia="ru-RU"/>
        </w:rPr>
        <w:t>147,43 тыс. рублей.</w:t>
      </w:r>
    </w:p>
    <w:p w:rsidR="00CC5CCD" w:rsidRPr="00CC5CCD" w:rsidRDefault="00CC5CCD" w:rsidP="00BA4B7D">
      <w:pPr>
        <w:spacing w:before="240" w:after="0" w:line="240" w:lineRule="auto"/>
        <w:ind w:firstLine="709"/>
        <w:jc w:val="center"/>
        <w:rPr>
          <w:rFonts w:ascii="Times New Roman" w:eastAsia="Times New Roman" w:hAnsi="Times New Roman" w:cs="Times New Roman"/>
          <w:b/>
          <w:sz w:val="28"/>
          <w:szCs w:val="28"/>
          <w:lang w:eastAsia="ru-RU"/>
        </w:rPr>
      </w:pPr>
      <w:r w:rsidRPr="00CC5CCD">
        <w:rPr>
          <w:rFonts w:ascii="Times New Roman" w:eastAsia="Times New Roman" w:hAnsi="Times New Roman" w:cs="Times New Roman"/>
          <w:noProof/>
          <w:sz w:val="24"/>
          <w:szCs w:val="24"/>
          <w:lang w:eastAsia="ru-RU"/>
        </w:rPr>
        <w:drawing>
          <wp:anchor distT="0" distB="0" distL="114300" distR="114300" simplePos="0" relativeHeight="251641856" behindDoc="0" locked="0" layoutInCell="1" allowOverlap="1" wp14:anchorId="792BDD71" wp14:editId="22DB24EC">
            <wp:simplePos x="0" y="0"/>
            <wp:positionH relativeFrom="column">
              <wp:posOffset>130277</wp:posOffset>
            </wp:positionH>
            <wp:positionV relativeFrom="paragraph">
              <wp:posOffset>111861</wp:posOffset>
            </wp:positionV>
            <wp:extent cx="1031875" cy="662940"/>
            <wp:effectExtent l="0" t="0" r="0" b="3810"/>
            <wp:wrapNone/>
            <wp:docPr id="3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31875" cy="662940"/>
                    </a:xfrm>
                    <a:prstGeom prst="rect">
                      <a:avLst/>
                    </a:prstGeom>
                    <a:noFill/>
                  </pic:spPr>
                </pic:pic>
              </a:graphicData>
            </a:graphic>
            <wp14:sizeRelH relativeFrom="page">
              <wp14:pctWidth>0</wp14:pctWidth>
            </wp14:sizeRelH>
            <wp14:sizeRelV relativeFrom="page">
              <wp14:pctHeight>0</wp14:pctHeight>
            </wp14:sizeRelV>
          </wp:anchor>
        </w:drawing>
      </w:r>
      <w:r w:rsidRPr="00CC5CCD">
        <w:rPr>
          <w:rFonts w:ascii="Times New Roman" w:eastAsia="Times New Roman" w:hAnsi="Times New Roman" w:cs="Times New Roman"/>
          <w:b/>
          <w:sz w:val="28"/>
          <w:szCs w:val="28"/>
          <w:lang w:eastAsia="ru-RU"/>
        </w:rPr>
        <w:t>Муниципальная программа</w:t>
      </w:r>
    </w:p>
    <w:p w:rsidR="00CC5CCD" w:rsidRPr="00CC5CCD" w:rsidRDefault="00CC5CCD" w:rsidP="00CC5CCD">
      <w:pPr>
        <w:spacing w:after="0" w:line="240" w:lineRule="auto"/>
        <w:jc w:val="center"/>
        <w:rPr>
          <w:rFonts w:ascii="Times New Roman" w:eastAsia="Times New Roman" w:hAnsi="Times New Roman" w:cs="Times New Roman"/>
          <w:b/>
          <w:sz w:val="28"/>
          <w:szCs w:val="28"/>
          <w:lang w:eastAsia="ru-RU"/>
        </w:rPr>
      </w:pPr>
      <w:r w:rsidRPr="00CC5CCD">
        <w:rPr>
          <w:rFonts w:ascii="Times New Roman" w:eastAsia="Times New Roman" w:hAnsi="Times New Roman" w:cs="Times New Roman"/>
          <w:b/>
          <w:sz w:val="28"/>
          <w:szCs w:val="28"/>
          <w:lang w:eastAsia="ru-RU"/>
        </w:rPr>
        <w:t>"Развитие жилищно-коммунального хозяйства</w:t>
      </w:r>
    </w:p>
    <w:p w:rsidR="00CC5CCD" w:rsidRPr="00CC5CCD" w:rsidRDefault="00CC5CCD" w:rsidP="00CC5CCD">
      <w:pPr>
        <w:spacing w:after="0" w:line="240" w:lineRule="auto"/>
        <w:jc w:val="center"/>
        <w:rPr>
          <w:rFonts w:ascii="Times New Roman" w:eastAsia="Times New Roman" w:hAnsi="Times New Roman" w:cs="Times New Roman"/>
          <w:b/>
          <w:sz w:val="28"/>
          <w:szCs w:val="28"/>
          <w:lang w:eastAsia="ru-RU"/>
        </w:rPr>
      </w:pPr>
      <w:r w:rsidRPr="00CC5CCD">
        <w:rPr>
          <w:rFonts w:ascii="Times New Roman" w:eastAsia="Times New Roman" w:hAnsi="Times New Roman" w:cs="Times New Roman"/>
          <w:b/>
          <w:sz w:val="28"/>
          <w:szCs w:val="28"/>
          <w:lang w:eastAsia="ru-RU"/>
        </w:rPr>
        <w:t>города Нижневартовска"</w:t>
      </w:r>
    </w:p>
    <w:p w:rsidR="00CC5CCD" w:rsidRDefault="00CC5CCD" w:rsidP="00CC5CCD">
      <w:pPr>
        <w:spacing w:before="240" w:after="120" w:line="240" w:lineRule="auto"/>
        <w:ind w:firstLine="709"/>
        <w:jc w:val="both"/>
        <w:rPr>
          <w:rFonts w:ascii="Times New Roman" w:eastAsia="Times New Roman" w:hAnsi="Times New Roman" w:cs="Times New Roman"/>
          <w:sz w:val="28"/>
          <w:szCs w:val="28"/>
          <w:lang w:eastAsia="ar-SA"/>
        </w:rPr>
      </w:pPr>
      <w:r w:rsidRPr="00CC5CCD">
        <w:rPr>
          <w:rFonts w:ascii="Times New Roman" w:eastAsia="Times New Roman" w:hAnsi="Times New Roman" w:cs="Times New Roman"/>
          <w:sz w:val="28"/>
          <w:szCs w:val="28"/>
          <w:lang w:eastAsia="ar-SA"/>
        </w:rPr>
        <w:t>Исполнение по муниципальной программе составило 212 174,96 тыс. рублей или 95,3% по отношению к уточненным плановым назначениям – 222 658,83 тыс. рублей.</w:t>
      </w:r>
    </w:p>
    <w:p w:rsidR="00BA4B7D" w:rsidRPr="002B6621" w:rsidRDefault="00BA4B7D" w:rsidP="00BA4B7D">
      <w:pPr>
        <w:spacing w:after="0" w:line="240" w:lineRule="auto"/>
        <w:jc w:val="both"/>
        <w:rPr>
          <w:rFonts w:ascii="Times New Roman" w:eastAsia="Times New Roman" w:hAnsi="Times New Roman" w:cs="Times New Roman"/>
          <w:sz w:val="24"/>
          <w:szCs w:val="24"/>
          <w:lang w:eastAsia="ru-RU"/>
        </w:rPr>
      </w:pPr>
      <w:r w:rsidRPr="00CC5CCD">
        <w:rPr>
          <w:rFonts w:ascii="Times New Roman" w:eastAsia="Times New Roman" w:hAnsi="Times New Roman" w:cs="Times New Roman"/>
          <w:noProof/>
          <w:sz w:val="24"/>
          <w:szCs w:val="24"/>
          <w:lang w:eastAsia="ru-RU"/>
        </w:rPr>
        <w:drawing>
          <wp:anchor distT="0" distB="0" distL="114300" distR="114300" simplePos="0" relativeHeight="251633664" behindDoc="0" locked="0" layoutInCell="1" allowOverlap="1" wp14:anchorId="630FC5B4" wp14:editId="6F206966">
            <wp:simplePos x="0" y="0"/>
            <wp:positionH relativeFrom="column">
              <wp:posOffset>3096260</wp:posOffset>
            </wp:positionH>
            <wp:positionV relativeFrom="paragraph">
              <wp:posOffset>635635</wp:posOffset>
            </wp:positionV>
            <wp:extent cx="3017520" cy="2476500"/>
            <wp:effectExtent l="0" t="0" r="0" b="0"/>
            <wp:wrapTopAndBottom/>
            <wp:docPr id="311" name="Диаграмма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Pr="002B662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62688" behindDoc="1" locked="0" layoutInCell="1" allowOverlap="1" wp14:anchorId="5D2C865C" wp14:editId="102B70A9">
                <wp:simplePos x="0" y="0"/>
                <wp:positionH relativeFrom="column">
                  <wp:posOffset>50165</wp:posOffset>
                </wp:positionH>
                <wp:positionV relativeFrom="paragraph">
                  <wp:posOffset>66040</wp:posOffset>
                </wp:positionV>
                <wp:extent cx="2987675" cy="434975"/>
                <wp:effectExtent l="57150" t="57150" r="60325" b="60325"/>
                <wp:wrapNone/>
                <wp:docPr id="296" name="Поле 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BA4B7D">
                            <w:pPr>
                              <w:pStyle w:val="4"/>
                              <w:keepNext/>
                              <w:spacing w:after="0"/>
                              <w:jc w:val="center"/>
                              <w:rPr>
                                <w:noProof/>
                                <w:color w:val="auto"/>
                                <w:sz w:val="20"/>
                                <w:szCs w:val="20"/>
                              </w:rPr>
                            </w:pPr>
                            <w:r>
                              <w:rPr>
                                <w:noProof/>
                                <w:color w:val="auto"/>
                                <w:sz w:val="20"/>
                                <w:szCs w:val="20"/>
                              </w:rPr>
                              <w:t>Доля затрат на программу</w:t>
                            </w:r>
                          </w:p>
                          <w:p w:rsidR="007264FB" w:rsidRDefault="007264FB" w:rsidP="00BA4B7D">
                            <w:pPr>
                              <w:pStyle w:val="4"/>
                              <w:keepNext/>
                              <w:spacing w:after="0"/>
                              <w:jc w:val="center"/>
                              <w:rPr>
                                <w:noProof/>
                                <w:color w:val="auto"/>
                                <w:sz w:val="20"/>
                                <w:szCs w:val="20"/>
                              </w:rPr>
                            </w:pPr>
                            <w:r>
                              <w:rPr>
                                <w:noProof/>
                                <w:color w:val="auto"/>
                                <w:sz w:val="20"/>
                                <w:szCs w:val="20"/>
                              </w:rPr>
                              <w:t xml:space="preserve">в общем объеме расходов бюджета, </w:t>
                            </w:r>
                            <w:r>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D2C865C" id="Поле 6" o:spid="_x0000_s1049" type="#_x0000_t202" alt="Название: Исполнение бюджетной росписи Администрации города за 2012 год" style="position:absolute;left:0;text-align:left;margin-left:3.95pt;margin-top:5.2pt;width:235.25pt;height:34.2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" fillcolor="#ebf1de" strokecolor="#d7e4bd" strokeweight="1pt">
                <v:shadow on="t" type="perspective" color="#d7e4bd" offset="0,0" matrix="655f,,,655f"/>
                <v:textbox inset="0,0,0,0">
                  <w:txbxContent>
                    <w:p w:rsidR="007264FB" w:rsidRDefault="007264FB" w:rsidP="00BA4B7D">
                      <w:pPr>
                        <w:pStyle w:val="4"/>
                        <w:keepNext/>
                        <w:spacing w:after="0"/>
                        <w:jc w:val="center"/>
                        <w:rPr>
                          <w:noProof/>
                          <w:color w:val="auto"/>
                          <w:sz w:val="20"/>
                          <w:szCs w:val="20"/>
                        </w:rPr>
                      </w:pPr>
                      <w:r>
                        <w:rPr>
                          <w:noProof/>
                          <w:color w:val="auto"/>
                          <w:sz w:val="20"/>
                          <w:szCs w:val="20"/>
                        </w:rPr>
                        <w:t>Доля затрат на программу</w:t>
                      </w:r>
                    </w:p>
                    <w:p w:rsidR="007264FB" w:rsidRDefault="007264FB" w:rsidP="00BA4B7D">
                      <w:pPr>
                        <w:pStyle w:val="4"/>
                        <w:keepNext/>
                        <w:spacing w:after="0"/>
                        <w:jc w:val="center"/>
                        <w:rPr>
                          <w:noProof/>
                          <w:color w:val="auto"/>
                          <w:sz w:val="20"/>
                          <w:szCs w:val="20"/>
                        </w:rPr>
                      </w:pPr>
                      <w:r>
                        <w:rPr>
                          <w:noProof/>
                          <w:color w:val="auto"/>
                          <w:sz w:val="20"/>
                          <w:szCs w:val="20"/>
                        </w:rPr>
                        <w:t xml:space="preserve">в общем объеме расходов бюджета, </w:t>
                      </w:r>
                      <w:r>
                        <w:rPr>
                          <w:b w:val="0"/>
                          <w:noProof/>
                          <w:color w:val="auto"/>
                          <w:sz w:val="20"/>
                          <w:szCs w:val="20"/>
                        </w:rPr>
                        <w:t>%</w:t>
                      </w:r>
                    </w:p>
                  </w:txbxContent>
                </v:textbox>
              </v:shape>
            </w:pict>
          </mc:Fallback>
        </mc:AlternateContent>
      </w:r>
      <w:r w:rsidRPr="002B662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61664" behindDoc="1" locked="0" layoutInCell="1" allowOverlap="1" wp14:anchorId="6D8DB2D2" wp14:editId="701221AA">
                <wp:simplePos x="0" y="0"/>
                <wp:positionH relativeFrom="column">
                  <wp:posOffset>3134995</wp:posOffset>
                </wp:positionH>
                <wp:positionV relativeFrom="paragraph">
                  <wp:posOffset>66040</wp:posOffset>
                </wp:positionV>
                <wp:extent cx="2987675" cy="434975"/>
                <wp:effectExtent l="57150" t="57150" r="60325" b="60325"/>
                <wp:wrapNone/>
                <wp:docPr id="302" name="Поле 302"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BA4B7D">
                            <w:pPr>
                              <w:pStyle w:val="4"/>
                              <w:keepNext/>
                              <w:spacing w:after="0"/>
                              <w:jc w:val="center"/>
                              <w:rPr>
                                <w:noProof/>
                                <w:color w:val="auto"/>
                                <w:sz w:val="20"/>
                                <w:szCs w:val="20"/>
                              </w:rPr>
                            </w:pPr>
                            <w:r>
                              <w:rPr>
                                <w:noProof/>
                                <w:color w:val="auto"/>
                                <w:sz w:val="20"/>
                                <w:szCs w:val="20"/>
                              </w:rPr>
                              <w:t xml:space="preserve">Источники финансирования программы, </w:t>
                            </w:r>
                            <w:r>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D8DB2D2" id="Поле 302" o:spid="_x0000_s1050" type="#_x0000_t202" alt="Название: Исполнение бюджетной росписи Администрации города за 2012 год" style="position:absolute;left:0;text-align:left;margin-left:246.85pt;margin-top:5.2pt;width:235.25pt;height:34.2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" fillcolor="#ebf1de" strokecolor="#d7e4bd" strokeweight="1pt">
                <v:shadow on="t" type="perspective" color="#d7e4bd" offset="0,0" matrix="655f,,,655f"/>
                <v:textbox inset="0,0,0,0">
                  <w:txbxContent>
                    <w:p w:rsidR="007264FB" w:rsidRDefault="007264FB" w:rsidP="00BA4B7D">
                      <w:pPr>
                        <w:pStyle w:val="4"/>
                        <w:keepNext/>
                        <w:spacing w:after="0"/>
                        <w:jc w:val="center"/>
                        <w:rPr>
                          <w:noProof/>
                          <w:color w:val="auto"/>
                          <w:sz w:val="20"/>
                          <w:szCs w:val="20"/>
                        </w:rPr>
                      </w:pPr>
                      <w:r>
                        <w:rPr>
                          <w:noProof/>
                          <w:color w:val="auto"/>
                          <w:sz w:val="20"/>
                          <w:szCs w:val="20"/>
                        </w:rPr>
                        <w:t xml:space="preserve">Источники финансирования программы, </w:t>
                      </w:r>
                      <w:r>
                        <w:rPr>
                          <w:b w:val="0"/>
                          <w:noProof/>
                          <w:color w:val="auto"/>
                          <w:sz w:val="20"/>
                          <w:szCs w:val="20"/>
                        </w:rPr>
                        <w:t>тыс. рублей</w:t>
                      </w:r>
                    </w:p>
                  </w:txbxContent>
                </v:textbox>
              </v:shape>
            </w:pict>
          </mc:Fallback>
        </mc:AlternateContent>
      </w:r>
    </w:p>
    <w:p w:rsidR="00CC5CCD" w:rsidRPr="00CC5CCD" w:rsidRDefault="00BA4B7D" w:rsidP="00BA4B7D">
      <w:pPr>
        <w:spacing w:before="240" w:after="120" w:line="240" w:lineRule="auto"/>
        <w:ind w:firstLine="709"/>
        <w:jc w:val="both"/>
        <w:rPr>
          <w:rFonts w:ascii="Times New Roman" w:eastAsia="Times New Roman" w:hAnsi="Times New Roman" w:cs="Times New Roman"/>
          <w:sz w:val="24"/>
          <w:szCs w:val="24"/>
          <w:lang w:eastAsia="ru-RU"/>
        </w:rPr>
      </w:pPr>
      <w:r w:rsidRPr="00CC5CCD">
        <w:rPr>
          <w:rFonts w:ascii="Times New Roman" w:eastAsia="Times New Roman" w:hAnsi="Times New Roman" w:cs="Times New Roman"/>
          <w:noProof/>
          <w:sz w:val="24"/>
          <w:szCs w:val="24"/>
          <w:lang w:eastAsia="ru-RU"/>
        </w:rPr>
        <w:drawing>
          <wp:anchor distT="0" distB="0" distL="114300" distR="114300" simplePos="0" relativeHeight="251639808" behindDoc="0" locked="0" layoutInCell="1" allowOverlap="1" wp14:anchorId="7C703190" wp14:editId="772A68A1">
            <wp:simplePos x="0" y="0"/>
            <wp:positionH relativeFrom="column">
              <wp:posOffset>165735</wp:posOffset>
            </wp:positionH>
            <wp:positionV relativeFrom="paragraph">
              <wp:posOffset>403860</wp:posOffset>
            </wp:positionV>
            <wp:extent cx="2724785" cy="2219325"/>
            <wp:effectExtent l="0" t="0" r="0" b="0"/>
            <wp:wrapTopAndBottom/>
            <wp:docPr id="312"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rsidR="00CC5CCD" w:rsidRPr="00CC5CCD" w:rsidRDefault="00CC5CCD" w:rsidP="00CC5CCD">
      <w:pPr>
        <w:spacing w:before="120" w:after="120" w:line="240" w:lineRule="auto"/>
        <w:ind w:firstLine="709"/>
        <w:jc w:val="both"/>
        <w:rPr>
          <w:rFonts w:ascii="Times New Roman" w:eastAsia="Calibri" w:hAnsi="Times New Roman" w:cs="Times New Roman"/>
          <w:sz w:val="28"/>
          <w:szCs w:val="28"/>
          <w:lang w:eastAsia="ru-RU"/>
        </w:rPr>
      </w:pPr>
      <w:r w:rsidRPr="00CC5CCD">
        <w:rPr>
          <w:rFonts w:ascii="Times New Roman" w:eastAsia="Calibri" w:hAnsi="Times New Roman" w:cs="Times New Roman"/>
          <w:sz w:val="28"/>
          <w:szCs w:val="28"/>
          <w:lang w:eastAsia="ru-RU"/>
        </w:rPr>
        <w:t>Бюджетные ассигнования в отчетном периоде в рамках программы направлялись на исполнение следующих основных мероприятий:</w:t>
      </w:r>
    </w:p>
    <w:tbl>
      <w:tblPr>
        <w:tblStyle w:val="7"/>
        <w:tblW w:w="9645" w:type="dxa"/>
        <w:tblInd w:w="108" w:type="dxa"/>
        <w:tblLayout w:type="fixed"/>
        <w:tblLook w:val="04A0" w:firstRow="1" w:lastRow="0" w:firstColumn="1" w:lastColumn="0" w:noHBand="0" w:noVBand="1"/>
      </w:tblPr>
      <w:tblGrid>
        <w:gridCol w:w="4950"/>
        <w:gridCol w:w="1792"/>
        <w:gridCol w:w="1792"/>
        <w:gridCol w:w="1111"/>
      </w:tblGrid>
      <w:tr w:rsidR="00CC5CCD" w:rsidRPr="00CC5CCD" w:rsidTr="00BA561F">
        <w:trPr>
          <w:tblHeader/>
        </w:trPr>
        <w:tc>
          <w:tcPr>
            <w:tcW w:w="510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center"/>
              <w:rPr>
                <w:rFonts w:ascii="Times New Roman" w:eastAsia="Times New Roman" w:hAnsi="Times New Roman"/>
                <w:sz w:val="24"/>
                <w:szCs w:val="24"/>
              </w:rPr>
            </w:pPr>
            <w:r w:rsidRPr="00CC5CCD">
              <w:rPr>
                <w:rFonts w:ascii="Times New Roman" w:eastAsia="Times New Roman" w:hAnsi="Times New Roman"/>
                <w:sz w:val="24"/>
                <w:szCs w:val="24"/>
              </w:rPr>
              <w:t>Наименование</w:t>
            </w:r>
          </w:p>
          <w:p w:rsidR="00CC5CCD" w:rsidRPr="00CC5CCD" w:rsidRDefault="00CC5CCD" w:rsidP="00CC5CCD">
            <w:pPr>
              <w:jc w:val="center"/>
              <w:rPr>
                <w:rFonts w:ascii="Times New Roman" w:eastAsia="Times New Roman" w:hAnsi="Times New Roman"/>
                <w:sz w:val="24"/>
                <w:szCs w:val="24"/>
              </w:rPr>
            </w:pPr>
            <w:r w:rsidRPr="00CC5CCD">
              <w:rPr>
                <w:rFonts w:ascii="Times New Roman" w:eastAsia="Times New Roman" w:hAnsi="Times New Roman"/>
                <w:sz w:val="24"/>
                <w:szCs w:val="24"/>
              </w:rPr>
              <w:t xml:space="preserve">основного мероприятия, </w:t>
            </w:r>
          </w:p>
          <w:p w:rsidR="00CC5CCD" w:rsidRPr="00CC5CCD" w:rsidRDefault="00CC5CCD" w:rsidP="00CC5CCD">
            <w:pPr>
              <w:jc w:val="center"/>
              <w:rPr>
                <w:rFonts w:ascii="Times New Roman" w:eastAsia="Times New Roman" w:hAnsi="Times New Roman"/>
                <w:sz w:val="24"/>
                <w:szCs w:val="24"/>
              </w:rPr>
            </w:pPr>
            <w:r w:rsidRPr="00CC5CCD">
              <w:rPr>
                <w:rFonts w:ascii="Times New Roman" w:eastAsia="Times New Roman" w:hAnsi="Times New Roman"/>
                <w:sz w:val="24"/>
                <w:szCs w:val="24"/>
              </w:rPr>
              <w:t>источника финансирования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tabs>
                <w:tab w:val="left" w:pos="851"/>
              </w:tabs>
              <w:jc w:val="center"/>
              <w:rPr>
                <w:rFonts w:ascii="Times New Roman" w:eastAsia="Times New Roman" w:hAnsi="Times New Roman"/>
                <w:sz w:val="24"/>
                <w:szCs w:val="24"/>
              </w:rPr>
            </w:pPr>
            <w:r w:rsidRPr="00CC5CCD">
              <w:rPr>
                <w:rFonts w:ascii="Times New Roman" w:eastAsia="Times New Roman" w:hAnsi="Times New Roman"/>
                <w:sz w:val="24"/>
                <w:szCs w:val="24"/>
              </w:rPr>
              <w:t xml:space="preserve">Уточненные плановые назначения, </w:t>
            </w:r>
          </w:p>
          <w:p w:rsidR="00CC5CCD" w:rsidRPr="00CC5CCD" w:rsidRDefault="00CC5CCD" w:rsidP="00CC5CCD">
            <w:pPr>
              <w:tabs>
                <w:tab w:val="left" w:pos="851"/>
              </w:tabs>
              <w:jc w:val="center"/>
              <w:rPr>
                <w:rFonts w:ascii="Times New Roman" w:eastAsia="Times New Roman" w:hAnsi="Times New Roman"/>
                <w:sz w:val="24"/>
                <w:szCs w:val="24"/>
              </w:rPr>
            </w:pPr>
            <w:r w:rsidRPr="00CC5CCD">
              <w:rPr>
                <w:rFonts w:ascii="Times New Roman" w:eastAsia="Times New Roman" w:hAnsi="Times New Roman"/>
                <w:sz w:val="24"/>
                <w:szCs w:val="24"/>
              </w:rPr>
              <w:t>тыс. рублей</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center"/>
              <w:rPr>
                <w:rFonts w:ascii="Times New Roman" w:eastAsia="Times New Roman" w:hAnsi="Times New Roman"/>
                <w:sz w:val="24"/>
                <w:szCs w:val="24"/>
              </w:rPr>
            </w:pPr>
            <w:r w:rsidRPr="00CC5CCD">
              <w:rPr>
                <w:rFonts w:ascii="Times New Roman" w:eastAsia="Times New Roman" w:hAnsi="Times New Roman"/>
                <w:sz w:val="24"/>
                <w:szCs w:val="24"/>
              </w:rPr>
              <w:t>Исполнение, тыс. рублей</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tabs>
                <w:tab w:val="left" w:pos="851"/>
              </w:tabs>
              <w:jc w:val="center"/>
              <w:rPr>
                <w:rFonts w:ascii="Times New Roman" w:eastAsia="Times New Roman" w:hAnsi="Times New Roman"/>
                <w:sz w:val="24"/>
                <w:szCs w:val="24"/>
              </w:rPr>
            </w:pPr>
            <w:r w:rsidRPr="00CC5CCD">
              <w:rPr>
                <w:rFonts w:ascii="Times New Roman" w:eastAsia="Times New Roman" w:hAnsi="Times New Roman"/>
                <w:sz w:val="24"/>
                <w:szCs w:val="24"/>
              </w:rPr>
              <w:t xml:space="preserve">% </w:t>
            </w:r>
          </w:p>
          <w:p w:rsidR="00CC5CCD" w:rsidRPr="00CC5CCD" w:rsidRDefault="00CC5CCD" w:rsidP="00CC5CCD">
            <w:pPr>
              <w:tabs>
                <w:tab w:val="left" w:pos="851"/>
              </w:tabs>
              <w:jc w:val="center"/>
              <w:rPr>
                <w:rFonts w:ascii="Times New Roman" w:eastAsia="Times New Roman" w:hAnsi="Times New Roman"/>
                <w:sz w:val="24"/>
                <w:szCs w:val="24"/>
              </w:rPr>
            </w:pPr>
            <w:r w:rsidRPr="00CC5CCD">
              <w:rPr>
                <w:rFonts w:ascii="Times New Roman" w:eastAsia="Times New Roman" w:hAnsi="Times New Roman"/>
                <w:sz w:val="24"/>
                <w:szCs w:val="24"/>
              </w:rPr>
              <w:t>исполнения</w:t>
            </w:r>
          </w:p>
        </w:tc>
      </w:tr>
      <w:tr w:rsidR="00CC5CCD" w:rsidRPr="00CC5CCD" w:rsidTr="00BA561F">
        <w:tc>
          <w:tcPr>
            <w:tcW w:w="5103" w:type="dxa"/>
            <w:tcBorders>
              <w:top w:val="single" w:sz="4" w:space="0" w:color="auto"/>
              <w:left w:val="single" w:sz="4" w:space="0" w:color="auto"/>
              <w:bottom w:val="single" w:sz="4" w:space="0" w:color="auto"/>
              <w:right w:val="single" w:sz="4" w:space="0" w:color="auto"/>
            </w:tcBorders>
            <w:hideMark/>
          </w:tcPr>
          <w:p w:rsidR="00CC5CCD" w:rsidRPr="00CC5CCD" w:rsidRDefault="00CC5CCD" w:rsidP="00F56BAC">
            <w:pPr>
              <w:jc w:val="both"/>
              <w:rPr>
                <w:rFonts w:ascii="Times New Roman" w:eastAsia="Times New Roman" w:hAnsi="Times New Roman"/>
                <w:sz w:val="24"/>
                <w:szCs w:val="24"/>
              </w:rPr>
            </w:pPr>
            <w:r w:rsidRPr="00CC5CCD">
              <w:rPr>
                <w:rFonts w:ascii="Times New Roman" w:eastAsia="Times New Roman" w:hAnsi="Times New Roman"/>
                <w:sz w:val="24"/>
                <w:szCs w:val="24"/>
              </w:rPr>
              <w:t xml:space="preserve">Технологические разработки для обеспечения реализации действующего законодательства (средства бюджета города) </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1 547,95</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1 547,95</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100,0</w:t>
            </w:r>
          </w:p>
        </w:tc>
      </w:tr>
      <w:tr w:rsidR="00CC5CCD" w:rsidRPr="00CC5CCD" w:rsidTr="00BA561F">
        <w:tc>
          <w:tcPr>
            <w:tcW w:w="5103" w:type="dxa"/>
            <w:tcBorders>
              <w:top w:val="single" w:sz="4" w:space="0" w:color="auto"/>
              <w:left w:val="single" w:sz="4" w:space="0" w:color="auto"/>
              <w:bottom w:val="single" w:sz="4" w:space="0" w:color="auto"/>
              <w:right w:val="single" w:sz="4" w:space="0" w:color="auto"/>
            </w:tcBorders>
            <w:hideMark/>
          </w:tcPr>
          <w:p w:rsidR="00CC5CCD" w:rsidRPr="00CC5CCD" w:rsidRDefault="00CC5CCD" w:rsidP="00F56BAC">
            <w:pPr>
              <w:jc w:val="both"/>
              <w:rPr>
                <w:rFonts w:ascii="Times New Roman" w:eastAsia="Times New Roman" w:hAnsi="Times New Roman"/>
                <w:sz w:val="24"/>
                <w:szCs w:val="24"/>
              </w:rPr>
            </w:pPr>
            <w:r w:rsidRPr="00CC5CCD">
              <w:rPr>
                <w:rFonts w:ascii="Times New Roman" w:eastAsia="Times New Roman" w:hAnsi="Times New Roman"/>
                <w:sz w:val="24"/>
                <w:szCs w:val="24"/>
              </w:rPr>
              <w:t xml:space="preserve">Регулирование роста платы населения за поставляемые энергетические ресурсы </w:t>
            </w:r>
            <w:r w:rsidRPr="00CC5CCD">
              <w:rPr>
                <w:rFonts w:ascii="Times New Roman" w:eastAsia="Times New Roman" w:hAnsi="Times New Roman"/>
                <w:sz w:val="24"/>
                <w:szCs w:val="24"/>
              </w:rPr>
              <w:lastRenderedPageBreak/>
              <w:t>(средства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lastRenderedPageBreak/>
              <w:t>1 160,70</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991,60</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85,4</w:t>
            </w:r>
          </w:p>
        </w:tc>
      </w:tr>
      <w:tr w:rsidR="00CC5CCD" w:rsidRPr="00CC5CCD" w:rsidTr="00BA561F">
        <w:tc>
          <w:tcPr>
            <w:tcW w:w="5103" w:type="dxa"/>
            <w:tcBorders>
              <w:top w:val="single" w:sz="4" w:space="0" w:color="auto"/>
              <w:left w:val="single" w:sz="4" w:space="0" w:color="auto"/>
              <w:bottom w:val="single" w:sz="4" w:space="0" w:color="auto"/>
              <w:right w:val="single" w:sz="4" w:space="0" w:color="auto"/>
            </w:tcBorders>
            <w:hideMark/>
          </w:tcPr>
          <w:p w:rsidR="00CC5CCD" w:rsidRPr="00CC5CCD" w:rsidRDefault="00CC5CCD" w:rsidP="00F56BAC">
            <w:pPr>
              <w:jc w:val="both"/>
              <w:rPr>
                <w:rFonts w:ascii="Times New Roman" w:eastAsia="Times New Roman" w:hAnsi="Times New Roman"/>
                <w:sz w:val="24"/>
                <w:szCs w:val="24"/>
              </w:rPr>
            </w:pPr>
            <w:r w:rsidRPr="00CC5CCD">
              <w:rPr>
                <w:rFonts w:ascii="Times New Roman" w:eastAsia="Times New Roman" w:hAnsi="Times New Roman"/>
                <w:sz w:val="24"/>
                <w:szCs w:val="24"/>
              </w:rPr>
              <w:t>Организация и обеспечение условий для проведения благоустройства дворовых территорий, в том числе: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69 182,20</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color w:val="FF0000"/>
                <w:sz w:val="24"/>
                <w:szCs w:val="24"/>
              </w:rPr>
            </w:pPr>
            <w:r w:rsidRPr="00CC5CCD">
              <w:rPr>
                <w:rFonts w:ascii="Times New Roman" w:eastAsia="Times New Roman" w:hAnsi="Times New Roman"/>
                <w:sz w:val="24"/>
                <w:szCs w:val="24"/>
              </w:rPr>
              <w:t>67 976,52</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color w:val="FF0000"/>
                <w:sz w:val="24"/>
                <w:szCs w:val="24"/>
              </w:rPr>
            </w:pPr>
            <w:r w:rsidRPr="00CC5CCD">
              <w:rPr>
                <w:rFonts w:ascii="Times New Roman" w:eastAsia="Times New Roman" w:hAnsi="Times New Roman"/>
                <w:sz w:val="24"/>
                <w:szCs w:val="24"/>
              </w:rPr>
              <w:t>98,3</w:t>
            </w:r>
          </w:p>
        </w:tc>
      </w:tr>
      <w:tr w:rsidR="00CC5CCD" w:rsidRPr="00CC5CCD" w:rsidTr="00BA561F">
        <w:tc>
          <w:tcPr>
            <w:tcW w:w="5103" w:type="dxa"/>
            <w:tcBorders>
              <w:top w:val="single" w:sz="4" w:space="0" w:color="auto"/>
              <w:left w:val="single" w:sz="4" w:space="0" w:color="auto"/>
              <w:bottom w:val="single" w:sz="4" w:space="0" w:color="auto"/>
              <w:right w:val="single" w:sz="4" w:space="0" w:color="auto"/>
            </w:tcBorders>
            <w:hideMark/>
          </w:tcPr>
          <w:p w:rsidR="00CC5CCD" w:rsidRPr="00CC5CCD" w:rsidRDefault="00CC5CCD" w:rsidP="00F56BAC">
            <w:pPr>
              <w:jc w:val="both"/>
              <w:rPr>
                <w:rFonts w:ascii="Times New Roman" w:eastAsia="Times New Roman" w:hAnsi="Times New Roman"/>
                <w:sz w:val="24"/>
                <w:szCs w:val="24"/>
              </w:rPr>
            </w:pPr>
            <w:r w:rsidRPr="00CC5CCD">
              <w:rPr>
                <w:rFonts w:ascii="Times New Roman" w:eastAsia="Times New Roman" w:hAnsi="Times New Roman"/>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50 100,90</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50 100,90</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100,0</w:t>
            </w:r>
          </w:p>
        </w:tc>
      </w:tr>
      <w:tr w:rsidR="00CC5CCD" w:rsidRPr="00CC5CCD" w:rsidTr="00BA561F">
        <w:tc>
          <w:tcPr>
            <w:tcW w:w="5103" w:type="dxa"/>
            <w:tcBorders>
              <w:top w:val="single" w:sz="4" w:space="0" w:color="auto"/>
              <w:left w:val="single" w:sz="4" w:space="0" w:color="auto"/>
              <w:bottom w:val="single" w:sz="4" w:space="0" w:color="auto"/>
              <w:right w:val="single" w:sz="4" w:space="0" w:color="auto"/>
            </w:tcBorders>
            <w:hideMark/>
          </w:tcPr>
          <w:p w:rsidR="00CC5CCD" w:rsidRPr="00CC5CCD" w:rsidRDefault="00CC5CCD" w:rsidP="00F56BAC">
            <w:pPr>
              <w:jc w:val="both"/>
              <w:rPr>
                <w:rFonts w:ascii="Times New Roman" w:eastAsia="Times New Roman" w:hAnsi="Times New Roman"/>
                <w:sz w:val="24"/>
                <w:szCs w:val="24"/>
              </w:rPr>
            </w:pPr>
            <w:r w:rsidRPr="00CC5CCD">
              <w:rPr>
                <w:rFonts w:ascii="Times New Roman" w:eastAsia="Times New Roman" w:hAnsi="Times New Roman"/>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19 081,30</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17 875,62</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93,7</w:t>
            </w:r>
          </w:p>
        </w:tc>
      </w:tr>
      <w:tr w:rsidR="00CC5CCD" w:rsidRPr="00CC5CCD" w:rsidTr="00BA561F">
        <w:tc>
          <w:tcPr>
            <w:tcW w:w="5103" w:type="dxa"/>
            <w:tcBorders>
              <w:top w:val="single" w:sz="4" w:space="0" w:color="auto"/>
              <w:left w:val="single" w:sz="4" w:space="0" w:color="auto"/>
              <w:bottom w:val="single" w:sz="4" w:space="0" w:color="auto"/>
              <w:right w:val="single" w:sz="4" w:space="0" w:color="auto"/>
            </w:tcBorders>
            <w:hideMark/>
          </w:tcPr>
          <w:p w:rsidR="00CC5CCD" w:rsidRPr="00CC5CCD" w:rsidRDefault="00CC5CCD" w:rsidP="00F56BAC">
            <w:pPr>
              <w:jc w:val="both"/>
              <w:rPr>
                <w:rFonts w:ascii="Times New Roman" w:eastAsia="Times New Roman" w:hAnsi="Times New Roman"/>
                <w:sz w:val="24"/>
                <w:szCs w:val="24"/>
              </w:rPr>
            </w:pPr>
            <w:r w:rsidRPr="00CC5CCD">
              <w:rPr>
                <w:rFonts w:ascii="Times New Roman" w:eastAsia="Times New Roman" w:hAnsi="Times New Roman"/>
                <w:sz w:val="24"/>
                <w:szCs w:val="24"/>
              </w:rPr>
              <w:t>Обеспечение благоприятных и безопасных условий проживания граждан в жилищном фонде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17 826,32</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17 735,05</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99,5</w:t>
            </w:r>
          </w:p>
        </w:tc>
      </w:tr>
      <w:tr w:rsidR="00CC5CCD" w:rsidRPr="00CC5CCD" w:rsidTr="00BA561F">
        <w:tc>
          <w:tcPr>
            <w:tcW w:w="5103" w:type="dxa"/>
            <w:tcBorders>
              <w:top w:val="single" w:sz="4" w:space="0" w:color="auto"/>
              <w:left w:val="single" w:sz="4" w:space="0" w:color="auto"/>
              <w:bottom w:val="single" w:sz="4" w:space="0" w:color="auto"/>
              <w:right w:val="single" w:sz="4" w:space="0" w:color="auto"/>
            </w:tcBorders>
            <w:hideMark/>
          </w:tcPr>
          <w:p w:rsidR="00CC5CCD" w:rsidRPr="00CC5CCD" w:rsidRDefault="00CC5CCD" w:rsidP="00F56BAC">
            <w:pPr>
              <w:jc w:val="both"/>
              <w:rPr>
                <w:rFonts w:ascii="Times New Roman" w:eastAsia="Times New Roman" w:hAnsi="Times New Roman"/>
                <w:sz w:val="24"/>
                <w:szCs w:val="24"/>
              </w:rPr>
            </w:pPr>
            <w:r w:rsidRPr="00CC5CCD">
              <w:rPr>
                <w:rFonts w:ascii="Times New Roman" w:eastAsia="Times New Roman" w:hAnsi="Times New Roman"/>
                <w:sz w:val="24"/>
                <w:szCs w:val="24"/>
              </w:rPr>
              <w:t xml:space="preserve">Реализация управленческих функций в области жилищно-коммунального хозяйства, в том числе: </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109 147,66</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100 129,84</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91,7</w:t>
            </w:r>
          </w:p>
        </w:tc>
      </w:tr>
      <w:tr w:rsidR="00CC5CCD" w:rsidRPr="00CC5CCD" w:rsidTr="00BA561F">
        <w:tc>
          <w:tcPr>
            <w:tcW w:w="5103" w:type="dxa"/>
            <w:tcBorders>
              <w:top w:val="single" w:sz="4" w:space="0" w:color="auto"/>
              <w:left w:val="single" w:sz="4" w:space="0" w:color="auto"/>
              <w:bottom w:val="single" w:sz="4" w:space="0" w:color="auto"/>
              <w:right w:val="single" w:sz="4" w:space="0" w:color="auto"/>
            </w:tcBorders>
            <w:hideMark/>
          </w:tcPr>
          <w:p w:rsidR="00CC5CCD" w:rsidRPr="00CC5CCD" w:rsidRDefault="00CC5CCD" w:rsidP="00F56BAC">
            <w:pPr>
              <w:jc w:val="both"/>
              <w:rPr>
                <w:rFonts w:ascii="Times New Roman" w:eastAsia="Times New Roman" w:hAnsi="Times New Roman"/>
                <w:sz w:val="24"/>
                <w:szCs w:val="24"/>
              </w:rPr>
            </w:pPr>
            <w:r w:rsidRPr="00CC5CCD">
              <w:rPr>
                <w:rFonts w:ascii="Times New Roman" w:eastAsia="Times New Roman" w:hAnsi="Times New Roman"/>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109 145,06</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100 127,24</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91,7</w:t>
            </w:r>
          </w:p>
        </w:tc>
      </w:tr>
      <w:tr w:rsidR="00CC5CCD" w:rsidRPr="00CC5CCD" w:rsidTr="00BA561F">
        <w:tc>
          <w:tcPr>
            <w:tcW w:w="5103" w:type="dxa"/>
            <w:tcBorders>
              <w:top w:val="single" w:sz="4" w:space="0" w:color="auto"/>
              <w:left w:val="single" w:sz="4" w:space="0" w:color="auto"/>
              <w:bottom w:val="single" w:sz="4" w:space="0" w:color="auto"/>
              <w:right w:val="single" w:sz="4" w:space="0" w:color="auto"/>
            </w:tcBorders>
            <w:hideMark/>
          </w:tcPr>
          <w:p w:rsidR="00CC5CCD" w:rsidRPr="00CC5CCD" w:rsidRDefault="00CC5CCD" w:rsidP="00F56BAC">
            <w:pPr>
              <w:jc w:val="both"/>
              <w:rPr>
                <w:rFonts w:ascii="Times New Roman" w:eastAsia="Times New Roman" w:hAnsi="Times New Roman"/>
                <w:sz w:val="24"/>
                <w:szCs w:val="24"/>
              </w:rPr>
            </w:pPr>
            <w:r w:rsidRPr="00CC5CCD">
              <w:rPr>
                <w:rFonts w:ascii="Times New Roman" w:eastAsia="Times New Roman" w:hAnsi="Times New Roman"/>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2,60</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2,60</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100,0</w:t>
            </w:r>
          </w:p>
        </w:tc>
      </w:tr>
      <w:tr w:rsidR="00CC5CCD" w:rsidRPr="00CC5CCD" w:rsidTr="00BA561F">
        <w:tc>
          <w:tcPr>
            <w:tcW w:w="5103" w:type="dxa"/>
            <w:tcBorders>
              <w:top w:val="single" w:sz="4" w:space="0" w:color="auto"/>
              <w:left w:val="single" w:sz="4" w:space="0" w:color="auto"/>
              <w:bottom w:val="single" w:sz="4" w:space="0" w:color="auto"/>
              <w:right w:val="single" w:sz="4" w:space="0" w:color="auto"/>
            </w:tcBorders>
            <w:hideMark/>
          </w:tcPr>
          <w:p w:rsidR="00CC5CCD" w:rsidRPr="00CC5CCD" w:rsidRDefault="00CC5CCD" w:rsidP="00F56BAC">
            <w:pPr>
              <w:jc w:val="both"/>
              <w:rPr>
                <w:rFonts w:ascii="Times New Roman" w:eastAsia="Times New Roman" w:hAnsi="Times New Roman"/>
                <w:sz w:val="24"/>
                <w:szCs w:val="24"/>
              </w:rPr>
            </w:pPr>
            <w:r w:rsidRPr="00CC5CCD">
              <w:rPr>
                <w:rFonts w:ascii="Times New Roman" w:eastAsia="Times New Roman" w:hAnsi="Times New Roman"/>
                <w:sz w:val="24"/>
                <w:szCs w:val="24"/>
              </w:rPr>
              <w:t>Реализация полномочий в сфере жилищно-коммунального комплекса, в том числе: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23 794,00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23 794,00</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100,0</w:t>
            </w:r>
          </w:p>
        </w:tc>
      </w:tr>
      <w:tr w:rsidR="00CC5CCD" w:rsidRPr="00CC5CCD" w:rsidTr="00BA561F">
        <w:tc>
          <w:tcPr>
            <w:tcW w:w="5103" w:type="dxa"/>
            <w:tcBorders>
              <w:top w:val="single" w:sz="4" w:space="0" w:color="auto"/>
              <w:left w:val="single" w:sz="4" w:space="0" w:color="auto"/>
              <w:bottom w:val="single" w:sz="4" w:space="0" w:color="auto"/>
              <w:right w:val="single" w:sz="4" w:space="0" w:color="auto"/>
            </w:tcBorders>
            <w:hideMark/>
          </w:tcPr>
          <w:p w:rsidR="00CC5CCD" w:rsidRPr="00CC5CCD" w:rsidRDefault="00CC5CCD" w:rsidP="00F56BAC">
            <w:pPr>
              <w:jc w:val="both"/>
              <w:rPr>
                <w:rFonts w:ascii="Times New Roman" w:eastAsia="Times New Roman" w:hAnsi="Times New Roman"/>
                <w:sz w:val="24"/>
                <w:szCs w:val="24"/>
              </w:rPr>
            </w:pPr>
            <w:r w:rsidRPr="00CC5CCD">
              <w:rPr>
                <w:rFonts w:ascii="Times New Roman" w:eastAsia="Times New Roman" w:hAnsi="Times New Roman"/>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13 671,20</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13 671,20</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100,0</w:t>
            </w:r>
          </w:p>
        </w:tc>
      </w:tr>
      <w:tr w:rsidR="00CC5CCD" w:rsidRPr="00CC5CCD" w:rsidTr="00BA561F">
        <w:tc>
          <w:tcPr>
            <w:tcW w:w="5103" w:type="dxa"/>
            <w:tcBorders>
              <w:top w:val="single" w:sz="4" w:space="0" w:color="auto"/>
              <w:left w:val="single" w:sz="4" w:space="0" w:color="auto"/>
              <w:bottom w:val="single" w:sz="4" w:space="0" w:color="auto"/>
              <w:right w:val="single" w:sz="4" w:space="0" w:color="auto"/>
            </w:tcBorders>
            <w:hideMark/>
          </w:tcPr>
          <w:p w:rsidR="00CC5CCD" w:rsidRPr="00CC5CCD" w:rsidRDefault="00CC5CCD" w:rsidP="00F56BAC">
            <w:pPr>
              <w:jc w:val="both"/>
              <w:rPr>
                <w:rFonts w:ascii="Times New Roman" w:eastAsia="Times New Roman" w:hAnsi="Times New Roman"/>
                <w:sz w:val="24"/>
                <w:szCs w:val="24"/>
              </w:rPr>
            </w:pPr>
            <w:r w:rsidRPr="00CC5CCD">
              <w:rPr>
                <w:rFonts w:ascii="Times New Roman" w:eastAsia="Times New Roman" w:hAnsi="Times New Roman"/>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10 122,80</w:t>
            </w:r>
          </w:p>
        </w:tc>
        <w:tc>
          <w:tcPr>
            <w:tcW w:w="1843"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10 122,80</w:t>
            </w:r>
          </w:p>
        </w:tc>
        <w:tc>
          <w:tcPr>
            <w:tcW w:w="1140" w:type="dxa"/>
            <w:tcBorders>
              <w:top w:val="single" w:sz="4" w:space="0" w:color="auto"/>
              <w:left w:val="single" w:sz="4" w:space="0" w:color="auto"/>
              <w:bottom w:val="single" w:sz="4" w:space="0" w:color="auto"/>
              <w:right w:val="single" w:sz="4" w:space="0" w:color="auto"/>
            </w:tcBorders>
            <w:vAlign w:val="center"/>
            <w:hideMark/>
          </w:tcPr>
          <w:p w:rsidR="00CC5CCD" w:rsidRPr="00CC5CCD" w:rsidRDefault="00CC5CCD" w:rsidP="00CC5CCD">
            <w:pPr>
              <w:jc w:val="right"/>
              <w:rPr>
                <w:rFonts w:ascii="Times New Roman" w:eastAsia="Times New Roman" w:hAnsi="Times New Roman"/>
                <w:sz w:val="24"/>
                <w:szCs w:val="24"/>
              </w:rPr>
            </w:pPr>
            <w:r w:rsidRPr="00CC5CCD">
              <w:rPr>
                <w:rFonts w:ascii="Times New Roman" w:eastAsia="Times New Roman" w:hAnsi="Times New Roman"/>
                <w:sz w:val="24"/>
                <w:szCs w:val="24"/>
              </w:rPr>
              <w:t>100,0</w:t>
            </w:r>
          </w:p>
        </w:tc>
      </w:tr>
    </w:tbl>
    <w:p w:rsidR="00CC5CCD" w:rsidRPr="00CC5CCD" w:rsidRDefault="00CC5CCD" w:rsidP="00CC5CCD">
      <w:pPr>
        <w:spacing w:before="120" w:after="0" w:line="240" w:lineRule="auto"/>
        <w:ind w:firstLine="709"/>
        <w:jc w:val="both"/>
        <w:rPr>
          <w:rFonts w:ascii="Times New Roman" w:eastAsia="Times New Roman" w:hAnsi="Times New Roman" w:cs="Times New Roman"/>
          <w:sz w:val="28"/>
          <w:szCs w:val="28"/>
          <w:lang w:eastAsia="ru-RU"/>
        </w:rPr>
      </w:pPr>
      <w:r w:rsidRPr="00CC5CCD">
        <w:rPr>
          <w:rFonts w:ascii="Times New Roman" w:eastAsia="Times New Roman" w:hAnsi="Times New Roman" w:cs="Times New Roman"/>
          <w:sz w:val="28"/>
          <w:szCs w:val="28"/>
          <w:lang w:eastAsia="ru-RU"/>
        </w:rPr>
        <w:t>Не освоены плановые назначения в основном по расходам:</w:t>
      </w:r>
    </w:p>
    <w:p w:rsidR="00CC5CCD" w:rsidRPr="00CC5CCD" w:rsidRDefault="00CC5CCD" w:rsidP="00CC5CCD">
      <w:pPr>
        <w:tabs>
          <w:tab w:val="left" w:pos="0"/>
        </w:tabs>
        <w:suppressAutoHyphens/>
        <w:spacing w:after="0" w:line="240" w:lineRule="auto"/>
        <w:ind w:firstLine="709"/>
        <w:jc w:val="both"/>
        <w:rPr>
          <w:rFonts w:ascii="Times New Roman" w:eastAsia="Times New Roman" w:hAnsi="Times New Roman" w:cs="Times New Roman"/>
          <w:sz w:val="28"/>
          <w:szCs w:val="28"/>
          <w:lang w:eastAsia="ru-RU"/>
        </w:rPr>
      </w:pPr>
      <w:r w:rsidRPr="00CC5CCD">
        <w:rPr>
          <w:rFonts w:ascii="Times New Roman" w:eastAsia="Times New Roman" w:hAnsi="Times New Roman" w:cs="Times New Roman"/>
          <w:sz w:val="28"/>
          <w:szCs w:val="28"/>
          <w:lang w:eastAsia="ru-RU"/>
        </w:rPr>
        <w:t xml:space="preserve">на возмещение недополученных доходов организациям, осуществляющим реализацию населению сжиженного газа по социально ориентированным розничным ценам, в связи с заявительным характером субсидирования; </w:t>
      </w:r>
    </w:p>
    <w:p w:rsidR="00CC5CCD" w:rsidRPr="00CC5CCD" w:rsidRDefault="00CC5CCD" w:rsidP="00CC5CCD">
      <w:pPr>
        <w:spacing w:after="0" w:line="240" w:lineRule="auto"/>
        <w:ind w:firstLine="709"/>
        <w:jc w:val="both"/>
        <w:rPr>
          <w:rFonts w:ascii="Times New Roman" w:eastAsia="Times New Roman" w:hAnsi="Times New Roman" w:cs="Times New Roman"/>
          <w:sz w:val="28"/>
          <w:szCs w:val="28"/>
          <w:lang w:eastAsia="ru-RU"/>
        </w:rPr>
      </w:pPr>
      <w:r w:rsidRPr="00CC5CCD">
        <w:rPr>
          <w:rFonts w:ascii="Times New Roman" w:eastAsia="Times New Roman" w:hAnsi="Times New Roman" w:cs="Times New Roman"/>
          <w:color w:val="000000" w:themeColor="text1"/>
          <w:sz w:val="28"/>
          <w:szCs w:val="28"/>
          <w:lang w:eastAsia="ru-RU"/>
        </w:rPr>
        <w:t xml:space="preserve">на реализацию управленческих функций в области жилищно-коммунального хозяйства </w:t>
      </w:r>
      <w:r w:rsidRPr="00CC5CCD">
        <w:rPr>
          <w:rFonts w:ascii="Times New Roman" w:eastAsia="Times New Roman" w:hAnsi="Times New Roman" w:cs="Times New Roman"/>
          <w:sz w:val="28"/>
          <w:szCs w:val="28"/>
          <w:lang w:eastAsia="ru-RU"/>
        </w:rPr>
        <w:t xml:space="preserve">в связи со снижением количества служебных командировок, </w:t>
      </w:r>
      <w:r w:rsidRPr="00CC5CCD">
        <w:rPr>
          <w:rFonts w:ascii="Times New Roman" w:eastAsia="Times New Roman" w:hAnsi="Times New Roman" w:cs="Times New Roman"/>
          <w:color w:val="000000" w:themeColor="text1"/>
          <w:sz w:val="28"/>
          <w:szCs w:val="28"/>
          <w:lang w:eastAsia="ru-RU"/>
        </w:rPr>
        <w:t xml:space="preserve">невостребованностью в поощрительной выплате при назначении пенсии за выслугу лет, ввиду отсутствия заявлений муниципальных служащих в запланированном количестве, </w:t>
      </w:r>
      <w:r w:rsidRPr="00CC5CCD">
        <w:rPr>
          <w:rFonts w:ascii="Times New Roman" w:eastAsia="Times New Roman" w:hAnsi="Times New Roman" w:cs="Times New Roman"/>
          <w:sz w:val="28"/>
          <w:szCs w:val="28"/>
          <w:lang w:eastAsia="ru-RU"/>
        </w:rPr>
        <w:t>уменьшением количества муниципальных служащих, использовавших право на получение компенсации расходов на оплату стоимости проезда и провоза багажа к месту использования отпуска и обратно.</w:t>
      </w:r>
    </w:p>
    <w:p w:rsidR="00CC5CCD" w:rsidRPr="00CC5CCD" w:rsidRDefault="00CC5CCD" w:rsidP="00E24C79">
      <w:pPr>
        <w:spacing w:after="120" w:line="240" w:lineRule="auto"/>
        <w:ind w:firstLine="709"/>
        <w:jc w:val="both"/>
        <w:rPr>
          <w:rFonts w:ascii="Times New Roman" w:eastAsia="Times New Roman" w:hAnsi="Times New Roman" w:cs="Times New Roman"/>
          <w:sz w:val="28"/>
          <w:szCs w:val="28"/>
          <w:lang w:eastAsia="ru-RU"/>
        </w:rPr>
      </w:pPr>
      <w:r w:rsidRPr="00CC5CCD">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CC5CCD" w:rsidRPr="00CC5CCD" w:rsidRDefault="00CC5CCD" w:rsidP="00CC5CCD">
      <w:pPr>
        <w:spacing w:before="120" w:after="0" w:line="240" w:lineRule="auto"/>
        <w:ind w:firstLine="709"/>
        <w:jc w:val="both"/>
        <w:rPr>
          <w:rFonts w:ascii="Times New Roman" w:eastAsia="Times New Roman" w:hAnsi="Times New Roman" w:cs="Times New Roman"/>
          <w:sz w:val="28"/>
          <w:szCs w:val="28"/>
          <w:lang w:eastAsia="ru-RU"/>
        </w:rPr>
      </w:pPr>
      <w:r w:rsidRPr="00CC5CCD">
        <w:rPr>
          <w:rFonts w:ascii="Times New Roman" w:eastAsia="Times New Roman" w:hAnsi="Times New Roman" w:cs="Times New Roman"/>
          <w:noProof/>
          <w:sz w:val="24"/>
          <w:szCs w:val="24"/>
          <w:lang w:eastAsia="ru-RU"/>
        </w:rPr>
        <w:drawing>
          <wp:anchor distT="0" distB="0" distL="114300" distR="114300" simplePos="0" relativeHeight="251637760" behindDoc="1" locked="0" layoutInCell="1" allowOverlap="1" wp14:anchorId="641677F3" wp14:editId="4D04A375">
            <wp:simplePos x="0" y="0"/>
            <wp:positionH relativeFrom="column">
              <wp:posOffset>405765</wp:posOffset>
            </wp:positionH>
            <wp:positionV relativeFrom="paragraph">
              <wp:posOffset>61595</wp:posOffset>
            </wp:positionV>
            <wp:extent cx="5353050" cy="2371725"/>
            <wp:effectExtent l="0" t="0" r="0" b="0"/>
            <wp:wrapTight wrapText="bothSides">
              <wp:wrapPolygon edited="0">
                <wp:start x="0" y="0"/>
                <wp:lineTo x="0" y="21340"/>
                <wp:lineTo x="21523" y="21340"/>
                <wp:lineTo x="21523" y="0"/>
                <wp:lineTo x="0" y="0"/>
              </wp:wrapPolygon>
            </wp:wrapTight>
            <wp:docPr id="31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rsidR="00CC5CCD" w:rsidRPr="00CC5CCD" w:rsidRDefault="00CC5CCD" w:rsidP="00CC5CCD">
      <w:pPr>
        <w:spacing w:before="120" w:after="0" w:line="240" w:lineRule="auto"/>
        <w:ind w:firstLine="709"/>
        <w:jc w:val="both"/>
        <w:rPr>
          <w:rFonts w:ascii="Times New Roman" w:eastAsia="Times New Roman" w:hAnsi="Times New Roman" w:cs="Times New Roman"/>
          <w:sz w:val="28"/>
          <w:szCs w:val="28"/>
          <w:lang w:eastAsia="ru-RU"/>
        </w:rPr>
      </w:pPr>
    </w:p>
    <w:p w:rsidR="00CC5CCD" w:rsidRPr="00CC5CCD" w:rsidRDefault="00CC5CCD" w:rsidP="00CC5CCD">
      <w:pPr>
        <w:tabs>
          <w:tab w:val="left" w:pos="0"/>
        </w:tabs>
        <w:suppressAutoHyphens/>
        <w:spacing w:after="0" w:line="240" w:lineRule="auto"/>
        <w:ind w:firstLine="709"/>
        <w:jc w:val="both"/>
        <w:rPr>
          <w:rFonts w:ascii="Times New Roman" w:eastAsia="Calibri" w:hAnsi="Times New Roman" w:cs="Times New Roman"/>
          <w:sz w:val="28"/>
          <w:szCs w:val="28"/>
          <w:lang w:eastAsia="ru-RU"/>
        </w:rPr>
      </w:pPr>
      <w:r w:rsidRPr="00CC5CCD">
        <w:rPr>
          <w:rFonts w:ascii="Times New Roman" w:eastAsia="Calibri" w:hAnsi="Times New Roman" w:cs="Times New Roman"/>
          <w:sz w:val="28"/>
          <w:szCs w:val="28"/>
          <w:lang w:eastAsia="ru-RU"/>
        </w:rPr>
        <w:lastRenderedPageBreak/>
        <w:t>Весомую часть в расходах программы 51,1% занимают субсидии юридическим лицам (кроме некоммерческих организаций), индивидуальным предпринимателям, физическим лицам – производителям товаров, работ, услуг. На данные цели направлено 108 377,46 тыс. рублей, из них:</w:t>
      </w:r>
    </w:p>
    <w:p w:rsidR="00CC5CCD" w:rsidRPr="00CC5CCD" w:rsidRDefault="00CC5CCD" w:rsidP="00CC5CCD">
      <w:pPr>
        <w:tabs>
          <w:tab w:val="left" w:pos="0"/>
        </w:tabs>
        <w:suppressAutoHyphens/>
        <w:spacing w:after="0" w:line="240" w:lineRule="auto"/>
        <w:ind w:firstLine="709"/>
        <w:jc w:val="both"/>
        <w:rPr>
          <w:rFonts w:ascii="Times New Roman" w:eastAsia="Times New Roman" w:hAnsi="Times New Roman" w:cs="Times New Roman"/>
          <w:sz w:val="28"/>
          <w:szCs w:val="28"/>
          <w:lang w:eastAsia="ru-RU"/>
        </w:rPr>
      </w:pPr>
      <w:r w:rsidRPr="00CC5CCD">
        <w:rPr>
          <w:rFonts w:ascii="Times New Roman" w:eastAsia="Calibri" w:hAnsi="Times New Roman" w:cs="Times New Roman"/>
          <w:sz w:val="28"/>
          <w:szCs w:val="28"/>
          <w:lang w:eastAsia="ru-RU"/>
        </w:rPr>
        <w:t xml:space="preserve">23 794,00 тыс. рублей - на плату Концедента в соответствии с условиями заключенного концессионного соглашения от 29.07.2020 №4 </w:t>
      </w:r>
      <w:r w:rsidRPr="00CC5CCD">
        <w:rPr>
          <w:rFonts w:ascii="Times New Roman" w:eastAsia="Times New Roman" w:hAnsi="Times New Roman" w:cs="Times New Roman"/>
          <w:sz w:val="28"/>
          <w:szCs w:val="28"/>
          <w:lang w:eastAsia="ru-RU"/>
        </w:rPr>
        <w:t>в отношении централизованных систем холодного водоснабжения и водоотведения, отдельных объектов таких систем муниципального образования город Нижневартовск;</w:t>
      </w:r>
    </w:p>
    <w:p w:rsidR="00CC5CCD" w:rsidRPr="00CC5CCD" w:rsidRDefault="00CC5CCD" w:rsidP="00CC5CCD">
      <w:pPr>
        <w:tabs>
          <w:tab w:val="left" w:pos="0"/>
        </w:tabs>
        <w:suppressAutoHyphens/>
        <w:spacing w:after="0" w:line="240" w:lineRule="auto"/>
        <w:ind w:firstLine="709"/>
        <w:jc w:val="both"/>
        <w:rPr>
          <w:rFonts w:ascii="Times New Roman" w:eastAsia="Calibri" w:hAnsi="Times New Roman" w:cs="Times New Roman"/>
          <w:sz w:val="28"/>
          <w:szCs w:val="28"/>
          <w:lang w:eastAsia="ru-RU"/>
        </w:rPr>
      </w:pPr>
      <w:r w:rsidRPr="00CC5CCD">
        <w:rPr>
          <w:rFonts w:ascii="Times New Roman" w:eastAsia="Calibri" w:hAnsi="Times New Roman" w:cs="Times New Roman"/>
          <w:sz w:val="28"/>
          <w:szCs w:val="28"/>
          <w:lang w:eastAsia="ru-RU"/>
        </w:rPr>
        <w:t>67 976,51 тыс. рублей - на благоустройство территорий, прилегающих к многоквартирным домам.</w:t>
      </w:r>
    </w:p>
    <w:p w:rsidR="00CC5CCD" w:rsidRPr="00CC5CCD" w:rsidRDefault="00CC5CCD" w:rsidP="00CC5CCD">
      <w:pPr>
        <w:tabs>
          <w:tab w:val="left" w:pos="708"/>
        </w:tabs>
        <w:spacing w:before="120" w:after="0" w:line="240" w:lineRule="auto"/>
        <w:ind w:firstLine="709"/>
        <w:jc w:val="both"/>
        <w:rPr>
          <w:rFonts w:ascii="Times New Roman" w:eastAsia="Calibri" w:hAnsi="Times New Roman" w:cs="Times New Roman"/>
          <w:color w:val="000000" w:themeColor="text1"/>
          <w:sz w:val="28"/>
          <w:szCs w:val="28"/>
          <w:lang w:eastAsia="ru-RU"/>
        </w:rPr>
      </w:pPr>
      <w:r w:rsidRPr="00CC5CCD">
        <w:rPr>
          <w:rFonts w:ascii="Times New Roman" w:eastAsia="Calibri" w:hAnsi="Times New Roman" w:cs="Times New Roman"/>
          <w:sz w:val="28"/>
          <w:szCs w:val="28"/>
          <w:lang w:eastAsia="ru-RU"/>
        </w:rPr>
        <w:t>Расходы на реализацию управленческих функций в области жилищно</w:t>
      </w:r>
      <w:r w:rsidRPr="00CC5CCD">
        <w:rPr>
          <w:rFonts w:ascii="Times New Roman" w:eastAsia="Calibri" w:hAnsi="Times New Roman" w:cs="Times New Roman"/>
          <w:color w:val="000000" w:themeColor="text1"/>
          <w:sz w:val="28"/>
          <w:szCs w:val="28"/>
          <w:lang w:eastAsia="ru-RU"/>
        </w:rPr>
        <w:t>-коммунального хозяйства составили 47,2%. Бюджетные ассигнования направлены на:</w:t>
      </w:r>
    </w:p>
    <w:p w:rsidR="00CC5CCD" w:rsidRPr="00CC5CCD" w:rsidRDefault="00CC5CCD" w:rsidP="00CC5CCD">
      <w:pPr>
        <w:tabs>
          <w:tab w:val="left" w:pos="708"/>
        </w:tabs>
        <w:spacing w:after="0" w:line="240" w:lineRule="auto"/>
        <w:ind w:firstLine="709"/>
        <w:jc w:val="both"/>
        <w:rPr>
          <w:rFonts w:ascii="Times New Roman" w:eastAsia="Calibri" w:hAnsi="Times New Roman" w:cs="Times New Roman"/>
          <w:color w:val="000000" w:themeColor="text1"/>
          <w:sz w:val="28"/>
          <w:szCs w:val="28"/>
          <w:lang w:eastAsia="ru-RU"/>
        </w:rPr>
      </w:pPr>
      <w:r w:rsidRPr="00CC5CCD">
        <w:rPr>
          <w:rFonts w:ascii="Times New Roman" w:eastAsia="Calibri" w:hAnsi="Times New Roman" w:cs="Times New Roman"/>
          <w:color w:val="000000" w:themeColor="text1"/>
          <w:sz w:val="28"/>
          <w:szCs w:val="28"/>
          <w:lang w:eastAsia="ru-RU"/>
        </w:rPr>
        <w:t>- оплату труда и начисления на выплаты по оплате труда</w:t>
      </w:r>
      <w:r w:rsidRPr="00CC5CCD">
        <w:rPr>
          <w:rFonts w:ascii="Times New Roman" w:eastAsia="Calibri" w:hAnsi="Times New Roman" w:cs="Times New Roman"/>
          <w:sz w:val="28"/>
          <w:szCs w:val="28"/>
          <w:lang w:eastAsia="ru-RU"/>
        </w:rPr>
        <w:t xml:space="preserve"> 52 штатных </w:t>
      </w:r>
      <w:r w:rsidRPr="00CC5CCD">
        <w:rPr>
          <w:rFonts w:ascii="Times New Roman" w:eastAsia="Calibri" w:hAnsi="Times New Roman" w:cs="Times New Roman"/>
          <w:color w:val="000000" w:themeColor="text1"/>
          <w:sz w:val="28"/>
          <w:szCs w:val="28"/>
          <w:lang w:eastAsia="ru-RU"/>
        </w:rPr>
        <w:t>единиц департамента жилищно-коммунального хозяйства администрации города Нижневартовска;</w:t>
      </w:r>
    </w:p>
    <w:p w:rsidR="003C16A2" w:rsidRDefault="00CC5CCD" w:rsidP="00BA4B7D">
      <w:pPr>
        <w:tabs>
          <w:tab w:val="left" w:pos="708"/>
        </w:tabs>
        <w:spacing w:after="0" w:line="240" w:lineRule="auto"/>
        <w:ind w:firstLine="709"/>
        <w:jc w:val="both"/>
        <w:rPr>
          <w:rFonts w:ascii="Times New Roman" w:eastAsia="Times New Roman" w:hAnsi="Times New Roman" w:cs="Times New Roman"/>
          <w:b/>
          <w:sz w:val="28"/>
          <w:szCs w:val="28"/>
          <w:lang w:eastAsia="ru-RU"/>
        </w:rPr>
      </w:pPr>
      <w:r w:rsidRPr="00CC5CCD">
        <w:rPr>
          <w:rFonts w:ascii="Times New Roman" w:eastAsia="Calibri" w:hAnsi="Times New Roman" w:cs="Times New Roman"/>
          <w:color w:val="000000" w:themeColor="text1"/>
          <w:sz w:val="28"/>
          <w:szCs w:val="28"/>
          <w:lang w:eastAsia="ru-RU"/>
        </w:rPr>
        <w:t>- выполнение переданных отдельных государственных полномочий по возмещению недополученных доходов организациям, осуществляющим реализацию населению сжиженного газа по социально ориентированным розничным ценам (в части администрирования).</w:t>
      </w:r>
    </w:p>
    <w:p w:rsidR="002B6621" w:rsidRPr="002B6621" w:rsidRDefault="002B6621" w:rsidP="00BA4B7D">
      <w:pPr>
        <w:tabs>
          <w:tab w:val="left" w:pos="851"/>
        </w:tabs>
        <w:spacing w:before="240" w:after="0" w:line="240" w:lineRule="auto"/>
        <w:jc w:val="center"/>
        <w:rPr>
          <w:rFonts w:ascii="Times New Roman" w:eastAsia="Times New Roman" w:hAnsi="Times New Roman" w:cs="Times New Roman"/>
          <w:b/>
          <w:sz w:val="28"/>
          <w:szCs w:val="28"/>
          <w:lang w:eastAsia="ru-RU"/>
        </w:rPr>
      </w:pPr>
      <w:r w:rsidRPr="002B6621">
        <w:rPr>
          <w:rFonts w:ascii="Times New Roman" w:eastAsia="Times New Roman" w:hAnsi="Times New Roman" w:cs="Times New Roman"/>
          <w:noProof/>
          <w:sz w:val="24"/>
          <w:szCs w:val="24"/>
          <w:lang w:eastAsia="ru-RU"/>
        </w:rPr>
        <w:drawing>
          <wp:anchor distT="0" distB="0" distL="114300" distR="114300" simplePos="0" relativeHeight="251621376" behindDoc="1" locked="0" layoutInCell="1" allowOverlap="1" wp14:anchorId="201F7E93" wp14:editId="734798C7">
            <wp:simplePos x="0" y="0"/>
            <wp:positionH relativeFrom="column">
              <wp:posOffset>54610</wp:posOffset>
            </wp:positionH>
            <wp:positionV relativeFrom="paragraph">
              <wp:posOffset>164312</wp:posOffset>
            </wp:positionV>
            <wp:extent cx="1252220" cy="473710"/>
            <wp:effectExtent l="0" t="0" r="5080" b="2540"/>
            <wp:wrapNone/>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2220" cy="473710"/>
                    </a:xfrm>
                    <a:prstGeom prst="rect">
                      <a:avLst/>
                    </a:prstGeom>
                    <a:noFill/>
                  </pic:spPr>
                </pic:pic>
              </a:graphicData>
            </a:graphic>
            <wp14:sizeRelH relativeFrom="page">
              <wp14:pctWidth>0</wp14:pctWidth>
            </wp14:sizeRelH>
            <wp14:sizeRelV relativeFrom="page">
              <wp14:pctHeight>0</wp14:pctHeight>
            </wp14:sizeRelV>
          </wp:anchor>
        </w:drawing>
      </w:r>
      <w:r w:rsidRPr="002B6621">
        <w:rPr>
          <w:rFonts w:ascii="Times New Roman" w:eastAsia="Times New Roman" w:hAnsi="Times New Roman" w:cs="Times New Roman"/>
          <w:b/>
          <w:sz w:val="28"/>
          <w:szCs w:val="28"/>
          <w:lang w:eastAsia="ru-RU"/>
        </w:rPr>
        <w:t>Муниципальная программа</w:t>
      </w:r>
    </w:p>
    <w:p w:rsidR="002B6621" w:rsidRPr="002B6621" w:rsidRDefault="002B6621" w:rsidP="002B6621">
      <w:pPr>
        <w:spacing w:after="0" w:line="240" w:lineRule="auto"/>
        <w:jc w:val="center"/>
        <w:rPr>
          <w:rFonts w:ascii="Times New Roman" w:eastAsia="Times New Roman" w:hAnsi="Times New Roman" w:cs="Times New Roman"/>
          <w:b/>
          <w:sz w:val="28"/>
          <w:szCs w:val="28"/>
          <w:lang w:eastAsia="ru-RU"/>
        </w:rPr>
      </w:pPr>
      <w:r w:rsidRPr="002B6621">
        <w:rPr>
          <w:rFonts w:ascii="Times New Roman" w:eastAsia="Times New Roman" w:hAnsi="Times New Roman" w:cs="Times New Roman"/>
          <w:b/>
          <w:sz w:val="28"/>
          <w:szCs w:val="28"/>
          <w:lang w:eastAsia="ru-RU"/>
        </w:rPr>
        <w:t xml:space="preserve">"Содержание дорожного хозяйства, </w:t>
      </w:r>
    </w:p>
    <w:p w:rsidR="002B6621" w:rsidRPr="002B6621" w:rsidRDefault="002B6621" w:rsidP="002B6621">
      <w:pPr>
        <w:spacing w:after="0" w:line="240" w:lineRule="auto"/>
        <w:jc w:val="center"/>
        <w:rPr>
          <w:rFonts w:ascii="Times New Roman" w:eastAsia="Times New Roman" w:hAnsi="Times New Roman" w:cs="Times New Roman"/>
          <w:b/>
          <w:sz w:val="28"/>
          <w:szCs w:val="28"/>
          <w:lang w:eastAsia="ru-RU"/>
        </w:rPr>
      </w:pPr>
      <w:r w:rsidRPr="002B6621">
        <w:rPr>
          <w:rFonts w:ascii="Times New Roman" w:eastAsia="Times New Roman" w:hAnsi="Times New Roman" w:cs="Times New Roman"/>
          <w:b/>
          <w:sz w:val="28"/>
          <w:szCs w:val="28"/>
          <w:lang w:eastAsia="ru-RU"/>
        </w:rPr>
        <w:t xml:space="preserve">организация транспортного обслуживания </w:t>
      </w:r>
    </w:p>
    <w:p w:rsidR="002B6621" w:rsidRPr="002B6621" w:rsidRDefault="002B6621" w:rsidP="002B6621">
      <w:pPr>
        <w:spacing w:after="240" w:line="240" w:lineRule="auto"/>
        <w:jc w:val="center"/>
        <w:rPr>
          <w:rFonts w:ascii="Times New Roman" w:eastAsia="Times New Roman" w:hAnsi="Times New Roman" w:cs="Times New Roman"/>
          <w:b/>
          <w:sz w:val="28"/>
          <w:szCs w:val="28"/>
          <w:lang w:eastAsia="ru-RU"/>
        </w:rPr>
      </w:pPr>
      <w:r w:rsidRPr="002B6621">
        <w:rPr>
          <w:rFonts w:ascii="Times New Roman" w:eastAsia="Times New Roman" w:hAnsi="Times New Roman" w:cs="Times New Roman"/>
          <w:b/>
          <w:sz w:val="28"/>
          <w:szCs w:val="28"/>
          <w:lang w:eastAsia="ru-RU"/>
        </w:rPr>
        <w:t>и благоустройство территории города Нижневартовска"</w:t>
      </w:r>
    </w:p>
    <w:p w:rsidR="002B6621" w:rsidRPr="002B6621" w:rsidRDefault="002B6621" w:rsidP="002B6621">
      <w:pPr>
        <w:spacing w:before="120" w:after="120" w:line="240" w:lineRule="auto"/>
        <w:ind w:firstLine="709"/>
        <w:jc w:val="both"/>
        <w:rPr>
          <w:rFonts w:ascii="Times New Roman" w:eastAsia="Times New Roman" w:hAnsi="Times New Roman" w:cs="Times New Roman"/>
          <w:sz w:val="28"/>
          <w:szCs w:val="28"/>
          <w:lang w:eastAsia="ar-SA"/>
        </w:rPr>
      </w:pPr>
      <w:r w:rsidRPr="002B6621">
        <w:rPr>
          <w:rFonts w:ascii="Times New Roman" w:eastAsia="Times New Roman" w:hAnsi="Times New Roman" w:cs="Times New Roman"/>
          <w:sz w:val="28"/>
          <w:szCs w:val="28"/>
          <w:lang w:eastAsia="ar-SA"/>
        </w:rPr>
        <w:t>Исполнение по муниципальной программе составило 2 390 263,76 тыс. рублей или 98,4% по отношению к уточненным плановым назначениям –          2 428 390,77 тыс. рублей.</w:t>
      </w:r>
    </w:p>
    <w:p w:rsidR="002B6621" w:rsidRPr="002B6621" w:rsidRDefault="002B6621" w:rsidP="002B6621">
      <w:pPr>
        <w:spacing w:after="0" w:line="240" w:lineRule="auto"/>
        <w:jc w:val="both"/>
        <w:rPr>
          <w:rFonts w:ascii="Times New Roman" w:eastAsia="Times New Roman" w:hAnsi="Times New Roman" w:cs="Times New Roman"/>
          <w:sz w:val="24"/>
          <w:szCs w:val="24"/>
          <w:lang w:eastAsia="ru-RU"/>
        </w:rPr>
      </w:pPr>
      <w:r w:rsidRPr="002B662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12160" behindDoc="1" locked="0" layoutInCell="1" allowOverlap="1" wp14:anchorId="584C6458" wp14:editId="05B2763D">
                <wp:simplePos x="0" y="0"/>
                <wp:positionH relativeFrom="column">
                  <wp:posOffset>50165</wp:posOffset>
                </wp:positionH>
                <wp:positionV relativeFrom="paragraph">
                  <wp:posOffset>66040</wp:posOffset>
                </wp:positionV>
                <wp:extent cx="2987675" cy="434975"/>
                <wp:effectExtent l="57150" t="57150" r="60325" b="60325"/>
                <wp:wrapNone/>
                <wp:docPr id="292" name="Поле 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2B6621">
                            <w:pPr>
                              <w:pStyle w:val="4"/>
                              <w:keepNext/>
                              <w:spacing w:after="0"/>
                              <w:jc w:val="center"/>
                              <w:rPr>
                                <w:noProof/>
                                <w:color w:val="auto"/>
                                <w:sz w:val="20"/>
                                <w:szCs w:val="20"/>
                              </w:rPr>
                            </w:pPr>
                            <w:r>
                              <w:rPr>
                                <w:noProof/>
                                <w:color w:val="auto"/>
                                <w:sz w:val="20"/>
                                <w:szCs w:val="20"/>
                              </w:rPr>
                              <w:t>Доля затрат на программу</w:t>
                            </w:r>
                          </w:p>
                          <w:p w:rsidR="007264FB" w:rsidRDefault="007264FB" w:rsidP="002B6621">
                            <w:pPr>
                              <w:pStyle w:val="4"/>
                              <w:keepNext/>
                              <w:spacing w:after="0"/>
                              <w:jc w:val="center"/>
                              <w:rPr>
                                <w:noProof/>
                                <w:color w:val="auto"/>
                                <w:sz w:val="20"/>
                                <w:szCs w:val="20"/>
                              </w:rPr>
                            </w:pPr>
                            <w:r>
                              <w:rPr>
                                <w:noProof/>
                                <w:color w:val="auto"/>
                                <w:sz w:val="20"/>
                                <w:szCs w:val="20"/>
                              </w:rPr>
                              <w:t xml:space="preserve">в общем объеме расходов бюджета, </w:t>
                            </w:r>
                            <w:r>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84C6458" id="_x0000_s1051" type="#_x0000_t202" alt="Название: Исполнение бюджетной росписи Администрации города за 2012 год" style="position:absolute;left:0;text-align:left;margin-left:3.95pt;margin-top:5.2pt;width:235.25pt;height:34.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" fillcolor="#ebf1de" strokecolor="#d7e4bd" strokeweight="1pt">
                <v:shadow on="t" type="perspective" color="#d7e4bd" offset="0,0" matrix="655f,,,655f"/>
                <v:textbox inset="0,0,0,0">
                  <w:txbxContent>
                    <w:p w:rsidR="007264FB" w:rsidRDefault="007264FB" w:rsidP="002B6621">
                      <w:pPr>
                        <w:pStyle w:val="4"/>
                        <w:keepNext/>
                        <w:spacing w:after="0"/>
                        <w:jc w:val="center"/>
                        <w:rPr>
                          <w:noProof/>
                          <w:color w:val="auto"/>
                          <w:sz w:val="20"/>
                          <w:szCs w:val="20"/>
                        </w:rPr>
                      </w:pPr>
                      <w:r>
                        <w:rPr>
                          <w:noProof/>
                          <w:color w:val="auto"/>
                          <w:sz w:val="20"/>
                          <w:szCs w:val="20"/>
                        </w:rPr>
                        <w:t>Доля затрат на программу</w:t>
                      </w:r>
                    </w:p>
                    <w:p w:rsidR="007264FB" w:rsidRDefault="007264FB" w:rsidP="002B6621">
                      <w:pPr>
                        <w:pStyle w:val="4"/>
                        <w:keepNext/>
                        <w:spacing w:after="0"/>
                        <w:jc w:val="center"/>
                        <w:rPr>
                          <w:noProof/>
                          <w:color w:val="auto"/>
                          <w:sz w:val="20"/>
                          <w:szCs w:val="20"/>
                        </w:rPr>
                      </w:pPr>
                      <w:r>
                        <w:rPr>
                          <w:noProof/>
                          <w:color w:val="auto"/>
                          <w:sz w:val="20"/>
                          <w:szCs w:val="20"/>
                        </w:rPr>
                        <w:t xml:space="preserve">в общем объеме расходов бюджета, </w:t>
                      </w:r>
                      <w:r>
                        <w:rPr>
                          <w:b w:val="0"/>
                          <w:noProof/>
                          <w:color w:val="auto"/>
                          <w:sz w:val="20"/>
                          <w:szCs w:val="20"/>
                        </w:rPr>
                        <w:t>%</w:t>
                      </w:r>
                    </w:p>
                  </w:txbxContent>
                </v:textbox>
              </v:shape>
            </w:pict>
          </mc:Fallback>
        </mc:AlternateContent>
      </w:r>
      <w:r w:rsidRPr="002B662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11136" behindDoc="1" locked="0" layoutInCell="1" allowOverlap="1" wp14:anchorId="2A6EB5B6" wp14:editId="743DDFC1">
                <wp:simplePos x="0" y="0"/>
                <wp:positionH relativeFrom="column">
                  <wp:posOffset>3134995</wp:posOffset>
                </wp:positionH>
                <wp:positionV relativeFrom="paragraph">
                  <wp:posOffset>66040</wp:posOffset>
                </wp:positionV>
                <wp:extent cx="2987675" cy="434975"/>
                <wp:effectExtent l="57150" t="57150" r="60325" b="60325"/>
                <wp:wrapNone/>
                <wp:docPr id="293" name="Поле 293"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2B6621">
                            <w:pPr>
                              <w:pStyle w:val="4"/>
                              <w:keepNext/>
                              <w:spacing w:after="0"/>
                              <w:jc w:val="center"/>
                              <w:rPr>
                                <w:noProof/>
                                <w:color w:val="auto"/>
                                <w:sz w:val="20"/>
                                <w:szCs w:val="20"/>
                              </w:rPr>
                            </w:pPr>
                            <w:r>
                              <w:rPr>
                                <w:noProof/>
                                <w:color w:val="auto"/>
                                <w:sz w:val="20"/>
                                <w:szCs w:val="20"/>
                              </w:rPr>
                              <w:t xml:space="preserve">Источники финансирования программы, </w:t>
                            </w:r>
                          </w:p>
                          <w:p w:rsidR="007264FB" w:rsidRDefault="007264FB" w:rsidP="002B6621">
                            <w:pPr>
                              <w:pStyle w:val="4"/>
                              <w:keepNext/>
                              <w:spacing w:after="0"/>
                              <w:jc w:val="center"/>
                              <w:rPr>
                                <w:noProof/>
                                <w:color w:val="auto"/>
                                <w:sz w:val="20"/>
                                <w:szCs w:val="20"/>
                              </w:rPr>
                            </w:pPr>
                            <w:r>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A6EB5B6" id="Поле 293" o:spid="_x0000_s1052" type="#_x0000_t202" alt="Название: Исполнение бюджетной росписи Администрации города за 2012 год" style="position:absolute;left:0;text-align:left;margin-left:246.85pt;margin-top:5.2pt;width:235.25pt;height:34.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" fillcolor="#ebf1de" strokecolor="#d7e4bd" strokeweight="1pt">
                <v:shadow on="t" type="perspective" color="#d7e4bd" offset="0,0" matrix="655f,,,655f"/>
                <v:textbox inset="0,0,0,0">
                  <w:txbxContent>
                    <w:p w:rsidR="007264FB" w:rsidRDefault="007264FB" w:rsidP="002B6621">
                      <w:pPr>
                        <w:pStyle w:val="4"/>
                        <w:keepNext/>
                        <w:spacing w:after="0"/>
                        <w:jc w:val="center"/>
                        <w:rPr>
                          <w:noProof/>
                          <w:color w:val="auto"/>
                          <w:sz w:val="20"/>
                          <w:szCs w:val="20"/>
                        </w:rPr>
                      </w:pPr>
                      <w:r>
                        <w:rPr>
                          <w:noProof/>
                          <w:color w:val="auto"/>
                          <w:sz w:val="20"/>
                          <w:szCs w:val="20"/>
                        </w:rPr>
                        <w:t xml:space="preserve">Источники финансирования программы, </w:t>
                      </w:r>
                    </w:p>
                    <w:p w:rsidR="007264FB" w:rsidRDefault="007264FB" w:rsidP="002B6621">
                      <w:pPr>
                        <w:pStyle w:val="4"/>
                        <w:keepNext/>
                        <w:spacing w:after="0"/>
                        <w:jc w:val="center"/>
                        <w:rPr>
                          <w:noProof/>
                          <w:color w:val="auto"/>
                          <w:sz w:val="20"/>
                          <w:szCs w:val="20"/>
                        </w:rPr>
                      </w:pPr>
                      <w:r>
                        <w:rPr>
                          <w:b w:val="0"/>
                          <w:noProof/>
                          <w:color w:val="auto"/>
                          <w:sz w:val="20"/>
                          <w:szCs w:val="20"/>
                        </w:rPr>
                        <w:t>тыс. рублей</w:t>
                      </w:r>
                    </w:p>
                  </w:txbxContent>
                </v:textbox>
              </v:shape>
            </w:pict>
          </mc:Fallback>
        </mc:AlternateContent>
      </w:r>
    </w:p>
    <w:p w:rsidR="002B6621" w:rsidRPr="002B6621" w:rsidRDefault="002B6621" w:rsidP="002B6621">
      <w:pPr>
        <w:spacing w:after="0" w:line="240" w:lineRule="auto"/>
        <w:jc w:val="both"/>
        <w:rPr>
          <w:rFonts w:ascii="Times New Roman" w:eastAsia="Times New Roman" w:hAnsi="Times New Roman" w:cs="Times New Roman"/>
          <w:sz w:val="24"/>
          <w:szCs w:val="24"/>
          <w:lang w:eastAsia="ru-RU"/>
        </w:rPr>
      </w:pPr>
      <w:r w:rsidRPr="002B6621">
        <w:rPr>
          <w:rFonts w:ascii="Times New Roman" w:eastAsia="Times New Roman" w:hAnsi="Times New Roman" w:cs="Times New Roman"/>
          <w:noProof/>
          <w:sz w:val="24"/>
          <w:szCs w:val="24"/>
          <w:lang w:eastAsia="ru-RU"/>
        </w:rPr>
        <w:drawing>
          <wp:anchor distT="0" distB="0" distL="114300" distR="114300" simplePos="0" relativeHeight="251617280" behindDoc="0" locked="0" layoutInCell="1" allowOverlap="1" wp14:anchorId="04BDEAC0" wp14:editId="04E36FFE">
            <wp:simplePos x="0" y="0"/>
            <wp:positionH relativeFrom="column">
              <wp:posOffset>3037840</wp:posOffset>
            </wp:positionH>
            <wp:positionV relativeFrom="paragraph">
              <wp:posOffset>351790</wp:posOffset>
            </wp:positionV>
            <wp:extent cx="3089275" cy="2324100"/>
            <wp:effectExtent l="0" t="0" r="0" b="0"/>
            <wp:wrapTopAndBottom/>
            <wp:docPr id="299" name="Диаграмма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Pr="002B662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25472" behindDoc="0" locked="0" layoutInCell="1" allowOverlap="1" wp14:anchorId="244C0525" wp14:editId="136E13D1">
                <wp:simplePos x="0" y="0"/>
                <wp:positionH relativeFrom="column">
                  <wp:posOffset>5444490</wp:posOffset>
                </wp:positionH>
                <wp:positionV relativeFrom="paragraph">
                  <wp:posOffset>1997710</wp:posOffset>
                </wp:positionV>
                <wp:extent cx="238125" cy="190500"/>
                <wp:effectExtent l="0" t="0" r="28575" b="19050"/>
                <wp:wrapNone/>
                <wp:docPr id="294" name="Прямая соединительная линия 294"/>
                <wp:cNvGraphicFramePr/>
                <a:graphic xmlns:a="http://schemas.openxmlformats.org/drawingml/2006/main">
                  <a:graphicData uri="http://schemas.microsoft.com/office/word/2010/wordprocessingShape">
                    <wps:wsp>
                      <wps:cNvCnPr/>
                      <wps:spPr>
                        <a:xfrm>
                          <a:off x="0" y="0"/>
                          <a:ext cx="238125" cy="19050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B24FFE" id="Прямая соединительная линия 294" o:spid="_x0000_s1026" style="position:absolute;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8.7pt,157.3pt" to="447.45pt,1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"/>
            </w:pict>
          </mc:Fallback>
        </mc:AlternateContent>
      </w:r>
      <w:r w:rsidRPr="002B662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29568" behindDoc="0" locked="0" layoutInCell="1" allowOverlap="1" wp14:anchorId="00FAF552" wp14:editId="36A20DB3">
                <wp:simplePos x="0" y="0"/>
                <wp:positionH relativeFrom="column">
                  <wp:posOffset>3491865</wp:posOffset>
                </wp:positionH>
                <wp:positionV relativeFrom="paragraph">
                  <wp:posOffset>1025525</wp:posOffset>
                </wp:positionV>
                <wp:extent cx="219075" cy="161925"/>
                <wp:effectExtent l="0" t="0" r="28575" b="28575"/>
                <wp:wrapNone/>
                <wp:docPr id="295" name="Прямая соединительная линия 295"/>
                <wp:cNvGraphicFramePr/>
                <a:graphic xmlns:a="http://schemas.openxmlformats.org/drawingml/2006/main">
                  <a:graphicData uri="http://schemas.microsoft.com/office/word/2010/wordprocessingShape">
                    <wps:wsp>
                      <wps:cNvCnPr/>
                      <wps:spPr>
                        <a:xfrm>
                          <a:off x="0" y="0"/>
                          <a:ext cx="219075" cy="1619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4FF35DC" id="Прямая соединительная линия 295" o:spid="_x0000_s1026" style="position:absolute;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95pt,80.75pt" to="292.2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"/>
            </w:pict>
          </mc:Fallback>
        </mc:AlternateContent>
      </w:r>
      <w:r w:rsidRPr="002B6621">
        <w:rPr>
          <w:rFonts w:ascii="Times New Roman" w:eastAsia="Times New Roman" w:hAnsi="Times New Roman" w:cs="Times New Roman"/>
          <w:noProof/>
          <w:sz w:val="24"/>
          <w:szCs w:val="24"/>
          <w:lang w:eastAsia="ru-RU"/>
        </w:rPr>
        <w:drawing>
          <wp:anchor distT="0" distB="0" distL="114300" distR="114300" simplePos="0" relativeHeight="251614208" behindDoc="0" locked="0" layoutInCell="1" allowOverlap="1" wp14:anchorId="01F46DBD" wp14:editId="1922A535">
            <wp:simplePos x="0" y="0"/>
            <wp:positionH relativeFrom="column">
              <wp:posOffset>110490</wp:posOffset>
            </wp:positionH>
            <wp:positionV relativeFrom="paragraph">
              <wp:posOffset>435610</wp:posOffset>
            </wp:positionV>
            <wp:extent cx="2903220" cy="1962150"/>
            <wp:effectExtent l="0" t="0" r="0" b="0"/>
            <wp:wrapTopAndBottom/>
            <wp:docPr id="300"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rsidR="002B6621" w:rsidRPr="002B6621" w:rsidRDefault="002B6621" w:rsidP="002B6621">
      <w:pPr>
        <w:shd w:val="clear" w:color="auto" w:fill="FFFFFF"/>
        <w:spacing w:before="120" w:after="120" w:line="240" w:lineRule="auto"/>
        <w:ind w:firstLine="709"/>
        <w:jc w:val="both"/>
        <w:textAlignment w:val="top"/>
        <w:rPr>
          <w:rFonts w:ascii="Times New Roman" w:eastAsia="Calibri" w:hAnsi="Times New Roman" w:cs="Times New Roman"/>
          <w:sz w:val="28"/>
          <w:szCs w:val="28"/>
          <w:lang w:eastAsia="ru-RU"/>
        </w:rPr>
      </w:pPr>
      <w:r w:rsidRPr="002B6621">
        <w:rPr>
          <w:rFonts w:ascii="Times New Roman" w:eastAsia="Calibri" w:hAnsi="Times New Roman" w:cs="Times New Roman"/>
          <w:sz w:val="28"/>
          <w:szCs w:val="28"/>
          <w:lang w:eastAsia="ru-RU"/>
        </w:rPr>
        <w:lastRenderedPageBreak/>
        <w:t>Бюджетные ассигнования в отчетном периоде в рамках программы направлялись на исполнение следующих структурных элементов (основных мероприятий):</w:t>
      </w:r>
    </w:p>
    <w:tbl>
      <w:tblPr>
        <w:tblW w:w="9559" w:type="dxa"/>
        <w:tblInd w:w="108" w:type="dxa"/>
        <w:tblLayout w:type="fixed"/>
        <w:tblLook w:val="04A0" w:firstRow="1" w:lastRow="0" w:firstColumn="1" w:lastColumn="0" w:noHBand="0" w:noVBand="1"/>
      </w:tblPr>
      <w:tblGrid>
        <w:gridCol w:w="4913"/>
        <w:gridCol w:w="1776"/>
        <w:gridCol w:w="1776"/>
        <w:gridCol w:w="1094"/>
      </w:tblGrid>
      <w:tr w:rsidR="00275383" w:rsidRPr="002B6621" w:rsidTr="00BA561F">
        <w:trPr>
          <w:trHeight w:val="1140"/>
          <w:tblHeader/>
        </w:trPr>
        <w:tc>
          <w:tcPr>
            <w:tcW w:w="510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5383">
            <w:pPr>
              <w:tabs>
                <w:tab w:val="left" w:pos="851"/>
              </w:tabs>
              <w:spacing w:after="0" w:line="240" w:lineRule="auto"/>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Наименование структурного элемента</w:t>
            </w:r>
          </w:p>
          <w:p w:rsidR="002B6621" w:rsidRPr="002B6621" w:rsidRDefault="002B6621" w:rsidP="00275383">
            <w:pPr>
              <w:tabs>
                <w:tab w:val="left" w:pos="851"/>
              </w:tabs>
              <w:spacing w:after="0" w:line="240" w:lineRule="auto"/>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xml:space="preserve">(основного мероприятия), </w:t>
            </w:r>
          </w:p>
          <w:p w:rsidR="002B6621" w:rsidRPr="002B6621" w:rsidRDefault="002B6621" w:rsidP="00275383">
            <w:pPr>
              <w:tabs>
                <w:tab w:val="left" w:pos="851"/>
              </w:tabs>
              <w:spacing w:after="0" w:line="240" w:lineRule="auto"/>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источника финансирования</w:t>
            </w:r>
          </w:p>
        </w:tc>
        <w:tc>
          <w:tcPr>
            <w:tcW w:w="1843" w:type="dxa"/>
            <w:tcBorders>
              <w:top w:val="single" w:sz="4" w:space="0" w:color="auto"/>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5383">
            <w:pPr>
              <w:tabs>
                <w:tab w:val="left" w:pos="851"/>
              </w:tabs>
              <w:spacing w:after="0" w:line="240" w:lineRule="auto"/>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xml:space="preserve">Уточненные плановые назначения, </w:t>
            </w:r>
          </w:p>
          <w:p w:rsidR="002B6621" w:rsidRPr="002B6621" w:rsidRDefault="002B6621" w:rsidP="00275383">
            <w:pPr>
              <w:tabs>
                <w:tab w:val="left" w:pos="851"/>
              </w:tabs>
              <w:spacing w:after="0" w:line="240" w:lineRule="auto"/>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тыс. рублей</w:t>
            </w:r>
          </w:p>
        </w:tc>
        <w:tc>
          <w:tcPr>
            <w:tcW w:w="1843" w:type="dxa"/>
            <w:tcBorders>
              <w:top w:val="single" w:sz="4" w:space="0" w:color="auto"/>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5383">
            <w:pPr>
              <w:tabs>
                <w:tab w:val="left" w:pos="851"/>
              </w:tabs>
              <w:spacing w:after="0" w:line="240" w:lineRule="auto"/>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Исполнение,</w:t>
            </w:r>
          </w:p>
          <w:p w:rsidR="002B6621" w:rsidRPr="002B6621" w:rsidRDefault="002B6621" w:rsidP="00275383">
            <w:pPr>
              <w:tabs>
                <w:tab w:val="left" w:pos="851"/>
              </w:tabs>
              <w:spacing w:after="0" w:line="240" w:lineRule="auto"/>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тыс. рублей</w:t>
            </w:r>
          </w:p>
        </w:tc>
        <w:tc>
          <w:tcPr>
            <w:tcW w:w="1134" w:type="dxa"/>
            <w:tcBorders>
              <w:top w:val="single" w:sz="4" w:space="0" w:color="auto"/>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5383">
            <w:pPr>
              <w:tabs>
                <w:tab w:val="left" w:pos="851"/>
              </w:tabs>
              <w:spacing w:after="0" w:line="240" w:lineRule="auto"/>
              <w:ind w:left="-108" w:right="52" w:firstLine="108"/>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xml:space="preserve">% </w:t>
            </w:r>
          </w:p>
          <w:p w:rsidR="002B6621" w:rsidRPr="002B6621" w:rsidRDefault="002B6621" w:rsidP="00275383">
            <w:pPr>
              <w:tabs>
                <w:tab w:val="left" w:pos="851"/>
              </w:tabs>
              <w:spacing w:after="0" w:line="240" w:lineRule="auto"/>
              <w:ind w:left="-108" w:right="52" w:firstLine="108"/>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исполнения</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bottom"/>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xml:space="preserve">Капитальный ремонт, ремонт автомобильных дорог общего пользования местного значения (дорожный фонд) (средства бюджета города) </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16 888,79</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7 108,87</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left="-125"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42,1</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bottom"/>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Организация регулярных перевозок пассажиров и багажа автомобильным транспортом общего пользования на территории городского округа (средства бюджета города)</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719 766,20</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715 322,63</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left="-125"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99,4</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bottom"/>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Защита населения от болезней, общих для человека и животных, в том числе:</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30 341,46</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xml:space="preserve">29 781,57 </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98,2</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bottom"/>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средства бюджета города</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24 243,76</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23 683,87</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97,7</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bottom"/>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средства бюджета автономного округа</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6 097,70</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6 097,70</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100,0</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bottom"/>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Организация ритуальных услуг и содержание мест захоронения (средства бюджета города)</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44 889,88</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39 759,03</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88,6</w:t>
            </w:r>
          </w:p>
        </w:tc>
      </w:tr>
      <w:tr w:rsidR="00275383" w:rsidRPr="002B6621" w:rsidTr="00BA561F">
        <w:trPr>
          <w:trHeight w:val="20"/>
        </w:trPr>
        <w:tc>
          <w:tcPr>
            <w:tcW w:w="510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bottom"/>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Содержание автомобильных дорог местного значения в границах городского округа и искусственных сооружений на них (дорожный фонд) (средства бюджета города)</w:t>
            </w:r>
          </w:p>
        </w:tc>
        <w:tc>
          <w:tcPr>
            <w:tcW w:w="184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937 473,81</w:t>
            </w:r>
          </w:p>
        </w:tc>
        <w:tc>
          <w:tcPr>
            <w:tcW w:w="184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937 159,93</w:t>
            </w:r>
          </w:p>
        </w:tc>
        <w:tc>
          <w:tcPr>
            <w:tcW w:w="113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left="-125"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99,9</w:t>
            </w:r>
          </w:p>
        </w:tc>
      </w:tr>
      <w:tr w:rsidR="00275383" w:rsidRPr="002B6621" w:rsidTr="00BA561F">
        <w:trPr>
          <w:trHeight w:val="20"/>
        </w:trPr>
        <w:tc>
          <w:tcPr>
            <w:tcW w:w="510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bottom"/>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Обеспечение безопасности дорожного движения на автомобильных дорогах местного значения в границах городского округа (дорожный фонд) (средства бюджета города)</w:t>
            </w:r>
          </w:p>
        </w:tc>
        <w:tc>
          <w:tcPr>
            <w:tcW w:w="184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77 954,06</w:t>
            </w:r>
          </w:p>
        </w:tc>
        <w:tc>
          <w:tcPr>
            <w:tcW w:w="184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77 885,24</w:t>
            </w:r>
          </w:p>
        </w:tc>
        <w:tc>
          <w:tcPr>
            <w:tcW w:w="113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left="-125"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99,9</w:t>
            </w:r>
          </w:p>
        </w:tc>
      </w:tr>
      <w:tr w:rsidR="00275383" w:rsidRPr="002B6621" w:rsidTr="00BA561F">
        <w:trPr>
          <w:trHeight w:val="20"/>
        </w:trPr>
        <w:tc>
          <w:tcPr>
            <w:tcW w:w="510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Содержание, обслуживание и развитие отдельных объектов и элементов благоустройства (средства бюджета города)</w:t>
            </w:r>
          </w:p>
        </w:tc>
        <w:tc>
          <w:tcPr>
            <w:tcW w:w="184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68 616,63</w:t>
            </w:r>
          </w:p>
        </w:tc>
        <w:tc>
          <w:tcPr>
            <w:tcW w:w="184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firstLine="2"/>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67 955,97</w:t>
            </w:r>
          </w:p>
        </w:tc>
        <w:tc>
          <w:tcPr>
            <w:tcW w:w="113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99,0</w:t>
            </w:r>
          </w:p>
        </w:tc>
      </w:tr>
      <w:tr w:rsidR="00275383" w:rsidRPr="002B6621" w:rsidTr="00BA561F">
        <w:trPr>
          <w:trHeight w:val="20"/>
        </w:trPr>
        <w:tc>
          <w:tcPr>
            <w:tcW w:w="510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Озеленение территории города (средства бюджета города)</w:t>
            </w:r>
          </w:p>
        </w:tc>
        <w:tc>
          <w:tcPr>
            <w:tcW w:w="1843" w:type="dxa"/>
            <w:tcBorders>
              <w:top w:val="single" w:sz="4" w:space="0" w:color="auto"/>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9 914,51</w:t>
            </w:r>
          </w:p>
        </w:tc>
        <w:tc>
          <w:tcPr>
            <w:tcW w:w="1843" w:type="dxa"/>
            <w:tcBorders>
              <w:top w:val="single" w:sz="4" w:space="0" w:color="auto"/>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9 888,86</w:t>
            </w:r>
          </w:p>
        </w:tc>
        <w:tc>
          <w:tcPr>
            <w:tcW w:w="1134" w:type="dxa"/>
            <w:tcBorders>
              <w:top w:val="single" w:sz="4" w:space="0" w:color="auto"/>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99,7</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Уличное освещение (средства бюджета города)</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139 978,97</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139 978,97</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100,0</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Содержание, ремонт и капитальный ремонт берегоукрепления (средства бюджета города)</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38 501,90</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38 456,10</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99,9</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Поддержка дорожного хозяйства (средства бюджета города)</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25 714,46</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25 714,46</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100,0</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Внедрение автоматизированных и роботизированных технологий организации дорожного движения и контроля за соблюдением правил дорожного движения (дорожный фонд), в том числе:</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15 010,20</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14 432,27</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left="-125"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96,2</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lastRenderedPageBreak/>
              <w:t>- средства бюджета города</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4 503,10</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4 329,68</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left="-125"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96,2</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средства бюджета автономного округа</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10 507,10</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10 102,59</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left="-125"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96,2</w:t>
            </w:r>
          </w:p>
        </w:tc>
      </w:tr>
      <w:tr w:rsidR="00275383" w:rsidRPr="002B6621" w:rsidTr="00BA561F">
        <w:trPr>
          <w:trHeight w:val="20"/>
        </w:trPr>
        <w:tc>
          <w:tcPr>
            <w:tcW w:w="510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Региональный проект "Региональная и местная дорожная сеть", в том числе:</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303 339,90</w:t>
            </w:r>
          </w:p>
        </w:tc>
        <w:tc>
          <w:tcPr>
            <w:tcW w:w="1843"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286 819,86</w:t>
            </w:r>
          </w:p>
        </w:tc>
        <w:tc>
          <w:tcPr>
            <w:tcW w:w="1134" w:type="dxa"/>
            <w:tcBorders>
              <w:top w:val="nil"/>
              <w:left w:val="nil"/>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left="-125" w:right="52" w:firstLine="108"/>
              <w:jc w:val="right"/>
              <w:rPr>
                <w:rFonts w:ascii="Times New Roman" w:eastAsia="Times New Roman" w:hAnsi="Times New Roman" w:cs="Times New Roman"/>
                <w:sz w:val="24"/>
                <w:szCs w:val="24"/>
                <w:highlight w:val="yellow"/>
              </w:rPr>
            </w:pPr>
            <w:r w:rsidRPr="002B6621">
              <w:rPr>
                <w:rFonts w:ascii="Times New Roman" w:eastAsia="Times New Roman" w:hAnsi="Times New Roman" w:cs="Times New Roman"/>
                <w:sz w:val="24"/>
                <w:szCs w:val="24"/>
              </w:rPr>
              <w:t>94,6</w:t>
            </w:r>
          </w:p>
        </w:tc>
      </w:tr>
      <w:tr w:rsidR="00275383" w:rsidRPr="002B6621" w:rsidTr="00BA561F">
        <w:trPr>
          <w:trHeight w:val="20"/>
        </w:trPr>
        <w:tc>
          <w:tcPr>
            <w:tcW w:w="510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48 472,50</w:t>
            </w:r>
          </w:p>
        </w:tc>
        <w:tc>
          <w:tcPr>
            <w:tcW w:w="184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31 952,46</w:t>
            </w:r>
          </w:p>
        </w:tc>
        <w:tc>
          <w:tcPr>
            <w:tcW w:w="113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66,0</w:t>
            </w:r>
          </w:p>
        </w:tc>
      </w:tr>
      <w:tr w:rsidR="00275383" w:rsidRPr="002B6621" w:rsidTr="00BA561F">
        <w:trPr>
          <w:trHeight w:val="20"/>
        </w:trPr>
        <w:tc>
          <w:tcPr>
            <w:tcW w:w="510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70FEE">
            <w:pPr>
              <w:spacing w:after="0" w:line="240" w:lineRule="auto"/>
              <w:ind w:left="37" w:right="113"/>
              <w:jc w:val="both"/>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254 867,40</w:t>
            </w:r>
          </w:p>
        </w:tc>
        <w:tc>
          <w:tcPr>
            <w:tcW w:w="184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7"/>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254 867,40</w:t>
            </w:r>
          </w:p>
        </w:tc>
        <w:tc>
          <w:tcPr>
            <w:tcW w:w="113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2B6621" w:rsidRPr="002B6621" w:rsidRDefault="002B6621" w:rsidP="002B6621">
            <w:pPr>
              <w:spacing w:after="0"/>
              <w:ind w:right="52" w:firstLine="108"/>
              <w:jc w:val="right"/>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100,0</w:t>
            </w:r>
          </w:p>
        </w:tc>
      </w:tr>
    </w:tbl>
    <w:p w:rsidR="002B6621" w:rsidRPr="002B6621" w:rsidRDefault="002B6621" w:rsidP="002B6621">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Не освоены плановые назначения в основном по расходам:</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на капитальный ремонт, ремонт автомобильных дорог общего пользования местного значения (дорожный фонд) в связи с расторжением контракта по ремонту дороги по улице Декабристов от улицы Заводской до улицы Осенней из-за несвоевременного и некачественного исполнения обязательств подрядчиком, оплата произведена за фактически выполненные работы;</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на содержание мест захоронения ввиду возмещения затрат по факту выполненных работ;</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на реализацию регионального проекта "Региональная и местная дорожная сеть" за счет средств бюджета города в связи с длительностью проведения конкурентных процедур закупок на выполнение работ по ремонту автомобильных дорог и сезонностью проведения данных работ.</w:t>
      </w:r>
    </w:p>
    <w:p w:rsidR="002B6621" w:rsidRDefault="002B6621" w:rsidP="00BA4B7D">
      <w:pPr>
        <w:shd w:val="clear" w:color="auto" w:fill="FFFFFF"/>
        <w:spacing w:before="120" w:after="12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F343BA" w:rsidRDefault="00F343BA" w:rsidP="00BA4B7D">
      <w:pPr>
        <w:shd w:val="clear" w:color="auto" w:fill="FFFFFF"/>
        <w:spacing w:after="120" w:line="240" w:lineRule="auto"/>
        <w:jc w:val="both"/>
        <w:textAlignment w:val="top"/>
        <w:rPr>
          <w:rFonts w:ascii="Times New Roman" w:eastAsia="Times New Roman" w:hAnsi="Times New Roman" w:cs="Times New Roman"/>
          <w:sz w:val="28"/>
          <w:szCs w:val="28"/>
          <w:lang w:eastAsia="ru-RU"/>
        </w:rPr>
      </w:pPr>
      <w:r>
        <w:rPr>
          <w:noProof/>
          <w:lang w:eastAsia="ru-RU"/>
        </w:rPr>
        <w:drawing>
          <wp:inline distT="0" distB="0" distL="0" distR="0" wp14:anchorId="3938910A" wp14:editId="4A20ED85">
            <wp:extent cx="5825067" cy="2246489"/>
            <wp:effectExtent l="0" t="0" r="0" b="0"/>
            <wp:docPr id="333" name="Диаграмма 3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2B6621" w:rsidRPr="002B6621" w:rsidRDefault="002B6621" w:rsidP="00BA4B7D">
      <w:pPr>
        <w:spacing w:before="120" w:after="0" w:line="240" w:lineRule="auto"/>
        <w:ind w:firstLine="708"/>
        <w:jc w:val="both"/>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 xml:space="preserve">Субсидии, предоставленные муниципальному бюджетному учреждению "Управление по дорожному хозяйству и благоустройству города Нижневартовска" занимают 66,5% в расходах программы, из них 52,4%            (1 253 164,35 тыс. рублей) - субсидия на финансовое обеспечение выполнения муниципального задания по оказанию муниципальных услуг (выполнению работ). Предоставление муниципальных услуг (выполнение работ) </w:t>
      </w:r>
      <w:r w:rsidRPr="002B6621">
        <w:rPr>
          <w:rFonts w:ascii="Times New Roman" w:eastAsia="Times New Roman" w:hAnsi="Times New Roman" w:cs="Times New Roman"/>
          <w:sz w:val="28"/>
          <w:szCs w:val="28"/>
          <w:lang w:eastAsia="ru-RU"/>
        </w:rPr>
        <w:lastRenderedPageBreak/>
        <w:t>осуществлялось численностью учреждения 489 человек. Объем расходов на оплату труда составил - 422 195,92 тыс. рублей.</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Субсидия на иные цели составила 14,1% (335 938,48 тыс. рублей), основные направления следующие:</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капитальный ремонт и ремонт автомобильных дорог общего пользования местного значения, в том числе в рамках реализации регионального проекта "Региональная и местная дорожная сеть" - 291 755,53 тыс. рублей;</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уплата иных платежей (в том числе штрафов) - 25 714,46 тыс. рублей;</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компенсация расходов на оплату стоимости проезда и провоза багажа к месту использования отпуска и обратно работников учреждения и неработающих членов их семей - 5 002,03 тыс. рублей;</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выполнение кадастровых работ с изготовлением технических планов, технической инвентаризации с изготовлением технических паспортов, оценки рыночной стоимости объектов освещения - 4 030,09 тыс. рублей;</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обустройство парковки (парковочных мест) - 3 367,95 тыс. рублей;</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приобретение основных средств - 2 290,00 тыс. рублей;</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осуществление строительного контроля и инженерного сопровождения при выполнении работ по ремонту автомобильных дорог - 1 813,20 тыс. рублей.</w:t>
      </w:r>
    </w:p>
    <w:p w:rsidR="002B6621" w:rsidRPr="002B6621" w:rsidRDefault="002B6621" w:rsidP="002B6621">
      <w:pPr>
        <w:spacing w:after="0" w:line="240" w:lineRule="auto"/>
        <w:ind w:firstLine="709"/>
        <w:jc w:val="both"/>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Расходы на закупку товаров, работ и услуг составили 31,8% или                760 955,69 тыс. рублей. Основной объем по данным расходам приходится на организацию транспортного обслуживания населения 21 регулярным маршрутом в границах городского округа – 715 322,63 тыс. рублей.</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 по программе составили 1,7% или 40 205,24 тыс. рублей, из них:</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36 046,36 тыс. рублей направлено на возмещение затрат по содержанию мест захоронения;</w:t>
      </w:r>
    </w:p>
    <w:p w:rsidR="002B6621" w:rsidRPr="002B6621" w:rsidRDefault="002B6621" w:rsidP="002B6621">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2 293,45 тыс. рублей – на возмещение недополученных доходов при оказании услуг по погребению согласно гарантированному перечню и по захоронению умерших, при отсутствии супруга, близких родственников, иных родственников либо законного представителя умершего или при невозможности осуществить ими погребение, а также при отсутствии иных лиц, взявших на себя обязанность осуществить погребение, не возмещаемых внебюджетными фондами и бюджетами иных уровней;</w:t>
      </w:r>
    </w:p>
    <w:p w:rsidR="0088684C" w:rsidRDefault="002B6621" w:rsidP="00BA4B7D">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2B6621">
        <w:rPr>
          <w:rFonts w:ascii="Times New Roman" w:eastAsia="Times New Roman" w:hAnsi="Times New Roman" w:cs="Times New Roman"/>
          <w:sz w:val="28"/>
          <w:szCs w:val="28"/>
          <w:lang w:eastAsia="ru-RU"/>
        </w:rPr>
        <w:t>1 865,43 тыс. рублей – на возмещение недополученных доходов при оказании услуг (выполнении работ) по тарифам, утвержденным в установленном порядке и не обеспечивающим возмещение издержек при обслуживании и содержании общественных туалетов.</w:t>
      </w:r>
    </w:p>
    <w:p w:rsidR="00BA4B7D" w:rsidRDefault="00BA4B7D" w:rsidP="00BA4B7D">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p>
    <w:p w:rsidR="00BA4B7D" w:rsidRDefault="00BA4B7D" w:rsidP="00BA4B7D">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p>
    <w:p w:rsidR="00BA4B7D" w:rsidRDefault="00BA4B7D" w:rsidP="00BA4B7D">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p>
    <w:p w:rsidR="00BA4B7D" w:rsidRDefault="00BA4B7D" w:rsidP="00BA4B7D">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p>
    <w:p w:rsidR="00BA4B7D" w:rsidRPr="0088684C" w:rsidRDefault="00BA4B7D" w:rsidP="00BA4B7D">
      <w:pPr>
        <w:shd w:val="clear" w:color="auto" w:fill="FFFFFF"/>
        <w:spacing w:after="0" w:line="240" w:lineRule="auto"/>
        <w:ind w:firstLine="709"/>
        <w:jc w:val="both"/>
        <w:textAlignment w:val="top"/>
        <w:rPr>
          <w:rFonts w:ascii="Times New Roman" w:eastAsia="Times New Roman" w:hAnsi="Times New Roman" w:cs="Times New Roman"/>
          <w:b/>
          <w:sz w:val="28"/>
          <w:szCs w:val="28"/>
          <w:lang w:eastAsia="ru-RU"/>
        </w:rPr>
      </w:pPr>
    </w:p>
    <w:p w:rsidR="0088684C" w:rsidRPr="0088684C" w:rsidRDefault="00BA4B7D" w:rsidP="00BA4B7D">
      <w:pPr>
        <w:tabs>
          <w:tab w:val="left" w:pos="585"/>
          <w:tab w:val="center" w:pos="4819"/>
        </w:tabs>
        <w:spacing w:before="240" w:after="0" w:line="240" w:lineRule="auto"/>
        <w:rPr>
          <w:rFonts w:ascii="Times New Roman" w:eastAsia="Times New Roman" w:hAnsi="Times New Roman" w:cs="Times New Roman"/>
          <w:b/>
          <w:sz w:val="28"/>
          <w:szCs w:val="28"/>
          <w:lang w:eastAsia="ru-RU"/>
        </w:rPr>
      </w:pPr>
      <w:r w:rsidRPr="0088684C">
        <w:rPr>
          <w:rFonts w:ascii="Times New Roman" w:eastAsia="Times New Roman" w:hAnsi="Times New Roman" w:cs="Times New Roman"/>
          <w:noProof/>
          <w:sz w:val="28"/>
          <w:szCs w:val="28"/>
          <w:lang w:eastAsia="ru-RU"/>
        </w:rPr>
        <w:lastRenderedPageBreak/>
        <w:drawing>
          <wp:anchor distT="0" distB="0" distL="114300" distR="114300" simplePos="0" relativeHeight="251729920" behindDoc="1" locked="0" layoutInCell="1" allowOverlap="1" wp14:anchorId="305860DB" wp14:editId="498881A8">
            <wp:simplePos x="0" y="0"/>
            <wp:positionH relativeFrom="column">
              <wp:posOffset>-19431</wp:posOffset>
            </wp:positionH>
            <wp:positionV relativeFrom="paragraph">
              <wp:posOffset>-191364</wp:posOffset>
            </wp:positionV>
            <wp:extent cx="1202131" cy="636423"/>
            <wp:effectExtent l="0" t="0" r="0" b="0"/>
            <wp:wrapNone/>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99708" cy="635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684C" w:rsidRPr="0088684C">
        <w:rPr>
          <w:rFonts w:ascii="Times New Roman" w:eastAsia="Times New Roman" w:hAnsi="Times New Roman" w:cs="Times New Roman"/>
          <w:b/>
          <w:sz w:val="28"/>
          <w:szCs w:val="28"/>
          <w:lang w:eastAsia="ru-RU"/>
        </w:rPr>
        <w:tab/>
      </w:r>
      <w:r w:rsidR="0088684C" w:rsidRPr="0088684C">
        <w:rPr>
          <w:rFonts w:ascii="Times New Roman" w:eastAsia="Times New Roman" w:hAnsi="Times New Roman" w:cs="Times New Roman"/>
          <w:b/>
          <w:sz w:val="28"/>
          <w:szCs w:val="28"/>
          <w:lang w:eastAsia="ru-RU"/>
        </w:rPr>
        <w:tab/>
        <w:t>Муниципальная программа</w:t>
      </w:r>
    </w:p>
    <w:p w:rsidR="0088684C" w:rsidRPr="0088684C" w:rsidRDefault="0088684C" w:rsidP="0088684C">
      <w:pPr>
        <w:spacing w:after="0" w:line="240" w:lineRule="auto"/>
        <w:jc w:val="center"/>
        <w:rPr>
          <w:rFonts w:ascii="Times New Roman" w:eastAsia="Times New Roman" w:hAnsi="Times New Roman" w:cs="Times New Roman"/>
          <w:b/>
          <w:sz w:val="28"/>
          <w:szCs w:val="28"/>
          <w:lang w:eastAsia="ru-RU"/>
        </w:rPr>
      </w:pPr>
      <w:r w:rsidRPr="0088684C">
        <w:rPr>
          <w:rFonts w:ascii="Times New Roman" w:eastAsia="Times New Roman" w:hAnsi="Times New Roman" w:cs="Times New Roman"/>
          <w:b/>
          <w:sz w:val="28"/>
          <w:szCs w:val="28"/>
          <w:lang w:eastAsia="ru-RU"/>
        </w:rPr>
        <w:t xml:space="preserve">"Капитальное строительство и реконструкция </w:t>
      </w:r>
    </w:p>
    <w:p w:rsidR="0088684C" w:rsidRPr="0088684C" w:rsidRDefault="0088684C" w:rsidP="0088684C">
      <w:pPr>
        <w:spacing w:after="240" w:line="240" w:lineRule="auto"/>
        <w:jc w:val="center"/>
        <w:rPr>
          <w:rFonts w:ascii="Times New Roman" w:eastAsia="Times New Roman" w:hAnsi="Times New Roman" w:cs="Times New Roman"/>
          <w:b/>
          <w:sz w:val="28"/>
          <w:szCs w:val="28"/>
          <w:lang w:eastAsia="ru-RU"/>
        </w:rPr>
      </w:pPr>
      <w:r w:rsidRPr="0088684C">
        <w:rPr>
          <w:rFonts w:ascii="Times New Roman" w:eastAsia="Times New Roman" w:hAnsi="Times New Roman" w:cs="Times New Roman"/>
          <w:b/>
          <w:sz w:val="28"/>
          <w:szCs w:val="28"/>
          <w:lang w:eastAsia="ru-RU"/>
        </w:rPr>
        <w:t>объектов города Нижневартовска"</w:t>
      </w:r>
    </w:p>
    <w:p w:rsidR="0088684C" w:rsidRPr="0088684C" w:rsidRDefault="0088684C" w:rsidP="0088684C">
      <w:pPr>
        <w:spacing w:before="120" w:after="12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Исполнение по муниципальной программе составило 1 394 756,84 тыс. рублей или 77,7% по отношению к уточненным плановым назначениям -                   1 794 861,14 тыс. рублей.</w:t>
      </w:r>
    </w:p>
    <w:p w:rsidR="0088684C" w:rsidRPr="0088684C" w:rsidRDefault="0088684C" w:rsidP="0088684C">
      <w:pPr>
        <w:spacing w:after="0" w:line="240" w:lineRule="auto"/>
        <w:jc w:val="both"/>
        <w:rPr>
          <w:rFonts w:ascii="Times New Roman" w:eastAsia="Times New Roman" w:hAnsi="Times New Roman" w:cs="Times New Roman"/>
          <w:sz w:val="24"/>
          <w:szCs w:val="24"/>
          <w:lang w:eastAsia="ru-RU"/>
        </w:rPr>
      </w:pPr>
      <w:r w:rsidRPr="0088684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1968" behindDoc="1" locked="0" layoutInCell="1" allowOverlap="1" wp14:anchorId="6EDBC797" wp14:editId="0084F0C8">
                <wp:simplePos x="0" y="0"/>
                <wp:positionH relativeFrom="column">
                  <wp:posOffset>50165</wp:posOffset>
                </wp:positionH>
                <wp:positionV relativeFrom="paragraph">
                  <wp:posOffset>66040</wp:posOffset>
                </wp:positionV>
                <wp:extent cx="2987675" cy="434975"/>
                <wp:effectExtent l="57150" t="57150" r="60325" b="60325"/>
                <wp:wrapNone/>
                <wp:docPr id="380" name="Поле 38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88684C">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88684C">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EDBC797" id="Поле 380" o:spid="_x0000_s1053" type="#_x0000_t202" alt="Название: Исполнение бюджетной росписи Администрации города за 2012 год" style="position:absolute;left:0;text-align:left;margin-left:3.95pt;margin-top:5.2pt;width:235.25pt;height:34.2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" fillcolor="#ebf1de" strokecolor="#d7e4bd" strokeweight="1pt">
                <v:shadow on="t" type="perspective" color="#d7e4bd" offset="0,0" matrix="655f,,,655f"/>
                <v:textbox inset="0,0,0,0">
                  <w:txbxContent>
                    <w:p w:rsidR="007264FB" w:rsidRDefault="007264FB" w:rsidP="0088684C">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88684C">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r w:rsidRPr="0088684C">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0944" behindDoc="1" locked="0" layoutInCell="1" allowOverlap="1" wp14:anchorId="0715E4FA" wp14:editId="6DFE06C3">
                <wp:simplePos x="0" y="0"/>
                <wp:positionH relativeFrom="column">
                  <wp:posOffset>3134995</wp:posOffset>
                </wp:positionH>
                <wp:positionV relativeFrom="paragraph">
                  <wp:posOffset>66040</wp:posOffset>
                </wp:positionV>
                <wp:extent cx="2987675" cy="434975"/>
                <wp:effectExtent l="57150" t="57150" r="60325" b="60325"/>
                <wp:wrapNone/>
                <wp:docPr id="381" name="Поле 381"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88684C">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88684C">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715E4FA" id="Поле 381" o:spid="_x0000_s1054" type="#_x0000_t202" alt="Название: Исполнение бюджетной росписи Администрации города за 2012 год" style="position:absolute;left:0;text-align:left;margin-left:246.85pt;margin-top:5.2pt;width:235.25pt;height:34.2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" fillcolor="#ebf1de" strokecolor="#d7e4bd" strokeweight="1pt">
                <v:shadow on="t" type="perspective" color="#d7e4bd" offset="0,0" matrix="655f,,,655f"/>
                <v:textbox inset="0,0,0,0">
                  <w:txbxContent>
                    <w:p w:rsidR="007264FB" w:rsidRDefault="007264FB" w:rsidP="0088684C">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88684C">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p>
    <w:p w:rsidR="0088684C" w:rsidRPr="0088684C" w:rsidRDefault="0088684C" w:rsidP="0088684C">
      <w:pPr>
        <w:spacing w:after="0" w:line="240" w:lineRule="auto"/>
        <w:jc w:val="both"/>
        <w:rPr>
          <w:rFonts w:ascii="Times New Roman" w:eastAsia="Times New Roman" w:hAnsi="Times New Roman" w:cs="Times New Roman"/>
          <w:sz w:val="24"/>
          <w:szCs w:val="24"/>
          <w:lang w:eastAsia="ru-RU"/>
        </w:rPr>
      </w:pPr>
    </w:p>
    <w:p w:rsidR="0088684C" w:rsidRPr="0088684C" w:rsidRDefault="0088684C" w:rsidP="0088684C">
      <w:pPr>
        <w:spacing w:after="0" w:line="240" w:lineRule="auto"/>
        <w:jc w:val="both"/>
        <w:rPr>
          <w:rFonts w:ascii="Times New Roman" w:eastAsia="Times New Roman" w:hAnsi="Times New Roman" w:cs="Times New Roman"/>
          <w:sz w:val="24"/>
          <w:szCs w:val="24"/>
          <w:lang w:eastAsia="ru-RU"/>
        </w:rPr>
      </w:pPr>
      <w:r w:rsidRPr="0088684C">
        <w:rPr>
          <w:rFonts w:ascii="Times New Roman" w:eastAsia="Times New Roman" w:hAnsi="Times New Roman" w:cs="Times New Roman"/>
          <w:b/>
          <w:bCs/>
          <w:noProof/>
          <w:sz w:val="28"/>
          <w:szCs w:val="24"/>
          <w:lang w:eastAsia="ru-RU"/>
        </w:rPr>
        <w:drawing>
          <wp:anchor distT="0" distB="0" distL="114300" distR="114300" simplePos="0" relativeHeight="251727872" behindDoc="0" locked="0" layoutInCell="1" allowOverlap="1" wp14:anchorId="4556582B" wp14:editId="1C814C4E">
            <wp:simplePos x="0" y="0"/>
            <wp:positionH relativeFrom="column">
              <wp:posOffset>3034665</wp:posOffset>
            </wp:positionH>
            <wp:positionV relativeFrom="paragraph">
              <wp:posOffset>260350</wp:posOffset>
            </wp:positionV>
            <wp:extent cx="3089275" cy="2181225"/>
            <wp:effectExtent l="0" t="0" r="0" b="0"/>
            <wp:wrapTopAndBottom/>
            <wp:docPr id="383" name="Диаграмма 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Pr="0088684C">
        <w:rPr>
          <w:rFonts w:ascii="Times New Roman" w:eastAsia="Times New Roman" w:hAnsi="Times New Roman" w:cs="Times New Roman"/>
          <w:noProof/>
          <w:color w:val="FF0000"/>
          <w:sz w:val="24"/>
          <w:szCs w:val="24"/>
          <w:lang w:eastAsia="ru-RU"/>
        </w:rPr>
        <w:drawing>
          <wp:anchor distT="0" distB="0" distL="114300" distR="114300" simplePos="0" relativeHeight="251726848" behindDoc="0" locked="0" layoutInCell="1" allowOverlap="1" wp14:anchorId="27590848" wp14:editId="1D9F719F">
            <wp:simplePos x="0" y="0"/>
            <wp:positionH relativeFrom="column">
              <wp:posOffset>53340</wp:posOffset>
            </wp:positionH>
            <wp:positionV relativeFrom="paragraph">
              <wp:posOffset>239395</wp:posOffset>
            </wp:positionV>
            <wp:extent cx="2903220" cy="1962150"/>
            <wp:effectExtent l="0" t="0" r="0" b="0"/>
            <wp:wrapTopAndBottom/>
            <wp:docPr id="384"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rsidR="0088684C" w:rsidRPr="0088684C" w:rsidRDefault="0088684C" w:rsidP="0088684C">
      <w:pPr>
        <w:spacing w:before="120" w:after="120" w:line="240" w:lineRule="auto"/>
        <w:ind w:firstLine="709"/>
        <w:jc w:val="both"/>
        <w:rPr>
          <w:rFonts w:ascii="Times New Roman" w:eastAsia="Calibri" w:hAnsi="Times New Roman" w:cs="Times New Roman"/>
          <w:sz w:val="28"/>
          <w:szCs w:val="28"/>
          <w:lang w:eastAsia="ru-RU"/>
        </w:rPr>
      </w:pPr>
      <w:r w:rsidRPr="0088684C">
        <w:rPr>
          <w:rFonts w:ascii="Times New Roman" w:eastAsia="Calibri" w:hAnsi="Times New Roman" w:cs="Times New Roman"/>
          <w:sz w:val="28"/>
          <w:szCs w:val="28"/>
          <w:lang w:eastAsia="ru-RU"/>
        </w:rPr>
        <w:t>Бюджетные ассигнования в отчетном периоде в рамках программы направлялись на исполнение следующих структурных элементов (основных мероприятий):</w:t>
      </w:r>
    </w:p>
    <w:tbl>
      <w:tblPr>
        <w:tblStyle w:val="14"/>
        <w:tblW w:w="9639" w:type="dxa"/>
        <w:tblInd w:w="108" w:type="dxa"/>
        <w:tblLayout w:type="fixed"/>
        <w:tblLook w:val="04A0" w:firstRow="1" w:lastRow="0" w:firstColumn="1" w:lastColumn="0" w:noHBand="0" w:noVBand="1"/>
      </w:tblPr>
      <w:tblGrid>
        <w:gridCol w:w="4962"/>
        <w:gridCol w:w="1842"/>
        <w:gridCol w:w="1701"/>
        <w:gridCol w:w="1134"/>
      </w:tblGrid>
      <w:tr w:rsidR="0088684C" w:rsidRPr="0088684C" w:rsidTr="0088684C">
        <w:trPr>
          <w:trHeight w:val="1190"/>
          <w:tblHeader/>
        </w:trPr>
        <w:tc>
          <w:tcPr>
            <w:tcW w:w="4962" w:type="dxa"/>
            <w:tcBorders>
              <w:top w:val="single" w:sz="4" w:space="0" w:color="auto"/>
              <w:left w:val="single" w:sz="4" w:space="0" w:color="auto"/>
              <w:bottom w:val="single" w:sz="4" w:space="0" w:color="auto"/>
              <w:right w:val="single" w:sz="4" w:space="0" w:color="auto"/>
            </w:tcBorders>
            <w:vAlign w:val="center"/>
          </w:tcPr>
          <w:p w:rsidR="0088684C" w:rsidRPr="002B6621" w:rsidRDefault="0088684C" w:rsidP="002E2238">
            <w:pPr>
              <w:tabs>
                <w:tab w:val="left" w:pos="851"/>
              </w:tabs>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Наименование структурного элемента</w:t>
            </w:r>
          </w:p>
          <w:p w:rsidR="0088684C" w:rsidRPr="002B6621" w:rsidRDefault="0088684C" w:rsidP="002E2238">
            <w:pPr>
              <w:tabs>
                <w:tab w:val="left" w:pos="851"/>
              </w:tabs>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xml:space="preserve">(основного мероприятия), </w:t>
            </w:r>
          </w:p>
          <w:p w:rsidR="0088684C" w:rsidRPr="002B6621" w:rsidRDefault="0088684C" w:rsidP="002E2238">
            <w:pPr>
              <w:tabs>
                <w:tab w:val="left" w:pos="851"/>
              </w:tabs>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источника финансирования</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2B6621" w:rsidRDefault="0088684C" w:rsidP="002E2238">
            <w:pPr>
              <w:tabs>
                <w:tab w:val="left" w:pos="851"/>
              </w:tabs>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xml:space="preserve">Уточненные плановые назначения, </w:t>
            </w:r>
          </w:p>
          <w:p w:rsidR="0088684C" w:rsidRPr="002B6621" w:rsidRDefault="0088684C" w:rsidP="002E2238">
            <w:pPr>
              <w:tabs>
                <w:tab w:val="left" w:pos="851"/>
              </w:tabs>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тыс. рублей</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2B6621" w:rsidRDefault="0088684C" w:rsidP="002E2238">
            <w:pPr>
              <w:tabs>
                <w:tab w:val="left" w:pos="851"/>
              </w:tabs>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Исполнение,</w:t>
            </w:r>
          </w:p>
          <w:p w:rsidR="0088684C" w:rsidRPr="002B6621" w:rsidRDefault="0088684C" w:rsidP="002E2238">
            <w:pPr>
              <w:tabs>
                <w:tab w:val="left" w:pos="851"/>
              </w:tabs>
              <w:ind w:left="-142" w:right="-110"/>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тыс. рублей</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2B6621" w:rsidRDefault="0088684C" w:rsidP="002E2238">
            <w:pPr>
              <w:tabs>
                <w:tab w:val="left" w:pos="851"/>
              </w:tabs>
              <w:ind w:left="-108" w:right="52" w:firstLine="108"/>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 xml:space="preserve">% </w:t>
            </w:r>
          </w:p>
          <w:p w:rsidR="0088684C" w:rsidRPr="002B6621" w:rsidRDefault="0088684C" w:rsidP="002E2238">
            <w:pPr>
              <w:tabs>
                <w:tab w:val="left" w:pos="851"/>
              </w:tabs>
              <w:ind w:left="-108" w:right="52" w:firstLine="108"/>
              <w:jc w:val="center"/>
              <w:rPr>
                <w:rFonts w:ascii="Times New Roman" w:eastAsia="Times New Roman" w:hAnsi="Times New Roman" w:cs="Times New Roman"/>
                <w:sz w:val="24"/>
                <w:szCs w:val="24"/>
              </w:rPr>
            </w:pPr>
            <w:r w:rsidRPr="002B6621">
              <w:rPr>
                <w:rFonts w:ascii="Times New Roman" w:eastAsia="Times New Roman" w:hAnsi="Times New Roman" w:cs="Times New Roman"/>
                <w:sz w:val="24"/>
                <w:szCs w:val="24"/>
              </w:rPr>
              <w:t>исполнения</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color w:val="FF0000"/>
                <w:sz w:val="24"/>
                <w:szCs w:val="24"/>
              </w:rPr>
            </w:pPr>
            <w:r w:rsidRPr="0088684C">
              <w:rPr>
                <w:rFonts w:ascii="Times New Roman" w:hAnsi="Times New Roman" w:cs="Times New Roman"/>
                <w:sz w:val="24"/>
                <w:szCs w:val="24"/>
              </w:rPr>
              <w:t>Обеспечение деятельности муниципального казенного учреждения "Управление капитального строительства города Нижневартовска" (средства бюджета города)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152 567,68</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152 566,71</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color w:val="FF0000"/>
                <w:sz w:val="24"/>
                <w:szCs w:val="24"/>
              </w:rPr>
            </w:pPr>
            <w:r w:rsidRPr="0088684C">
              <w:rPr>
                <w:rFonts w:ascii="Times New Roman" w:hAnsi="Times New Roman" w:cs="Times New Roman"/>
                <w:sz w:val="24"/>
                <w:szCs w:val="24"/>
              </w:rPr>
              <w:t>99,9</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Проектирование и строительство систем инженерной инфраструктуры в целях обеспечения инженерной подготовки земельных участков для жилищного строительства (средства бюджета города)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10 370,79</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10 370,78</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Проектирование, строительство и реконструкция объектов для организации предоставления основного, общего, дошкольного и дополнительного образования, в том числе:</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351 113,58</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149 808,14</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42,7</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 средства бюджета города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246 301,78</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44 996,34</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18,3</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 средства бюджета автономного округа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104 811,80</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104 811,80</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r w:rsidR="0088684C" w:rsidRPr="0088684C" w:rsidTr="0088684C">
        <w:trPr>
          <w:trHeight w:val="1190"/>
        </w:trPr>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lastRenderedPageBreak/>
              <w:t>Проектирование, строительство, реконструкция и эксплуатация (содержание и ремонт) автомобильных дорог с твердым покрытием, а также подъездных путей к микрорайонам и искусственных сооружений на них", в том числе:</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383 894,85</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376 432,77</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98,1</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 средства бюджета города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357 464,75</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350 002,67</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97,9</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 средства бюджета автономного округа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26 430,10</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26 430,10</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Проектирование, строительство и реконструкция объектов для организации благоустройства территории города (средства бюджета города)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70 591,82</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70 591,81</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Проектирование, строительство и реконструкция объектов физической культуры и спорта (средства бюджета города)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326 025,93</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136 291,64</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41,8</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Проектирование, строительство и реконструкция природоохранных объектов (средства бюджета города)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3 807,23</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3 807,13</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Обустройство автомобильных дорог в целях повышения безопасности дорожного движения (средства бюджета города)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1 600,66</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0,00</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0,0</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Реализация мероприятий на объектах незавершенного строительства (средства бюджета города), в том числе:</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291,00</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291,00</w:t>
            </w:r>
          </w:p>
        </w:tc>
        <w:tc>
          <w:tcPr>
            <w:tcW w:w="1134"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Региональный проект "Жилье"</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232 902,40</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232 902,40</w:t>
            </w:r>
          </w:p>
        </w:tc>
        <w:tc>
          <w:tcPr>
            <w:tcW w:w="1134"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 средства бюджета города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7 244,90</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7 244,90</w:t>
            </w:r>
          </w:p>
        </w:tc>
        <w:tc>
          <w:tcPr>
            <w:tcW w:w="1134"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 средства бюджета автономного округа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137 651,10</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137 651,10</w:t>
            </w:r>
          </w:p>
        </w:tc>
        <w:tc>
          <w:tcPr>
            <w:tcW w:w="1134"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 средства федерального бюджета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88 006,40</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88 006,40</w:t>
            </w:r>
          </w:p>
        </w:tc>
        <w:tc>
          <w:tcPr>
            <w:tcW w:w="1134"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both"/>
              <w:rPr>
                <w:rFonts w:ascii="Times New Roman" w:hAnsi="Times New Roman" w:cs="Times New Roman"/>
                <w:sz w:val="24"/>
                <w:szCs w:val="24"/>
              </w:rPr>
            </w:pPr>
            <w:r w:rsidRPr="0088684C">
              <w:rPr>
                <w:rFonts w:ascii="Times New Roman" w:hAnsi="Times New Roman" w:cs="Times New Roman"/>
                <w:sz w:val="24"/>
                <w:szCs w:val="24"/>
              </w:rPr>
              <w:t>Региональный проект "Региональная и местная дорожная сеть", в том числе:</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261 695,20</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261 694,46</w:t>
            </w:r>
          </w:p>
        </w:tc>
        <w:tc>
          <w:tcPr>
            <w:tcW w:w="1134"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rPr>
                <w:rFonts w:ascii="Times New Roman" w:hAnsi="Times New Roman" w:cs="Times New Roman"/>
                <w:sz w:val="24"/>
                <w:szCs w:val="24"/>
              </w:rPr>
            </w:pPr>
            <w:r w:rsidRPr="0088684C">
              <w:rPr>
                <w:rFonts w:ascii="Times New Roman" w:hAnsi="Times New Roman" w:cs="Times New Roman"/>
                <w:sz w:val="24"/>
                <w:szCs w:val="24"/>
              </w:rPr>
              <w:t>- средства бюджета города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13 084,80</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13 084,72</w:t>
            </w:r>
          </w:p>
        </w:tc>
        <w:tc>
          <w:tcPr>
            <w:tcW w:w="1134"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r w:rsidR="0088684C" w:rsidRPr="0088684C" w:rsidTr="0088684C">
        <w:tc>
          <w:tcPr>
            <w:tcW w:w="4962"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rPr>
                <w:rFonts w:ascii="Times New Roman" w:hAnsi="Times New Roman" w:cs="Times New Roman"/>
                <w:sz w:val="24"/>
                <w:szCs w:val="24"/>
              </w:rPr>
            </w:pPr>
            <w:r w:rsidRPr="0088684C">
              <w:rPr>
                <w:rFonts w:ascii="Times New Roman" w:hAnsi="Times New Roman" w:cs="Times New Roman"/>
                <w:sz w:val="24"/>
                <w:szCs w:val="24"/>
              </w:rPr>
              <w:t>- средства бюджета автономного округа</w:t>
            </w:r>
          </w:p>
        </w:tc>
        <w:tc>
          <w:tcPr>
            <w:tcW w:w="1842"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248 610,40</w:t>
            </w:r>
          </w:p>
        </w:tc>
        <w:tc>
          <w:tcPr>
            <w:tcW w:w="1701" w:type="dxa"/>
            <w:tcBorders>
              <w:top w:val="single" w:sz="4" w:space="0" w:color="auto"/>
              <w:left w:val="single" w:sz="4" w:space="0" w:color="auto"/>
              <w:bottom w:val="single" w:sz="4" w:space="0" w:color="auto"/>
              <w:right w:val="single" w:sz="4" w:space="0" w:color="auto"/>
            </w:tcBorders>
            <w:vAlign w:val="center"/>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248 609,74</w:t>
            </w:r>
          </w:p>
        </w:tc>
        <w:tc>
          <w:tcPr>
            <w:tcW w:w="1134" w:type="dxa"/>
            <w:tcBorders>
              <w:top w:val="single" w:sz="4" w:space="0" w:color="auto"/>
              <w:left w:val="single" w:sz="4" w:space="0" w:color="auto"/>
              <w:bottom w:val="single" w:sz="4" w:space="0" w:color="auto"/>
              <w:right w:val="single" w:sz="4" w:space="0" w:color="auto"/>
            </w:tcBorders>
          </w:tcPr>
          <w:p w:rsidR="0088684C" w:rsidRPr="0088684C" w:rsidRDefault="0088684C" w:rsidP="0088684C">
            <w:pPr>
              <w:jc w:val="right"/>
              <w:rPr>
                <w:rFonts w:ascii="Times New Roman" w:hAnsi="Times New Roman" w:cs="Times New Roman"/>
                <w:sz w:val="24"/>
                <w:szCs w:val="24"/>
              </w:rPr>
            </w:pPr>
            <w:r w:rsidRPr="0088684C">
              <w:rPr>
                <w:rFonts w:ascii="Times New Roman" w:hAnsi="Times New Roman" w:cs="Times New Roman"/>
                <w:sz w:val="24"/>
                <w:szCs w:val="24"/>
              </w:rPr>
              <w:t>100,0</w:t>
            </w:r>
          </w:p>
        </w:tc>
      </w:tr>
    </w:tbl>
    <w:p w:rsidR="0088684C" w:rsidRPr="0088684C" w:rsidRDefault="0088684C" w:rsidP="0088684C">
      <w:pPr>
        <w:tabs>
          <w:tab w:val="left" w:pos="851"/>
        </w:tabs>
        <w:spacing w:before="120"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Не освоены плановые назначения в основном по расходам:</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на проектирование, строительство и реконструкция объектов для организации предоставления основного, общего, дошкольного и дополнительного образования в связи с:</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xml:space="preserve">- нарушением подрядными организациями сроков исполнения условий контрактов на выполнение работ по разработке информационной модели по объекту "Детский технопарк "Кванториум" в квартале 21 Восточного планировочного района города Нижневартовска"; </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переходящим муниципальным контрактом со сроком исполнения в 2023 году по объекту "Детский сад на 320 мест в квартале 21 (стр. №6)                       г. Нижневартовска";</w:t>
      </w:r>
    </w:p>
    <w:p w:rsidR="0088684C" w:rsidRPr="0088684C" w:rsidRDefault="0088684C" w:rsidP="0088684C">
      <w:pPr>
        <w:tabs>
          <w:tab w:val="left" w:pos="851"/>
        </w:tabs>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lastRenderedPageBreak/>
        <w:t>- отсутствием потребности в плановых назначениях на строительство объекта "Детский технопарк "Кванториум" в квартале 21 Восточного планировочного района города Нижневартовска" в связи с недостаточность финансирования (сметная стоимость строительства объекта составляет              1 999 992,02 тыс. рублей);</w:t>
      </w:r>
    </w:p>
    <w:p w:rsidR="0088684C" w:rsidRPr="0088684C" w:rsidRDefault="0088684C" w:rsidP="0088684C">
      <w:pPr>
        <w:tabs>
          <w:tab w:val="left" w:pos="851"/>
        </w:tabs>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на проектирование, строительство и реконструкция объектов физической культуры и спорта в связи с:</w:t>
      </w:r>
    </w:p>
    <w:p w:rsidR="0088684C" w:rsidRPr="0088684C" w:rsidRDefault="0088684C" w:rsidP="0088684C">
      <w:pPr>
        <w:tabs>
          <w:tab w:val="left" w:pos="851"/>
        </w:tabs>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нарушением подрядными организациями сроков исполнения условий контрактов на поставку, сборку и расстановку деревянной мебели, на выполнение кадастровых работ (изготовление технического плана на нежилое задние, технических планов на инженерные сети, справок с графической схемой), на осуществление авторского надзора за строительством по объекту "Реконструкция спортивного сооружения Ролледром";</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переходящим муниципальным контрактом со сроком исполнения в 2023 году по объекту "Центр лыжного спорта со специализированным биатлонным стрельбищем в городе Нижневартовске";</w:t>
      </w:r>
    </w:p>
    <w:p w:rsidR="0088684C" w:rsidRPr="0088684C" w:rsidRDefault="0088684C" w:rsidP="0088684C">
      <w:pPr>
        <w:tabs>
          <w:tab w:val="left" w:pos="851"/>
        </w:tabs>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на обустройство автомобильных дорог в целях повышения безопасности дорожного движения в связи с нарушением подрядными организациями сроков исполнения условий контрактов по объекту "Тротуар по ул. 2П-2 от проезда к пос. Солнечный до ул. 60 лет Октября и тротуар по ул. 60 лет Октября от ул. 2П-2 до ул. Кузоваткина г. Нижневартовска".</w:t>
      </w:r>
    </w:p>
    <w:p w:rsidR="00EB6C12" w:rsidRPr="0088684C" w:rsidRDefault="0088684C" w:rsidP="0088684C">
      <w:pPr>
        <w:spacing w:after="0" w:line="240" w:lineRule="auto"/>
        <w:ind w:firstLine="709"/>
        <w:jc w:val="both"/>
        <w:rPr>
          <w:rFonts w:ascii="Times New Roman" w:eastAsia="Calibri" w:hAnsi="Times New Roman" w:cs="Times New Roman"/>
          <w:sz w:val="28"/>
          <w:szCs w:val="28"/>
          <w:lang w:eastAsia="ru-RU"/>
        </w:rPr>
      </w:pPr>
      <w:r w:rsidRPr="0088684C">
        <w:rPr>
          <w:rFonts w:ascii="Times New Roman" w:eastAsia="Calibri" w:hAnsi="Times New Roman" w:cs="Times New Roman"/>
          <w:sz w:val="28"/>
          <w:szCs w:val="28"/>
          <w:lang w:eastAsia="ru-RU"/>
        </w:rPr>
        <w:t>Исполнение по видам расходов бюджетов бюджетной системы Российской Федерации сложились следующим образом.</w:t>
      </w:r>
    </w:p>
    <w:p w:rsidR="0088684C" w:rsidRPr="0088684C" w:rsidRDefault="0088684C" w:rsidP="0088684C">
      <w:pPr>
        <w:spacing w:after="0" w:line="240" w:lineRule="auto"/>
        <w:jc w:val="both"/>
        <w:rPr>
          <w:rFonts w:ascii="Times New Roman" w:eastAsia="Times New Roman" w:hAnsi="Times New Roman" w:cs="Times New Roman"/>
          <w:sz w:val="24"/>
          <w:szCs w:val="24"/>
          <w:lang w:eastAsia="ru-RU"/>
        </w:rPr>
      </w:pPr>
      <w:r w:rsidRPr="0088684C">
        <w:rPr>
          <w:rFonts w:ascii="Times New Roman" w:eastAsia="Times New Roman" w:hAnsi="Times New Roman" w:cs="Times New Roman"/>
          <w:noProof/>
          <w:sz w:val="24"/>
          <w:szCs w:val="24"/>
          <w:lang w:eastAsia="ru-RU"/>
        </w:rPr>
        <w:drawing>
          <wp:anchor distT="0" distB="0" distL="114300" distR="114300" simplePos="0" relativeHeight="251728896" behindDoc="1" locked="0" layoutInCell="1" allowOverlap="1" wp14:anchorId="61F651F5" wp14:editId="41B2FFF1">
            <wp:simplePos x="0" y="0"/>
            <wp:positionH relativeFrom="column">
              <wp:posOffset>24460</wp:posOffset>
            </wp:positionH>
            <wp:positionV relativeFrom="paragraph">
              <wp:posOffset>14961</wp:posOffset>
            </wp:positionV>
            <wp:extent cx="6108192" cy="2721254"/>
            <wp:effectExtent l="0" t="0" r="6985" b="3175"/>
            <wp:wrapNone/>
            <wp:docPr id="385" name="Диаграмма 3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rsidR="0088684C" w:rsidRPr="0088684C" w:rsidRDefault="0088684C" w:rsidP="0088684C">
      <w:pPr>
        <w:spacing w:after="0" w:line="240" w:lineRule="auto"/>
        <w:rPr>
          <w:rFonts w:ascii="Times New Roman" w:eastAsia="Times New Roman" w:hAnsi="Times New Roman" w:cs="Times New Roman"/>
          <w:sz w:val="24"/>
          <w:szCs w:val="24"/>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Весомую часть в расходах программы 88,5% занимают бюджетные инвестиции в объекты капитального строительства муниципальной собственности. На осуществление бюджетных инвестиций направлено                1 233 811,55 тыс. рублей.</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На строительно-монтажные работы направлено</w:t>
      </w:r>
      <w:r w:rsidR="00B83501">
        <w:rPr>
          <w:rFonts w:ascii="Times New Roman" w:eastAsia="Times New Roman" w:hAnsi="Times New Roman" w:cs="Times New Roman"/>
          <w:sz w:val="28"/>
          <w:szCs w:val="28"/>
          <w:lang w:eastAsia="ru-RU"/>
        </w:rPr>
        <w:t xml:space="preserve"> </w:t>
      </w:r>
      <w:r w:rsidRPr="0088684C">
        <w:rPr>
          <w:rFonts w:ascii="Times New Roman" w:eastAsia="Times New Roman" w:hAnsi="Times New Roman" w:cs="Times New Roman"/>
          <w:sz w:val="28"/>
          <w:szCs w:val="28"/>
          <w:lang w:eastAsia="ru-RU"/>
        </w:rPr>
        <w:t>1 175 464,98 тыс. рублей</w:t>
      </w:r>
    </w:p>
    <w:p w:rsidR="0088684C" w:rsidRPr="0088684C" w:rsidRDefault="0088684C" w:rsidP="0088684C">
      <w:pPr>
        <w:spacing w:after="0" w:line="240" w:lineRule="auto"/>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за счет данного объема средств велись работы по строительству следующих объектов:</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детский сад на 320 мест в квартале 21 (стр. №6) г. Нижневартовска;</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lastRenderedPageBreak/>
        <w:t>- центр лыжного спорта со специализированным биатлонным стрельбищем в городе Нижневартовске;</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реконструкция спортивного сооружения Ролледром;</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городское кладбище. Расширение;</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установка противопожарных емкостей на территории СОТ "Авиатор-3";</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муниципальный питомник растений в городе Нижневартовске;</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город Нижневартовск. Улица Северная от улицы Интернациональной до улицы Первопоселенцев. Улица Героев Самотлора от улицы №21 до улицы Северной;</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улица Г.И. Пикмана от улицы Мусы Джалиля до улицы Чапаева г. Нижневартовска;</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улица Московкина от улицы Героев Самотлора до улицы Салманова г. Нижневартовска;</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улица Нововартовская от улицы Героев Самотлора до улицы Летней г. Нижневартовска;</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улица Первопоселенцев от улицы Северной до улицы Нововартовской г. Нижневартовска;</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проезд Восточный от улицы Героев Самотлора до улицы Первопоселенцев;</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проезд Надежды Георгиевны Лунгу.</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На выполнение проектно-изыскательских работ, разработку проектно-сметной документации направлено 50 593,89 тыс. рублей.</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На содержание дорог в рамках контракта жизненного цикла направлено   8 302,58 тыс. рублей.</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Проведен комплекс мероприятий по инженерной подготовке земельных участков для жилищного строительства, который обеспечил ввод 69,1 тыс. кв. м жилья, в общем объеме введенного жилья 31,38 тыс. кв. м - индивидуальные жилые дома и жилые дома на садовых участках (376 домов).</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 xml:space="preserve">В рамках незавершенного строительства подготовлены документы для передачи в муниципальную казну объект "Расширение сооружений очистки поверхностной воды г. Нижневартовска до производительности </w:t>
      </w:r>
      <w:r w:rsidR="00B83501">
        <w:rPr>
          <w:rFonts w:ascii="Times New Roman" w:eastAsia="Times New Roman" w:hAnsi="Times New Roman" w:cs="Times New Roman"/>
          <w:sz w:val="28"/>
          <w:szCs w:val="28"/>
          <w:lang w:eastAsia="ru-RU"/>
        </w:rPr>
        <w:t xml:space="preserve">                                </w:t>
      </w:r>
      <w:r w:rsidRPr="0088684C">
        <w:rPr>
          <w:rFonts w:ascii="Times New Roman" w:eastAsia="Times New Roman" w:hAnsi="Times New Roman" w:cs="Times New Roman"/>
          <w:sz w:val="28"/>
          <w:szCs w:val="28"/>
          <w:lang w:eastAsia="ru-RU"/>
        </w:rPr>
        <w:t>143 тыс.м3/сутки и реконструкция существующих сооружений производительностью 93 тыс.м3/сутки. ВОС-II".</w:t>
      </w:r>
    </w:p>
    <w:p w:rsidR="0088684C" w:rsidRPr="0088684C" w:rsidRDefault="0088684C" w:rsidP="0088684C">
      <w:pPr>
        <w:spacing w:after="0" w:line="240" w:lineRule="auto"/>
        <w:ind w:firstLine="709"/>
        <w:jc w:val="both"/>
        <w:rPr>
          <w:rFonts w:ascii="Times New Roman" w:eastAsia="Times New Roman" w:hAnsi="Times New Roman" w:cs="Times New Roman"/>
          <w:sz w:val="28"/>
          <w:szCs w:val="28"/>
          <w:lang w:eastAsia="ru-RU"/>
        </w:rPr>
      </w:pPr>
      <w:r w:rsidRPr="0088684C">
        <w:rPr>
          <w:rFonts w:ascii="Times New Roman" w:eastAsia="Times New Roman" w:hAnsi="Times New Roman" w:cs="Times New Roman"/>
          <w:sz w:val="28"/>
          <w:szCs w:val="28"/>
          <w:lang w:eastAsia="ru-RU"/>
        </w:rPr>
        <w:t>Обеспечение реализации муниципальной программы осуществлялось муниципальным казенным учреждением "Управление капитального строительства города Нижневартовска". Среднесписочная численность работников муниципального учреждения за 2022 год составила 61 человек. Объем расходов на оплату труда – 100 110,31 тыс. рублей.</w:t>
      </w:r>
    </w:p>
    <w:p w:rsidR="00DF3271" w:rsidRDefault="00DF3271" w:rsidP="00605942">
      <w:pPr>
        <w:spacing w:after="0" w:line="240" w:lineRule="auto"/>
        <w:jc w:val="center"/>
        <w:rPr>
          <w:rFonts w:ascii="Times New Roman" w:eastAsia="Times New Roman" w:hAnsi="Times New Roman" w:cs="Times New Roman"/>
          <w:b/>
          <w:sz w:val="28"/>
          <w:szCs w:val="28"/>
          <w:lang w:eastAsia="ru-RU"/>
        </w:rPr>
      </w:pPr>
    </w:p>
    <w:p w:rsidR="00EB6C12" w:rsidRDefault="00EB6C12" w:rsidP="00605942">
      <w:pPr>
        <w:spacing w:after="0" w:line="240" w:lineRule="auto"/>
        <w:jc w:val="center"/>
        <w:rPr>
          <w:rFonts w:ascii="Times New Roman" w:eastAsia="Times New Roman" w:hAnsi="Times New Roman" w:cs="Times New Roman"/>
          <w:b/>
          <w:sz w:val="28"/>
          <w:szCs w:val="28"/>
          <w:lang w:eastAsia="ru-RU"/>
        </w:rPr>
      </w:pPr>
    </w:p>
    <w:p w:rsidR="00BA4B7D" w:rsidRDefault="00BA4B7D" w:rsidP="00605942">
      <w:pPr>
        <w:spacing w:after="0" w:line="240" w:lineRule="auto"/>
        <w:jc w:val="center"/>
        <w:rPr>
          <w:rFonts w:ascii="Times New Roman" w:eastAsia="Times New Roman" w:hAnsi="Times New Roman" w:cs="Times New Roman"/>
          <w:b/>
          <w:sz w:val="28"/>
          <w:szCs w:val="28"/>
          <w:lang w:eastAsia="ru-RU"/>
        </w:rPr>
      </w:pPr>
    </w:p>
    <w:p w:rsidR="00EB6C12" w:rsidRDefault="00EB6C12" w:rsidP="00605942">
      <w:pPr>
        <w:spacing w:after="0" w:line="240" w:lineRule="auto"/>
        <w:jc w:val="center"/>
        <w:rPr>
          <w:rFonts w:ascii="Times New Roman" w:eastAsia="Times New Roman" w:hAnsi="Times New Roman" w:cs="Times New Roman"/>
          <w:b/>
          <w:sz w:val="28"/>
          <w:szCs w:val="28"/>
          <w:lang w:eastAsia="ru-RU"/>
        </w:rPr>
      </w:pPr>
    </w:p>
    <w:p w:rsidR="00EB6C12" w:rsidRDefault="00EB6C12" w:rsidP="00605942">
      <w:pPr>
        <w:spacing w:after="0" w:line="240" w:lineRule="auto"/>
        <w:jc w:val="center"/>
        <w:rPr>
          <w:rFonts w:ascii="Times New Roman" w:eastAsia="Times New Roman" w:hAnsi="Times New Roman" w:cs="Times New Roman"/>
          <w:b/>
          <w:sz w:val="28"/>
          <w:szCs w:val="28"/>
          <w:lang w:eastAsia="ru-RU"/>
        </w:rPr>
      </w:pPr>
    </w:p>
    <w:p w:rsidR="00DF3271" w:rsidRDefault="00DF3271" w:rsidP="00605942">
      <w:pPr>
        <w:spacing w:after="0" w:line="240" w:lineRule="auto"/>
        <w:jc w:val="center"/>
        <w:rPr>
          <w:rFonts w:ascii="Times New Roman" w:eastAsia="Times New Roman" w:hAnsi="Times New Roman" w:cs="Times New Roman"/>
          <w:b/>
          <w:sz w:val="28"/>
          <w:szCs w:val="28"/>
          <w:lang w:eastAsia="ru-RU"/>
        </w:rPr>
      </w:pPr>
    </w:p>
    <w:p w:rsidR="00631709" w:rsidRPr="00631709" w:rsidRDefault="00631709" w:rsidP="00631709">
      <w:pPr>
        <w:spacing w:after="0" w:line="240" w:lineRule="auto"/>
        <w:jc w:val="center"/>
        <w:rPr>
          <w:rFonts w:ascii="Times New Roman" w:eastAsia="Times New Roman" w:hAnsi="Times New Roman" w:cs="Times New Roman"/>
          <w:b/>
          <w:sz w:val="28"/>
          <w:szCs w:val="28"/>
          <w:lang w:eastAsia="ru-RU"/>
        </w:rPr>
      </w:pPr>
      <w:r w:rsidRPr="00631709">
        <w:rPr>
          <w:rFonts w:ascii="Times New Roman" w:eastAsia="Times New Roman" w:hAnsi="Times New Roman" w:cs="Times New Roman"/>
          <w:noProof/>
          <w:sz w:val="24"/>
          <w:szCs w:val="24"/>
          <w:lang w:eastAsia="ru-RU"/>
        </w:rPr>
        <w:lastRenderedPageBreak/>
        <w:drawing>
          <wp:anchor distT="0" distB="0" distL="114300" distR="114300" simplePos="0" relativeHeight="251662336" behindDoc="1" locked="0" layoutInCell="1" allowOverlap="1" wp14:anchorId="40C17C70" wp14:editId="59CFAF59">
            <wp:simplePos x="0" y="0"/>
            <wp:positionH relativeFrom="column">
              <wp:posOffset>331470</wp:posOffset>
            </wp:positionH>
            <wp:positionV relativeFrom="paragraph">
              <wp:posOffset>-228778</wp:posOffset>
            </wp:positionV>
            <wp:extent cx="899769" cy="707353"/>
            <wp:effectExtent l="0" t="0" r="0" b="0"/>
            <wp:wrapNone/>
            <wp:docPr id="267" name="Рисунок 267" descr="https://avatars.mds.yandex.net/i?id=a168d5da24216b3f5f303b62987ba9f57e46fa58-837052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a168d5da24216b3f5f303b62987ba9f57e46fa58-8370529-images-thumbs&amp;n=1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6790"/>
                    <a:stretch/>
                  </pic:blipFill>
                  <pic:spPr bwMode="auto">
                    <a:xfrm>
                      <a:off x="0" y="0"/>
                      <a:ext cx="899769" cy="7073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1709">
        <w:rPr>
          <w:rFonts w:ascii="Times New Roman" w:eastAsia="Times New Roman" w:hAnsi="Times New Roman" w:cs="Times New Roman"/>
          <w:b/>
          <w:sz w:val="28"/>
          <w:szCs w:val="28"/>
          <w:lang w:eastAsia="ru-RU"/>
        </w:rPr>
        <w:t>Муниципальная программа</w:t>
      </w:r>
    </w:p>
    <w:p w:rsidR="00631709" w:rsidRPr="00631709" w:rsidRDefault="00631709" w:rsidP="00631709">
      <w:pPr>
        <w:spacing w:after="0" w:line="240" w:lineRule="auto"/>
        <w:jc w:val="center"/>
        <w:rPr>
          <w:rFonts w:ascii="Times New Roman" w:eastAsia="Times New Roman" w:hAnsi="Times New Roman" w:cs="Times New Roman"/>
          <w:b/>
          <w:sz w:val="28"/>
          <w:szCs w:val="28"/>
          <w:lang w:eastAsia="ru-RU"/>
        </w:rPr>
      </w:pPr>
      <w:r w:rsidRPr="00631709">
        <w:rPr>
          <w:rFonts w:ascii="Times New Roman" w:eastAsia="Times New Roman" w:hAnsi="Times New Roman" w:cs="Times New Roman"/>
          <w:b/>
          <w:sz w:val="28"/>
          <w:szCs w:val="28"/>
          <w:lang w:eastAsia="ru-RU"/>
        </w:rPr>
        <w:t xml:space="preserve">   "Формирование современной городской среды</w:t>
      </w:r>
    </w:p>
    <w:p w:rsidR="00631709" w:rsidRPr="00631709" w:rsidRDefault="00631709" w:rsidP="00631709">
      <w:pPr>
        <w:spacing w:after="0" w:line="240" w:lineRule="auto"/>
        <w:jc w:val="center"/>
        <w:rPr>
          <w:rFonts w:ascii="Times New Roman" w:eastAsia="Times New Roman" w:hAnsi="Times New Roman" w:cs="Times New Roman"/>
          <w:b/>
          <w:sz w:val="28"/>
          <w:szCs w:val="28"/>
          <w:lang w:eastAsia="ru-RU"/>
        </w:rPr>
      </w:pPr>
      <w:r w:rsidRPr="00631709">
        <w:rPr>
          <w:rFonts w:ascii="Times New Roman" w:eastAsia="Times New Roman" w:hAnsi="Times New Roman" w:cs="Times New Roman"/>
          <w:b/>
          <w:sz w:val="28"/>
          <w:szCs w:val="28"/>
          <w:lang w:eastAsia="ru-RU"/>
        </w:rPr>
        <w:t xml:space="preserve">    в муниципальном образовании город Нижневартовск"</w:t>
      </w:r>
    </w:p>
    <w:p w:rsidR="00631709" w:rsidRPr="00631709" w:rsidRDefault="00631709" w:rsidP="00631709">
      <w:pPr>
        <w:spacing w:before="240" w:after="120" w:line="240" w:lineRule="auto"/>
        <w:ind w:firstLine="709"/>
        <w:jc w:val="both"/>
        <w:rPr>
          <w:rFonts w:ascii="Times New Roman" w:eastAsia="Times New Roman" w:hAnsi="Times New Roman" w:cs="Times New Roman"/>
          <w:sz w:val="28"/>
          <w:szCs w:val="28"/>
          <w:lang w:eastAsia="ru-RU"/>
        </w:rPr>
      </w:pPr>
      <w:r w:rsidRPr="00631709">
        <w:rPr>
          <w:rFonts w:ascii="Times New Roman" w:eastAsia="Times New Roman" w:hAnsi="Times New Roman" w:cs="Times New Roman"/>
          <w:sz w:val="28"/>
          <w:szCs w:val="28"/>
          <w:lang w:eastAsia="ru-RU"/>
        </w:rPr>
        <w:t xml:space="preserve">Исполнение по муниципальной программе составило 266 252,57 тыс. рублей или 64,6% по отношению к уточненным плановым назначениям -               412 408,47 тыс. рублей. </w:t>
      </w:r>
    </w:p>
    <w:p w:rsidR="00631709" w:rsidRPr="00631709" w:rsidRDefault="00631709" w:rsidP="00631709">
      <w:pPr>
        <w:spacing w:after="0" w:line="240" w:lineRule="auto"/>
        <w:jc w:val="both"/>
        <w:rPr>
          <w:rFonts w:ascii="Times New Roman" w:eastAsia="Times New Roman" w:hAnsi="Times New Roman" w:cs="Times New Roman"/>
          <w:sz w:val="24"/>
          <w:szCs w:val="24"/>
          <w:lang w:eastAsia="ru-RU"/>
        </w:rPr>
      </w:pPr>
      <w:r w:rsidRPr="0063170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8240" behindDoc="1" locked="0" layoutInCell="1" allowOverlap="1" wp14:anchorId="5A6B8612" wp14:editId="6A034EC2">
                <wp:simplePos x="0" y="0"/>
                <wp:positionH relativeFrom="column">
                  <wp:posOffset>3039745</wp:posOffset>
                </wp:positionH>
                <wp:positionV relativeFrom="paragraph">
                  <wp:posOffset>69850</wp:posOffset>
                </wp:positionV>
                <wp:extent cx="3006090" cy="435610"/>
                <wp:effectExtent l="57150" t="38100" r="99060" b="116840"/>
                <wp:wrapNone/>
                <wp:docPr id="265" name="Надпись 10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455" cy="434975"/>
                        </a:xfrm>
                        <a:prstGeom prst="rect">
                          <a:avLst/>
                        </a:prstGeom>
                        <a:solidFill>
                          <a:srgbClr val="9BBB59">
                            <a:lumMod val="20000"/>
                            <a:lumOff val="80000"/>
                          </a:srgbClr>
                        </a:solidFill>
                        <a:ln w="9525" cap="flat" cmpd="sng" algn="ctr">
                          <a:solidFill>
                            <a:schemeClr val="bg1"/>
                          </a:solidFill>
                          <a:prstDash val="solid"/>
                          <a:headEnd/>
                          <a:tailEnd/>
                        </a:ln>
                        <a:effectLst>
                          <a:outerShdw blurRad="40000" dist="20000" dir="5400000" rotWithShape="0">
                            <a:srgbClr val="000000">
                              <a:alpha val="38000"/>
                            </a:srgbClr>
                          </a:outerShdw>
                        </a:effectLst>
                        <a:scene3d>
                          <a:camera prst="orthographicFront"/>
                          <a:lightRig rig="threePt" dir="t"/>
                        </a:scene3d>
                        <a:sp3d>
                          <a:bevelT/>
                          <a:bevelB/>
                        </a:sp3d>
                      </wps:spPr>
                      <wps:txbx>
                        <w:txbxContent>
                          <w:p w:rsidR="007264FB" w:rsidRDefault="007264FB" w:rsidP="00631709">
                            <w:pPr>
                              <w:pStyle w:val="4"/>
                              <w:keepNext/>
                              <w:spacing w:after="0"/>
                              <w:jc w:val="center"/>
                              <w:rPr>
                                <w:noProof/>
                                <w:color w:val="auto"/>
                                <w:sz w:val="20"/>
                                <w:szCs w:val="20"/>
                              </w:rPr>
                            </w:pPr>
                            <w:r>
                              <w:rPr>
                                <w:noProof/>
                                <w:color w:val="auto"/>
                                <w:sz w:val="20"/>
                                <w:szCs w:val="20"/>
                              </w:rPr>
                              <w:t xml:space="preserve">Источники финансирования программы,  </w:t>
                            </w:r>
                          </w:p>
                          <w:p w:rsidR="007264FB" w:rsidRDefault="007264FB" w:rsidP="00631709">
                            <w:pPr>
                              <w:pStyle w:val="4"/>
                              <w:keepNext/>
                              <w:spacing w:after="0"/>
                              <w:jc w:val="center"/>
                              <w:rPr>
                                <w:b w:val="0"/>
                                <w:noProof/>
                                <w:color w:val="auto"/>
                                <w:sz w:val="20"/>
                                <w:szCs w:val="20"/>
                              </w:rPr>
                            </w:pPr>
                            <w:r>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A6B8612" id="Надпись 109" o:spid="_x0000_s1055" type="#_x0000_t202" alt="Название: Исполнение бюджетной росписи Администрации города за 2012 год" style="position:absolute;left:0;text-align:left;margin-left:239.35pt;margin-top:5.5pt;width:236.7pt;height:3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" fillcolor="#ebf1de" strokecolor="white [3212]">
                <v:shadow on="t" color="black" opacity="24903f" origin=",.5" offset="0,.55556mm"/>
                <v:textbox inset="0,0,0,0">
                  <w:txbxContent>
                    <w:p w:rsidR="007264FB" w:rsidRDefault="007264FB" w:rsidP="00631709">
                      <w:pPr>
                        <w:pStyle w:val="4"/>
                        <w:keepNext/>
                        <w:spacing w:after="0"/>
                        <w:jc w:val="center"/>
                        <w:rPr>
                          <w:noProof/>
                          <w:color w:val="auto"/>
                          <w:sz w:val="20"/>
                          <w:szCs w:val="20"/>
                        </w:rPr>
                      </w:pPr>
                      <w:r>
                        <w:rPr>
                          <w:noProof/>
                          <w:color w:val="auto"/>
                          <w:sz w:val="20"/>
                          <w:szCs w:val="20"/>
                        </w:rPr>
                        <w:t xml:space="preserve">Источники финансирования программы,  </w:t>
                      </w:r>
                    </w:p>
                    <w:p w:rsidR="007264FB" w:rsidRDefault="007264FB" w:rsidP="00631709">
                      <w:pPr>
                        <w:pStyle w:val="4"/>
                        <w:keepNext/>
                        <w:spacing w:after="0"/>
                        <w:jc w:val="center"/>
                        <w:rPr>
                          <w:b w:val="0"/>
                          <w:noProof/>
                          <w:color w:val="auto"/>
                          <w:sz w:val="20"/>
                          <w:szCs w:val="20"/>
                        </w:rPr>
                      </w:pPr>
                      <w:r>
                        <w:rPr>
                          <w:b w:val="0"/>
                          <w:noProof/>
                          <w:color w:val="auto"/>
                          <w:sz w:val="20"/>
                          <w:szCs w:val="20"/>
                        </w:rPr>
                        <w:t>тыс. рублей</w:t>
                      </w:r>
                    </w:p>
                  </w:txbxContent>
                </v:textbox>
              </v:shape>
            </w:pict>
          </mc:Fallback>
        </mc:AlternateContent>
      </w:r>
      <w:r w:rsidRPr="0063170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1312" behindDoc="1" locked="0" layoutInCell="1" allowOverlap="1" wp14:anchorId="1BF149BC" wp14:editId="12A6824C">
                <wp:simplePos x="0" y="0"/>
                <wp:positionH relativeFrom="column">
                  <wp:posOffset>0</wp:posOffset>
                </wp:positionH>
                <wp:positionV relativeFrom="paragraph">
                  <wp:posOffset>64135</wp:posOffset>
                </wp:positionV>
                <wp:extent cx="2951480" cy="434975"/>
                <wp:effectExtent l="76200" t="38100" r="96520" b="117475"/>
                <wp:wrapNone/>
                <wp:docPr id="266" name="Надпись 11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1480" cy="434975"/>
                        </a:xfrm>
                        <a:prstGeom prst="rect">
                          <a:avLst/>
                        </a:prstGeom>
                        <a:solidFill>
                          <a:srgbClr val="9BBB59">
                            <a:lumMod val="20000"/>
                            <a:lumOff val="80000"/>
                          </a:srgbClr>
                        </a:solidFill>
                        <a:ln w="9525" cap="flat" cmpd="sng" algn="ctr">
                          <a:solidFill>
                            <a:schemeClr val="bg1"/>
                          </a:solidFill>
                          <a:prstDash val="solid"/>
                          <a:headEnd/>
                          <a:tailEnd/>
                        </a:ln>
                        <a:effectLst>
                          <a:outerShdw blurRad="40000" dist="20000" dir="5400000" rotWithShape="0">
                            <a:srgbClr val="000000">
                              <a:alpha val="38000"/>
                            </a:srgbClr>
                          </a:outerShdw>
                        </a:effectLst>
                        <a:scene3d>
                          <a:camera prst="orthographicFront"/>
                          <a:lightRig rig="threePt" dir="t"/>
                        </a:scene3d>
                        <a:sp3d>
                          <a:bevelT/>
                          <a:bevelB/>
                        </a:sp3d>
                      </wps:spPr>
                      <wps:txbx>
                        <w:txbxContent>
                          <w:p w:rsidR="007264FB" w:rsidRDefault="007264FB" w:rsidP="00631709">
                            <w:pPr>
                              <w:pStyle w:val="4"/>
                              <w:keepNext/>
                              <w:spacing w:after="0"/>
                              <w:jc w:val="center"/>
                              <w:rPr>
                                <w:noProof/>
                                <w:color w:val="auto"/>
                                <w:sz w:val="20"/>
                                <w:szCs w:val="20"/>
                              </w:rPr>
                            </w:pPr>
                            <w:r>
                              <w:rPr>
                                <w:noProof/>
                                <w:color w:val="auto"/>
                                <w:sz w:val="20"/>
                                <w:szCs w:val="20"/>
                              </w:rPr>
                              <w:t>Доля затрат на программу</w:t>
                            </w:r>
                          </w:p>
                          <w:p w:rsidR="007264FB" w:rsidRDefault="007264FB" w:rsidP="00631709">
                            <w:pPr>
                              <w:pStyle w:val="4"/>
                              <w:keepNext/>
                              <w:spacing w:after="0"/>
                              <w:jc w:val="center"/>
                              <w:rPr>
                                <w:b w:val="0"/>
                                <w:noProof/>
                                <w:color w:val="auto"/>
                                <w:sz w:val="20"/>
                                <w:szCs w:val="20"/>
                              </w:rPr>
                            </w:pPr>
                            <w:r>
                              <w:rPr>
                                <w:noProof/>
                                <w:color w:val="auto"/>
                                <w:sz w:val="20"/>
                                <w:szCs w:val="20"/>
                              </w:rPr>
                              <w:t xml:space="preserve">в общем объеме расходов бюджета, </w:t>
                            </w:r>
                            <w:r>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BF149BC" id="Надпись 110" o:spid="_x0000_s1056" type="#_x0000_t202" alt="Название: Исполнение бюджетной росписи Администрации города за 2012 год" style="position:absolute;left:0;text-align:left;margin-left:0;margin-top:5.05pt;width:232.4pt;height:34.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" fillcolor="#ebf1de" strokecolor="white [3212]">
                <v:shadow on="t" color="black" opacity="24903f" origin=",.5" offset="0,.55556mm"/>
                <v:textbox inset="0,0,0,0">
                  <w:txbxContent>
                    <w:p w:rsidR="007264FB" w:rsidRDefault="007264FB" w:rsidP="00631709">
                      <w:pPr>
                        <w:pStyle w:val="4"/>
                        <w:keepNext/>
                        <w:spacing w:after="0"/>
                        <w:jc w:val="center"/>
                        <w:rPr>
                          <w:noProof/>
                          <w:color w:val="auto"/>
                          <w:sz w:val="20"/>
                          <w:szCs w:val="20"/>
                        </w:rPr>
                      </w:pPr>
                      <w:r>
                        <w:rPr>
                          <w:noProof/>
                          <w:color w:val="auto"/>
                          <w:sz w:val="20"/>
                          <w:szCs w:val="20"/>
                        </w:rPr>
                        <w:t>Доля затрат на программу</w:t>
                      </w:r>
                    </w:p>
                    <w:p w:rsidR="007264FB" w:rsidRDefault="007264FB" w:rsidP="00631709">
                      <w:pPr>
                        <w:pStyle w:val="4"/>
                        <w:keepNext/>
                        <w:spacing w:after="0"/>
                        <w:jc w:val="center"/>
                        <w:rPr>
                          <w:b w:val="0"/>
                          <w:noProof/>
                          <w:color w:val="auto"/>
                          <w:sz w:val="20"/>
                          <w:szCs w:val="20"/>
                        </w:rPr>
                      </w:pPr>
                      <w:r>
                        <w:rPr>
                          <w:noProof/>
                          <w:color w:val="auto"/>
                          <w:sz w:val="20"/>
                          <w:szCs w:val="20"/>
                        </w:rPr>
                        <w:t xml:space="preserve">в общем объеме расходов бюджета, </w:t>
                      </w:r>
                      <w:r>
                        <w:rPr>
                          <w:b w:val="0"/>
                          <w:noProof/>
                          <w:color w:val="auto"/>
                          <w:sz w:val="20"/>
                          <w:szCs w:val="20"/>
                        </w:rPr>
                        <w:t>%</w:t>
                      </w:r>
                    </w:p>
                  </w:txbxContent>
                </v:textbox>
              </v:shape>
            </w:pict>
          </mc:Fallback>
        </mc:AlternateContent>
      </w:r>
    </w:p>
    <w:p w:rsidR="00631709" w:rsidRPr="00631709" w:rsidRDefault="00631709" w:rsidP="00631709">
      <w:pPr>
        <w:spacing w:after="0" w:line="240" w:lineRule="auto"/>
        <w:jc w:val="both"/>
        <w:rPr>
          <w:rFonts w:ascii="Times New Roman" w:eastAsia="Times New Roman" w:hAnsi="Times New Roman" w:cs="Times New Roman"/>
          <w:sz w:val="24"/>
          <w:szCs w:val="24"/>
          <w:lang w:eastAsia="ru-RU"/>
        </w:rPr>
      </w:pPr>
    </w:p>
    <w:p w:rsidR="00631709" w:rsidRPr="00631709" w:rsidRDefault="00631709" w:rsidP="00DF39F4">
      <w:pPr>
        <w:tabs>
          <w:tab w:val="left" w:pos="8315"/>
        </w:tabs>
        <w:spacing w:after="0" w:line="240" w:lineRule="auto"/>
        <w:jc w:val="both"/>
        <w:rPr>
          <w:rFonts w:ascii="Times New Roman" w:eastAsia="Times New Roman" w:hAnsi="Times New Roman" w:cs="Times New Roman"/>
          <w:sz w:val="24"/>
          <w:szCs w:val="24"/>
          <w:lang w:eastAsia="ru-RU"/>
        </w:rPr>
      </w:pPr>
      <w:r w:rsidRPr="00631709">
        <w:rPr>
          <w:rFonts w:ascii="Times New Roman" w:eastAsia="Times New Roman" w:hAnsi="Times New Roman" w:cs="Times New Roman"/>
          <w:noProof/>
          <w:color w:val="FF0000"/>
          <w:sz w:val="24"/>
          <w:szCs w:val="24"/>
          <w:lang w:eastAsia="ru-RU"/>
        </w:rPr>
        <w:drawing>
          <wp:anchor distT="0" distB="0" distL="114300" distR="114300" simplePos="0" relativeHeight="251660288" behindDoc="0" locked="0" layoutInCell="1" allowOverlap="1" wp14:anchorId="18E15EA6" wp14:editId="18F8D342">
            <wp:simplePos x="0" y="0"/>
            <wp:positionH relativeFrom="column">
              <wp:posOffset>0</wp:posOffset>
            </wp:positionH>
            <wp:positionV relativeFrom="paragraph">
              <wp:posOffset>299720</wp:posOffset>
            </wp:positionV>
            <wp:extent cx="2903220" cy="1962150"/>
            <wp:effectExtent l="0" t="0" r="0" b="0"/>
            <wp:wrapTopAndBottom/>
            <wp:docPr id="268"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Pr="00631709">
        <w:rPr>
          <w:rFonts w:ascii="Times New Roman" w:eastAsia="Times New Roman" w:hAnsi="Times New Roman" w:cs="Times New Roman"/>
          <w:b/>
          <w:bCs/>
          <w:noProof/>
          <w:sz w:val="28"/>
          <w:szCs w:val="24"/>
          <w:lang w:eastAsia="ru-RU"/>
        </w:rPr>
        <w:drawing>
          <wp:anchor distT="0" distB="0" distL="114300" distR="114300" simplePos="0" relativeHeight="251657216" behindDoc="0" locked="0" layoutInCell="1" allowOverlap="1" wp14:anchorId="1CCD535C" wp14:editId="0C03B5BC">
            <wp:simplePos x="0" y="0"/>
            <wp:positionH relativeFrom="column">
              <wp:posOffset>2964815</wp:posOffset>
            </wp:positionH>
            <wp:positionV relativeFrom="paragraph">
              <wp:posOffset>298450</wp:posOffset>
            </wp:positionV>
            <wp:extent cx="3089275" cy="2324100"/>
            <wp:effectExtent l="0" t="0" r="0" b="0"/>
            <wp:wrapTopAndBottom/>
            <wp:docPr id="269" name="Диаграмма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00DF39F4">
        <w:rPr>
          <w:rFonts w:ascii="Times New Roman" w:eastAsia="Times New Roman" w:hAnsi="Times New Roman" w:cs="Times New Roman"/>
          <w:sz w:val="24"/>
          <w:szCs w:val="24"/>
          <w:lang w:eastAsia="ru-RU"/>
        </w:rPr>
        <w:tab/>
      </w:r>
    </w:p>
    <w:p w:rsidR="00631709" w:rsidRPr="00631709" w:rsidRDefault="00631709" w:rsidP="00631709">
      <w:pPr>
        <w:spacing w:after="120" w:line="240" w:lineRule="auto"/>
        <w:ind w:firstLine="709"/>
        <w:jc w:val="both"/>
        <w:rPr>
          <w:rFonts w:ascii="Times New Roman" w:eastAsia="Calibri" w:hAnsi="Times New Roman" w:cs="Times New Roman"/>
          <w:sz w:val="28"/>
          <w:szCs w:val="28"/>
          <w:lang w:eastAsia="ru-RU"/>
        </w:rPr>
      </w:pPr>
      <w:r w:rsidRPr="00631709">
        <w:rPr>
          <w:rFonts w:ascii="Times New Roman" w:eastAsia="Calibri" w:hAnsi="Times New Roman" w:cs="Times New Roman"/>
          <w:sz w:val="28"/>
          <w:szCs w:val="28"/>
          <w:lang w:eastAsia="ru-RU"/>
        </w:rPr>
        <w:t>Бюджетные ассигнования в отчетном периоде в рамках программы направлялись на исполнение следующих структурных элементов (основных мероприятий):</w:t>
      </w:r>
    </w:p>
    <w:tbl>
      <w:tblPr>
        <w:tblStyle w:val="11"/>
        <w:tblW w:w="9639" w:type="dxa"/>
        <w:tblInd w:w="108" w:type="dxa"/>
        <w:tblLayout w:type="fixed"/>
        <w:tblLook w:val="04A0" w:firstRow="1" w:lastRow="0" w:firstColumn="1" w:lastColumn="0" w:noHBand="0" w:noVBand="1"/>
      </w:tblPr>
      <w:tblGrid>
        <w:gridCol w:w="4949"/>
        <w:gridCol w:w="1792"/>
        <w:gridCol w:w="1792"/>
        <w:gridCol w:w="1106"/>
      </w:tblGrid>
      <w:tr w:rsidR="00BA561F" w:rsidRPr="00631709" w:rsidTr="00BA561F">
        <w:trPr>
          <w:tblHeader/>
        </w:trPr>
        <w:tc>
          <w:tcPr>
            <w:tcW w:w="4949" w:type="dxa"/>
            <w:vAlign w:val="center"/>
          </w:tcPr>
          <w:p w:rsidR="00BA561F" w:rsidRPr="002B6621" w:rsidRDefault="00BA561F" w:rsidP="005B5DEC">
            <w:pPr>
              <w:tabs>
                <w:tab w:val="left" w:pos="851"/>
              </w:tabs>
              <w:ind w:left="-142" w:right="-110"/>
              <w:rPr>
                <w:sz w:val="24"/>
                <w:szCs w:val="24"/>
              </w:rPr>
            </w:pPr>
            <w:r w:rsidRPr="002B6621">
              <w:rPr>
                <w:sz w:val="24"/>
                <w:szCs w:val="24"/>
              </w:rPr>
              <w:t>Наименование структурного элемента</w:t>
            </w:r>
          </w:p>
          <w:p w:rsidR="00BA561F" w:rsidRPr="002B6621" w:rsidRDefault="00BA561F" w:rsidP="005B5DEC">
            <w:pPr>
              <w:tabs>
                <w:tab w:val="left" w:pos="851"/>
              </w:tabs>
              <w:ind w:left="-142" w:right="-110"/>
              <w:rPr>
                <w:sz w:val="24"/>
                <w:szCs w:val="24"/>
              </w:rPr>
            </w:pPr>
            <w:r w:rsidRPr="002B6621">
              <w:rPr>
                <w:sz w:val="24"/>
                <w:szCs w:val="24"/>
              </w:rPr>
              <w:t xml:space="preserve">(основного мероприятия), </w:t>
            </w:r>
          </w:p>
          <w:p w:rsidR="00BA561F" w:rsidRPr="002B6621" w:rsidRDefault="00BA561F" w:rsidP="005B5DEC">
            <w:pPr>
              <w:tabs>
                <w:tab w:val="left" w:pos="851"/>
              </w:tabs>
              <w:ind w:left="-142" w:right="-110"/>
              <w:rPr>
                <w:sz w:val="24"/>
                <w:szCs w:val="24"/>
              </w:rPr>
            </w:pPr>
            <w:r w:rsidRPr="002B6621">
              <w:rPr>
                <w:sz w:val="24"/>
                <w:szCs w:val="24"/>
              </w:rPr>
              <w:t>источника финансирования</w:t>
            </w:r>
          </w:p>
        </w:tc>
        <w:tc>
          <w:tcPr>
            <w:tcW w:w="1792" w:type="dxa"/>
            <w:vAlign w:val="center"/>
          </w:tcPr>
          <w:p w:rsidR="00BA561F" w:rsidRPr="002B6621" w:rsidRDefault="00BA561F" w:rsidP="005B5DEC">
            <w:pPr>
              <w:tabs>
                <w:tab w:val="left" w:pos="851"/>
              </w:tabs>
              <w:ind w:left="-142" w:right="-110"/>
              <w:rPr>
                <w:sz w:val="24"/>
                <w:szCs w:val="24"/>
              </w:rPr>
            </w:pPr>
            <w:r w:rsidRPr="002B6621">
              <w:rPr>
                <w:sz w:val="24"/>
                <w:szCs w:val="24"/>
              </w:rPr>
              <w:t xml:space="preserve">Уточненные плановые назначения, </w:t>
            </w:r>
          </w:p>
          <w:p w:rsidR="00BA561F" w:rsidRPr="002B6621" w:rsidRDefault="00BA561F" w:rsidP="005B5DEC">
            <w:pPr>
              <w:tabs>
                <w:tab w:val="left" w:pos="851"/>
              </w:tabs>
              <w:ind w:left="-142" w:right="-110"/>
              <w:rPr>
                <w:sz w:val="24"/>
                <w:szCs w:val="24"/>
              </w:rPr>
            </w:pPr>
            <w:r w:rsidRPr="002B6621">
              <w:rPr>
                <w:sz w:val="24"/>
                <w:szCs w:val="24"/>
              </w:rPr>
              <w:t>тыс. рублей</w:t>
            </w:r>
          </w:p>
        </w:tc>
        <w:tc>
          <w:tcPr>
            <w:tcW w:w="1792" w:type="dxa"/>
            <w:vAlign w:val="center"/>
          </w:tcPr>
          <w:p w:rsidR="00BA561F" w:rsidRPr="002B6621" w:rsidRDefault="00BA561F" w:rsidP="005B5DEC">
            <w:pPr>
              <w:tabs>
                <w:tab w:val="left" w:pos="851"/>
              </w:tabs>
              <w:ind w:left="-142" w:right="-110"/>
              <w:rPr>
                <w:sz w:val="24"/>
                <w:szCs w:val="24"/>
              </w:rPr>
            </w:pPr>
            <w:r w:rsidRPr="002B6621">
              <w:rPr>
                <w:sz w:val="24"/>
                <w:szCs w:val="24"/>
              </w:rPr>
              <w:t>Исполнение,</w:t>
            </w:r>
          </w:p>
          <w:p w:rsidR="00BA561F" w:rsidRPr="002B6621" w:rsidRDefault="00BA561F" w:rsidP="005B5DEC">
            <w:pPr>
              <w:tabs>
                <w:tab w:val="left" w:pos="851"/>
              </w:tabs>
              <w:ind w:left="-142" w:right="-110"/>
              <w:rPr>
                <w:sz w:val="24"/>
                <w:szCs w:val="24"/>
              </w:rPr>
            </w:pPr>
            <w:r w:rsidRPr="002B6621">
              <w:rPr>
                <w:sz w:val="24"/>
                <w:szCs w:val="24"/>
              </w:rPr>
              <w:t>тыс. рублей</w:t>
            </w:r>
          </w:p>
        </w:tc>
        <w:tc>
          <w:tcPr>
            <w:tcW w:w="1106" w:type="dxa"/>
            <w:vAlign w:val="center"/>
          </w:tcPr>
          <w:p w:rsidR="00BA561F" w:rsidRPr="002B6621" w:rsidRDefault="00BA561F" w:rsidP="005B5DEC">
            <w:pPr>
              <w:tabs>
                <w:tab w:val="left" w:pos="851"/>
              </w:tabs>
              <w:ind w:left="-108" w:right="52" w:firstLine="108"/>
              <w:rPr>
                <w:sz w:val="24"/>
                <w:szCs w:val="24"/>
              </w:rPr>
            </w:pPr>
            <w:r w:rsidRPr="002B6621">
              <w:rPr>
                <w:sz w:val="24"/>
                <w:szCs w:val="24"/>
              </w:rPr>
              <w:t xml:space="preserve">% </w:t>
            </w:r>
          </w:p>
          <w:p w:rsidR="00BA561F" w:rsidRPr="002B6621" w:rsidRDefault="00BA561F" w:rsidP="005B5DEC">
            <w:pPr>
              <w:tabs>
                <w:tab w:val="left" w:pos="851"/>
              </w:tabs>
              <w:ind w:left="-108" w:right="52" w:firstLine="108"/>
              <w:rPr>
                <w:sz w:val="24"/>
                <w:szCs w:val="24"/>
              </w:rPr>
            </w:pPr>
            <w:r w:rsidRPr="002B6621">
              <w:rPr>
                <w:sz w:val="24"/>
                <w:szCs w:val="24"/>
              </w:rPr>
              <w:t>исполнения</w:t>
            </w:r>
          </w:p>
        </w:tc>
      </w:tr>
      <w:tr w:rsidR="00631709" w:rsidRPr="00631709" w:rsidTr="00BA561F">
        <w:tc>
          <w:tcPr>
            <w:tcW w:w="4949" w:type="dxa"/>
          </w:tcPr>
          <w:p w:rsidR="00631709" w:rsidRPr="00631709" w:rsidRDefault="00631709" w:rsidP="00631709">
            <w:pPr>
              <w:jc w:val="both"/>
              <w:rPr>
                <w:sz w:val="24"/>
                <w:szCs w:val="24"/>
              </w:rPr>
            </w:pPr>
            <w:r w:rsidRPr="00631709">
              <w:rPr>
                <w:sz w:val="24"/>
                <w:szCs w:val="24"/>
              </w:rPr>
              <w:t>Благоустройство общественных территорий (средства бюджета города)</w:t>
            </w:r>
          </w:p>
        </w:tc>
        <w:tc>
          <w:tcPr>
            <w:tcW w:w="1792" w:type="dxa"/>
            <w:vAlign w:val="center"/>
          </w:tcPr>
          <w:p w:rsidR="00631709" w:rsidRPr="00631709" w:rsidRDefault="00631709" w:rsidP="00631709">
            <w:pPr>
              <w:jc w:val="right"/>
              <w:rPr>
                <w:sz w:val="24"/>
                <w:szCs w:val="24"/>
              </w:rPr>
            </w:pPr>
            <w:r w:rsidRPr="00631709">
              <w:rPr>
                <w:sz w:val="24"/>
                <w:szCs w:val="24"/>
              </w:rPr>
              <w:t>290 845,43</w:t>
            </w:r>
          </w:p>
        </w:tc>
        <w:tc>
          <w:tcPr>
            <w:tcW w:w="1792" w:type="dxa"/>
            <w:vAlign w:val="center"/>
          </w:tcPr>
          <w:p w:rsidR="00631709" w:rsidRPr="00631709" w:rsidRDefault="00631709" w:rsidP="00631709">
            <w:pPr>
              <w:jc w:val="right"/>
              <w:rPr>
                <w:sz w:val="24"/>
                <w:szCs w:val="24"/>
              </w:rPr>
            </w:pPr>
            <w:r w:rsidRPr="00631709">
              <w:rPr>
                <w:sz w:val="24"/>
                <w:szCs w:val="24"/>
              </w:rPr>
              <w:t>147 083,59</w:t>
            </w:r>
          </w:p>
        </w:tc>
        <w:tc>
          <w:tcPr>
            <w:tcW w:w="1106" w:type="dxa"/>
            <w:vAlign w:val="center"/>
          </w:tcPr>
          <w:p w:rsidR="00631709" w:rsidRPr="00631709" w:rsidRDefault="00631709" w:rsidP="00631709">
            <w:pPr>
              <w:jc w:val="right"/>
              <w:rPr>
                <w:sz w:val="24"/>
                <w:szCs w:val="24"/>
              </w:rPr>
            </w:pPr>
            <w:r w:rsidRPr="00631709">
              <w:rPr>
                <w:sz w:val="24"/>
                <w:szCs w:val="24"/>
              </w:rPr>
              <w:t>50,6</w:t>
            </w:r>
          </w:p>
        </w:tc>
      </w:tr>
      <w:tr w:rsidR="00631709" w:rsidRPr="00631709" w:rsidTr="00BA561F">
        <w:tc>
          <w:tcPr>
            <w:tcW w:w="4949" w:type="dxa"/>
          </w:tcPr>
          <w:p w:rsidR="00631709" w:rsidRPr="00631709" w:rsidRDefault="00631709" w:rsidP="00631709">
            <w:pPr>
              <w:jc w:val="both"/>
              <w:rPr>
                <w:sz w:val="24"/>
                <w:szCs w:val="24"/>
              </w:rPr>
            </w:pPr>
            <w:r w:rsidRPr="00631709">
              <w:rPr>
                <w:sz w:val="24"/>
                <w:szCs w:val="24"/>
              </w:rPr>
              <w:t>Инициативный проект "Комплексное озеленение и благоустройство общегородской территории в 7а микрорайоне города" (средства бюджета города)</w:t>
            </w:r>
          </w:p>
        </w:tc>
        <w:tc>
          <w:tcPr>
            <w:tcW w:w="1792" w:type="dxa"/>
            <w:vAlign w:val="center"/>
          </w:tcPr>
          <w:p w:rsidR="00631709" w:rsidRPr="00631709" w:rsidRDefault="00631709" w:rsidP="00631709">
            <w:pPr>
              <w:jc w:val="right"/>
              <w:rPr>
                <w:sz w:val="24"/>
                <w:szCs w:val="24"/>
              </w:rPr>
            </w:pPr>
            <w:r w:rsidRPr="00631709">
              <w:rPr>
                <w:sz w:val="24"/>
                <w:szCs w:val="24"/>
              </w:rPr>
              <w:t>8 858,58</w:t>
            </w:r>
          </w:p>
        </w:tc>
        <w:tc>
          <w:tcPr>
            <w:tcW w:w="1792" w:type="dxa"/>
            <w:vAlign w:val="center"/>
          </w:tcPr>
          <w:p w:rsidR="00631709" w:rsidRPr="00631709" w:rsidRDefault="00631709" w:rsidP="00631709">
            <w:pPr>
              <w:jc w:val="right"/>
              <w:rPr>
                <w:sz w:val="24"/>
                <w:szCs w:val="24"/>
              </w:rPr>
            </w:pPr>
            <w:r w:rsidRPr="00631709">
              <w:rPr>
                <w:sz w:val="24"/>
                <w:szCs w:val="24"/>
              </w:rPr>
              <w:t>8 858,23</w:t>
            </w:r>
          </w:p>
        </w:tc>
        <w:tc>
          <w:tcPr>
            <w:tcW w:w="1106" w:type="dxa"/>
            <w:vAlign w:val="center"/>
          </w:tcPr>
          <w:p w:rsidR="00631709" w:rsidRPr="00631709" w:rsidRDefault="00631709" w:rsidP="00631709">
            <w:pPr>
              <w:jc w:val="right"/>
              <w:rPr>
                <w:sz w:val="24"/>
                <w:szCs w:val="24"/>
              </w:rPr>
            </w:pPr>
            <w:r w:rsidRPr="00631709">
              <w:rPr>
                <w:sz w:val="24"/>
                <w:szCs w:val="24"/>
              </w:rPr>
              <w:t>100,0</w:t>
            </w:r>
          </w:p>
        </w:tc>
      </w:tr>
      <w:tr w:rsidR="00631709" w:rsidRPr="00631709" w:rsidTr="00BA561F">
        <w:tc>
          <w:tcPr>
            <w:tcW w:w="4949" w:type="dxa"/>
          </w:tcPr>
          <w:p w:rsidR="00631709" w:rsidRPr="00631709" w:rsidRDefault="00631709" w:rsidP="00631709">
            <w:pPr>
              <w:jc w:val="both"/>
              <w:rPr>
                <w:sz w:val="24"/>
                <w:szCs w:val="24"/>
              </w:rPr>
            </w:pPr>
            <w:r w:rsidRPr="00631709">
              <w:rPr>
                <w:sz w:val="24"/>
                <w:szCs w:val="24"/>
              </w:rPr>
              <w:t>Инициативный проект "Благоустройство территории в 14 микрорайоне" (средства бюджета города)</w:t>
            </w:r>
          </w:p>
        </w:tc>
        <w:tc>
          <w:tcPr>
            <w:tcW w:w="1792" w:type="dxa"/>
            <w:vAlign w:val="center"/>
          </w:tcPr>
          <w:p w:rsidR="00631709" w:rsidRPr="00631709" w:rsidRDefault="00631709" w:rsidP="00631709">
            <w:pPr>
              <w:jc w:val="right"/>
              <w:rPr>
                <w:sz w:val="24"/>
                <w:szCs w:val="24"/>
              </w:rPr>
            </w:pPr>
            <w:r w:rsidRPr="00631709">
              <w:rPr>
                <w:sz w:val="24"/>
                <w:szCs w:val="24"/>
              </w:rPr>
              <w:t>5 638,78</w:t>
            </w:r>
          </w:p>
        </w:tc>
        <w:tc>
          <w:tcPr>
            <w:tcW w:w="1792" w:type="dxa"/>
            <w:vAlign w:val="center"/>
          </w:tcPr>
          <w:p w:rsidR="00631709" w:rsidRPr="00631709" w:rsidRDefault="00631709" w:rsidP="00631709">
            <w:pPr>
              <w:jc w:val="right"/>
              <w:rPr>
                <w:sz w:val="24"/>
                <w:szCs w:val="24"/>
              </w:rPr>
            </w:pPr>
            <w:r w:rsidRPr="00631709">
              <w:rPr>
                <w:sz w:val="24"/>
                <w:szCs w:val="24"/>
              </w:rPr>
              <w:t>5 638,78</w:t>
            </w:r>
          </w:p>
        </w:tc>
        <w:tc>
          <w:tcPr>
            <w:tcW w:w="1106" w:type="dxa"/>
            <w:vAlign w:val="center"/>
          </w:tcPr>
          <w:p w:rsidR="00631709" w:rsidRPr="00631709" w:rsidRDefault="00631709" w:rsidP="00631709">
            <w:pPr>
              <w:jc w:val="right"/>
              <w:rPr>
                <w:sz w:val="24"/>
                <w:szCs w:val="24"/>
              </w:rPr>
            </w:pPr>
            <w:r w:rsidRPr="00631709">
              <w:rPr>
                <w:sz w:val="24"/>
                <w:szCs w:val="24"/>
              </w:rPr>
              <w:t>100,0</w:t>
            </w:r>
          </w:p>
        </w:tc>
      </w:tr>
      <w:tr w:rsidR="00631709" w:rsidRPr="00631709" w:rsidTr="00BA561F">
        <w:tc>
          <w:tcPr>
            <w:tcW w:w="4949" w:type="dxa"/>
          </w:tcPr>
          <w:p w:rsidR="00631709" w:rsidRPr="00631709" w:rsidRDefault="00631709" w:rsidP="00631709">
            <w:pPr>
              <w:jc w:val="both"/>
              <w:rPr>
                <w:sz w:val="24"/>
                <w:szCs w:val="24"/>
              </w:rPr>
            </w:pPr>
            <w:r w:rsidRPr="00631709">
              <w:rPr>
                <w:sz w:val="24"/>
                <w:szCs w:val="24"/>
              </w:rPr>
              <w:t>Инициативный проект "Обустройство 2П микрорайона (детская площадка)" (средства бюджета города)</w:t>
            </w:r>
          </w:p>
        </w:tc>
        <w:tc>
          <w:tcPr>
            <w:tcW w:w="1792" w:type="dxa"/>
            <w:vAlign w:val="center"/>
          </w:tcPr>
          <w:p w:rsidR="00631709" w:rsidRPr="00631709" w:rsidRDefault="00631709" w:rsidP="00631709">
            <w:pPr>
              <w:jc w:val="right"/>
              <w:rPr>
                <w:sz w:val="24"/>
                <w:szCs w:val="24"/>
              </w:rPr>
            </w:pPr>
            <w:r w:rsidRPr="00631709">
              <w:rPr>
                <w:sz w:val="24"/>
                <w:szCs w:val="24"/>
              </w:rPr>
              <w:t>10 428,10</w:t>
            </w:r>
          </w:p>
        </w:tc>
        <w:tc>
          <w:tcPr>
            <w:tcW w:w="1792" w:type="dxa"/>
            <w:vAlign w:val="center"/>
          </w:tcPr>
          <w:p w:rsidR="00631709" w:rsidRPr="00631709" w:rsidRDefault="00631709" w:rsidP="00631709">
            <w:pPr>
              <w:jc w:val="right"/>
              <w:rPr>
                <w:sz w:val="24"/>
                <w:szCs w:val="24"/>
              </w:rPr>
            </w:pPr>
            <w:r w:rsidRPr="00631709">
              <w:rPr>
                <w:sz w:val="24"/>
                <w:szCs w:val="24"/>
              </w:rPr>
              <w:t>10 428,10</w:t>
            </w:r>
          </w:p>
        </w:tc>
        <w:tc>
          <w:tcPr>
            <w:tcW w:w="1106" w:type="dxa"/>
            <w:vAlign w:val="center"/>
          </w:tcPr>
          <w:p w:rsidR="00631709" w:rsidRPr="00631709" w:rsidRDefault="00631709" w:rsidP="00631709">
            <w:pPr>
              <w:jc w:val="right"/>
              <w:rPr>
                <w:sz w:val="24"/>
                <w:szCs w:val="24"/>
              </w:rPr>
            </w:pPr>
            <w:r w:rsidRPr="00631709">
              <w:rPr>
                <w:sz w:val="24"/>
                <w:szCs w:val="24"/>
              </w:rPr>
              <w:t>100,0</w:t>
            </w:r>
          </w:p>
        </w:tc>
      </w:tr>
      <w:tr w:rsidR="00631709" w:rsidRPr="00631709" w:rsidTr="00BA561F">
        <w:tc>
          <w:tcPr>
            <w:tcW w:w="4949" w:type="dxa"/>
          </w:tcPr>
          <w:p w:rsidR="00631709" w:rsidRPr="00631709" w:rsidRDefault="00631709" w:rsidP="00631709">
            <w:pPr>
              <w:jc w:val="both"/>
              <w:rPr>
                <w:sz w:val="24"/>
                <w:szCs w:val="24"/>
              </w:rPr>
            </w:pPr>
            <w:r w:rsidRPr="00631709">
              <w:rPr>
                <w:sz w:val="24"/>
                <w:szCs w:val="24"/>
              </w:rPr>
              <w:t>Инициативный проект "Устройство освещения, тротуара и велодорожки с восточной стороны улицы Героев Самотлора от улицы Мира до Восточного проезда", в том числе:</w:t>
            </w:r>
          </w:p>
        </w:tc>
        <w:tc>
          <w:tcPr>
            <w:tcW w:w="1792" w:type="dxa"/>
            <w:vAlign w:val="center"/>
          </w:tcPr>
          <w:p w:rsidR="00631709" w:rsidRPr="00631709" w:rsidRDefault="00631709" w:rsidP="00631709">
            <w:pPr>
              <w:jc w:val="right"/>
              <w:rPr>
                <w:sz w:val="24"/>
                <w:szCs w:val="24"/>
              </w:rPr>
            </w:pPr>
            <w:r w:rsidRPr="00631709">
              <w:rPr>
                <w:sz w:val="24"/>
                <w:szCs w:val="24"/>
              </w:rPr>
              <w:t>10 079,20</w:t>
            </w:r>
          </w:p>
        </w:tc>
        <w:tc>
          <w:tcPr>
            <w:tcW w:w="1792" w:type="dxa"/>
            <w:vAlign w:val="center"/>
          </w:tcPr>
          <w:p w:rsidR="00631709" w:rsidRPr="00631709" w:rsidRDefault="00631709" w:rsidP="00631709">
            <w:pPr>
              <w:jc w:val="right"/>
              <w:rPr>
                <w:sz w:val="24"/>
                <w:szCs w:val="24"/>
              </w:rPr>
            </w:pPr>
            <w:r w:rsidRPr="00631709">
              <w:rPr>
                <w:sz w:val="24"/>
                <w:szCs w:val="24"/>
              </w:rPr>
              <w:t>7 685,50</w:t>
            </w:r>
          </w:p>
        </w:tc>
        <w:tc>
          <w:tcPr>
            <w:tcW w:w="1106" w:type="dxa"/>
            <w:vAlign w:val="center"/>
          </w:tcPr>
          <w:p w:rsidR="00631709" w:rsidRPr="00631709" w:rsidRDefault="00631709" w:rsidP="00631709">
            <w:pPr>
              <w:jc w:val="right"/>
              <w:rPr>
                <w:sz w:val="24"/>
                <w:szCs w:val="24"/>
              </w:rPr>
            </w:pPr>
            <w:r w:rsidRPr="00631709">
              <w:rPr>
                <w:sz w:val="24"/>
                <w:szCs w:val="24"/>
              </w:rPr>
              <w:t>76,3</w:t>
            </w:r>
          </w:p>
        </w:tc>
      </w:tr>
      <w:tr w:rsidR="00631709" w:rsidRPr="00631709" w:rsidTr="00BA561F">
        <w:tc>
          <w:tcPr>
            <w:tcW w:w="4949" w:type="dxa"/>
            <w:vAlign w:val="bottom"/>
          </w:tcPr>
          <w:p w:rsidR="00631709" w:rsidRPr="00631709" w:rsidRDefault="00631709" w:rsidP="00631709">
            <w:pPr>
              <w:jc w:val="both"/>
              <w:rPr>
                <w:sz w:val="24"/>
                <w:szCs w:val="24"/>
              </w:rPr>
            </w:pPr>
            <w:r w:rsidRPr="00631709">
              <w:rPr>
                <w:sz w:val="24"/>
                <w:szCs w:val="24"/>
              </w:rPr>
              <w:t>- средства бюджета города</w:t>
            </w:r>
          </w:p>
        </w:tc>
        <w:tc>
          <w:tcPr>
            <w:tcW w:w="1792" w:type="dxa"/>
            <w:vAlign w:val="center"/>
          </w:tcPr>
          <w:p w:rsidR="00631709" w:rsidRPr="00631709" w:rsidRDefault="00631709" w:rsidP="00631709">
            <w:pPr>
              <w:jc w:val="right"/>
              <w:rPr>
                <w:sz w:val="24"/>
                <w:szCs w:val="24"/>
              </w:rPr>
            </w:pPr>
            <w:r w:rsidRPr="00631709">
              <w:rPr>
                <w:sz w:val="24"/>
                <w:szCs w:val="24"/>
              </w:rPr>
              <w:t>3 079,20</w:t>
            </w:r>
          </w:p>
        </w:tc>
        <w:tc>
          <w:tcPr>
            <w:tcW w:w="1792" w:type="dxa"/>
            <w:vAlign w:val="center"/>
          </w:tcPr>
          <w:p w:rsidR="00631709" w:rsidRPr="00631709" w:rsidRDefault="00631709" w:rsidP="00631709">
            <w:pPr>
              <w:jc w:val="right"/>
              <w:rPr>
                <w:sz w:val="24"/>
                <w:szCs w:val="24"/>
              </w:rPr>
            </w:pPr>
            <w:r w:rsidRPr="00631709">
              <w:rPr>
                <w:sz w:val="24"/>
                <w:szCs w:val="24"/>
              </w:rPr>
              <w:t>2 347,92</w:t>
            </w:r>
          </w:p>
        </w:tc>
        <w:tc>
          <w:tcPr>
            <w:tcW w:w="1106" w:type="dxa"/>
            <w:vAlign w:val="center"/>
          </w:tcPr>
          <w:p w:rsidR="00631709" w:rsidRPr="00631709" w:rsidRDefault="00631709" w:rsidP="00631709">
            <w:pPr>
              <w:jc w:val="right"/>
              <w:rPr>
                <w:sz w:val="24"/>
                <w:szCs w:val="24"/>
              </w:rPr>
            </w:pPr>
            <w:r w:rsidRPr="00631709">
              <w:rPr>
                <w:sz w:val="24"/>
                <w:szCs w:val="24"/>
              </w:rPr>
              <w:t>76,3</w:t>
            </w:r>
          </w:p>
        </w:tc>
      </w:tr>
      <w:tr w:rsidR="00631709" w:rsidRPr="00631709" w:rsidTr="00BA561F">
        <w:tc>
          <w:tcPr>
            <w:tcW w:w="4949" w:type="dxa"/>
            <w:vAlign w:val="bottom"/>
          </w:tcPr>
          <w:p w:rsidR="00631709" w:rsidRPr="00631709" w:rsidRDefault="00631709" w:rsidP="00631709">
            <w:pPr>
              <w:jc w:val="both"/>
              <w:rPr>
                <w:sz w:val="24"/>
                <w:szCs w:val="24"/>
              </w:rPr>
            </w:pPr>
            <w:r w:rsidRPr="00631709">
              <w:rPr>
                <w:sz w:val="24"/>
                <w:szCs w:val="24"/>
              </w:rPr>
              <w:lastRenderedPageBreak/>
              <w:t>- средства бюджета автономного округа</w:t>
            </w:r>
          </w:p>
        </w:tc>
        <w:tc>
          <w:tcPr>
            <w:tcW w:w="1792" w:type="dxa"/>
            <w:vAlign w:val="center"/>
          </w:tcPr>
          <w:p w:rsidR="00631709" w:rsidRPr="00631709" w:rsidRDefault="00631709" w:rsidP="00631709">
            <w:pPr>
              <w:jc w:val="right"/>
              <w:rPr>
                <w:sz w:val="24"/>
                <w:szCs w:val="24"/>
              </w:rPr>
            </w:pPr>
            <w:r w:rsidRPr="00631709">
              <w:rPr>
                <w:sz w:val="24"/>
                <w:szCs w:val="24"/>
              </w:rPr>
              <w:t>7 000,00</w:t>
            </w:r>
          </w:p>
        </w:tc>
        <w:tc>
          <w:tcPr>
            <w:tcW w:w="1792" w:type="dxa"/>
            <w:vAlign w:val="center"/>
          </w:tcPr>
          <w:p w:rsidR="00631709" w:rsidRPr="00631709" w:rsidRDefault="00631709" w:rsidP="00631709">
            <w:pPr>
              <w:jc w:val="right"/>
              <w:rPr>
                <w:sz w:val="24"/>
                <w:szCs w:val="24"/>
              </w:rPr>
            </w:pPr>
            <w:r w:rsidRPr="00631709">
              <w:rPr>
                <w:sz w:val="24"/>
                <w:szCs w:val="24"/>
              </w:rPr>
              <w:t>5 337,58</w:t>
            </w:r>
          </w:p>
        </w:tc>
        <w:tc>
          <w:tcPr>
            <w:tcW w:w="1106" w:type="dxa"/>
            <w:vAlign w:val="center"/>
          </w:tcPr>
          <w:p w:rsidR="00631709" w:rsidRPr="00631709" w:rsidRDefault="00631709" w:rsidP="00631709">
            <w:pPr>
              <w:jc w:val="right"/>
              <w:rPr>
                <w:sz w:val="24"/>
                <w:szCs w:val="24"/>
              </w:rPr>
            </w:pPr>
            <w:r w:rsidRPr="00631709">
              <w:rPr>
                <w:sz w:val="24"/>
                <w:szCs w:val="24"/>
              </w:rPr>
              <w:t>76,3</w:t>
            </w:r>
          </w:p>
        </w:tc>
      </w:tr>
      <w:tr w:rsidR="00631709" w:rsidRPr="00631709" w:rsidTr="00BA561F">
        <w:tc>
          <w:tcPr>
            <w:tcW w:w="4949" w:type="dxa"/>
            <w:tcBorders>
              <w:top w:val="nil"/>
              <w:left w:val="single" w:sz="4" w:space="0" w:color="auto"/>
              <w:bottom w:val="single" w:sz="4" w:space="0" w:color="auto"/>
              <w:right w:val="single" w:sz="4" w:space="0" w:color="auto"/>
            </w:tcBorders>
            <w:shd w:val="clear" w:color="auto" w:fill="auto"/>
            <w:vAlign w:val="bottom"/>
          </w:tcPr>
          <w:p w:rsidR="00631709" w:rsidRPr="00631709" w:rsidRDefault="00631709" w:rsidP="00631709">
            <w:pPr>
              <w:jc w:val="both"/>
              <w:rPr>
                <w:sz w:val="24"/>
                <w:szCs w:val="24"/>
              </w:rPr>
            </w:pPr>
            <w:r w:rsidRPr="00631709">
              <w:rPr>
                <w:sz w:val="24"/>
                <w:szCs w:val="24"/>
              </w:rPr>
              <w:t>Региональный проект "Формирование комфортной городской среды", в том числе:</w:t>
            </w:r>
          </w:p>
        </w:tc>
        <w:tc>
          <w:tcPr>
            <w:tcW w:w="1792" w:type="dxa"/>
            <w:vAlign w:val="center"/>
          </w:tcPr>
          <w:p w:rsidR="00631709" w:rsidRPr="00631709" w:rsidRDefault="00631709" w:rsidP="00631709">
            <w:pPr>
              <w:jc w:val="right"/>
              <w:rPr>
                <w:sz w:val="24"/>
                <w:szCs w:val="24"/>
              </w:rPr>
            </w:pPr>
            <w:r w:rsidRPr="00631709">
              <w:rPr>
                <w:sz w:val="24"/>
                <w:szCs w:val="24"/>
              </w:rPr>
              <w:t>86 558,38</w:t>
            </w:r>
          </w:p>
        </w:tc>
        <w:tc>
          <w:tcPr>
            <w:tcW w:w="1792" w:type="dxa"/>
            <w:vAlign w:val="center"/>
          </w:tcPr>
          <w:p w:rsidR="00631709" w:rsidRPr="00631709" w:rsidRDefault="00631709" w:rsidP="00631709">
            <w:pPr>
              <w:jc w:val="right"/>
              <w:rPr>
                <w:sz w:val="24"/>
                <w:szCs w:val="24"/>
              </w:rPr>
            </w:pPr>
            <w:r w:rsidRPr="00631709">
              <w:rPr>
                <w:sz w:val="24"/>
                <w:szCs w:val="24"/>
              </w:rPr>
              <w:t>86 558,37</w:t>
            </w:r>
          </w:p>
        </w:tc>
        <w:tc>
          <w:tcPr>
            <w:tcW w:w="1106" w:type="dxa"/>
            <w:vAlign w:val="center"/>
          </w:tcPr>
          <w:p w:rsidR="00631709" w:rsidRPr="00631709" w:rsidRDefault="00631709" w:rsidP="00631709">
            <w:pPr>
              <w:jc w:val="right"/>
              <w:rPr>
                <w:sz w:val="24"/>
                <w:szCs w:val="24"/>
              </w:rPr>
            </w:pPr>
            <w:r w:rsidRPr="00631709">
              <w:rPr>
                <w:sz w:val="24"/>
                <w:szCs w:val="24"/>
              </w:rPr>
              <w:t>100,0</w:t>
            </w:r>
          </w:p>
        </w:tc>
      </w:tr>
      <w:tr w:rsidR="00631709" w:rsidRPr="00631709" w:rsidTr="00BA561F">
        <w:tc>
          <w:tcPr>
            <w:tcW w:w="4949" w:type="dxa"/>
            <w:tcBorders>
              <w:top w:val="nil"/>
              <w:left w:val="single" w:sz="4" w:space="0" w:color="auto"/>
              <w:bottom w:val="single" w:sz="4" w:space="0" w:color="auto"/>
              <w:right w:val="single" w:sz="4" w:space="0" w:color="auto"/>
            </w:tcBorders>
            <w:shd w:val="clear" w:color="auto" w:fill="auto"/>
            <w:vAlign w:val="bottom"/>
          </w:tcPr>
          <w:p w:rsidR="00631709" w:rsidRPr="00631709" w:rsidRDefault="00631709" w:rsidP="00631709">
            <w:pPr>
              <w:jc w:val="both"/>
              <w:rPr>
                <w:sz w:val="24"/>
                <w:szCs w:val="24"/>
              </w:rPr>
            </w:pPr>
            <w:r w:rsidRPr="00631709">
              <w:rPr>
                <w:sz w:val="24"/>
                <w:szCs w:val="24"/>
              </w:rPr>
              <w:t>- средства бюджета города</w:t>
            </w:r>
          </w:p>
        </w:tc>
        <w:tc>
          <w:tcPr>
            <w:tcW w:w="1792" w:type="dxa"/>
            <w:vAlign w:val="center"/>
          </w:tcPr>
          <w:p w:rsidR="00631709" w:rsidRPr="00631709" w:rsidRDefault="00631709" w:rsidP="00631709">
            <w:pPr>
              <w:jc w:val="right"/>
              <w:rPr>
                <w:sz w:val="24"/>
                <w:szCs w:val="24"/>
              </w:rPr>
            </w:pPr>
            <w:r w:rsidRPr="00631709">
              <w:rPr>
                <w:sz w:val="24"/>
                <w:szCs w:val="24"/>
              </w:rPr>
              <w:t>12 983,76</w:t>
            </w:r>
          </w:p>
        </w:tc>
        <w:tc>
          <w:tcPr>
            <w:tcW w:w="1792" w:type="dxa"/>
            <w:vAlign w:val="center"/>
          </w:tcPr>
          <w:p w:rsidR="00631709" w:rsidRPr="00631709" w:rsidRDefault="00631709" w:rsidP="00631709">
            <w:pPr>
              <w:jc w:val="right"/>
              <w:rPr>
                <w:sz w:val="24"/>
                <w:szCs w:val="24"/>
              </w:rPr>
            </w:pPr>
            <w:r w:rsidRPr="00631709">
              <w:rPr>
                <w:sz w:val="24"/>
                <w:szCs w:val="24"/>
              </w:rPr>
              <w:t>12 983,76</w:t>
            </w:r>
          </w:p>
        </w:tc>
        <w:tc>
          <w:tcPr>
            <w:tcW w:w="1106" w:type="dxa"/>
          </w:tcPr>
          <w:p w:rsidR="00631709" w:rsidRPr="00631709" w:rsidRDefault="00631709" w:rsidP="00631709">
            <w:pPr>
              <w:jc w:val="right"/>
              <w:rPr>
                <w:sz w:val="24"/>
                <w:szCs w:val="24"/>
              </w:rPr>
            </w:pPr>
            <w:r w:rsidRPr="00631709">
              <w:rPr>
                <w:sz w:val="24"/>
                <w:szCs w:val="24"/>
              </w:rPr>
              <w:t>100,0</w:t>
            </w:r>
          </w:p>
        </w:tc>
      </w:tr>
      <w:tr w:rsidR="00631709" w:rsidRPr="00631709" w:rsidTr="00BA561F">
        <w:tc>
          <w:tcPr>
            <w:tcW w:w="4949" w:type="dxa"/>
            <w:tcBorders>
              <w:top w:val="nil"/>
              <w:left w:val="single" w:sz="4" w:space="0" w:color="auto"/>
              <w:bottom w:val="single" w:sz="4" w:space="0" w:color="auto"/>
              <w:right w:val="single" w:sz="4" w:space="0" w:color="auto"/>
            </w:tcBorders>
            <w:shd w:val="clear" w:color="auto" w:fill="auto"/>
            <w:vAlign w:val="bottom"/>
          </w:tcPr>
          <w:p w:rsidR="00631709" w:rsidRPr="00631709" w:rsidRDefault="00631709" w:rsidP="00631709">
            <w:pPr>
              <w:jc w:val="both"/>
              <w:rPr>
                <w:sz w:val="24"/>
                <w:szCs w:val="24"/>
              </w:rPr>
            </w:pPr>
            <w:r w:rsidRPr="00631709">
              <w:rPr>
                <w:sz w:val="24"/>
                <w:szCs w:val="24"/>
              </w:rPr>
              <w:t>- средства бюджета автономного округа</w:t>
            </w:r>
          </w:p>
        </w:tc>
        <w:tc>
          <w:tcPr>
            <w:tcW w:w="1792" w:type="dxa"/>
            <w:vAlign w:val="center"/>
          </w:tcPr>
          <w:p w:rsidR="00631709" w:rsidRPr="00631709" w:rsidRDefault="00631709" w:rsidP="00631709">
            <w:pPr>
              <w:jc w:val="right"/>
              <w:rPr>
                <w:sz w:val="24"/>
                <w:szCs w:val="24"/>
              </w:rPr>
            </w:pPr>
            <w:r w:rsidRPr="00631709">
              <w:rPr>
                <w:sz w:val="24"/>
                <w:szCs w:val="24"/>
              </w:rPr>
              <w:t>44 880,52</w:t>
            </w:r>
          </w:p>
        </w:tc>
        <w:tc>
          <w:tcPr>
            <w:tcW w:w="1792" w:type="dxa"/>
            <w:vAlign w:val="center"/>
          </w:tcPr>
          <w:p w:rsidR="00631709" w:rsidRPr="00631709" w:rsidRDefault="00631709" w:rsidP="00631709">
            <w:pPr>
              <w:jc w:val="right"/>
              <w:rPr>
                <w:sz w:val="24"/>
                <w:szCs w:val="24"/>
              </w:rPr>
            </w:pPr>
            <w:r w:rsidRPr="00631709">
              <w:rPr>
                <w:sz w:val="24"/>
                <w:szCs w:val="24"/>
              </w:rPr>
              <w:t>44 880,51</w:t>
            </w:r>
          </w:p>
        </w:tc>
        <w:tc>
          <w:tcPr>
            <w:tcW w:w="1106" w:type="dxa"/>
          </w:tcPr>
          <w:p w:rsidR="00631709" w:rsidRPr="00631709" w:rsidRDefault="00631709" w:rsidP="00631709">
            <w:pPr>
              <w:jc w:val="right"/>
              <w:rPr>
                <w:sz w:val="24"/>
                <w:szCs w:val="24"/>
              </w:rPr>
            </w:pPr>
            <w:r w:rsidRPr="00631709">
              <w:rPr>
                <w:sz w:val="24"/>
                <w:szCs w:val="24"/>
              </w:rPr>
              <w:t>100,0</w:t>
            </w:r>
          </w:p>
        </w:tc>
      </w:tr>
      <w:tr w:rsidR="00631709" w:rsidRPr="00631709" w:rsidTr="00BA561F">
        <w:tc>
          <w:tcPr>
            <w:tcW w:w="4949" w:type="dxa"/>
            <w:tcBorders>
              <w:top w:val="nil"/>
              <w:left w:val="single" w:sz="4" w:space="0" w:color="auto"/>
              <w:bottom w:val="single" w:sz="4" w:space="0" w:color="auto"/>
              <w:right w:val="single" w:sz="4" w:space="0" w:color="auto"/>
            </w:tcBorders>
            <w:shd w:val="clear" w:color="auto" w:fill="auto"/>
            <w:vAlign w:val="bottom"/>
          </w:tcPr>
          <w:p w:rsidR="00631709" w:rsidRPr="00631709" w:rsidRDefault="00631709" w:rsidP="00631709">
            <w:pPr>
              <w:jc w:val="both"/>
              <w:rPr>
                <w:sz w:val="24"/>
                <w:szCs w:val="24"/>
              </w:rPr>
            </w:pPr>
            <w:r w:rsidRPr="00631709">
              <w:rPr>
                <w:sz w:val="24"/>
                <w:szCs w:val="24"/>
              </w:rPr>
              <w:t>- средства федерального бюджета</w:t>
            </w:r>
          </w:p>
        </w:tc>
        <w:tc>
          <w:tcPr>
            <w:tcW w:w="1792" w:type="dxa"/>
            <w:vAlign w:val="center"/>
          </w:tcPr>
          <w:p w:rsidR="00631709" w:rsidRPr="00631709" w:rsidRDefault="00631709" w:rsidP="00631709">
            <w:pPr>
              <w:jc w:val="right"/>
              <w:rPr>
                <w:sz w:val="24"/>
                <w:szCs w:val="24"/>
              </w:rPr>
            </w:pPr>
            <w:r w:rsidRPr="00631709">
              <w:rPr>
                <w:sz w:val="24"/>
                <w:szCs w:val="24"/>
              </w:rPr>
              <w:t>28 694,10</w:t>
            </w:r>
          </w:p>
        </w:tc>
        <w:tc>
          <w:tcPr>
            <w:tcW w:w="1792" w:type="dxa"/>
            <w:vAlign w:val="center"/>
          </w:tcPr>
          <w:p w:rsidR="00631709" w:rsidRPr="00631709" w:rsidRDefault="00631709" w:rsidP="00631709">
            <w:pPr>
              <w:jc w:val="right"/>
              <w:rPr>
                <w:sz w:val="24"/>
                <w:szCs w:val="24"/>
              </w:rPr>
            </w:pPr>
            <w:r w:rsidRPr="00631709">
              <w:rPr>
                <w:sz w:val="24"/>
                <w:szCs w:val="24"/>
              </w:rPr>
              <w:t>28 694,10</w:t>
            </w:r>
          </w:p>
        </w:tc>
        <w:tc>
          <w:tcPr>
            <w:tcW w:w="1106" w:type="dxa"/>
          </w:tcPr>
          <w:p w:rsidR="00631709" w:rsidRPr="00631709" w:rsidRDefault="00631709" w:rsidP="00631709">
            <w:pPr>
              <w:jc w:val="right"/>
              <w:rPr>
                <w:sz w:val="24"/>
                <w:szCs w:val="24"/>
              </w:rPr>
            </w:pPr>
            <w:r w:rsidRPr="00631709">
              <w:rPr>
                <w:sz w:val="24"/>
                <w:szCs w:val="24"/>
              </w:rPr>
              <w:t>100,0</w:t>
            </w:r>
          </w:p>
        </w:tc>
      </w:tr>
    </w:tbl>
    <w:p w:rsidR="00631709" w:rsidRPr="00631709" w:rsidRDefault="00631709" w:rsidP="00631709">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631709">
        <w:rPr>
          <w:rFonts w:ascii="Times New Roman" w:eastAsia="Times New Roman" w:hAnsi="Times New Roman" w:cs="Times New Roman"/>
          <w:sz w:val="28"/>
          <w:szCs w:val="28"/>
          <w:lang w:eastAsia="ru-RU"/>
        </w:rPr>
        <w:t>Не освоены плановые назначения по расходам:</w:t>
      </w:r>
    </w:p>
    <w:p w:rsidR="00631709" w:rsidRPr="00631709" w:rsidRDefault="00631709" w:rsidP="00631709">
      <w:pPr>
        <w:spacing w:after="0" w:line="240" w:lineRule="auto"/>
        <w:ind w:firstLine="709"/>
        <w:jc w:val="both"/>
        <w:rPr>
          <w:rFonts w:ascii="Times New Roman" w:eastAsia="Times New Roman" w:hAnsi="Times New Roman" w:cs="Times New Roman"/>
          <w:sz w:val="28"/>
          <w:szCs w:val="28"/>
          <w:lang w:eastAsia="ru-RU"/>
        </w:rPr>
      </w:pPr>
      <w:r w:rsidRPr="00631709">
        <w:rPr>
          <w:rFonts w:ascii="Times New Roman" w:hAnsi="Times New Roman" w:cs="Times New Roman"/>
          <w:sz w:val="28"/>
          <w:szCs w:val="28"/>
        </w:rPr>
        <w:t xml:space="preserve">на реализацию мероприятий по благоустройству общественных территорий в связи с </w:t>
      </w:r>
      <w:r w:rsidRPr="00631709">
        <w:rPr>
          <w:rFonts w:ascii="Times New Roman" w:eastAsia="Times New Roman" w:hAnsi="Times New Roman" w:cs="Times New Roman"/>
          <w:sz w:val="28"/>
          <w:szCs w:val="28"/>
          <w:lang w:eastAsia="ru-RU"/>
        </w:rPr>
        <w:t>нарушением подрядными организациями сроков исполнения условий контрактов по следующим объектам: "Сквер Героев Самотлора в городе Нижневартовске", "Бульвар на набережной в створе улиц Чапаева - Ханты - Мансийской в г. Нижневартовске";</w:t>
      </w:r>
    </w:p>
    <w:p w:rsidR="00631709" w:rsidRPr="00631709" w:rsidRDefault="00631709" w:rsidP="00631709">
      <w:pPr>
        <w:spacing w:after="0" w:line="240" w:lineRule="auto"/>
        <w:ind w:firstLine="709"/>
        <w:jc w:val="both"/>
        <w:rPr>
          <w:rFonts w:ascii="Times New Roman" w:hAnsi="Times New Roman" w:cs="Times New Roman"/>
          <w:sz w:val="28"/>
          <w:szCs w:val="28"/>
        </w:rPr>
      </w:pPr>
      <w:r w:rsidRPr="00631709">
        <w:rPr>
          <w:rFonts w:ascii="Times New Roman" w:hAnsi="Times New Roman" w:cs="Times New Roman"/>
          <w:sz w:val="28"/>
          <w:szCs w:val="28"/>
        </w:rPr>
        <w:t xml:space="preserve">на реализацию инициативного проекта "Устройство освещения, тротуара и велодорожки с восточной стороны улицы Героев Самотлора от улицы Мира до Восточного проезда", в связи с </w:t>
      </w:r>
      <w:r w:rsidRPr="00631709">
        <w:rPr>
          <w:rFonts w:ascii="Times New Roman" w:eastAsia="Times New Roman" w:hAnsi="Times New Roman" w:cs="Times New Roman"/>
          <w:sz w:val="28"/>
          <w:szCs w:val="28"/>
          <w:lang w:eastAsia="ru-RU"/>
        </w:rPr>
        <w:t>оплатой работ по фактическим расходам на основании актов выполненных работ.</w:t>
      </w:r>
    </w:p>
    <w:p w:rsidR="00631709" w:rsidRPr="00631709" w:rsidRDefault="00631709" w:rsidP="00631709">
      <w:pPr>
        <w:spacing w:before="120" w:after="0" w:line="240" w:lineRule="auto"/>
        <w:ind w:firstLine="709"/>
        <w:jc w:val="both"/>
        <w:rPr>
          <w:rFonts w:ascii="Times New Roman" w:eastAsia="Calibri" w:hAnsi="Times New Roman" w:cs="Times New Roman"/>
          <w:sz w:val="28"/>
          <w:szCs w:val="28"/>
          <w:lang w:eastAsia="ru-RU"/>
        </w:rPr>
      </w:pPr>
      <w:r w:rsidRPr="00631709">
        <w:rPr>
          <w:rFonts w:ascii="Times New Roman" w:eastAsia="Calibri" w:hAnsi="Times New Roman" w:cs="Times New Roman"/>
          <w:sz w:val="28"/>
          <w:szCs w:val="28"/>
          <w:lang w:eastAsia="ru-RU"/>
        </w:rPr>
        <w:t>За счет бюджетных ассигнований, предусмотренных программой, выполнены работы по благоустройству общественных территорий города Нижневартовска, а именно:</w:t>
      </w:r>
    </w:p>
    <w:p w:rsidR="00631709" w:rsidRPr="00631709" w:rsidRDefault="00631709" w:rsidP="00631709">
      <w:pPr>
        <w:spacing w:after="0" w:line="240" w:lineRule="auto"/>
        <w:ind w:firstLine="709"/>
        <w:jc w:val="both"/>
        <w:rPr>
          <w:rFonts w:ascii="Times New Roman" w:eastAsia="Times New Roman" w:hAnsi="Times New Roman" w:cs="Times New Roman"/>
          <w:sz w:val="28"/>
          <w:szCs w:val="28"/>
          <w:lang w:eastAsia="ru-RU"/>
        </w:rPr>
      </w:pPr>
      <w:r w:rsidRPr="00631709">
        <w:rPr>
          <w:rFonts w:ascii="Times New Roman" w:eastAsia="Times New Roman" w:hAnsi="Times New Roman" w:cs="Times New Roman"/>
          <w:sz w:val="28"/>
          <w:szCs w:val="28"/>
          <w:lang w:eastAsia="ru-RU"/>
        </w:rPr>
        <w:t>Бульвар на набережной в створе улиц Чапаева - Ханты - Мансийской в г. Нижневартовске;</w:t>
      </w:r>
    </w:p>
    <w:p w:rsidR="00631709" w:rsidRPr="00631709" w:rsidRDefault="00631709" w:rsidP="00631709">
      <w:pPr>
        <w:spacing w:after="0" w:line="240" w:lineRule="auto"/>
        <w:ind w:firstLine="709"/>
        <w:jc w:val="both"/>
        <w:rPr>
          <w:rFonts w:ascii="Times New Roman" w:eastAsia="Times New Roman" w:hAnsi="Times New Roman" w:cs="Times New Roman"/>
          <w:sz w:val="28"/>
          <w:szCs w:val="28"/>
          <w:lang w:eastAsia="ru-RU"/>
        </w:rPr>
      </w:pPr>
      <w:r w:rsidRPr="00631709">
        <w:rPr>
          <w:rFonts w:ascii="Times New Roman" w:eastAsia="Times New Roman" w:hAnsi="Times New Roman" w:cs="Times New Roman"/>
          <w:sz w:val="28"/>
          <w:szCs w:val="28"/>
          <w:lang w:eastAsia="ru-RU"/>
        </w:rPr>
        <w:t>Бульвар в квартале №18 г. Нижневартовска;</w:t>
      </w:r>
    </w:p>
    <w:p w:rsidR="00631709" w:rsidRPr="00631709" w:rsidRDefault="00631709" w:rsidP="00631709">
      <w:pPr>
        <w:spacing w:after="0" w:line="240" w:lineRule="auto"/>
        <w:ind w:firstLine="709"/>
        <w:jc w:val="both"/>
        <w:rPr>
          <w:rFonts w:ascii="Times New Roman" w:eastAsia="Times New Roman" w:hAnsi="Times New Roman" w:cs="Times New Roman"/>
          <w:sz w:val="28"/>
          <w:szCs w:val="28"/>
          <w:lang w:eastAsia="ru-RU"/>
        </w:rPr>
      </w:pPr>
      <w:r w:rsidRPr="00631709">
        <w:rPr>
          <w:rFonts w:ascii="Times New Roman" w:eastAsia="Times New Roman" w:hAnsi="Times New Roman" w:cs="Times New Roman"/>
          <w:sz w:val="28"/>
          <w:szCs w:val="28"/>
          <w:lang w:eastAsia="ru-RU"/>
        </w:rPr>
        <w:t xml:space="preserve">Сквер Героев Самотлора в городе Нижневартовске; </w:t>
      </w:r>
    </w:p>
    <w:p w:rsidR="00631709" w:rsidRPr="00631709" w:rsidRDefault="00631709" w:rsidP="00631709">
      <w:pPr>
        <w:spacing w:after="0" w:line="240" w:lineRule="auto"/>
        <w:ind w:firstLine="709"/>
        <w:jc w:val="both"/>
        <w:rPr>
          <w:rFonts w:ascii="Times New Roman" w:eastAsia="Times New Roman" w:hAnsi="Times New Roman" w:cs="Times New Roman"/>
          <w:sz w:val="28"/>
          <w:szCs w:val="28"/>
          <w:lang w:eastAsia="ru-RU"/>
        </w:rPr>
      </w:pPr>
      <w:r w:rsidRPr="00631709">
        <w:rPr>
          <w:rFonts w:ascii="Times New Roman" w:eastAsia="Times New Roman" w:hAnsi="Times New Roman" w:cs="Times New Roman"/>
          <w:sz w:val="28"/>
          <w:szCs w:val="28"/>
          <w:lang w:eastAsia="ru-RU"/>
        </w:rPr>
        <w:t>Сквер железнодорожников в 10 мкр. города Нижневартовска;</w:t>
      </w:r>
    </w:p>
    <w:p w:rsidR="00631709" w:rsidRPr="00631709" w:rsidRDefault="00631709" w:rsidP="00631709">
      <w:pPr>
        <w:spacing w:after="0" w:line="240" w:lineRule="auto"/>
        <w:ind w:firstLine="709"/>
        <w:jc w:val="both"/>
        <w:rPr>
          <w:rFonts w:ascii="Times New Roman" w:eastAsia="Times New Roman" w:hAnsi="Times New Roman" w:cs="Times New Roman"/>
          <w:sz w:val="28"/>
          <w:szCs w:val="28"/>
          <w:lang w:eastAsia="ru-RU"/>
        </w:rPr>
      </w:pPr>
      <w:r w:rsidRPr="00631709">
        <w:rPr>
          <w:rFonts w:ascii="Times New Roman" w:eastAsia="Times New Roman" w:hAnsi="Times New Roman" w:cs="Times New Roman"/>
          <w:sz w:val="28"/>
          <w:szCs w:val="28"/>
          <w:lang w:eastAsia="ru-RU"/>
        </w:rPr>
        <w:t>Сквер Строителей на пересечении улиц Мира и Нефтяников в г. Нижневартовске;</w:t>
      </w:r>
    </w:p>
    <w:p w:rsidR="00631709" w:rsidRPr="00631709" w:rsidRDefault="00631709" w:rsidP="00631709">
      <w:pPr>
        <w:spacing w:after="0" w:line="240" w:lineRule="auto"/>
        <w:ind w:firstLine="709"/>
        <w:jc w:val="both"/>
        <w:rPr>
          <w:rFonts w:ascii="Times New Roman" w:eastAsia="Times New Roman" w:hAnsi="Times New Roman" w:cs="Times New Roman"/>
          <w:sz w:val="28"/>
          <w:szCs w:val="28"/>
          <w:lang w:eastAsia="ru-RU"/>
        </w:rPr>
      </w:pPr>
      <w:r w:rsidRPr="00631709">
        <w:rPr>
          <w:rFonts w:ascii="Times New Roman" w:eastAsia="Times New Roman" w:hAnsi="Times New Roman" w:cs="Times New Roman"/>
          <w:sz w:val="28"/>
          <w:szCs w:val="28"/>
          <w:lang w:eastAsia="ru-RU"/>
        </w:rPr>
        <w:t>Комплексное озеленение и благоустройство общегородской территории в 7а микрорайоне города;</w:t>
      </w:r>
    </w:p>
    <w:p w:rsidR="00631709" w:rsidRPr="00631709" w:rsidRDefault="00631709" w:rsidP="00631709">
      <w:pPr>
        <w:spacing w:after="0" w:line="240" w:lineRule="auto"/>
        <w:ind w:firstLine="709"/>
        <w:jc w:val="both"/>
        <w:rPr>
          <w:rFonts w:ascii="Times New Roman" w:eastAsia="Times New Roman" w:hAnsi="Times New Roman" w:cs="Times New Roman"/>
          <w:sz w:val="28"/>
          <w:szCs w:val="28"/>
          <w:lang w:eastAsia="ru-RU"/>
        </w:rPr>
      </w:pPr>
      <w:r w:rsidRPr="00631709">
        <w:rPr>
          <w:rFonts w:ascii="Times New Roman" w:eastAsia="Times New Roman" w:hAnsi="Times New Roman" w:cs="Times New Roman"/>
          <w:sz w:val="28"/>
          <w:szCs w:val="28"/>
          <w:lang w:eastAsia="ru-RU"/>
        </w:rPr>
        <w:t>Благоустройство территории в 14 микрорайоне;</w:t>
      </w:r>
    </w:p>
    <w:p w:rsidR="00631709" w:rsidRPr="00631709" w:rsidRDefault="00631709" w:rsidP="00631709">
      <w:pPr>
        <w:spacing w:after="0" w:line="240" w:lineRule="auto"/>
        <w:ind w:firstLine="709"/>
        <w:jc w:val="both"/>
        <w:rPr>
          <w:rFonts w:ascii="Times New Roman" w:eastAsia="Times New Roman" w:hAnsi="Times New Roman" w:cs="Times New Roman"/>
          <w:sz w:val="28"/>
          <w:szCs w:val="28"/>
          <w:lang w:eastAsia="ru-RU"/>
        </w:rPr>
      </w:pPr>
      <w:r w:rsidRPr="00631709">
        <w:rPr>
          <w:rFonts w:ascii="Times New Roman" w:eastAsia="Times New Roman" w:hAnsi="Times New Roman" w:cs="Times New Roman"/>
          <w:sz w:val="28"/>
          <w:szCs w:val="28"/>
          <w:lang w:eastAsia="ru-RU"/>
        </w:rPr>
        <w:t>Обустройство 2П микрорайона (детская площадка);</w:t>
      </w:r>
    </w:p>
    <w:p w:rsidR="00631709" w:rsidRDefault="00631709" w:rsidP="00610326">
      <w:pPr>
        <w:spacing w:after="0" w:line="240" w:lineRule="auto"/>
        <w:ind w:firstLine="709"/>
        <w:jc w:val="both"/>
        <w:rPr>
          <w:rFonts w:ascii="Times New Roman" w:eastAsia="Times New Roman" w:hAnsi="Times New Roman" w:cs="Times New Roman"/>
          <w:b/>
          <w:sz w:val="28"/>
          <w:szCs w:val="28"/>
          <w:lang w:eastAsia="ru-RU"/>
        </w:rPr>
      </w:pPr>
      <w:r w:rsidRPr="00631709">
        <w:rPr>
          <w:rFonts w:ascii="Times New Roman" w:eastAsia="Times New Roman" w:hAnsi="Times New Roman" w:cs="Times New Roman"/>
          <w:sz w:val="28"/>
          <w:szCs w:val="28"/>
          <w:lang w:eastAsia="ru-RU"/>
        </w:rPr>
        <w:t>Устройство освещения, тротуара и велодорожки с восточной стороны улицы Героев Самотлора от улицы Мира до Восточного проезда.</w:t>
      </w:r>
    </w:p>
    <w:p w:rsidR="00A00A07" w:rsidRPr="00A00A07" w:rsidRDefault="00610326" w:rsidP="00610326">
      <w:pPr>
        <w:spacing w:before="240" w:after="0" w:line="240" w:lineRule="auto"/>
        <w:jc w:val="center"/>
        <w:rPr>
          <w:rFonts w:ascii="Times New Roman" w:eastAsia="Times New Roman" w:hAnsi="Times New Roman" w:cs="Times New Roman"/>
          <w:b/>
          <w:sz w:val="28"/>
          <w:szCs w:val="28"/>
          <w:lang w:eastAsia="ar-SA"/>
        </w:rPr>
      </w:pPr>
      <w:r w:rsidRPr="00A00A07">
        <w:rPr>
          <w:rFonts w:ascii="Times New Roman" w:eastAsia="Times New Roman" w:hAnsi="Times New Roman" w:cs="Times New Roman"/>
          <w:b/>
          <w:noProof/>
          <w:sz w:val="28"/>
          <w:szCs w:val="28"/>
          <w:lang w:eastAsia="ru-RU"/>
        </w:rPr>
        <w:drawing>
          <wp:anchor distT="0" distB="0" distL="114300" distR="114300" simplePos="0" relativeHeight="251648000" behindDoc="1" locked="0" layoutInCell="1" allowOverlap="1" wp14:anchorId="3F6DD004" wp14:editId="72D1EEAF">
            <wp:simplePos x="0" y="0"/>
            <wp:positionH relativeFrom="column">
              <wp:posOffset>74295</wp:posOffset>
            </wp:positionH>
            <wp:positionV relativeFrom="paragraph">
              <wp:posOffset>185420</wp:posOffset>
            </wp:positionV>
            <wp:extent cx="888375" cy="472585"/>
            <wp:effectExtent l="0" t="0" r="6985" b="3810"/>
            <wp:wrapNone/>
            <wp:docPr id="320" name="Рисунок 320" descr="C:\Users\Бессмертных ЛА\Desktop\картинки к программам\socialnaia-ipote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ессмертных ЛА\Desktop\картинки к программам\socialnaia-ipoteka.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88375" cy="472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0A07" w:rsidRPr="00A00A07">
        <w:rPr>
          <w:rFonts w:ascii="Times New Roman" w:eastAsia="Times New Roman" w:hAnsi="Times New Roman" w:cs="Times New Roman"/>
          <w:b/>
          <w:sz w:val="28"/>
          <w:szCs w:val="28"/>
          <w:lang w:eastAsia="ar-SA"/>
        </w:rPr>
        <w:t xml:space="preserve">    Муниципальная программа города Нижневартовска</w:t>
      </w:r>
    </w:p>
    <w:p w:rsidR="00A00A07" w:rsidRPr="00A00A07" w:rsidRDefault="00A00A07" w:rsidP="00A00A07">
      <w:pPr>
        <w:spacing w:after="0" w:line="240" w:lineRule="auto"/>
        <w:jc w:val="center"/>
        <w:rPr>
          <w:rFonts w:ascii="Times New Roman" w:eastAsia="Times New Roman" w:hAnsi="Times New Roman" w:cs="Times New Roman"/>
          <w:b/>
          <w:bCs/>
          <w:noProof/>
          <w:sz w:val="28"/>
          <w:szCs w:val="28"/>
          <w:lang w:eastAsia="ru-RU"/>
        </w:rPr>
      </w:pPr>
      <w:r w:rsidRPr="00A00A07">
        <w:rPr>
          <w:rFonts w:ascii="Times New Roman" w:eastAsia="Times New Roman" w:hAnsi="Times New Roman" w:cs="Times New Roman"/>
          <w:b/>
          <w:bCs/>
          <w:sz w:val="28"/>
          <w:szCs w:val="28"/>
          <w:lang w:eastAsia="ru-RU"/>
        </w:rPr>
        <w:t xml:space="preserve">    "Улучшение жилищных условий молодых семей"</w:t>
      </w:r>
    </w:p>
    <w:p w:rsidR="00F772DF" w:rsidRDefault="00A00A07" w:rsidP="00A00A07">
      <w:pPr>
        <w:spacing w:before="240" w:after="120" w:line="240" w:lineRule="auto"/>
        <w:ind w:firstLine="709"/>
        <w:jc w:val="both"/>
        <w:rPr>
          <w:rFonts w:eastAsiaTheme="minorEastAsia"/>
          <w:noProof/>
          <w:lang w:eastAsia="ru-RU"/>
        </w:rPr>
      </w:pPr>
      <w:r w:rsidRPr="00A00A07">
        <w:rPr>
          <w:rFonts w:ascii="Times New Roman" w:eastAsia="Times New Roman" w:hAnsi="Times New Roman" w:cs="Times New Roman"/>
          <w:sz w:val="28"/>
          <w:szCs w:val="28"/>
          <w:lang w:eastAsia="ru-RU"/>
        </w:rPr>
        <w:t>Исполнение по муниципальной программе составило 54 026,84 тыс. рублей или 98,9% по отношению к уточненным плановым назначениям -                              54 635,45 тыс. рублей.</w:t>
      </w:r>
      <w:r w:rsidRPr="00A00A07">
        <w:rPr>
          <w:rFonts w:eastAsiaTheme="minorEastAsia"/>
          <w:noProof/>
          <w:lang w:eastAsia="ru-RU"/>
        </w:rPr>
        <w:t xml:space="preserve"> </w:t>
      </w:r>
    </w:p>
    <w:p w:rsidR="00610326" w:rsidRDefault="00610326" w:rsidP="00A00A07">
      <w:pPr>
        <w:spacing w:before="240" w:after="120" w:line="240" w:lineRule="auto"/>
        <w:ind w:firstLine="709"/>
        <w:jc w:val="both"/>
        <w:rPr>
          <w:rFonts w:eastAsiaTheme="minorEastAsia"/>
          <w:noProof/>
          <w:lang w:eastAsia="ru-RU"/>
        </w:rPr>
      </w:pPr>
    </w:p>
    <w:p w:rsidR="00F772DF" w:rsidRPr="00A00A07" w:rsidRDefault="00F772DF" w:rsidP="00A00A07">
      <w:pPr>
        <w:spacing w:before="240" w:after="120" w:line="240" w:lineRule="auto"/>
        <w:ind w:firstLine="709"/>
        <w:jc w:val="both"/>
        <w:rPr>
          <w:rFonts w:eastAsiaTheme="minorEastAsia"/>
          <w:noProof/>
          <w:lang w:eastAsia="ru-RU"/>
        </w:rPr>
      </w:pPr>
    </w:p>
    <w:p w:rsidR="00A00A07" w:rsidRPr="00A00A07" w:rsidRDefault="00A00A07" w:rsidP="00A00A07">
      <w:pPr>
        <w:spacing w:after="120" w:line="240" w:lineRule="auto"/>
        <w:ind w:firstLine="709"/>
        <w:jc w:val="both"/>
        <w:rPr>
          <w:rFonts w:eastAsiaTheme="minorEastAsia"/>
          <w:noProof/>
          <w:lang w:eastAsia="ru-RU"/>
        </w:rPr>
      </w:pPr>
      <w:r w:rsidRPr="00A00A07">
        <w:rPr>
          <w:rFonts w:eastAsiaTheme="minorEastAsia"/>
          <w:noProof/>
          <w:lang w:eastAsia="ru-RU"/>
        </w:rPr>
        <mc:AlternateContent>
          <mc:Choice Requires="wps">
            <w:drawing>
              <wp:anchor distT="0" distB="0" distL="114300" distR="114300" simplePos="0" relativeHeight="251645952" behindDoc="1" locked="0" layoutInCell="1" allowOverlap="1" wp14:anchorId="46CF26B2" wp14:editId="140C5F4C">
                <wp:simplePos x="0" y="0"/>
                <wp:positionH relativeFrom="column">
                  <wp:posOffset>3100813</wp:posOffset>
                </wp:positionH>
                <wp:positionV relativeFrom="paragraph">
                  <wp:posOffset>36639</wp:posOffset>
                </wp:positionV>
                <wp:extent cx="2987675" cy="434975"/>
                <wp:effectExtent l="57150" t="57150" r="60325" b="60325"/>
                <wp:wrapNone/>
                <wp:docPr id="318" name="Поле 318"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A00A07">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A00A07">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6CF26B2" id="Поле 318" o:spid="_x0000_s1057" type="#_x0000_t202" alt="Название: Исполнение бюджетной росписи Администрации города за 2012 год" style="position:absolute;left:0;text-align:left;margin-left:244.15pt;margin-top:2.9pt;width:235.25pt;height:3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" fillcolor="#ebf1de" strokecolor="#d7e4bd" strokeweight="1pt">
                <v:shadow on="t" type="perspective" color="#d7e4bd" offset="0,0" matrix="655f,,,655f"/>
                <v:textbox inset="0,0,0,0">
                  <w:txbxContent>
                    <w:p w:rsidR="007264FB" w:rsidRDefault="007264FB" w:rsidP="00A00A07">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A00A07">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r w:rsidRPr="00A00A07">
        <w:rPr>
          <w:rFonts w:eastAsiaTheme="minorEastAsia"/>
          <w:noProof/>
          <w:lang w:eastAsia="ru-RU"/>
        </w:rPr>
        <mc:AlternateContent>
          <mc:Choice Requires="wps">
            <w:drawing>
              <wp:anchor distT="0" distB="0" distL="114300" distR="114300" simplePos="0" relativeHeight="251643904" behindDoc="1" locked="0" layoutInCell="1" allowOverlap="1" wp14:anchorId="39B097EA" wp14:editId="46C0B36A">
                <wp:simplePos x="0" y="0"/>
                <wp:positionH relativeFrom="column">
                  <wp:posOffset>-4936</wp:posOffset>
                </wp:positionH>
                <wp:positionV relativeFrom="paragraph">
                  <wp:posOffset>25879</wp:posOffset>
                </wp:positionV>
                <wp:extent cx="2987675" cy="434975"/>
                <wp:effectExtent l="57150" t="57150" r="60325" b="60325"/>
                <wp:wrapNone/>
                <wp:docPr id="319" name="Поле 31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A00A07">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A00A07">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9B097EA" id="Поле 319" o:spid="_x0000_s1058" type="#_x0000_t202" alt="Название: Исполнение бюджетной росписи Администрации города за 2012 год" style="position:absolute;left:0;text-align:left;margin-left:-.4pt;margin-top:2.05pt;width:235.25pt;height:34.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" fillcolor="#ebf1de" strokecolor="#d7e4bd" strokeweight="1pt">
                <v:shadow on="t" type="perspective" color="#d7e4bd" offset="0,0" matrix="655f,,,655f"/>
                <v:textbox inset="0,0,0,0">
                  <w:txbxContent>
                    <w:p w:rsidR="007264FB" w:rsidRDefault="007264FB" w:rsidP="00A00A07">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A00A07">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p>
    <w:p w:rsidR="00A00A07" w:rsidRPr="00A00A07" w:rsidRDefault="00A00A07" w:rsidP="00A00A07">
      <w:pPr>
        <w:spacing w:after="0" w:line="240" w:lineRule="auto"/>
        <w:jc w:val="both"/>
        <w:rPr>
          <w:rFonts w:ascii="Times New Roman" w:eastAsia="Times New Roman" w:hAnsi="Times New Roman" w:cs="Times New Roman"/>
          <w:b/>
          <w:bCs/>
          <w:sz w:val="28"/>
          <w:szCs w:val="28"/>
          <w:lang w:eastAsia="ru-RU"/>
        </w:rPr>
      </w:pPr>
      <w:r w:rsidRPr="00A00A07">
        <w:rPr>
          <w:rFonts w:eastAsiaTheme="minorEastAsia"/>
          <w:b/>
          <w:bCs/>
          <w:noProof/>
          <w:sz w:val="28"/>
          <w:lang w:eastAsia="ru-RU"/>
        </w:rPr>
        <w:drawing>
          <wp:anchor distT="0" distB="0" distL="114300" distR="114300" simplePos="0" relativeHeight="251650048" behindDoc="0" locked="0" layoutInCell="1" allowOverlap="1" wp14:anchorId="44C8CB24" wp14:editId="662608C8">
            <wp:simplePos x="0" y="0"/>
            <wp:positionH relativeFrom="column">
              <wp:posOffset>3034665</wp:posOffset>
            </wp:positionH>
            <wp:positionV relativeFrom="paragraph">
              <wp:posOffset>273685</wp:posOffset>
            </wp:positionV>
            <wp:extent cx="3225800" cy="2406650"/>
            <wp:effectExtent l="0" t="0" r="0" b="0"/>
            <wp:wrapTopAndBottom/>
            <wp:docPr id="321" name="Диаграмма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rsidR="00610326" w:rsidRDefault="00A00A07" w:rsidP="00610326">
      <w:pPr>
        <w:tabs>
          <w:tab w:val="left" w:pos="3994"/>
        </w:tabs>
        <w:spacing w:before="120" w:after="0" w:line="240" w:lineRule="auto"/>
        <w:ind w:firstLine="709"/>
        <w:jc w:val="both"/>
        <w:rPr>
          <w:rFonts w:ascii="Times New Roman" w:eastAsia="Times New Roman" w:hAnsi="Times New Roman" w:cs="Times New Roman"/>
          <w:iCs/>
          <w:sz w:val="28"/>
          <w:szCs w:val="28"/>
          <w:lang w:eastAsia="ru-RU"/>
        </w:rPr>
      </w:pPr>
      <w:r w:rsidRPr="00A00A07">
        <w:rPr>
          <w:rFonts w:eastAsiaTheme="minorEastAsia"/>
          <w:noProof/>
          <w:color w:val="FF0000"/>
          <w:lang w:eastAsia="ru-RU"/>
        </w:rPr>
        <w:drawing>
          <wp:anchor distT="0" distB="0" distL="114300" distR="114300" simplePos="0" relativeHeight="251649024" behindDoc="0" locked="0" layoutInCell="1" allowOverlap="1" wp14:anchorId="32BFB17F" wp14:editId="7F0918CB">
            <wp:simplePos x="0" y="0"/>
            <wp:positionH relativeFrom="column">
              <wp:posOffset>0</wp:posOffset>
            </wp:positionH>
            <wp:positionV relativeFrom="paragraph">
              <wp:posOffset>276225</wp:posOffset>
            </wp:positionV>
            <wp:extent cx="2903220" cy="1962150"/>
            <wp:effectExtent l="0" t="0" r="0" b="0"/>
            <wp:wrapTopAndBottom/>
            <wp:docPr id="322"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Pr="00A00A07">
        <w:rPr>
          <w:rFonts w:ascii="Times New Roman" w:eastAsia="Times New Roman" w:hAnsi="Times New Roman" w:cs="Times New Roman"/>
          <w:bCs/>
          <w:sz w:val="28"/>
          <w:szCs w:val="28"/>
          <w:lang w:eastAsia="ar-SA"/>
        </w:rPr>
        <w:t xml:space="preserve">За отчетный финансовый год </w:t>
      </w:r>
      <w:r w:rsidRPr="00A00A07">
        <w:rPr>
          <w:rFonts w:ascii="Times New Roman" w:eastAsia="Times New Roman" w:hAnsi="Times New Roman" w:cs="Times New Roman"/>
          <w:iCs/>
          <w:sz w:val="28"/>
          <w:szCs w:val="28"/>
          <w:lang w:eastAsia="ru-RU"/>
        </w:rPr>
        <w:t>социальная выплата в виде субсидии предоставлена</w:t>
      </w:r>
      <w:r w:rsidRPr="00A00A07">
        <w:rPr>
          <w:rFonts w:ascii="Times New Roman" w:eastAsia="Times New Roman" w:hAnsi="Times New Roman" w:cs="Calibri"/>
          <w:sz w:val="28"/>
          <w:szCs w:val="28"/>
          <w:lang w:eastAsia="ru-RU"/>
        </w:rPr>
        <w:t xml:space="preserve"> 43 </w:t>
      </w:r>
      <w:r w:rsidRPr="00A00A07">
        <w:rPr>
          <w:rFonts w:ascii="Times New Roman" w:eastAsia="Times New Roman" w:hAnsi="Times New Roman" w:cs="Times New Roman"/>
          <w:iCs/>
          <w:sz w:val="28"/>
          <w:szCs w:val="28"/>
          <w:lang w:eastAsia="ru-RU"/>
        </w:rPr>
        <w:t>молодым семьям города, нуждающимся в улучшении жилищных условий.</w:t>
      </w:r>
    </w:p>
    <w:p w:rsidR="00DD339E" w:rsidRPr="00DD339E" w:rsidRDefault="00DD339E" w:rsidP="00610326">
      <w:pPr>
        <w:tabs>
          <w:tab w:val="left" w:pos="3994"/>
        </w:tabs>
        <w:spacing w:before="240" w:after="0" w:line="240" w:lineRule="auto"/>
        <w:ind w:firstLine="709"/>
        <w:jc w:val="center"/>
        <w:rPr>
          <w:rFonts w:ascii="Times New Roman" w:eastAsia="Times New Roman" w:hAnsi="Times New Roman" w:cs="Times New Roman"/>
          <w:b/>
          <w:sz w:val="28"/>
          <w:szCs w:val="28"/>
          <w:lang w:eastAsia="ru-RU"/>
        </w:rPr>
      </w:pPr>
      <w:r w:rsidRPr="00DD339E">
        <w:rPr>
          <w:rFonts w:ascii="Times New Roman" w:eastAsia="Times New Roman" w:hAnsi="Times New Roman" w:cs="Times New Roman"/>
          <w:noProof/>
          <w:sz w:val="24"/>
          <w:szCs w:val="24"/>
          <w:lang w:eastAsia="ru-RU"/>
        </w:rPr>
        <w:drawing>
          <wp:anchor distT="0" distB="0" distL="114300" distR="114300" simplePos="0" relativeHeight="251712512" behindDoc="1" locked="0" layoutInCell="1" allowOverlap="1" wp14:anchorId="48D49187" wp14:editId="1DDFBA77">
            <wp:simplePos x="0" y="0"/>
            <wp:positionH relativeFrom="column">
              <wp:posOffset>355142</wp:posOffset>
            </wp:positionH>
            <wp:positionV relativeFrom="paragraph">
              <wp:posOffset>251866</wp:posOffset>
            </wp:positionV>
            <wp:extent cx="798830" cy="538480"/>
            <wp:effectExtent l="0" t="0" r="1270" b="0"/>
            <wp:wrapNone/>
            <wp:docPr id="360" name="Рисунок 360" descr="http://saatcilersitesi.com/uyeurunbuyuk/745CE11_imag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atcilersitesi.com/uyeurunbuyuk/745CE11_images_(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98830" cy="538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339E">
        <w:rPr>
          <w:rFonts w:ascii="Times New Roman" w:eastAsia="Times New Roman" w:hAnsi="Times New Roman" w:cs="Times New Roman"/>
          <w:b/>
          <w:sz w:val="28"/>
          <w:szCs w:val="28"/>
          <w:lang w:eastAsia="ru-RU"/>
        </w:rPr>
        <w:t>Муниципальная программа</w:t>
      </w:r>
    </w:p>
    <w:p w:rsidR="00DD339E" w:rsidRPr="00DD339E" w:rsidRDefault="00DD339E" w:rsidP="00DD339E">
      <w:pPr>
        <w:tabs>
          <w:tab w:val="left" w:pos="851"/>
        </w:tabs>
        <w:spacing w:after="0" w:line="240" w:lineRule="auto"/>
        <w:jc w:val="center"/>
        <w:rPr>
          <w:rFonts w:ascii="Times New Roman" w:eastAsia="Times New Roman" w:hAnsi="Times New Roman" w:cs="Times New Roman"/>
          <w:b/>
          <w:sz w:val="28"/>
          <w:szCs w:val="28"/>
          <w:lang w:eastAsia="ru-RU"/>
        </w:rPr>
      </w:pPr>
      <w:r w:rsidRPr="00DD339E">
        <w:rPr>
          <w:rFonts w:ascii="Times New Roman" w:eastAsia="Times New Roman" w:hAnsi="Times New Roman" w:cs="Times New Roman"/>
          <w:b/>
          <w:sz w:val="28"/>
          <w:szCs w:val="28"/>
          <w:lang w:eastAsia="ru-RU"/>
        </w:rPr>
        <w:t xml:space="preserve">"Управление и распоряжение имуществом, </w:t>
      </w:r>
    </w:p>
    <w:p w:rsidR="00DD339E" w:rsidRPr="00DD339E" w:rsidRDefault="00DD339E" w:rsidP="00DD339E">
      <w:pPr>
        <w:tabs>
          <w:tab w:val="left" w:pos="851"/>
        </w:tabs>
        <w:spacing w:after="0" w:line="240" w:lineRule="auto"/>
        <w:jc w:val="center"/>
        <w:rPr>
          <w:rFonts w:ascii="Times New Roman" w:eastAsia="Times New Roman" w:hAnsi="Times New Roman" w:cs="Times New Roman"/>
          <w:b/>
          <w:sz w:val="28"/>
          <w:szCs w:val="28"/>
          <w:lang w:eastAsia="ru-RU"/>
        </w:rPr>
      </w:pPr>
      <w:r w:rsidRPr="00DD339E">
        <w:rPr>
          <w:rFonts w:ascii="Times New Roman" w:eastAsia="Times New Roman" w:hAnsi="Times New Roman" w:cs="Times New Roman"/>
          <w:b/>
          <w:sz w:val="28"/>
          <w:szCs w:val="28"/>
          <w:lang w:eastAsia="ru-RU"/>
        </w:rPr>
        <w:t>находящимся в муниципальной собственности</w:t>
      </w:r>
    </w:p>
    <w:p w:rsidR="00DD339E" w:rsidRPr="00DD339E" w:rsidRDefault="00DD339E" w:rsidP="00DD339E">
      <w:pPr>
        <w:tabs>
          <w:tab w:val="left" w:pos="851"/>
        </w:tabs>
        <w:spacing w:after="0" w:line="240" w:lineRule="auto"/>
        <w:jc w:val="center"/>
        <w:rPr>
          <w:rFonts w:ascii="Times New Roman" w:eastAsia="Times New Roman" w:hAnsi="Times New Roman" w:cs="Times New Roman"/>
          <w:b/>
          <w:sz w:val="28"/>
          <w:szCs w:val="28"/>
          <w:lang w:eastAsia="ru-RU"/>
        </w:rPr>
      </w:pPr>
      <w:r w:rsidRPr="00DD339E">
        <w:rPr>
          <w:rFonts w:ascii="Times New Roman" w:eastAsia="Times New Roman" w:hAnsi="Times New Roman" w:cs="Times New Roman"/>
          <w:b/>
          <w:sz w:val="28"/>
          <w:szCs w:val="28"/>
          <w:lang w:eastAsia="ru-RU"/>
        </w:rPr>
        <w:t>муниципального образования город Нижневартовск, и земельными участками, находящимися в муниципальной собственности или государственная собственность на которые не разграничена"</w:t>
      </w:r>
    </w:p>
    <w:p w:rsidR="00DD339E" w:rsidRPr="00DD339E" w:rsidRDefault="00DD339E" w:rsidP="00DD339E">
      <w:pPr>
        <w:tabs>
          <w:tab w:val="left" w:pos="851"/>
        </w:tabs>
        <w:spacing w:before="240" w:after="120" w:line="240" w:lineRule="auto"/>
        <w:jc w:val="both"/>
        <w:rPr>
          <w:rFonts w:ascii="Times New Roman" w:eastAsia="Times New Roman" w:hAnsi="Times New Roman" w:cs="Times New Roman"/>
          <w:sz w:val="28"/>
          <w:szCs w:val="28"/>
          <w:lang w:eastAsia="ru-RU"/>
        </w:rPr>
      </w:pPr>
      <w:r w:rsidRPr="00DD339E">
        <w:rPr>
          <w:rFonts w:ascii="Times New Roman" w:eastAsia="Times New Roman" w:hAnsi="Times New Roman" w:cs="Times New Roman"/>
          <w:sz w:val="28"/>
          <w:szCs w:val="28"/>
          <w:lang w:eastAsia="ru-RU"/>
        </w:rPr>
        <w:tab/>
        <w:t>Исполнение по муниципальной программе составило 145 979,83 тыс. рублей или 98,1% по отношению к уточненным плановым назначениям –            148 763,20 тыс. рублей.</w:t>
      </w:r>
    </w:p>
    <w:p w:rsidR="00DD339E" w:rsidRPr="00DD339E" w:rsidRDefault="00DD339E" w:rsidP="00DD339E">
      <w:pPr>
        <w:spacing w:after="0" w:line="240" w:lineRule="auto"/>
        <w:jc w:val="both"/>
        <w:rPr>
          <w:rFonts w:ascii="Times New Roman" w:eastAsia="Times New Roman" w:hAnsi="Times New Roman" w:cs="Times New Roman"/>
          <w:sz w:val="24"/>
          <w:szCs w:val="24"/>
          <w:lang w:eastAsia="ru-RU"/>
        </w:rPr>
      </w:pPr>
      <w:r w:rsidRPr="00DD339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8416" behindDoc="1" locked="0" layoutInCell="1" allowOverlap="1" wp14:anchorId="780C6907" wp14:editId="0F261BF2">
                <wp:simplePos x="0" y="0"/>
                <wp:positionH relativeFrom="column">
                  <wp:posOffset>50165</wp:posOffset>
                </wp:positionH>
                <wp:positionV relativeFrom="paragraph">
                  <wp:posOffset>66040</wp:posOffset>
                </wp:positionV>
                <wp:extent cx="2987675" cy="434975"/>
                <wp:effectExtent l="57150" t="57150" r="60325" b="60325"/>
                <wp:wrapNone/>
                <wp:docPr id="355" name="Поле 355"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DD339E">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DD339E">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80C6907" id="Поле 355" o:spid="_x0000_s1059" type="#_x0000_t202" alt="Название: Исполнение бюджетной росписи Администрации города за 2012 год" style="position:absolute;left:0;text-align:left;margin-left:3.95pt;margin-top:5.2pt;width:235.25pt;height:34.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" fillcolor="#ebf1de" strokecolor="#d7e4bd" strokeweight="1pt">
                <v:shadow on="t" type="perspective" color="#d7e4bd" offset="0,0" matrix="655f,,,655f"/>
                <v:textbox inset="0,0,0,0">
                  <w:txbxContent>
                    <w:p w:rsidR="007264FB" w:rsidRDefault="007264FB" w:rsidP="00DD339E">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DD339E">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r w:rsidRPr="00DD339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7392" behindDoc="1" locked="0" layoutInCell="1" allowOverlap="1" wp14:anchorId="440AC3B1" wp14:editId="6C0240A7">
                <wp:simplePos x="0" y="0"/>
                <wp:positionH relativeFrom="column">
                  <wp:posOffset>3134995</wp:posOffset>
                </wp:positionH>
                <wp:positionV relativeFrom="paragraph">
                  <wp:posOffset>66040</wp:posOffset>
                </wp:positionV>
                <wp:extent cx="2987675" cy="434975"/>
                <wp:effectExtent l="57150" t="57150" r="60325" b="60325"/>
                <wp:wrapNone/>
                <wp:docPr id="356" name="Поле 35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DD339E">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DD339E">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40AC3B1" id="Поле 356" o:spid="_x0000_s1060" type="#_x0000_t202" alt="Название: Исполнение бюджетной росписи Администрации города за 2012 год" style="position:absolute;left:0;text-align:left;margin-left:246.85pt;margin-top:5.2pt;width:235.25pt;height:34.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" fillcolor="#ebf1de" strokecolor="#d7e4bd" strokeweight="1pt">
                <v:shadow on="t" type="perspective" color="#d7e4bd" offset="0,0" matrix="655f,,,655f"/>
                <v:textbox inset="0,0,0,0">
                  <w:txbxContent>
                    <w:p w:rsidR="007264FB" w:rsidRDefault="007264FB" w:rsidP="00DD339E">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DD339E">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p>
    <w:p w:rsidR="00DD339E" w:rsidRPr="00DD339E" w:rsidRDefault="00DD339E" w:rsidP="00DD339E">
      <w:pPr>
        <w:spacing w:after="0" w:line="240" w:lineRule="auto"/>
        <w:jc w:val="both"/>
        <w:rPr>
          <w:rFonts w:ascii="Times New Roman" w:eastAsia="Times New Roman" w:hAnsi="Times New Roman" w:cs="Times New Roman"/>
          <w:sz w:val="24"/>
          <w:szCs w:val="24"/>
          <w:lang w:eastAsia="ru-RU"/>
        </w:rPr>
      </w:pPr>
      <w:r w:rsidRPr="00DD339E">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715584" behindDoc="0" locked="0" layoutInCell="1" allowOverlap="1" wp14:anchorId="2D774154" wp14:editId="5311F454">
                <wp:simplePos x="0" y="0"/>
                <wp:positionH relativeFrom="column">
                  <wp:posOffset>5444490</wp:posOffset>
                </wp:positionH>
                <wp:positionV relativeFrom="paragraph">
                  <wp:posOffset>1997710</wp:posOffset>
                </wp:positionV>
                <wp:extent cx="238125" cy="190500"/>
                <wp:effectExtent l="0" t="0" r="28575" b="19050"/>
                <wp:wrapNone/>
                <wp:docPr id="357" name="Прямая соединительная линия 357"/>
                <wp:cNvGraphicFramePr/>
                <a:graphic xmlns:a="http://schemas.openxmlformats.org/drawingml/2006/main">
                  <a:graphicData uri="http://schemas.microsoft.com/office/word/2010/wordprocessingShape">
                    <wps:wsp>
                      <wps:cNvCnPr/>
                      <wps:spPr>
                        <a:xfrm>
                          <a:off x="0" y="0"/>
                          <a:ext cx="238125" cy="19050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BA59DCB" id="Прямая соединительная линия 357"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8.7pt,157.3pt" to="447.45pt,1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"/>
            </w:pict>
          </mc:Fallback>
        </mc:AlternateContent>
      </w:r>
      <w:r w:rsidRPr="00DD339E">
        <w:rPr>
          <w:rFonts w:ascii="Times New Roman" w:eastAsia="Times New Roman" w:hAnsi="Times New Roman" w:cs="Times New Roman"/>
          <w:b/>
          <w:bCs/>
          <w:noProof/>
          <w:sz w:val="28"/>
          <w:szCs w:val="24"/>
          <w:lang w:eastAsia="ru-RU"/>
        </w:rPr>
        <w:drawing>
          <wp:anchor distT="0" distB="0" distL="114300" distR="114300" simplePos="0" relativeHeight="251714560" behindDoc="0" locked="0" layoutInCell="1" allowOverlap="1" wp14:anchorId="72D718EC" wp14:editId="40E410D8">
            <wp:simplePos x="0" y="0"/>
            <wp:positionH relativeFrom="column">
              <wp:posOffset>3041015</wp:posOffset>
            </wp:positionH>
            <wp:positionV relativeFrom="paragraph">
              <wp:posOffset>349885</wp:posOffset>
            </wp:positionV>
            <wp:extent cx="3089275" cy="2324100"/>
            <wp:effectExtent l="0" t="0" r="0" b="0"/>
            <wp:wrapTopAndBottom/>
            <wp:docPr id="361" name="Диаграмма 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r w:rsidRPr="00DD339E">
        <w:rPr>
          <w:rFonts w:ascii="Times New Roman" w:eastAsia="Times New Roman" w:hAnsi="Times New Roman" w:cs="Times New Roman"/>
          <w:noProof/>
          <w:color w:val="FF0000"/>
          <w:sz w:val="24"/>
          <w:szCs w:val="24"/>
          <w:lang w:eastAsia="ru-RU"/>
        </w:rPr>
        <w:drawing>
          <wp:anchor distT="0" distB="0" distL="114300" distR="114300" simplePos="0" relativeHeight="251710464" behindDoc="0" locked="0" layoutInCell="1" allowOverlap="1" wp14:anchorId="0866F2BB" wp14:editId="707AB59D">
            <wp:simplePos x="0" y="0"/>
            <wp:positionH relativeFrom="column">
              <wp:posOffset>110490</wp:posOffset>
            </wp:positionH>
            <wp:positionV relativeFrom="paragraph">
              <wp:posOffset>435610</wp:posOffset>
            </wp:positionV>
            <wp:extent cx="2903220" cy="1962150"/>
            <wp:effectExtent l="0" t="0" r="0" b="0"/>
            <wp:wrapTopAndBottom/>
            <wp:docPr id="362"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rsidR="00DD339E" w:rsidRPr="00DD339E" w:rsidRDefault="00DD339E" w:rsidP="00DD339E">
      <w:pPr>
        <w:shd w:val="clear" w:color="auto" w:fill="FFFFFF"/>
        <w:spacing w:before="120" w:after="120" w:line="240" w:lineRule="auto"/>
        <w:ind w:firstLine="709"/>
        <w:jc w:val="both"/>
        <w:textAlignment w:val="top"/>
        <w:rPr>
          <w:rFonts w:ascii="Times New Roman" w:eastAsia="Calibri" w:hAnsi="Times New Roman" w:cs="Times New Roman"/>
          <w:sz w:val="28"/>
          <w:szCs w:val="28"/>
          <w:lang w:eastAsia="ru-RU"/>
        </w:rPr>
      </w:pPr>
      <w:r w:rsidRPr="00DD339E">
        <w:rPr>
          <w:rFonts w:ascii="Times New Roman" w:eastAsia="Calibri" w:hAnsi="Times New Roman" w:cs="Times New Roman"/>
          <w:sz w:val="28"/>
          <w:szCs w:val="28"/>
          <w:lang w:eastAsia="ru-RU"/>
        </w:rPr>
        <w:lastRenderedPageBreak/>
        <w:t>Бюджетные ассигнования в отчетном периоде в рамках программы за счет средств бюджета города направлялись на исполнение следующих основных мероприятий:</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1701"/>
        <w:gridCol w:w="1842"/>
        <w:gridCol w:w="1134"/>
      </w:tblGrid>
      <w:tr w:rsidR="00DD339E" w:rsidRPr="00DD339E" w:rsidTr="0031438D">
        <w:trPr>
          <w:trHeight w:val="1222"/>
          <w:tblHeader/>
        </w:trPr>
        <w:tc>
          <w:tcPr>
            <w:tcW w:w="4962" w:type="dxa"/>
            <w:vAlign w:val="center"/>
          </w:tcPr>
          <w:p w:rsidR="00DD339E" w:rsidRPr="00DD339E" w:rsidRDefault="00DD339E" w:rsidP="00DD339E">
            <w:pPr>
              <w:spacing w:after="0" w:line="240" w:lineRule="auto"/>
              <w:jc w:val="center"/>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Наименование</w:t>
            </w:r>
          </w:p>
          <w:p w:rsidR="00DD339E" w:rsidRPr="00DD339E" w:rsidRDefault="00DD339E" w:rsidP="00DD339E">
            <w:pPr>
              <w:spacing w:after="0" w:line="240" w:lineRule="auto"/>
              <w:jc w:val="center"/>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основного мероприятия</w:t>
            </w:r>
          </w:p>
        </w:tc>
        <w:tc>
          <w:tcPr>
            <w:tcW w:w="1701" w:type="dxa"/>
            <w:vAlign w:val="center"/>
          </w:tcPr>
          <w:p w:rsidR="00DD339E" w:rsidRPr="00DD339E" w:rsidRDefault="00DD339E" w:rsidP="00DD339E">
            <w:pPr>
              <w:tabs>
                <w:tab w:val="left" w:pos="851"/>
              </w:tabs>
              <w:spacing w:after="0" w:line="240" w:lineRule="auto"/>
              <w:jc w:val="center"/>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 xml:space="preserve">Уточненные плановые назначения, </w:t>
            </w:r>
          </w:p>
          <w:p w:rsidR="00DD339E" w:rsidRPr="00DD339E" w:rsidRDefault="00DD339E" w:rsidP="00DD339E">
            <w:pPr>
              <w:tabs>
                <w:tab w:val="left" w:pos="851"/>
              </w:tabs>
              <w:spacing w:after="0" w:line="240" w:lineRule="auto"/>
              <w:jc w:val="center"/>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тыс. рублей</w:t>
            </w:r>
          </w:p>
        </w:tc>
        <w:tc>
          <w:tcPr>
            <w:tcW w:w="1842" w:type="dxa"/>
            <w:vAlign w:val="center"/>
          </w:tcPr>
          <w:p w:rsidR="00DD339E" w:rsidRPr="00DD339E" w:rsidRDefault="00DD339E" w:rsidP="00DD339E">
            <w:pPr>
              <w:spacing w:after="0" w:line="240" w:lineRule="auto"/>
              <w:jc w:val="center"/>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Исполнение,</w:t>
            </w:r>
          </w:p>
          <w:p w:rsidR="00DD339E" w:rsidRPr="00DD339E" w:rsidRDefault="00DD339E" w:rsidP="00DD339E">
            <w:pPr>
              <w:spacing w:after="0" w:line="240" w:lineRule="auto"/>
              <w:jc w:val="center"/>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тыс. рублей</w:t>
            </w:r>
          </w:p>
        </w:tc>
        <w:tc>
          <w:tcPr>
            <w:tcW w:w="1134" w:type="dxa"/>
            <w:vAlign w:val="center"/>
          </w:tcPr>
          <w:p w:rsidR="00DD339E" w:rsidRPr="00DD339E" w:rsidRDefault="00DD339E" w:rsidP="00DD339E">
            <w:pPr>
              <w:tabs>
                <w:tab w:val="left" w:pos="851"/>
              </w:tabs>
              <w:spacing w:after="0" w:line="240" w:lineRule="auto"/>
              <w:jc w:val="center"/>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 xml:space="preserve">% </w:t>
            </w:r>
          </w:p>
          <w:p w:rsidR="00DD339E" w:rsidRPr="00DD339E" w:rsidRDefault="00DD339E" w:rsidP="00DD339E">
            <w:pPr>
              <w:tabs>
                <w:tab w:val="left" w:pos="851"/>
              </w:tabs>
              <w:spacing w:after="0" w:line="240" w:lineRule="auto"/>
              <w:jc w:val="center"/>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исполнения</w:t>
            </w:r>
          </w:p>
        </w:tc>
      </w:tr>
      <w:tr w:rsidR="00DD339E" w:rsidRPr="00DD339E" w:rsidTr="0031438D">
        <w:trPr>
          <w:trHeight w:val="227"/>
        </w:trPr>
        <w:tc>
          <w:tcPr>
            <w:tcW w:w="4962" w:type="dxa"/>
          </w:tcPr>
          <w:p w:rsidR="00DD339E" w:rsidRPr="00DD339E" w:rsidRDefault="00DD339E" w:rsidP="00DD339E">
            <w:pPr>
              <w:suppressAutoHyphens/>
              <w:spacing w:after="0" w:line="240" w:lineRule="auto"/>
              <w:jc w:val="both"/>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 xml:space="preserve">Формирование состава муниципального имущества, предназначенного для решения вопросов местного значения, учитываемого в муниципальной казне </w:t>
            </w:r>
          </w:p>
        </w:tc>
        <w:tc>
          <w:tcPr>
            <w:tcW w:w="1701" w:type="dxa"/>
            <w:vAlign w:val="center"/>
          </w:tcPr>
          <w:p w:rsidR="00DD339E" w:rsidRPr="00DD339E" w:rsidRDefault="00DD339E" w:rsidP="00DD339E">
            <w:pPr>
              <w:spacing w:after="0" w:line="240" w:lineRule="auto"/>
              <w:jc w:val="right"/>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54 745,78</w:t>
            </w:r>
          </w:p>
        </w:tc>
        <w:tc>
          <w:tcPr>
            <w:tcW w:w="1842" w:type="dxa"/>
            <w:vAlign w:val="center"/>
          </w:tcPr>
          <w:p w:rsidR="00DD339E" w:rsidRPr="00DD339E" w:rsidRDefault="00DD339E" w:rsidP="00DD339E">
            <w:pPr>
              <w:spacing w:after="0" w:line="240" w:lineRule="auto"/>
              <w:jc w:val="right"/>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54 745,77</w:t>
            </w:r>
          </w:p>
        </w:tc>
        <w:tc>
          <w:tcPr>
            <w:tcW w:w="1134" w:type="dxa"/>
            <w:vAlign w:val="center"/>
          </w:tcPr>
          <w:p w:rsidR="00DD339E" w:rsidRPr="00DD339E" w:rsidRDefault="00DD339E" w:rsidP="00DD339E">
            <w:pPr>
              <w:spacing w:after="0" w:line="240" w:lineRule="auto"/>
              <w:jc w:val="right"/>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100,0</w:t>
            </w:r>
          </w:p>
        </w:tc>
      </w:tr>
      <w:tr w:rsidR="00DD339E" w:rsidRPr="00DD339E" w:rsidTr="0031438D">
        <w:trPr>
          <w:trHeight w:val="227"/>
        </w:trPr>
        <w:tc>
          <w:tcPr>
            <w:tcW w:w="4962" w:type="dxa"/>
          </w:tcPr>
          <w:p w:rsidR="00DD339E" w:rsidRPr="00DD339E" w:rsidRDefault="00DD339E" w:rsidP="00DD339E">
            <w:pPr>
              <w:suppressAutoHyphens/>
              <w:spacing w:after="0" w:line="240" w:lineRule="auto"/>
              <w:jc w:val="both"/>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 xml:space="preserve">Содержание объектов муниципальной собственности </w:t>
            </w:r>
          </w:p>
        </w:tc>
        <w:tc>
          <w:tcPr>
            <w:tcW w:w="1701" w:type="dxa"/>
            <w:vAlign w:val="center"/>
          </w:tcPr>
          <w:p w:rsidR="00DD339E" w:rsidRPr="00DD339E" w:rsidRDefault="00DD339E" w:rsidP="00DD339E">
            <w:pPr>
              <w:spacing w:after="0" w:line="240" w:lineRule="auto"/>
              <w:jc w:val="right"/>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48 665,45</w:t>
            </w:r>
          </w:p>
        </w:tc>
        <w:tc>
          <w:tcPr>
            <w:tcW w:w="1842" w:type="dxa"/>
            <w:vAlign w:val="center"/>
          </w:tcPr>
          <w:p w:rsidR="00DD339E" w:rsidRPr="00DD339E" w:rsidRDefault="00DD339E" w:rsidP="00DD339E">
            <w:pPr>
              <w:spacing w:after="0" w:line="240" w:lineRule="auto"/>
              <w:jc w:val="right"/>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47 328,32</w:t>
            </w:r>
          </w:p>
        </w:tc>
        <w:tc>
          <w:tcPr>
            <w:tcW w:w="1134" w:type="dxa"/>
            <w:vAlign w:val="center"/>
          </w:tcPr>
          <w:p w:rsidR="00DD339E" w:rsidRPr="00DD339E" w:rsidRDefault="00DD339E" w:rsidP="00DD339E">
            <w:pPr>
              <w:spacing w:after="0" w:line="240" w:lineRule="auto"/>
              <w:jc w:val="right"/>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97,3</w:t>
            </w:r>
          </w:p>
        </w:tc>
      </w:tr>
      <w:tr w:rsidR="00DD339E" w:rsidRPr="00DD339E" w:rsidTr="0031438D">
        <w:trPr>
          <w:trHeight w:val="227"/>
        </w:trPr>
        <w:tc>
          <w:tcPr>
            <w:tcW w:w="4962" w:type="dxa"/>
          </w:tcPr>
          <w:p w:rsidR="00DD339E" w:rsidRPr="00DD339E" w:rsidRDefault="00DD339E" w:rsidP="00DD339E">
            <w:pPr>
              <w:suppressAutoHyphens/>
              <w:spacing w:after="0" w:line="240" w:lineRule="auto"/>
              <w:jc w:val="both"/>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 xml:space="preserve">Управление и распоряжение имуществом, находящимся в муниципальной собственности </w:t>
            </w:r>
          </w:p>
        </w:tc>
        <w:tc>
          <w:tcPr>
            <w:tcW w:w="1701" w:type="dxa"/>
            <w:vAlign w:val="center"/>
          </w:tcPr>
          <w:p w:rsidR="00DD339E" w:rsidRPr="00DD339E" w:rsidRDefault="00DD339E" w:rsidP="00DD339E">
            <w:pPr>
              <w:spacing w:after="0" w:line="240" w:lineRule="auto"/>
              <w:jc w:val="right"/>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1 653,96</w:t>
            </w:r>
          </w:p>
        </w:tc>
        <w:tc>
          <w:tcPr>
            <w:tcW w:w="1842" w:type="dxa"/>
            <w:vAlign w:val="center"/>
          </w:tcPr>
          <w:p w:rsidR="00DD339E" w:rsidRPr="00DD339E" w:rsidRDefault="00DD339E" w:rsidP="00DD339E">
            <w:pPr>
              <w:spacing w:after="0" w:line="240" w:lineRule="auto"/>
              <w:jc w:val="right"/>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950,71</w:t>
            </w:r>
          </w:p>
        </w:tc>
        <w:tc>
          <w:tcPr>
            <w:tcW w:w="1134" w:type="dxa"/>
            <w:vAlign w:val="center"/>
          </w:tcPr>
          <w:p w:rsidR="00DD339E" w:rsidRPr="00DD339E" w:rsidRDefault="00DD339E" w:rsidP="00DD339E">
            <w:pPr>
              <w:spacing w:after="0" w:line="240" w:lineRule="auto"/>
              <w:jc w:val="right"/>
              <w:rPr>
                <w:rFonts w:ascii="Times New Roman" w:eastAsia="Times New Roman" w:hAnsi="Times New Roman" w:cs="Times New Roman"/>
                <w:color w:val="FF0000"/>
                <w:sz w:val="24"/>
                <w:szCs w:val="24"/>
                <w:lang w:eastAsia="ru-RU"/>
              </w:rPr>
            </w:pPr>
            <w:r w:rsidRPr="00DD339E">
              <w:rPr>
                <w:rFonts w:ascii="Times New Roman" w:eastAsia="Times New Roman" w:hAnsi="Times New Roman" w:cs="Times New Roman"/>
                <w:sz w:val="24"/>
                <w:szCs w:val="24"/>
                <w:lang w:eastAsia="ru-RU"/>
              </w:rPr>
              <w:t>57,5</w:t>
            </w:r>
          </w:p>
        </w:tc>
      </w:tr>
      <w:tr w:rsidR="00DD339E" w:rsidRPr="00DD339E" w:rsidTr="0031438D">
        <w:trPr>
          <w:trHeight w:val="227"/>
        </w:trPr>
        <w:tc>
          <w:tcPr>
            <w:tcW w:w="4962" w:type="dxa"/>
          </w:tcPr>
          <w:p w:rsidR="00DD339E" w:rsidRPr="00DD339E" w:rsidRDefault="00DD339E" w:rsidP="00DD339E">
            <w:pPr>
              <w:suppressAutoHyphens/>
              <w:spacing w:after="0" w:line="240" w:lineRule="auto"/>
              <w:jc w:val="both"/>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 xml:space="preserve">Управление и распоряжение земельными участками, находящимися в муниципальной собственности или государственная собственность на которые не разграничена </w:t>
            </w:r>
          </w:p>
        </w:tc>
        <w:tc>
          <w:tcPr>
            <w:tcW w:w="1701" w:type="dxa"/>
            <w:vAlign w:val="center"/>
          </w:tcPr>
          <w:p w:rsidR="00DD339E" w:rsidRPr="00DD339E" w:rsidRDefault="00DD339E" w:rsidP="00DD339E">
            <w:pPr>
              <w:spacing w:after="0" w:line="240" w:lineRule="auto"/>
              <w:jc w:val="right"/>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58,23</w:t>
            </w:r>
          </w:p>
        </w:tc>
        <w:tc>
          <w:tcPr>
            <w:tcW w:w="1842" w:type="dxa"/>
            <w:vAlign w:val="center"/>
          </w:tcPr>
          <w:p w:rsidR="00DD339E" w:rsidRPr="00DD339E" w:rsidRDefault="00DD339E" w:rsidP="00DD339E">
            <w:pPr>
              <w:spacing w:after="0" w:line="240" w:lineRule="auto"/>
              <w:jc w:val="right"/>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58,23</w:t>
            </w:r>
          </w:p>
        </w:tc>
        <w:tc>
          <w:tcPr>
            <w:tcW w:w="1134" w:type="dxa"/>
            <w:vAlign w:val="center"/>
          </w:tcPr>
          <w:p w:rsidR="00DD339E" w:rsidRPr="00DD339E" w:rsidRDefault="00DD339E" w:rsidP="00DD339E">
            <w:pPr>
              <w:spacing w:after="0" w:line="240" w:lineRule="auto"/>
              <w:jc w:val="right"/>
              <w:rPr>
                <w:rFonts w:ascii="Times New Roman" w:eastAsia="Times New Roman" w:hAnsi="Times New Roman" w:cs="Times New Roman"/>
                <w:color w:val="FF0000"/>
                <w:sz w:val="24"/>
                <w:szCs w:val="24"/>
                <w:lang w:eastAsia="ru-RU"/>
              </w:rPr>
            </w:pPr>
            <w:r w:rsidRPr="00DD339E">
              <w:rPr>
                <w:rFonts w:ascii="Times New Roman" w:eastAsia="Times New Roman" w:hAnsi="Times New Roman" w:cs="Times New Roman"/>
                <w:sz w:val="24"/>
                <w:szCs w:val="24"/>
                <w:lang w:eastAsia="ru-RU"/>
              </w:rPr>
              <w:t>100,0</w:t>
            </w:r>
          </w:p>
        </w:tc>
      </w:tr>
      <w:tr w:rsidR="00DD339E" w:rsidRPr="00DD339E" w:rsidTr="0031438D">
        <w:trPr>
          <w:trHeight w:val="227"/>
        </w:trPr>
        <w:tc>
          <w:tcPr>
            <w:tcW w:w="4962" w:type="dxa"/>
          </w:tcPr>
          <w:p w:rsidR="00DD339E" w:rsidRPr="00DD339E" w:rsidRDefault="00DD339E" w:rsidP="00DD339E">
            <w:pPr>
              <w:suppressAutoHyphens/>
              <w:spacing w:after="0" w:line="240" w:lineRule="auto"/>
              <w:jc w:val="both"/>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 xml:space="preserve">Организация и выполнение работ по землеустройству, оказание услуг по оформлению землеустроительной документации </w:t>
            </w:r>
          </w:p>
        </w:tc>
        <w:tc>
          <w:tcPr>
            <w:tcW w:w="1701" w:type="dxa"/>
            <w:vAlign w:val="center"/>
          </w:tcPr>
          <w:p w:rsidR="00DD339E" w:rsidRPr="00DD339E" w:rsidRDefault="00DD339E" w:rsidP="00DD339E">
            <w:pPr>
              <w:spacing w:after="0" w:line="240" w:lineRule="auto"/>
              <w:jc w:val="right"/>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43 639,78</w:t>
            </w:r>
          </w:p>
        </w:tc>
        <w:tc>
          <w:tcPr>
            <w:tcW w:w="1842" w:type="dxa"/>
            <w:vAlign w:val="center"/>
          </w:tcPr>
          <w:p w:rsidR="00DD339E" w:rsidRPr="00DD339E" w:rsidRDefault="00DD339E" w:rsidP="00DD339E">
            <w:pPr>
              <w:spacing w:after="0" w:line="240" w:lineRule="auto"/>
              <w:jc w:val="right"/>
              <w:rPr>
                <w:rFonts w:ascii="Times New Roman" w:eastAsia="Times New Roman" w:hAnsi="Times New Roman" w:cs="Times New Roman"/>
                <w:sz w:val="24"/>
                <w:szCs w:val="24"/>
                <w:lang w:eastAsia="ru-RU"/>
              </w:rPr>
            </w:pPr>
            <w:r w:rsidRPr="00DD339E">
              <w:rPr>
                <w:rFonts w:ascii="Times New Roman" w:eastAsia="Times New Roman" w:hAnsi="Times New Roman" w:cs="Times New Roman"/>
                <w:sz w:val="24"/>
                <w:szCs w:val="24"/>
                <w:lang w:eastAsia="ru-RU"/>
              </w:rPr>
              <w:t>42 896,80</w:t>
            </w:r>
          </w:p>
        </w:tc>
        <w:tc>
          <w:tcPr>
            <w:tcW w:w="1134" w:type="dxa"/>
            <w:vAlign w:val="center"/>
          </w:tcPr>
          <w:p w:rsidR="00DD339E" w:rsidRPr="00DD339E" w:rsidRDefault="00DD339E" w:rsidP="00DD339E">
            <w:pPr>
              <w:spacing w:after="0" w:line="240" w:lineRule="auto"/>
              <w:jc w:val="right"/>
              <w:rPr>
                <w:rFonts w:ascii="Times New Roman" w:eastAsia="Times New Roman" w:hAnsi="Times New Roman" w:cs="Times New Roman"/>
                <w:color w:val="FF0000"/>
                <w:sz w:val="24"/>
                <w:szCs w:val="24"/>
                <w:lang w:eastAsia="ru-RU"/>
              </w:rPr>
            </w:pPr>
            <w:r w:rsidRPr="00DD339E">
              <w:rPr>
                <w:rFonts w:ascii="Times New Roman" w:eastAsia="Times New Roman" w:hAnsi="Times New Roman" w:cs="Times New Roman"/>
                <w:sz w:val="24"/>
                <w:szCs w:val="24"/>
                <w:lang w:eastAsia="ru-RU"/>
              </w:rPr>
              <w:t>98,3</w:t>
            </w:r>
          </w:p>
        </w:tc>
      </w:tr>
    </w:tbl>
    <w:p w:rsidR="00DD339E" w:rsidRPr="00DD339E" w:rsidRDefault="00DD339E" w:rsidP="00DD339E">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DD339E">
        <w:rPr>
          <w:rFonts w:ascii="Times New Roman" w:eastAsia="Times New Roman" w:hAnsi="Times New Roman" w:cs="Times New Roman"/>
          <w:sz w:val="28"/>
          <w:szCs w:val="28"/>
          <w:lang w:eastAsia="ru-RU"/>
        </w:rPr>
        <w:t>Не освоены плановые назначения по расходам на управление и распоряжение имуществом, находящимся в муниципальной собственности, в связи оплатой работ по "факту" на основании актов выполненных работ.</w:t>
      </w:r>
    </w:p>
    <w:p w:rsidR="00DD339E" w:rsidRPr="00DD339E" w:rsidRDefault="00DD339E" w:rsidP="00DD339E">
      <w:pPr>
        <w:shd w:val="clear" w:color="auto" w:fill="FFFFFF"/>
        <w:spacing w:before="120" w:after="120" w:line="240" w:lineRule="auto"/>
        <w:ind w:firstLine="709"/>
        <w:jc w:val="both"/>
        <w:textAlignment w:val="top"/>
        <w:rPr>
          <w:rFonts w:ascii="Times New Roman" w:eastAsia="Times New Roman" w:hAnsi="Times New Roman" w:cs="Times New Roman"/>
          <w:sz w:val="28"/>
          <w:szCs w:val="28"/>
          <w:lang w:eastAsia="ru-RU"/>
        </w:rPr>
      </w:pPr>
      <w:r w:rsidRPr="00DD339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3536" behindDoc="0" locked="0" layoutInCell="1" allowOverlap="1" wp14:anchorId="2E964564" wp14:editId="55F0E2D2">
                <wp:simplePos x="0" y="0"/>
                <wp:positionH relativeFrom="column">
                  <wp:posOffset>1167765</wp:posOffset>
                </wp:positionH>
                <wp:positionV relativeFrom="paragraph">
                  <wp:posOffset>1759584</wp:posOffset>
                </wp:positionV>
                <wp:extent cx="542925" cy="180975"/>
                <wp:effectExtent l="0" t="0" r="28575" b="28575"/>
                <wp:wrapNone/>
                <wp:docPr id="358" name="Прямая соединительная линия 358"/>
                <wp:cNvGraphicFramePr/>
                <a:graphic xmlns:a="http://schemas.openxmlformats.org/drawingml/2006/main">
                  <a:graphicData uri="http://schemas.microsoft.com/office/word/2010/wordprocessingShape">
                    <wps:wsp>
                      <wps:cNvCnPr/>
                      <wps:spPr>
                        <a:xfrm flipV="1">
                          <a:off x="0" y="0"/>
                          <a:ext cx="542925" cy="1809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9010926" id="Прямая соединительная линия 358"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38.55pt" to="134.7pt,15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"/>
            </w:pict>
          </mc:Fallback>
        </mc:AlternateContent>
      </w:r>
      <w:r w:rsidRPr="00DD339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1488" behindDoc="0" locked="0" layoutInCell="1" allowOverlap="1" wp14:anchorId="153A75CC" wp14:editId="7EC5CEF9">
                <wp:simplePos x="0" y="0"/>
                <wp:positionH relativeFrom="column">
                  <wp:posOffset>1501140</wp:posOffset>
                </wp:positionH>
                <wp:positionV relativeFrom="paragraph">
                  <wp:posOffset>892810</wp:posOffset>
                </wp:positionV>
                <wp:extent cx="561975" cy="219075"/>
                <wp:effectExtent l="0" t="0" r="28575" b="28575"/>
                <wp:wrapNone/>
                <wp:docPr id="359" name="Прямая соединительная линия 359"/>
                <wp:cNvGraphicFramePr/>
                <a:graphic xmlns:a="http://schemas.openxmlformats.org/drawingml/2006/main">
                  <a:graphicData uri="http://schemas.microsoft.com/office/word/2010/wordprocessingShape">
                    <wps:wsp>
                      <wps:cNvCnPr/>
                      <wps:spPr>
                        <a:xfrm>
                          <a:off x="0" y="0"/>
                          <a:ext cx="561975" cy="2190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CC35E2" id="Прямая соединительная линия 359"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2pt,70.3pt" to="162.45pt,8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"/>
            </w:pict>
          </mc:Fallback>
        </mc:AlternateContent>
      </w:r>
      <w:r w:rsidRPr="00DD339E">
        <w:rPr>
          <w:rFonts w:ascii="Times New Roman" w:eastAsia="Times New Roman" w:hAnsi="Times New Roman" w:cs="Times New Roman"/>
          <w:noProof/>
          <w:sz w:val="24"/>
          <w:szCs w:val="24"/>
          <w:lang w:eastAsia="ru-RU"/>
        </w:rPr>
        <w:drawing>
          <wp:anchor distT="0" distB="0" distL="114300" distR="114300" simplePos="0" relativeHeight="251709440" behindDoc="1" locked="0" layoutInCell="1" allowOverlap="1" wp14:anchorId="05A22BAF" wp14:editId="39728A67">
            <wp:simplePos x="0" y="0"/>
            <wp:positionH relativeFrom="column">
              <wp:posOffset>72390</wp:posOffset>
            </wp:positionH>
            <wp:positionV relativeFrom="paragraph">
              <wp:posOffset>596900</wp:posOffset>
            </wp:positionV>
            <wp:extent cx="6163310" cy="1986915"/>
            <wp:effectExtent l="0" t="0" r="0" b="0"/>
            <wp:wrapTopAndBottom/>
            <wp:docPr id="363" name="Диаграмма 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r w:rsidRPr="00DD339E">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DD339E" w:rsidRPr="00DD339E" w:rsidRDefault="00DD339E" w:rsidP="00DD339E">
      <w:pPr>
        <w:spacing w:before="120" w:after="0" w:line="240" w:lineRule="auto"/>
        <w:ind w:firstLine="709"/>
        <w:jc w:val="both"/>
        <w:rPr>
          <w:rFonts w:ascii="Times New Roman" w:eastAsia="Times New Roman" w:hAnsi="Times New Roman" w:cs="Times New Roman"/>
          <w:sz w:val="28"/>
          <w:szCs w:val="28"/>
          <w:lang w:eastAsia="ru-RU"/>
        </w:rPr>
      </w:pPr>
      <w:r w:rsidRPr="00DD339E">
        <w:rPr>
          <w:rFonts w:ascii="Times New Roman" w:eastAsia="Times New Roman" w:hAnsi="Times New Roman" w:cs="Times New Roman"/>
          <w:sz w:val="28"/>
          <w:szCs w:val="28"/>
          <w:lang w:eastAsia="ru-RU"/>
        </w:rPr>
        <w:t xml:space="preserve">В расходах программы 37,5% (54 745,77 тыс. рублей) занимают капитальные вложения в объекты государственной (муниципальной) собственности, в рамках реализации которых в отчетном году были приобретены 16 жилых помещений в целях переселения граждан из жилых помещений, предоставленных по договорам социального найма, договорам найма специализированного жилого помещения, расположенных на </w:t>
      </w:r>
      <w:r w:rsidRPr="00DD339E">
        <w:rPr>
          <w:rFonts w:ascii="Times New Roman" w:eastAsia="Times New Roman" w:hAnsi="Times New Roman" w:cs="Times New Roman"/>
          <w:sz w:val="28"/>
          <w:szCs w:val="28"/>
          <w:lang w:eastAsia="ru-RU"/>
        </w:rPr>
        <w:lastRenderedPageBreak/>
        <w:t>застроенной территории квартала "Прибрежный 3.1" в отношении которой принято решение о развитии.</w:t>
      </w:r>
    </w:p>
    <w:p w:rsidR="00DD339E" w:rsidRPr="00DD339E" w:rsidRDefault="00DD339E" w:rsidP="00DD339E">
      <w:pPr>
        <w:spacing w:after="0" w:line="240" w:lineRule="auto"/>
        <w:ind w:firstLine="709"/>
        <w:jc w:val="both"/>
        <w:rPr>
          <w:rFonts w:ascii="Times New Roman" w:eastAsia="Times New Roman" w:hAnsi="Times New Roman" w:cs="Times New Roman"/>
          <w:sz w:val="28"/>
          <w:szCs w:val="28"/>
          <w:lang w:eastAsia="ru-RU"/>
        </w:rPr>
      </w:pPr>
      <w:r w:rsidRPr="00DD339E">
        <w:rPr>
          <w:rFonts w:ascii="Times New Roman" w:eastAsia="Times New Roman" w:hAnsi="Times New Roman" w:cs="Times New Roman"/>
          <w:sz w:val="28"/>
          <w:szCs w:val="28"/>
          <w:lang w:eastAsia="ru-RU"/>
        </w:rPr>
        <w:t>Расходы, связанные с содержанием объектов муниципальной собственности, управлением и распоряжением имуществом, находящимся в муниципальной собственности, управлением и распоряжением земельными участками, находящимися в муниципальной собственности или государственная собственность на которые не разграничена, составили            48 337,26 тыс. рублей. Данный объем бюджетных ассигнований был направлен на:</w:t>
      </w:r>
    </w:p>
    <w:p w:rsidR="00DD339E" w:rsidRPr="00DD339E" w:rsidRDefault="00DD339E" w:rsidP="00DD339E">
      <w:pPr>
        <w:spacing w:after="0" w:line="240" w:lineRule="auto"/>
        <w:ind w:firstLine="709"/>
        <w:jc w:val="both"/>
        <w:rPr>
          <w:rFonts w:ascii="Times New Roman" w:eastAsia="Times New Roman" w:hAnsi="Times New Roman" w:cs="Times New Roman"/>
          <w:sz w:val="28"/>
          <w:szCs w:val="28"/>
          <w:lang w:eastAsia="ru-RU"/>
        </w:rPr>
      </w:pPr>
      <w:r w:rsidRPr="00DD339E">
        <w:rPr>
          <w:rFonts w:ascii="Times New Roman" w:eastAsia="Times New Roman" w:hAnsi="Times New Roman" w:cs="Times New Roman"/>
          <w:sz w:val="28"/>
          <w:szCs w:val="28"/>
          <w:lang w:eastAsia="ru-RU"/>
        </w:rPr>
        <w:t>- выполнение работ по оценке рыночной стоимости 509 объектов муниципальной собственности и бесхозяйных объектов – 526,66 тыс. рублей;</w:t>
      </w:r>
    </w:p>
    <w:p w:rsidR="00DD339E" w:rsidRPr="00DD339E" w:rsidRDefault="00DD339E" w:rsidP="00DD339E">
      <w:pPr>
        <w:spacing w:after="0" w:line="240" w:lineRule="auto"/>
        <w:ind w:firstLine="709"/>
        <w:jc w:val="both"/>
        <w:rPr>
          <w:rFonts w:ascii="Times New Roman" w:eastAsia="Times New Roman" w:hAnsi="Times New Roman" w:cs="Times New Roman"/>
          <w:sz w:val="28"/>
          <w:szCs w:val="28"/>
          <w:lang w:eastAsia="ru-RU"/>
        </w:rPr>
      </w:pPr>
      <w:r w:rsidRPr="00DD339E">
        <w:rPr>
          <w:rFonts w:ascii="Times New Roman" w:eastAsia="Times New Roman" w:hAnsi="Times New Roman" w:cs="Times New Roman"/>
          <w:sz w:val="28"/>
          <w:szCs w:val="28"/>
          <w:lang w:eastAsia="ru-RU"/>
        </w:rPr>
        <w:t>- проведение работ по технической инвентаризации 84 объектов муниципальной собственности (с изготовлением технической документации) – 424,05 тыс. рублей;</w:t>
      </w:r>
    </w:p>
    <w:p w:rsidR="00DD339E" w:rsidRPr="00DD339E" w:rsidRDefault="00DD339E" w:rsidP="00DD339E">
      <w:pPr>
        <w:spacing w:after="0" w:line="240" w:lineRule="auto"/>
        <w:ind w:firstLine="709"/>
        <w:jc w:val="both"/>
        <w:rPr>
          <w:rFonts w:ascii="Times New Roman" w:eastAsia="Times New Roman" w:hAnsi="Times New Roman" w:cs="Times New Roman"/>
          <w:sz w:val="28"/>
          <w:szCs w:val="28"/>
          <w:lang w:eastAsia="ru-RU"/>
        </w:rPr>
      </w:pPr>
      <w:r w:rsidRPr="00DD339E">
        <w:rPr>
          <w:rFonts w:ascii="Times New Roman" w:eastAsia="Times New Roman" w:hAnsi="Times New Roman" w:cs="Times New Roman"/>
          <w:sz w:val="28"/>
          <w:szCs w:val="28"/>
          <w:lang w:eastAsia="ru-RU"/>
        </w:rPr>
        <w:t>- услуги по определению размера первого арендного платежа и (или) ежегодной арендной платы 67 земельных участков – 58,23 тыс. рублей;</w:t>
      </w:r>
    </w:p>
    <w:p w:rsidR="00DD339E" w:rsidRPr="00DD339E" w:rsidRDefault="00DD339E" w:rsidP="00DD339E">
      <w:pPr>
        <w:spacing w:after="0" w:line="240" w:lineRule="auto"/>
        <w:ind w:firstLine="709"/>
        <w:jc w:val="both"/>
        <w:rPr>
          <w:rFonts w:ascii="Times New Roman" w:eastAsia="Times New Roman" w:hAnsi="Times New Roman" w:cs="Times New Roman"/>
          <w:sz w:val="28"/>
          <w:szCs w:val="28"/>
          <w:lang w:eastAsia="ru-RU"/>
        </w:rPr>
      </w:pPr>
      <w:r w:rsidRPr="00DD339E">
        <w:rPr>
          <w:rFonts w:ascii="Times New Roman" w:eastAsia="Times New Roman" w:hAnsi="Times New Roman" w:cs="Times New Roman"/>
          <w:sz w:val="28"/>
          <w:szCs w:val="28"/>
          <w:lang w:eastAsia="ru-RU"/>
        </w:rPr>
        <w:t>- оплату взносов на капитальный ремонт общего имущества в многоквартирных домах за квартиры и нежилые помещения, находящиеся в муниципальной собственности – 28 562,21 тыс. рублей;</w:t>
      </w:r>
    </w:p>
    <w:p w:rsidR="00DD339E" w:rsidRPr="00DD339E" w:rsidRDefault="00DD339E" w:rsidP="00DD339E">
      <w:pPr>
        <w:spacing w:after="0" w:line="240" w:lineRule="auto"/>
        <w:ind w:firstLine="709"/>
        <w:jc w:val="both"/>
        <w:rPr>
          <w:rFonts w:ascii="Times New Roman" w:eastAsia="Times New Roman" w:hAnsi="Times New Roman" w:cs="Times New Roman"/>
          <w:sz w:val="28"/>
          <w:szCs w:val="28"/>
          <w:lang w:eastAsia="ru-RU"/>
        </w:rPr>
      </w:pPr>
      <w:r w:rsidRPr="00DD339E">
        <w:rPr>
          <w:rFonts w:ascii="Times New Roman" w:eastAsia="Times New Roman" w:hAnsi="Times New Roman" w:cs="Times New Roman"/>
          <w:sz w:val="28"/>
          <w:szCs w:val="28"/>
          <w:lang w:eastAsia="ru-RU"/>
        </w:rPr>
        <w:t>- оплату расходов за коммунальные услуги, содержание имущества, охраны объектов муниципальной казны – 13 745,31 тыс. рублей;</w:t>
      </w:r>
    </w:p>
    <w:p w:rsidR="00DD339E" w:rsidRPr="00DD339E" w:rsidRDefault="00DD339E" w:rsidP="00DD339E">
      <w:pPr>
        <w:spacing w:after="0" w:line="240" w:lineRule="auto"/>
        <w:ind w:firstLine="709"/>
        <w:jc w:val="both"/>
        <w:rPr>
          <w:rFonts w:ascii="Times New Roman" w:eastAsia="Times New Roman" w:hAnsi="Times New Roman" w:cs="Times New Roman"/>
          <w:sz w:val="28"/>
          <w:szCs w:val="28"/>
          <w:lang w:eastAsia="ru-RU"/>
        </w:rPr>
      </w:pPr>
      <w:r w:rsidRPr="00DD339E">
        <w:rPr>
          <w:rFonts w:ascii="Times New Roman" w:eastAsia="Times New Roman" w:hAnsi="Times New Roman" w:cs="Times New Roman"/>
          <w:sz w:val="28"/>
          <w:szCs w:val="28"/>
          <w:lang w:eastAsia="ru-RU"/>
        </w:rPr>
        <w:t>- оплату транспортного налога за 84 транспортных средства, находящихся в муниципальной собственности и переданных в аренду – 1 886,73 тыс. рублей;</w:t>
      </w:r>
    </w:p>
    <w:p w:rsidR="00DD339E" w:rsidRPr="00DD339E" w:rsidRDefault="00DD339E" w:rsidP="00DD339E">
      <w:pPr>
        <w:spacing w:after="0" w:line="240" w:lineRule="auto"/>
        <w:ind w:firstLine="709"/>
        <w:jc w:val="both"/>
        <w:rPr>
          <w:rFonts w:ascii="Times New Roman" w:eastAsia="Times New Roman" w:hAnsi="Times New Roman" w:cs="Times New Roman"/>
          <w:sz w:val="28"/>
          <w:szCs w:val="28"/>
          <w:lang w:eastAsia="ru-RU"/>
        </w:rPr>
      </w:pPr>
      <w:r w:rsidRPr="00DD339E">
        <w:rPr>
          <w:rFonts w:ascii="Times New Roman" w:eastAsia="Times New Roman" w:hAnsi="Times New Roman" w:cs="Times New Roman"/>
          <w:sz w:val="28"/>
          <w:szCs w:val="28"/>
          <w:lang w:eastAsia="ru-RU"/>
        </w:rPr>
        <w:t>- исполнение в установленном бюджетным законодательством порядке судебных актов - 3 134,07 тыс. рублей.</w:t>
      </w:r>
    </w:p>
    <w:p w:rsidR="00C56172" w:rsidRDefault="00DD339E" w:rsidP="00DD339E">
      <w:pPr>
        <w:spacing w:after="0" w:line="240" w:lineRule="auto"/>
        <w:ind w:firstLine="709"/>
        <w:jc w:val="both"/>
        <w:rPr>
          <w:rFonts w:ascii="Times New Roman" w:eastAsia="Times New Roman" w:hAnsi="Times New Roman" w:cs="Times New Roman"/>
          <w:sz w:val="28"/>
          <w:szCs w:val="28"/>
          <w:lang w:eastAsia="ru-RU"/>
        </w:rPr>
      </w:pPr>
      <w:r w:rsidRPr="00DD339E">
        <w:rPr>
          <w:rFonts w:ascii="Times New Roman" w:eastAsia="Times New Roman" w:hAnsi="Times New Roman" w:cs="Times New Roman"/>
          <w:sz w:val="28"/>
          <w:szCs w:val="28"/>
          <w:lang w:eastAsia="ru-RU"/>
        </w:rPr>
        <w:t>Также, за счет средств программы осуществлялось обеспечение деятельности муниципального казенного учреждения "Нижневартовский кадастровый центр", расходы на его содержание составили 42 896,80 тыс. рублей. Среднесписочная численность работников муниципального учреждения за 2022 год - 23 человека, объем расходов на оплату труда –                     26 936,43 тыс. рублей.</w:t>
      </w:r>
    </w:p>
    <w:p w:rsidR="00804980" w:rsidRPr="00804980" w:rsidRDefault="00804980" w:rsidP="00610326">
      <w:pPr>
        <w:tabs>
          <w:tab w:val="left" w:pos="879"/>
        </w:tabs>
        <w:suppressAutoHyphens/>
        <w:spacing w:before="240" w:after="0" w:line="240" w:lineRule="auto"/>
        <w:jc w:val="center"/>
        <w:rPr>
          <w:rFonts w:ascii="Times New Roman" w:eastAsia="Times New Roman" w:hAnsi="Times New Roman" w:cs="Times New Roman"/>
          <w:b/>
          <w:sz w:val="28"/>
          <w:szCs w:val="28"/>
          <w:lang w:eastAsia="ru-RU"/>
        </w:rPr>
      </w:pPr>
      <w:r w:rsidRPr="00804980">
        <w:rPr>
          <w:rFonts w:ascii="Times New Roman" w:eastAsia="Times New Roman" w:hAnsi="Times New Roman" w:cs="Times New Roman"/>
          <w:noProof/>
          <w:sz w:val="24"/>
          <w:szCs w:val="24"/>
          <w:lang w:eastAsia="ru-RU"/>
        </w:rPr>
        <w:drawing>
          <wp:anchor distT="0" distB="0" distL="114300" distR="114300" simplePos="0" relativeHeight="251758592" behindDoc="1" locked="0" layoutInCell="1" allowOverlap="1" wp14:anchorId="4E67B5B4" wp14:editId="7BB2AB9B">
            <wp:simplePos x="0" y="0"/>
            <wp:positionH relativeFrom="column">
              <wp:posOffset>110490</wp:posOffset>
            </wp:positionH>
            <wp:positionV relativeFrom="paragraph">
              <wp:posOffset>100330</wp:posOffset>
            </wp:positionV>
            <wp:extent cx="1171575" cy="726795"/>
            <wp:effectExtent l="0" t="0" r="0" b="0"/>
            <wp:wrapNone/>
            <wp:docPr id="81" name="Рисунок 81" descr="http://www.destinyman.com/wp-content/uploads/2013/11/Doing-business-in-Africa-69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estinyman.com/wp-content/uploads/2013/11/Doing-business-in-Africa-690x45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73889" cy="728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4980">
        <w:rPr>
          <w:rFonts w:ascii="Times New Roman" w:eastAsia="Times New Roman" w:hAnsi="Times New Roman" w:cs="Times New Roman"/>
          <w:b/>
          <w:sz w:val="28"/>
          <w:szCs w:val="28"/>
          <w:lang w:eastAsia="ru-RU"/>
        </w:rPr>
        <w:t>Муниципальная программа</w:t>
      </w:r>
    </w:p>
    <w:p w:rsidR="00804980" w:rsidRPr="00804980" w:rsidRDefault="00804980" w:rsidP="00804980">
      <w:pPr>
        <w:tabs>
          <w:tab w:val="left" w:pos="879"/>
        </w:tabs>
        <w:suppressAutoHyphens/>
        <w:spacing w:after="0" w:line="240" w:lineRule="auto"/>
        <w:jc w:val="center"/>
        <w:rPr>
          <w:rFonts w:ascii="Times New Roman" w:eastAsia="Times New Roman" w:hAnsi="Times New Roman" w:cs="Times New Roman"/>
          <w:b/>
          <w:sz w:val="28"/>
          <w:szCs w:val="28"/>
          <w:lang w:eastAsia="ru-RU"/>
        </w:rPr>
      </w:pPr>
      <w:r w:rsidRPr="00804980">
        <w:rPr>
          <w:rFonts w:ascii="Times New Roman" w:eastAsia="Times New Roman" w:hAnsi="Times New Roman" w:cs="Times New Roman"/>
          <w:b/>
          <w:sz w:val="28"/>
          <w:szCs w:val="28"/>
          <w:lang w:eastAsia="ru-RU"/>
        </w:rPr>
        <w:t>"Управление муниципальными финансами</w:t>
      </w:r>
    </w:p>
    <w:p w:rsidR="00804980" w:rsidRPr="00804980" w:rsidRDefault="00804980" w:rsidP="00804980">
      <w:pPr>
        <w:suppressAutoHyphens/>
        <w:spacing w:after="240" w:line="240" w:lineRule="auto"/>
        <w:jc w:val="center"/>
        <w:rPr>
          <w:rFonts w:ascii="Times New Roman" w:eastAsia="Times New Roman" w:hAnsi="Times New Roman" w:cs="Times New Roman"/>
          <w:b/>
          <w:sz w:val="28"/>
          <w:szCs w:val="28"/>
          <w:lang w:eastAsia="ru-RU"/>
        </w:rPr>
      </w:pPr>
      <w:r w:rsidRPr="00804980">
        <w:rPr>
          <w:rFonts w:ascii="Times New Roman" w:eastAsia="Times New Roman" w:hAnsi="Times New Roman" w:cs="Times New Roman"/>
          <w:b/>
          <w:sz w:val="28"/>
          <w:szCs w:val="28"/>
          <w:lang w:eastAsia="ru-RU"/>
        </w:rPr>
        <w:t>в городе Нижневартовске"</w:t>
      </w:r>
    </w:p>
    <w:p w:rsidR="00804980" w:rsidRPr="00804980" w:rsidRDefault="00804980" w:rsidP="00804980">
      <w:pPr>
        <w:suppressAutoHyphens/>
        <w:spacing w:after="120" w:line="240" w:lineRule="auto"/>
        <w:ind w:firstLine="709"/>
        <w:jc w:val="both"/>
        <w:rPr>
          <w:rFonts w:ascii="Times New Roman" w:eastAsia="Times New Roman" w:hAnsi="Times New Roman" w:cs="Times New Roman"/>
          <w:sz w:val="28"/>
          <w:szCs w:val="28"/>
          <w:lang w:eastAsia="ru-RU"/>
        </w:rPr>
      </w:pPr>
      <w:r w:rsidRPr="00804980">
        <w:rPr>
          <w:rFonts w:ascii="Times New Roman" w:eastAsia="Times New Roman" w:hAnsi="Times New Roman" w:cs="Times New Roman"/>
          <w:sz w:val="28"/>
          <w:szCs w:val="28"/>
          <w:lang w:eastAsia="ru-RU"/>
        </w:rPr>
        <w:t>Исполнение по муниципальной программе составило 91 982,66 тыс. рублей или 98,1% по отношению к уточненным плановым назначениям –            93 805,38 тыс. рублей.</w:t>
      </w:r>
    </w:p>
    <w:p w:rsidR="00804980" w:rsidRPr="00804980" w:rsidRDefault="00804980" w:rsidP="00804980">
      <w:pPr>
        <w:suppressAutoHyphens/>
        <w:spacing w:after="120" w:line="240" w:lineRule="auto"/>
        <w:ind w:firstLine="709"/>
        <w:jc w:val="both"/>
        <w:rPr>
          <w:rFonts w:ascii="Times New Roman" w:eastAsia="Times New Roman" w:hAnsi="Times New Roman" w:cs="Times New Roman"/>
          <w:sz w:val="28"/>
          <w:szCs w:val="28"/>
          <w:lang w:eastAsia="ru-RU"/>
        </w:rPr>
      </w:pPr>
      <w:r w:rsidRPr="00804980">
        <w:rPr>
          <w:rFonts w:ascii="Times New Roman" w:eastAsia="Times New Roman" w:hAnsi="Times New Roman" w:cs="Times New Roman"/>
          <w:noProof/>
          <w:color w:val="FF0000"/>
          <w:sz w:val="24"/>
          <w:szCs w:val="24"/>
          <w:lang w:eastAsia="ru-RU"/>
        </w:rPr>
        <w:lastRenderedPageBreak/>
        <w:drawing>
          <wp:anchor distT="0" distB="0" distL="114300" distR="114300" simplePos="0" relativeHeight="251753472" behindDoc="0" locked="0" layoutInCell="1" allowOverlap="1" wp14:anchorId="53EE26AA" wp14:editId="724E37D9">
            <wp:simplePos x="0" y="0"/>
            <wp:positionH relativeFrom="column">
              <wp:posOffset>262890</wp:posOffset>
            </wp:positionH>
            <wp:positionV relativeFrom="paragraph">
              <wp:posOffset>662940</wp:posOffset>
            </wp:positionV>
            <wp:extent cx="2610485" cy="2028825"/>
            <wp:effectExtent l="0" t="0" r="0" b="0"/>
            <wp:wrapTopAndBottom/>
            <wp:docPr id="91"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r w:rsidRPr="00804980">
        <w:rPr>
          <w:rFonts w:ascii="Times New Roman" w:eastAsia="Times New Roman" w:hAnsi="Times New Roman" w:cs="Times New Roman"/>
          <w:b/>
          <w:bCs/>
          <w:noProof/>
          <w:sz w:val="28"/>
          <w:szCs w:val="24"/>
          <w:lang w:eastAsia="ru-RU"/>
        </w:rPr>
        <w:drawing>
          <wp:anchor distT="0" distB="0" distL="114300" distR="114300" simplePos="0" relativeHeight="251757568" behindDoc="0" locked="0" layoutInCell="1" allowOverlap="1" wp14:anchorId="3DC175D8" wp14:editId="41D2BC9B">
            <wp:simplePos x="0" y="0"/>
            <wp:positionH relativeFrom="column">
              <wp:posOffset>3196590</wp:posOffset>
            </wp:positionH>
            <wp:positionV relativeFrom="paragraph">
              <wp:posOffset>405765</wp:posOffset>
            </wp:positionV>
            <wp:extent cx="2924175" cy="2266950"/>
            <wp:effectExtent l="0" t="0" r="0" b="0"/>
            <wp:wrapTopAndBottom/>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Pr="00804980">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60640" behindDoc="1" locked="0" layoutInCell="1" allowOverlap="1" wp14:anchorId="4C9A57AE" wp14:editId="58229217">
                <wp:simplePos x="0" y="0"/>
                <wp:positionH relativeFrom="column">
                  <wp:posOffset>3134995</wp:posOffset>
                </wp:positionH>
                <wp:positionV relativeFrom="paragraph">
                  <wp:posOffset>60960</wp:posOffset>
                </wp:positionV>
                <wp:extent cx="2987675" cy="434975"/>
                <wp:effectExtent l="57150" t="57150" r="60325" b="60325"/>
                <wp:wrapNone/>
                <wp:docPr id="261" name="Поле 261"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Pr="00C52EFD" w:rsidRDefault="007264FB" w:rsidP="00804980">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C9A57AE" id="Поле 261" o:spid="_x0000_s1061" type="#_x0000_t202" alt="Название: Исполнение бюджетной росписи Администрации города за 2012 год" style="position:absolute;left:0;text-align:left;margin-left:246.85pt;margin-top:4.8pt;width:235.25pt;height:34.2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" fillcolor="#ebf1de" strokecolor="#d7e4bd" strokeweight="1pt">
                <v:shadow on="t" type="perspective" color="#d7e4bd" offset="0,0" matrix="655f,,,655f"/>
                <v:textbox inset="0,0,0,0">
                  <w:txbxContent>
                    <w:p w:rsidR="007264FB" w:rsidRPr="00C52EFD" w:rsidRDefault="007264FB" w:rsidP="00804980">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r w:rsidRPr="00581865">
                        <w:rPr>
                          <w:b w:val="0"/>
                          <w:noProof/>
                          <w:color w:val="auto"/>
                          <w:sz w:val="20"/>
                          <w:szCs w:val="20"/>
                        </w:rPr>
                        <w:t>тыс. рублей</w:t>
                      </w:r>
                    </w:p>
                  </w:txbxContent>
                </v:textbox>
              </v:shape>
            </w:pict>
          </mc:Fallback>
        </mc:AlternateContent>
      </w:r>
      <w:r w:rsidRPr="00804980">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59616" behindDoc="1" locked="0" layoutInCell="1" allowOverlap="1" wp14:anchorId="414B5B11" wp14:editId="02F1656F">
                <wp:simplePos x="0" y="0"/>
                <wp:positionH relativeFrom="column">
                  <wp:posOffset>50165</wp:posOffset>
                </wp:positionH>
                <wp:positionV relativeFrom="paragraph">
                  <wp:posOffset>60960</wp:posOffset>
                </wp:positionV>
                <wp:extent cx="2987675" cy="434975"/>
                <wp:effectExtent l="57150" t="57150" r="60325" b="60325"/>
                <wp:wrapNone/>
                <wp:docPr id="262" name="Поле 262"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804980">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804980">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14B5B11" id="Поле 262" o:spid="_x0000_s1062" type="#_x0000_t202" alt="Название: Исполнение бюджетной росписи Администрации города за 2012 год" style="position:absolute;left:0;text-align:left;margin-left:3.95pt;margin-top:4.8pt;width:235.25pt;height:34.2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" fillcolor="#ebf1de" strokecolor="#d7e4bd" strokeweight="1pt">
                <v:shadow on="t" type="perspective" color="#d7e4bd" offset="0,0" matrix="655f,,,655f"/>
                <v:textbox inset="0,0,0,0">
                  <w:txbxContent>
                    <w:p w:rsidR="007264FB" w:rsidRDefault="007264FB" w:rsidP="00804980">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804980">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p>
    <w:p w:rsidR="00804980" w:rsidRDefault="00804980" w:rsidP="00804980">
      <w:pPr>
        <w:suppressAutoHyphens/>
        <w:spacing w:before="120" w:after="120" w:line="240" w:lineRule="auto"/>
        <w:ind w:firstLine="709"/>
        <w:jc w:val="both"/>
        <w:rPr>
          <w:rFonts w:ascii="Times New Roman" w:eastAsia="Times New Roman" w:hAnsi="Times New Roman" w:cs="Times New Roman"/>
          <w:color w:val="000000" w:themeColor="text1"/>
          <w:sz w:val="28"/>
          <w:szCs w:val="28"/>
          <w:lang w:eastAsia="ru-RU"/>
        </w:rPr>
      </w:pPr>
    </w:p>
    <w:p w:rsidR="00804980" w:rsidRPr="00804980" w:rsidRDefault="00804980" w:rsidP="00804980">
      <w:pPr>
        <w:suppressAutoHyphens/>
        <w:spacing w:after="120" w:line="240" w:lineRule="auto"/>
        <w:ind w:firstLine="709"/>
        <w:jc w:val="both"/>
        <w:rPr>
          <w:rFonts w:ascii="Times New Roman" w:eastAsia="Times New Roman" w:hAnsi="Times New Roman" w:cs="Times New Roman"/>
          <w:color w:val="000000" w:themeColor="text1"/>
          <w:sz w:val="28"/>
          <w:szCs w:val="28"/>
          <w:lang w:eastAsia="ru-RU"/>
        </w:rPr>
      </w:pPr>
      <w:r w:rsidRPr="00804980">
        <w:rPr>
          <w:rFonts w:ascii="Times New Roman" w:eastAsia="Times New Roman" w:hAnsi="Times New Roman" w:cs="Times New Roman"/>
          <w:color w:val="000000" w:themeColor="text1"/>
          <w:sz w:val="28"/>
          <w:szCs w:val="28"/>
          <w:lang w:eastAsia="ru-RU"/>
        </w:rPr>
        <w:t>Бюджетные ассигнования в отчетном периоде в рамках программы за счет средств бюджета города направлялись на исполнение следующих основных мероприятий:</w:t>
      </w:r>
    </w:p>
    <w:tbl>
      <w:tblPr>
        <w:tblStyle w:val="17"/>
        <w:tblW w:w="0" w:type="auto"/>
        <w:tblInd w:w="108" w:type="dxa"/>
        <w:tblLook w:val="04A0" w:firstRow="1" w:lastRow="0" w:firstColumn="1" w:lastColumn="0" w:noHBand="0" w:noVBand="1"/>
      </w:tblPr>
      <w:tblGrid>
        <w:gridCol w:w="5528"/>
        <w:gridCol w:w="1417"/>
        <w:gridCol w:w="1418"/>
        <w:gridCol w:w="1332"/>
      </w:tblGrid>
      <w:tr w:rsidR="00804980" w:rsidRPr="00804980" w:rsidTr="00611E4A">
        <w:trPr>
          <w:trHeight w:val="957"/>
        </w:trPr>
        <w:tc>
          <w:tcPr>
            <w:tcW w:w="5529" w:type="dxa"/>
            <w:vAlign w:val="center"/>
          </w:tcPr>
          <w:p w:rsidR="00804980" w:rsidRPr="00804980" w:rsidRDefault="00804980" w:rsidP="00804980">
            <w:pPr>
              <w:rPr>
                <w:color w:val="000000" w:themeColor="text1"/>
                <w:sz w:val="24"/>
                <w:szCs w:val="24"/>
              </w:rPr>
            </w:pPr>
            <w:r w:rsidRPr="00804980">
              <w:rPr>
                <w:color w:val="000000" w:themeColor="text1"/>
                <w:sz w:val="24"/>
                <w:szCs w:val="24"/>
              </w:rPr>
              <w:t>Наименование</w:t>
            </w:r>
          </w:p>
          <w:p w:rsidR="00804980" w:rsidRPr="00804980" w:rsidRDefault="00804980" w:rsidP="00804980">
            <w:pPr>
              <w:rPr>
                <w:color w:val="000000" w:themeColor="text1"/>
                <w:sz w:val="24"/>
                <w:szCs w:val="24"/>
              </w:rPr>
            </w:pPr>
            <w:r w:rsidRPr="00804980">
              <w:rPr>
                <w:color w:val="000000" w:themeColor="text1"/>
                <w:sz w:val="24"/>
                <w:szCs w:val="24"/>
              </w:rPr>
              <w:t>основного мероприятия</w:t>
            </w:r>
          </w:p>
        </w:tc>
        <w:tc>
          <w:tcPr>
            <w:tcW w:w="1417" w:type="dxa"/>
            <w:tcMar>
              <w:top w:w="28" w:type="dxa"/>
              <w:left w:w="57" w:type="dxa"/>
              <w:bottom w:w="28" w:type="dxa"/>
              <w:right w:w="57" w:type="dxa"/>
            </w:tcMar>
            <w:vAlign w:val="center"/>
          </w:tcPr>
          <w:p w:rsidR="00804980" w:rsidRPr="00804980" w:rsidRDefault="00804980" w:rsidP="00804980">
            <w:pPr>
              <w:tabs>
                <w:tab w:val="left" w:pos="993"/>
              </w:tabs>
              <w:suppressAutoHyphens/>
              <w:ind w:left="-40" w:firstLine="11"/>
              <w:rPr>
                <w:color w:val="000000" w:themeColor="text1"/>
                <w:sz w:val="24"/>
                <w:szCs w:val="24"/>
              </w:rPr>
            </w:pPr>
            <w:r w:rsidRPr="00804980">
              <w:rPr>
                <w:color w:val="000000" w:themeColor="text1"/>
                <w:sz w:val="24"/>
                <w:szCs w:val="24"/>
              </w:rPr>
              <w:t>Уточненные плановые назначения</w:t>
            </w:r>
          </w:p>
          <w:p w:rsidR="00804980" w:rsidRPr="00804980" w:rsidRDefault="00804980" w:rsidP="00804980">
            <w:pPr>
              <w:tabs>
                <w:tab w:val="left" w:pos="993"/>
              </w:tabs>
              <w:suppressAutoHyphens/>
              <w:ind w:left="-40" w:firstLine="11"/>
              <w:rPr>
                <w:color w:val="000000" w:themeColor="text1"/>
                <w:sz w:val="24"/>
                <w:szCs w:val="24"/>
              </w:rPr>
            </w:pPr>
            <w:r w:rsidRPr="00804980">
              <w:rPr>
                <w:color w:val="000000" w:themeColor="text1"/>
                <w:sz w:val="24"/>
                <w:szCs w:val="24"/>
              </w:rPr>
              <w:t>тыс. рублей</w:t>
            </w:r>
          </w:p>
        </w:tc>
        <w:tc>
          <w:tcPr>
            <w:tcW w:w="1418" w:type="dxa"/>
            <w:tcMar>
              <w:top w:w="28" w:type="dxa"/>
              <w:left w:w="57" w:type="dxa"/>
              <w:bottom w:w="28" w:type="dxa"/>
              <w:right w:w="57" w:type="dxa"/>
            </w:tcMar>
            <w:vAlign w:val="center"/>
          </w:tcPr>
          <w:p w:rsidR="00804980" w:rsidRPr="00804980" w:rsidRDefault="00804980" w:rsidP="00804980">
            <w:pPr>
              <w:tabs>
                <w:tab w:val="left" w:pos="993"/>
              </w:tabs>
              <w:suppressAutoHyphens/>
              <w:ind w:left="-40" w:firstLine="11"/>
              <w:rPr>
                <w:color w:val="000000" w:themeColor="text1"/>
                <w:sz w:val="24"/>
                <w:szCs w:val="24"/>
              </w:rPr>
            </w:pPr>
            <w:r w:rsidRPr="00804980">
              <w:rPr>
                <w:color w:val="000000" w:themeColor="text1"/>
                <w:sz w:val="24"/>
                <w:szCs w:val="24"/>
              </w:rPr>
              <w:t>Исполнение,</w:t>
            </w:r>
          </w:p>
          <w:p w:rsidR="00804980" w:rsidRPr="00804980" w:rsidRDefault="00804980" w:rsidP="00804980">
            <w:pPr>
              <w:tabs>
                <w:tab w:val="left" w:pos="993"/>
              </w:tabs>
              <w:suppressAutoHyphens/>
              <w:ind w:left="-40" w:firstLine="11"/>
              <w:rPr>
                <w:color w:val="000000" w:themeColor="text1"/>
                <w:sz w:val="24"/>
                <w:szCs w:val="24"/>
              </w:rPr>
            </w:pPr>
            <w:r w:rsidRPr="00804980">
              <w:rPr>
                <w:color w:val="000000" w:themeColor="text1"/>
                <w:sz w:val="24"/>
                <w:szCs w:val="24"/>
              </w:rPr>
              <w:t>тыс. рублей</w:t>
            </w:r>
          </w:p>
        </w:tc>
        <w:tc>
          <w:tcPr>
            <w:tcW w:w="1332" w:type="dxa"/>
            <w:tcMar>
              <w:top w:w="28" w:type="dxa"/>
              <w:left w:w="57" w:type="dxa"/>
              <w:bottom w:w="28" w:type="dxa"/>
              <w:right w:w="57" w:type="dxa"/>
            </w:tcMar>
            <w:vAlign w:val="center"/>
          </w:tcPr>
          <w:p w:rsidR="00804980" w:rsidRPr="00804980" w:rsidRDefault="00804980" w:rsidP="00804980">
            <w:pPr>
              <w:tabs>
                <w:tab w:val="left" w:pos="993"/>
              </w:tabs>
              <w:suppressAutoHyphens/>
              <w:ind w:left="-40" w:firstLine="11"/>
              <w:rPr>
                <w:color w:val="000000" w:themeColor="text1"/>
                <w:sz w:val="24"/>
                <w:szCs w:val="24"/>
              </w:rPr>
            </w:pPr>
            <w:r w:rsidRPr="00804980">
              <w:rPr>
                <w:color w:val="000000" w:themeColor="text1"/>
                <w:sz w:val="24"/>
                <w:szCs w:val="24"/>
              </w:rPr>
              <w:t>%</w:t>
            </w:r>
          </w:p>
          <w:p w:rsidR="00804980" w:rsidRPr="00804980" w:rsidRDefault="00804980" w:rsidP="00804980">
            <w:pPr>
              <w:tabs>
                <w:tab w:val="left" w:pos="993"/>
              </w:tabs>
              <w:suppressAutoHyphens/>
              <w:ind w:left="-40" w:firstLine="11"/>
              <w:rPr>
                <w:color w:val="000000" w:themeColor="text1"/>
                <w:sz w:val="24"/>
                <w:szCs w:val="24"/>
              </w:rPr>
            </w:pPr>
            <w:r w:rsidRPr="00804980">
              <w:rPr>
                <w:color w:val="000000" w:themeColor="text1"/>
                <w:sz w:val="24"/>
                <w:szCs w:val="24"/>
              </w:rPr>
              <w:t>исполнения</w:t>
            </w:r>
          </w:p>
        </w:tc>
      </w:tr>
      <w:tr w:rsidR="00804980" w:rsidRPr="00804980" w:rsidTr="00611E4A">
        <w:tc>
          <w:tcPr>
            <w:tcW w:w="5529" w:type="dxa"/>
            <w:shd w:val="clear" w:color="auto" w:fill="auto"/>
            <w:vAlign w:val="center"/>
          </w:tcPr>
          <w:p w:rsidR="00804980" w:rsidRPr="00804980" w:rsidRDefault="00804980" w:rsidP="00804980">
            <w:pPr>
              <w:suppressAutoHyphens/>
              <w:autoSpaceDE w:val="0"/>
              <w:autoSpaceDN w:val="0"/>
              <w:adjustRightInd w:val="0"/>
              <w:jc w:val="both"/>
              <w:rPr>
                <w:rFonts w:ascii="Times New Roman CYR" w:hAnsi="Times New Roman CYR" w:cs="Times New Roman CYR"/>
                <w:color w:val="000000" w:themeColor="text1"/>
                <w:sz w:val="24"/>
                <w:szCs w:val="24"/>
              </w:rPr>
            </w:pPr>
            <w:r w:rsidRPr="00804980">
              <w:rPr>
                <w:rFonts w:ascii="Times New Roman CYR" w:hAnsi="Times New Roman CYR" w:cs="Times New Roman CYR"/>
                <w:color w:val="000000" w:themeColor="text1"/>
                <w:sz w:val="24"/>
                <w:szCs w:val="24"/>
              </w:rPr>
              <w:t xml:space="preserve">Выполнение обязательств по выплате вознаграждения за выполнение операций по возврату средств бюджета города, выделенных при сносе ветхого и аварийного жилья </w:t>
            </w:r>
          </w:p>
        </w:tc>
        <w:tc>
          <w:tcPr>
            <w:tcW w:w="1417" w:type="dxa"/>
            <w:shd w:val="clear" w:color="auto" w:fill="auto"/>
            <w:vAlign w:val="center"/>
          </w:tcPr>
          <w:p w:rsidR="00804980" w:rsidRPr="00804980" w:rsidRDefault="00804980" w:rsidP="00804980">
            <w:pPr>
              <w:tabs>
                <w:tab w:val="left" w:pos="851"/>
              </w:tabs>
              <w:suppressAutoHyphens/>
              <w:jc w:val="right"/>
              <w:rPr>
                <w:color w:val="000000" w:themeColor="text1"/>
                <w:sz w:val="24"/>
                <w:szCs w:val="24"/>
              </w:rPr>
            </w:pPr>
            <w:r w:rsidRPr="00804980">
              <w:rPr>
                <w:color w:val="000000" w:themeColor="text1"/>
                <w:sz w:val="24"/>
                <w:szCs w:val="24"/>
              </w:rPr>
              <w:t>73,32</w:t>
            </w:r>
          </w:p>
        </w:tc>
        <w:tc>
          <w:tcPr>
            <w:tcW w:w="1418" w:type="dxa"/>
            <w:shd w:val="clear" w:color="auto" w:fill="auto"/>
            <w:vAlign w:val="center"/>
          </w:tcPr>
          <w:p w:rsidR="00804980" w:rsidRPr="00804980" w:rsidRDefault="00804980" w:rsidP="00804980">
            <w:pPr>
              <w:suppressAutoHyphens/>
              <w:jc w:val="right"/>
              <w:rPr>
                <w:color w:val="000000" w:themeColor="text1"/>
                <w:sz w:val="24"/>
                <w:szCs w:val="24"/>
              </w:rPr>
            </w:pPr>
            <w:r w:rsidRPr="00804980">
              <w:rPr>
                <w:color w:val="000000" w:themeColor="text1"/>
                <w:sz w:val="24"/>
                <w:szCs w:val="24"/>
              </w:rPr>
              <w:t>2,68</w:t>
            </w:r>
          </w:p>
        </w:tc>
        <w:tc>
          <w:tcPr>
            <w:tcW w:w="1332" w:type="dxa"/>
            <w:shd w:val="clear" w:color="auto" w:fill="auto"/>
            <w:vAlign w:val="center"/>
          </w:tcPr>
          <w:p w:rsidR="00804980" w:rsidRPr="00804980" w:rsidRDefault="00804980" w:rsidP="00804980">
            <w:pPr>
              <w:tabs>
                <w:tab w:val="left" w:pos="851"/>
              </w:tabs>
              <w:suppressAutoHyphens/>
              <w:jc w:val="right"/>
              <w:rPr>
                <w:color w:val="000000" w:themeColor="text1"/>
                <w:sz w:val="24"/>
                <w:szCs w:val="24"/>
              </w:rPr>
            </w:pPr>
            <w:r w:rsidRPr="00804980">
              <w:rPr>
                <w:color w:val="000000" w:themeColor="text1"/>
                <w:sz w:val="24"/>
                <w:szCs w:val="24"/>
              </w:rPr>
              <w:t>3,7</w:t>
            </w:r>
          </w:p>
        </w:tc>
      </w:tr>
      <w:tr w:rsidR="00804980" w:rsidRPr="00804980" w:rsidTr="00611E4A">
        <w:tc>
          <w:tcPr>
            <w:tcW w:w="5529" w:type="dxa"/>
            <w:vAlign w:val="center"/>
          </w:tcPr>
          <w:p w:rsidR="00804980" w:rsidRPr="00804980" w:rsidRDefault="00804980" w:rsidP="00804980">
            <w:pPr>
              <w:suppressAutoHyphens/>
              <w:autoSpaceDE w:val="0"/>
              <w:autoSpaceDN w:val="0"/>
              <w:adjustRightInd w:val="0"/>
              <w:jc w:val="both"/>
              <w:rPr>
                <w:rFonts w:ascii="Times New Roman CYR" w:hAnsi="Times New Roman CYR" w:cs="Times New Roman CYR"/>
                <w:sz w:val="24"/>
                <w:szCs w:val="24"/>
              </w:rPr>
            </w:pPr>
            <w:r w:rsidRPr="00804980">
              <w:rPr>
                <w:rFonts w:ascii="Times New Roman CYR" w:hAnsi="Times New Roman CYR" w:cs="Times New Roman CYR"/>
                <w:sz w:val="24"/>
                <w:szCs w:val="24"/>
              </w:rPr>
              <w:t xml:space="preserve">Составление проекта бюджета города, организация исполнения бюджета города и формирование отчетности о его исполнении </w:t>
            </w:r>
          </w:p>
        </w:tc>
        <w:tc>
          <w:tcPr>
            <w:tcW w:w="1417" w:type="dxa"/>
            <w:vAlign w:val="center"/>
          </w:tcPr>
          <w:p w:rsidR="00804980" w:rsidRPr="00804980" w:rsidRDefault="00804980" w:rsidP="00804980">
            <w:pPr>
              <w:tabs>
                <w:tab w:val="left" w:pos="851"/>
              </w:tabs>
              <w:suppressAutoHyphens/>
              <w:jc w:val="right"/>
              <w:rPr>
                <w:sz w:val="24"/>
                <w:szCs w:val="24"/>
              </w:rPr>
            </w:pPr>
            <w:r w:rsidRPr="00804980">
              <w:rPr>
                <w:sz w:val="24"/>
                <w:szCs w:val="24"/>
              </w:rPr>
              <w:t>93 732,06</w:t>
            </w:r>
          </w:p>
        </w:tc>
        <w:tc>
          <w:tcPr>
            <w:tcW w:w="1418" w:type="dxa"/>
            <w:vAlign w:val="center"/>
          </w:tcPr>
          <w:p w:rsidR="00804980" w:rsidRPr="00804980" w:rsidRDefault="00804980" w:rsidP="00804980">
            <w:pPr>
              <w:suppressAutoHyphens/>
              <w:jc w:val="right"/>
              <w:rPr>
                <w:sz w:val="24"/>
                <w:szCs w:val="24"/>
              </w:rPr>
            </w:pPr>
            <w:r w:rsidRPr="00804980">
              <w:rPr>
                <w:sz w:val="24"/>
                <w:szCs w:val="24"/>
              </w:rPr>
              <w:t>91 979,98</w:t>
            </w:r>
          </w:p>
        </w:tc>
        <w:tc>
          <w:tcPr>
            <w:tcW w:w="1332" w:type="dxa"/>
            <w:vAlign w:val="center"/>
          </w:tcPr>
          <w:p w:rsidR="00804980" w:rsidRPr="00804980" w:rsidRDefault="00804980" w:rsidP="00804980">
            <w:pPr>
              <w:tabs>
                <w:tab w:val="left" w:pos="851"/>
              </w:tabs>
              <w:suppressAutoHyphens/>
              <w:jc w:val="right"/>
              <w:rPr>
                <w:sz w:val="24"/>
                <w:szCs w:val="24"/>
              </w:rPr>
            </w:pPr>
            <w:r w:rsidRPr="00804980">
              <w:rPr>
                <w:sz w:val="24"/>
                <w:szCs w:val="24"/>
              </w:rPr>
              <w:t>98,1</w:t>
            </w:r>
          </w:p>
        </w:tc>
      </w:tr>
    </w:tbl>
    <w:p w:rsidR="00804980" w:rsidRPr="00804980" w:rsidRDefault="00804980" w:rsidP="00804980">
      <w:pPr>
        <w:spacing w:before="120" w:after="0" w:line="240" w:lineRule="auto"/>
        <w:ind w:firstLine="709"/>
        <w:jc w:val="both"/>
        <w:rPr>
          <w:rFonts w:ascii="Times New Roman" w:eastAsia="Times New Roman" w:hAnsi="Times New Roman" w:cs="Times New Roman"/>
          <w:color w:val="000000" w:themeColor="text1"/>
          <w:sz w:val="28"/>
          <w:szCs w:val="28"/>
          <w:lang w:eastAsia="ru-RU"/>
        </w:rPr>
      </w:pPr>
      <w:r w:rsidRPr="00804980">
        <w:rPr>
          <w:rFonts w:ascii="Times New Roman" w:eastAsia="Times New Roman" w:hAnsi="Times New Roman" w:cs="Times New Roman"/>
          <w:sz w:val="28"/>
          <w:szCs w:val="28"/>
          <w:lang w:eastAsia="ru-RU"/>
        </w:rPr>
        <w:t>Сложившийся уровень исполнения по мероприятиям программы обусловлен</w:t>
      </w:r>
      <w:r w:rsidRPr="00804980">
        <w:rPr>
          <w:rFonts w:ascii="Times New Roman" w:eastAsia="Times New Roman" w:hAnsi="Times New Roman" w:cs="Times New Roman"/>
          <w:color w:val="000000" w:themeColor="text1"/>
          <w:sz w:val="28"/>
          <w:szCs w:val="28"/>
          <w:lang w:eastAsia="ru-RU"/>
        </w:rPr>
        <w:t xml:space="preserve"> невостребованным объемом бюджетных ассигнований по расходам:</w:t>
      </w:r>
    </w:p>
    <w:p w:rsidR="00804980" w:rsidRPr="00804980" w:rsidRDefault="00804980" w:rsidP="00804980">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804980">
        <w:rPr>
          <w:rFonts w:ascii="Times New Roman" w:eastAsia="Times New Roman" w:hAnsi="Times New Roman" w:cs="Times New Roman"/>
          <w:color w:val="000000" w:themeColor="text1"/>
          <w:sz w:val="28"/>
          <w:szCs w:val="28"/>
          <w:lang w:eastAsia="ru-RU"/>
        </w:rPr>
        <w:t xml:space="preserve">на реализацию управленческих функций департамента финансов администрации города, а именно на единовременную поощрительную выплату при назначении пенсии за выслугу лет муниципальным служащим, ввиду отсутствия заявлений в запланированном количестве; </w:t>
      </w:r>
    </w:p>
    <w:p w:rsidR="00804980" w:rsidRPr="00804980" w:rsidRDefault="00804980" w:rsidP="00804980">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804980">
        <w:rPr>
          <w:rFonts w:ascii="Times New Roman" w:eastAsia="Times New Roman" w:hAnsi="Times New Roman" w:cs="Times New Roman"/>
          <w:color w:val="000000" w:themeColor="text1"/>
          <w:sz w:val="28"/>
          <w:szCs w:val="28"/>
          <w:lang w:eastAsia="ru-RU"/>
        </w:rPr>
        <w:t>на выплату агентского вознаграждения, в связи с недопоступлением в полном объеме средств от предоставленных ранее за счет средств бюджета города ссуд для приобретения благоустроенного жилья в городе Нижневартовске при сносе ветхого и аварийного жилья в рамках целевой программы "Жилище", утвержденной решением Думы города от 17.09.1997 №89.</w:t>
      </w:r>
    </w:p>
    <w:p w:rsidR="00804980" w:rsidRPr="00804980" w:rsidRDefault="00C16209" w:rsidP="00804980">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804980">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755520" behindDoc="0" locked="0" layoutInCell="1" allowOverlap="1" wp14:anchorId="5E7820C9" wp14:editId="418EA9B8">
                <wp:simplePos x="0" y="0"/>
                <wp:positionH relativeFrom="column">
                  <wp:posOffset>1565910</wp:posOffset>
                </wp:positionH>
                <wp:positionV relativeFrom="paragraph">
                  <wp:posOffset>979170</wp:posOffset>
                </wp:positionV>
                <wp:extent cx="325755" cy="167005"/>
                <wp:effectExtent l="0" t="0" r="17145" b="23495"/>
                <wp:wrapNone/>
                <wp:docPr id="264" name="Прямая соединительная линия 264"/>
                <wp:cNvGraphicFramePr/>
                <a:graphic xmlns:a="http://schemas.openxmlformats.org/drawingml/2006/main">
                  <a:graphicData uri="http://schemas.microsoft.com/office/word/2010/wordprocessingShape">
                    <wps:wsp>
                      <wps:cNvCnPr/>
                      <wps:spPr>
                        <a:xfrm>
                          <a:off x="0" y="0"/>
                          <a:ext cx="325755" cy="16700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1860966" id="Прямая соединительная линия 264" o:spid="_x0000_s1026" style="position:absolute;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3pt,77.1pt" to="148.95pt,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"/>
            </w:pict>
          </mc:Fallback>
        </mc:AlternateContent>
      </w:r>
      <w:r w:rsidR="00804980" w:rsidRPr="00804980">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56544" behindDoc="0" locked="0" layoutInCell="1" allowOverlap="1" wp14:anchorId="3A1BB0A3" wp14:editId="53542765">
                <wp:simplePos x="0" y="0"/>
                <wp:positionH relativeFrom="column">
                  <wp:posOffset>1234440</wp:posOffset>
                </wp:positionH>
                <wp:positionV relativeFrom="paragraph">
                  <wp:posOffset>1794509</wp:posOffset>
                </wp:positionV>
                <wp:extent cx="419100" cy="200025"/>
                <wp:effectExtent l="0" t="0" r="19050" b="28575"/>
                <wp:wrapNone/>
                <wp:docPr id="263" name="Прямая соединительная линия 263"/>
                <wp:cNvGraphicFramePr/>
                <a:graphic xmlns:a="http://schemas.openxmlformats.org/drawingml/2006/main">
                  <a:graphicData uri="http://schemas.microsoft.com/office/word/2010/wordprocessingShape">
                    <wps:wsp>
                      <wps:cNvCnPr/>
                      <wps:spPr>
                        <a:xfrm flipV="1">
                          <a:off x="0" y="0"/>
                          <a:ext cx="419100" cy="2000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448CC7" id="Прямая соединительная линия 263" o:spid="_x0000_s1026" style="position:absolute;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2pt,141.3pt" to="130.2pt,1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"/>
            </w:pict>
          </mc:Fallback>
        </mc:AlternateContent>
      </w:r>
      <w:r w:rsidR="00804980" w:rsidRPr="00804980">
        <w:rPr>
          <w:rFonts w:ascii="Times New Roman" w:eastAsia="Times New Roman" w:hAnsi="Times New Roman" w:cs="Times New Roman"/>
          <w:noProof/>
          <w:sz w:val="24"/>
          <w:szCs w:val="24"/>
          <w:lang w:eastAsia="ru-RU"/>
        </w:rPr>
        <w:drawing>
          <wp:anchor distT="0" distB="0" distL="114300" distR="114300" simplePos="0" relativeHeight="251754496" behindDoc="0" locked="0" layoutInCell="1" allowOverlap="1" wp14:anchorId="5A01E902" wp14:editId="1654CAE5">
            <wp:simplePos x="0" y="0"/>
            <wp:positionH relativeFrom="column">
              <wp:posOffset>188595</wp:posOffset>
            </wp:positionH>
            <wp:positionV relativeFrom="paragraph">
              <wp:posOffset>548640</wp:posOffset>
            </wp:positionV>
            <wp:extent cx="5820410" cy="2066925"/>
            <wp:effectExtent l="0" t="0" r="0" b="0"/>
            <wp:wrapTopAndBottom/>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r w:rsidR="00804980" w:rsidRPr="00804980">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804980" w:rsidRPr="00804980" w:rsidRDefault="00804980" w:rsidP="00804980">
      <w:pPr>
        <w:spacing w:after="0" w:line="240" w:lineRule="auto"/>
        <w:ind w:firstLine="709"/>
        <w:jc w:val="both"/>
        <w:rPr>
          <w:rFonts w:ascii="Times New Roman" w:eastAsia="Times New Roman" w:hAnsi="Times New Roman" w:cs="Times New Roman"/>
          <w:sz w:val="28"/>
          <w:szCs w:val="28"/>
          <w:lang w:eastAsia="ru-RU"/>
        </w:rPr>
      </w:pPr>
      <w:r w:rsidRPr="00804980">
        <w:rPr>
          <w:rFonts w:ascii="Times New Roman" w:eastAsia="Times New Roman" w:hAnsi="Times New Roman" w:cs="Times New Roman"/>
          <w:sz w:val="28"/>
          <w:szCs w:val="28"/>
          <w:lang w:eastAsia="ru-RU"/>
        </w:rPr>
        <w:t>Основной объем в программе занимают расходы на обеспечение деятельности 45 штатных единиц департамента финансов администрации города в сумме 91 979,98 тыс. рублей, которые были и</w:t>
      </w:r>
      <w:r w:rsidR="00B83501">
        <w:rPr>
          <w:rFonts w:ascii="Times New Roman" w:eastAsia="Times New Roman" w:hAnsi="Times New Roman" w:cs="Times New Roman"/>
          <w:sz w:val="28"/>
          <w:szCs w:val="28"/>
          <w:lang w:eastAsia="ru-RU"/>
        </w:rPr>
        <w:t>зрасходованы</w:t>
      </w:r>
      <w:r w:rsidRPr="00804980">
        <w:rPr>
          <w:rFonts w:ascii="Times New Roman" w:eastAsia="Times New Roman" w:hAnsi="Times New Roman" w:cs="Times New Roman"/>
          <w:sz w:val="28"/>
          <w:szCs w:val="28"/>
          <w:lang w:eastAsia="ru-RU"/>
        </w:rPr>
        <w:t xml:space="preserve"> на оплату труда и начисления на выплаты по оплате труда, социальное обеспечение и иные выплаты персоналу.</w:t>
      </w:r>
    </w:p>
    <w:p w:rsidR="00610326" w:rsidRDefault="00804980" w:rsidP="00610326">
      <w:pPr>
        <w:spacing w:after="0" w:line="240" w:lineRule="auto"/>
        <w:ind w:firstLine="709"/>
        <w:jc w:val="both"/>
        <w:rPr>
          <w:rFonts w:ascii="Times New Roman" w:eastAsia="Times New Roman" w:hAnsi="Times New Roman" w:cs="Times New Roman"/>
          <w:sz w:val="28"/>
          <w:szCs w:val="28"/>
          <w:lang w:eastAsia="ru-RU"/>
        </w:rPr>
      </w:pPr>
      <w:r w:rsidRPr="00804980">
        <w:rPr>
          <w:rFonts w:ascii="Times New Roman" w:eastAsia="Times New Roman" w:hAnsi="Times New Roman" w:cs="Times New Roman"/>
          <w:sz w:val="28"/>
          <w:szCs w:val="28"/>
          <w:lang w:eastAsia="ru-RU"/>
        </w:rPr>
        <w:t xml:space="preserve">Также, в рамках программы осуществлялось </w:t>
      </w:r>
      <w:r w:rsidRPr="00804980">
        <w:rPr>
          <w:rFonts w:ascii="Times New Roman" w:eastAsia="Times New Roman" w:hAnsi="Times New Roman" w:cs="Times New Roman"/>
          <w:sz w:val="28"/>
          <w:szCs w:val="28"/>
          <w:lang w:eastAsia="ar-SA"/>
        </w:rPr>
        <w:t>исполнение обязательств</w:t>
      </w:r>
      <w:r w:rsidRPr="00804980">
        <w:rPr>
          <w:rFonts w:ascii="Times New Roman" w:eastAsia="Times New Roman" w:hAnsi="Times New Roman" w:cs="Times New Roman"/>
          <w:sz w:val="28"/>
          <w:szCs w:val="28"/>
          <w:lang w:eastAsia="ru-RU"/>
        </w:rPr>
        <w:t xml:space="preserve"> по выплате вознаграждений банку по агентскому договору от 08.05.2007 №189-СД-2007 за выполнение операций по учету и приему платежей и возврату средств бюджета города, выделенных физическим лицам для приобретения благоустроенного жилья в городе Нижневартовске в связи со сносом ветхого и аварийного жилья.</w:t>
      </w:r>
    </w:p>
    <w:p w:rsidR="00923A3F" w:rsidRPr="00923A3F" w:rsidRDefault="00923A3F" w:rsidP="00B83501">
      <w:pPr>
        <w:spacing w:before="240" w:after="0" w:line="240" w:lineRule="auto"/>
        <w:jc w:val="center"/>
        <w:rPr>
          <w:rFonts w:ascii="Times New Roman" w:eastAsia="Times New Roman" w:hAnsi="Times New Roman" w:cs="Times New Roman"/>
          <w:b/>
          <w:sz w:val="28"/>
          <w:szCs w:val="28"/>
          <w:lang w:eastAsia="ru-RU"/>
        </w:rPr>
      </w:pPr>
      <w:r w:rsidRPr="00923A3F">
        <w:rPr>
          <w:rFonts w:ascii="Times New Roman" w:eastAsia="Times New Roman" w:hAnsi="Times New Roman" w:cs="Times New Roman"/>
          <w:b/>
          <w:noProof/>
          <w:sz w:val="28"/>
          <w:szCs w:val="28"/>
          <w:lang w:eastAsia="ru-RU"/>
        </w:rPr>
        <w:drawing>
          <wp:anchor distT="0" distB="0" distL="114300" distR="114300" simplePos="0" relativeHeight="251673600" behindDoc="1" locked="0" layoutInCell="1" allowOverlap="1" wp14:anchorId="37D697B6" wp14:editId="3E86E707">
            <wp:simplePos x="0" y="0"/>
            <wp:positionH relativeFrom="column">
              <wp:posOffset>-34061</wp:posOffset>
            </wp:positionH>
            <wp:positionV relativeFrom="paragraph">
              <wp:posOffset>188900</wp:posOffset>
            </wp:positionV>
            <wp:extent cx="643737" cy="643737"/>
            <wp:effectExtent l="0" t="0" r="4445" b="4445"/>
            <wp:wrapNone/>
            <wp:docPr id="301" name="Рисунок 301" descr="C:\Users\Зенина АЭ\Desktop\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Зенина АЭ\Desktop\sm.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0889" cy="64088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3A3F">
        <w:rPr>
          <w:rFonts w:ascii="Times New Roman" w:eastAsia="Times New Roman" w:hAnsi="Times New Roman" w:cs="Times New Roman"/>
          <w:b/>
          <w:noProof/>
          <w:sz w:val="28"/>
          <w:szCs w:val="28"/>
          <w:lang w:eastAsia="ru-RU"/>
        </w:rPr>
        <w:t>Муниципальная</w:t>
      </w:r>
      <w:r w:rsidRPr="00923A3F">
        <w:rPr>
          <w:rFonts w:ascii="Times New Roman" w:eastAsia="Times New Roman" w:hAnsi="Times New Roman" w:cs="Times New Roman"/>
          <w:b/>
          <w:sz w:val="28"/>
          <w:szCs w:val="28"/>
          <w:lang w:eastAsia="ru-RU"/>
        </w:rPr>
        <w:t xml:space="preserve"> программа</w:t>
      </w:r>
    </w:p>
    <w:p w:rsidR="00923A3F" w:rsidRPr="00923A3F" w:rsidRDefault="00923A3F" w:rsidP="00923A3F">
      <w:pPr>
        <w:spacing w:after="0" w:line="240" w:lineRule="auto"/>
        <w:jc w:val="center"/>
        <w:rPr>
          <w:rFonts w:ascii="Times New Roman" w:eastAsia="Times New Roman" w:hAnsi="Times New Roman" w:cs="Times New Roman"/>
          <w:b/>
          <w:sz w:val="28"/>
          <w:szCs w:val="28"/>
          <w:lang w:eastAsia="ru-RU"/>
        </w:rPr>
      </w:pPr>
      <w:r w:rsidRPr="00923A3F">
        <w:rPr>
          <w:rFonts w:ascii="Times New Roman" w:eastAsia="Times New Roman" w:hAnsi="Times New Roman" w:cs="Times New Roman"/>
          <w:b/>
          <w:sz w:val="28"/>
          <w:szCs w:val="28"/>
          <w:lang w:eastAsia="ru-RU"/>
        </w:rPr>
        <w:t>"Комплексные меры по пропаганде здорового образа жизни (профилактика наркомании, токсикомании, алкоголизма)</w:t>
      </w:r>
    </w:p>
    <w:p w:rsidR="00923A3F" w:rsidRPr="00923A3F" w:rsidRDefault="00923A3F" w:rsidP="00923A3F">
      <w:pPr>
        <w:spacing w:after="240" w:line="240" w:lineRule="auto"/>
        <w:jc w:val="center"/>
        <w:rPr>
          <w:rFonts w:ascii="Times New Roman" w:eastAsia="Times New Roman" w:hAnsi="Times New Roman" w:cs="Times New Roman"/>
          <w:b/>
          <w:sz w:val="28"/>
          <w:szCs w:val="28"/>
          <w:lang w:eastAsia="ru-RU"/>
        </w:rPr>
      </w:pPr>
      <w:r w:rsidRPr="00923A3F">
        <w:rPr>
          <w:rFonts w:ascii="Times New Roman" w:eastAsia="Times New Roman" w:hAnsi="Times New Roman" w:cs="Times New Roman"/>
          <w:b/>
          <w:sz w:val="28"/>
          <w:szCs w:val="28"/>
          <w:lang w:eastAsia="ru-RU"/>
        </w:rPr>
        <w:t>в городе Нижневартовске"</w:t>
      </w:r>
    </w:p>
    <w:p w:rsidR="00923A3F" w:rsidRPr="00923A3F" w:rsidRDefault="00923A3F" w:rsidP="00923A3F">
      <w:pPr>
        <w:spacing w:after="120" w:line="240" w:lineRule="auto"/>
        <w:ind w:firstLine="709"/>
        <w:jc w:val="both"/>
        <w:rPr>
          <w:rFonts w:ascii="Times New Roman" w:eastAsia="Times New Roman" w:hAnsi="Times New Roman" w:cs="Times New Roman"/>
          <w:sz w:val="28"/>
          <w:szCs w:val="28"/>
          <w:lang w:eastAsia="ru-RU"/>
        </w:rPr>
      </w:pPr>
      <w:r w:rsidRPr="00923A3F">
        <w:rPr>
          <w:rFonts w:ascii="Times New Roman" w:eastAsia="Times New Roman" w:hAnsi="Times New Roman" w:cs="Times New Roman"/>
          <w:sz w:val="28"/>
          <w:szCs w:val="28"/>
          <w:lang w:eastAsia="ru-RU"/>
        </w:rPr>
        <w:t>Исполнение по муниципальной программе составило 3 021,88 тыс. рублей или 99,9% по отношению к уточненным плановым назначениям - 3 024,00 тыс. рублей.</w:t>
      </w:r>
    </w:p>
    <w:p w:rsidR="00D14F38" w:rsidRPr="00813953" w:rsidRDefault="000C3A6C" w:rsidP="00D14F38">
      <w:pPr>
        <w:spacing w:before="120" w:after="120" w:line="240" w:lineRule="auto"/>
        <w:ind w:firstLine="709"/>
        <w:jc w:val="both"/>
      </w:pPr>
      <w:r w:rsidRPr="00923A3F">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672576" behindDoc="0" locked="0" layoutInCell="1" allowOverlap="1" wp14:anchorId="0DA3C801" wp14:editId="5F3C7626">
                <wp:simplePos x="0" y="0"/>
                <wp:positionH relativeFrom="column">
                  <wp:posOffset>5641340</wp:posOffset>
                </wp:positionH>
                <wp:positionV relativeFrom="paragraph">
                  <wp:posOffset>2009140</wp:posOffset>
                </wp:positionV>
                <wp:extent cx="200025" cy="171450"/>
                <wp:effectExtent l="0" t="0" r="28575" b="19050"/>
                <wp:wrapNone/>
                <wp:docPr id="93" name="Прямая соединительная линия 93"/>
                <wp:cNvGraphicFramePr/>
                <a:graphic xmlns:a="http://schemas.openxmlformats.org/drawingml/2006/main">
                  <a:graphicData uri="http://schemas.microsoft.com/office/word/2010/wordprocessingShape">
                    <wps:wsp>
                      <wps:cNvCnPr/>
                      <wps:spPr>
                        <a:xfrm>
                          <a:off x="0" y="0"/>
                          <a:ext cx="200025" cy="1714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CE6B7B" id="Прямая соединительная линия 93"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4.2pt,158.2pt" to="459.95pt,17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"/>
            </w:pict>
          </mc:Fallback>
        </mc:AlternateContent>
      </w:r>
      <w:r w:rsidR="00D14F38">
        <w:rPr>
          <w:noProof/>
          <w:lang w:eastAsia="ru-RU"/>
        </w:rPr>
        <mc:AlternateContent>
          <mc:Choice Requires="wps">
            <w:drawing>
              <wp:anchor distT="0" distB="0" distL="114300" distR="114300" simplePos="0" relativeHeight="251723776" behindDoc="1" locked="0" layoutInCell="1" allowOverlap="1" wp14:anchorId="191AC6FA" wp14:editId="335016F3">
                <wp:simplePos x="0" y="0"/>
                <wp:positionH relativeFrom="column">
                  <wp:posOffset>47625</wp:posOffset>
                </wp:positionH>
                <wp:positionV relativeFrom="paragraph">
                  <wp:posOffset>119380</wp:posOffset>
                </wp:positionV>
                <wp:extent cx="3199765" cy="434975"/>
                <wp:effectExtent l="57150" t="57150" r="57785" b="60325"/>
                <wp:wrapNone/>
                <wp:docPr id="369" name="Поле 36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765" cy="434975"/>
                        </a:xfrm>
                        <a:prstGeom prst="rect">
                          <a:avLst/>
                        </a:prstGeom>
                        <a:solidFill>
                          <a:schemeClr val="accent3">
                            <a:lumMod val="20000"/>
                            <a:lumOff val="80000"/>
                          </a:schemeClr>
                        </a:solidFill>
                        <a:ln w="12700">
                          <a:solidFill>
                            <a:schemeClr val="accent3">
                              <a:lumMod val="40000"/>
                              <a:lumOff val="60000"/>
                            </a:schemeClr>
                          </a:solidFill>
                          <a:headEnd/>
                          <a:tailEnd/>
                        </a:ln>
                        <a:effectLst>
                          <a:outerShdw sx="1000" sy="1000" algn="ctr" rotWithShape="0">
                            <a:schemeClr val="accent3">
                              <a:lumMod val="40000"/>
                              <a:lumOff val="60000"/>
                            </a:schemeClr>
                          </a:outerShdw>
                        </a:effectLst>
                        <a:scene3d>
                          <a:camera prst="orthographicFront"/>
                          <a:lightRig rig="threePt" dir="t"/>
                        </a:scene3d>
                        <a:sp3d>
                          <a:bevelT/>
                        </a:sp3d>
                      </wps:spPr>
                      <wps:style>
                        <a:lnRef idx="1">
                          <a:schemeClr val="dk1"/>
                        </a:lnRef>
                        <a:fillRef idx="1002">
                          <a:schemeClr val="lt2"/>
                        </a:fillRef>
                        <a:effectRef idx="1">
                          <a:schemeClr val="dk1"/>
                        </a:effectRef>
                        <a:fontRef idx="minor">
                          <a:schemeClr val="dk1"/>
                        </a:fontRef>
                      </wps:style>
                      <wps:txbx>
                        <w:txbxContent>
                          <w:p w:rsidR="007264FB" w:rsidRDefault="007264FB" w:rsidP="00D14F38">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D14F38">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91AC6FA" id="Поле 369" o:spid="_x0000_s1063" type="#_x0000_t202" alt="Название: Исполнение бюджетной росписи Администрации города за 2012 год" style="position:absolute;left:0;text-align:left;margin-left:3.75pt;margin-top:9.4pt;width:251.95pt;height:34.2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" fillcolor="#eaf1dd [662]" strokecolor="#d6e3bc [1302]" strokeweight="1pt">
                <v:shadow on="t" type="perspective" color="#d6e3bc [1302]" offset="0,0" matrix="655f,,,655f"/>
                <v:textbox inset="0,0,0,0">
                  <w:txbxContent>
                    <w:p w:rsidR="007264FB" w:rsidRDefault="007264FB" w:rsidP="00D14F38">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D14F38">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r w:rsidR="00D14F38">
        <w:rPr>
          <w:noProof/>
          <w:lang w:eastAsia="ru-RU"/>
        </w:rPr>
        <mc:AlternateContent>
          <mc:Choice Requires="wps">
            <w:drawing>
              <wp:anchor distT="0" distB="0" distL="114300" distR="114300" simplePos="0" relativeHeight="251724800" behindDoc="1" locked="0" layoutInCell="1" allowOverlap="1" wp14:anchorId="7B43D5C3" wp14:editId="746C9685">
                <wp:simplePos x="0" y="0"/>
                <wp:positionH relativeFrom="column">
                  <wp:posOffset>3293746</wp:posOffset>
                </wp:positionH>
                <wp:positionV relativeFrom="paragraph">
                  <wp:posOffset>119380</wp:posOffset>
                </wp:positionV>
                <wp:extent cx="2834640" cy="434975"/>
                <wp:effectExtent l="57150" t="57150" r="60960" b="60325"/>
                <wp:wrapNone/>
                <wp:docPr id="370" name="Поле 37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434975"/>
                        </a:xfrm>
                        <a:prstGeom prst="rect">
                          <a:avLst/>
                        </a:prstGeom>
                        <a:solidFill>
                          <a:schemeClr val="accent3">
                            <a:lumMod val="20000"/>
                            <a:lumOff val="80000"/>
                          </a:schemeClr>
                        </a:solidFill>
                        <a:ln w="12700">
                          <a:solidFill>
                            <a:schemeClr val="accent3">
                              <a:lumMod val="40000"/>
                              <a:lumOff val="60000"/>
                            </a:schemeClr>
                          </a:solidFill>
                          <a:headEnd/>
                          <a:tailEnd/>
                        </a:ln>
                        <a:effectLst>
                          <a:outerShdw sx="1000" sy="1000" algn="ctr" rotWithShape="0">
                            <a:schemeClr val="accent3">
                              <a:lumMod val="40000"/>
                              <a:lumOff val="60000"/>
                            </a:schemeClr>
                          </a:outerShdw>
                        </a:effectLst>
                        <a:scene3d>
                          <a:camera prst="orthographicFront"/>
                          <a:lightRig rig="threePt" dir="t"/>
                        </a:scene3d>
                        <a:sp3d>
                          <a:bevelT/>
                        </a:sp3d>
                      </wps:spPr>
                      <wps:style>
                        <a:lnRef idx="1">
                          <a:schemeClr val="dk1"/>
                        </a:lnRef>
                        <a:fillRef idx="1002">
                          <a:schemeClr val="lt2"/>
                        </a:fillRef>
                        <a:effectRef idx="1">
                          <a:schemeClr val="dk1"/>
                        </a:effectRef>
                        <a:fontRef idx="minor">
                          <a:schemeClr val="dk1"/>
                        </a:fontRef>
                      </wps:style>
                      <wps:txbx>
                        <w:txbxContent>
                          <w:p w:rsidR="007264FB" w:rsidRDefault="007264FB" w:rsidP="00D14F38">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D14F38">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B43D5C3" id="Поле 370" o:spid="_x0000_s1064" type="#_x0000_t202" alt="Название: Исполнение бюджетной росписи Администрации города за 2012 год" style="position:absolute;left:0;text-align:left;margin-left:259.35pt;margin-top:9.4pt;width:223.2pt;height:34.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" fillcolor="#eaf1dd [662]" strokecolor="#d6e3bc [1302]" strokeweight="1pt">
                <v:shadow on="t" type="perspective" color="#d6e3bc [1302]" offset="0,0" matrix="655f,,,655f"/>
                <v:textbox inset="0,0,0,0">
                  <w:txbxContent>
                    <w:p w:rsidR="007264FB" w:rsidRDefault="007264FB" w:rsidP="00D14F38">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D14F38">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p>
    <w:p w:rsidR="00D14F38" w:rsidRDefault="00D14F38" w:rsidP="00D14F38">
      <w:pPr>
        <w:pStyle w:val="ac"/>
        <w:spacing w:after="0"/>
        <w:jc w:val="both"/>
      </w:pPr>
    </w:p>
    <w:p w:rsidR="00D14F38" w:rsidRDefault="00D14F38" w:rsidP="00D14F38">
      <w:pPr>
        <w:pStyle w:val="ac"/>
        <w:spacing w:after="0"/>
        <w:jc w:val="both"/>
      </w:pPr>
      <w:r>
        <w:rPr>
          <w:b/>
          <w:bCs/>
          <w:noProof/>
          <w:sz w:val="28"/>
        </w:rPr>
        <mc:AlternateContent>
          <mc:Choice Requires="wps">
            <w:drawing>
              <wp:anchor distT="0" distB="0" distL="114300" distR="114300" simplePos="0" relativeHeight="251722752" behindDoc="0" locked="0" layoutInCell="1" allowOverlap="1" wp14:anchorId="08B12B1D" wp14:editId="0FCFB79A">
                <wp:simplePos x="0" y="0"/>
                <wp:positionH relativeFrom="column">
                  <wp:posOffset>3667125</wp:posOffset>
                </wp:positionH>
                <wp:positionV relativeFrom="paragraph">
                  <wp:posOffset>744220</wp:posOffset>
                </wp:positionV>
                <wp:extent cx="114300" cy="83820"/>
                <wp:effectExtent l="0" t="0" r="19050" b="30480"/>
                <wp:wrapNone/>
                <wp:docPr id="371" name="Прямая соединительная линия 371"/>
                <wp:cNvGraphicFramePr/>
                <a:graphic xmlns:a="http://schemas.openxmlformats.org/drawingml/2006/main">
                  <a:graphicData uri="http://schemas.microsoft.com/office/word/2010/wordprocessingShape">
                    <wps:wsp>
                      <wps:cNvCnPr/>
                      <wps:spPr>
                        <a:xfrm>
                          <a:off x="0" y="0"/>
                          <a:ext cx="114300" cy="838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E0E903" id="Прямая соединительная линия 371"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75pt,58.6pt" to="297.75pt,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"/>
            </w:pict>
          </mc:Fallback>
        </mc:AlternateContent>
      </w:r>
      <w:r w:rsidRPr="00444F81">
        <w:rPr>
          <w:b/>
          <w:bCs/>
          <w:noProof/>
          <w:sz w:val="28"/>
        </w:rPr>
        <w:drawing>
          <wp:anchor distT="0" distB="0" distL="114300" distR="114300" simplePos="0" relativeHeight="251721728" behindDoc="1" locked="0" layoutInCell="1" allowOverlap="1" wp14:anchorId="2EC34E09" wp14:editId="159586DD">
            <wp:simplePos x="0" y="0"/>
            <wp:positionH relativeFrom="column">
              <wp:posOffset>3110865</wp:posOffset>
            </wp:positionH>
            <wp:positionV relativeFrom="paragraph">
              <wp:posOffset>119380</wp:posOffset>
            </wp:positionV>
            <wp:extent cx="3139440" cy="2247900"/>
            <wp:effectExtent l="0" t="0" r="0" b="0"/>
            <wp:wrapTight wrapText="bothSides">
              <wp:wrapPolygon edited="1">
                <wp:start x="-178" y="785"/>
                <wp:lineTo x="-828" y="3974"/>
                <wp:lineTo x="-665" y="6648"/>
                <wp:lineTo x="1866" y="9497"/>
                <wp:lineTo x="3136" y="11623"/>
                <wp:lineTo x="4529" y="13102"/>
                <wp:lineTo x="6660" y="15934"/>
                <wp:lineTo x="9723" y="18590"/>
                <wp:lineTo x="20113" y="21423"/>
                <wp:lineTo x="20779" y="21423"/>
                <wp:lineTo x="21445" y="21069"/>
                <wp:lineTo x="21311" y="17528"/>
                <wp:lineTo x="17182" y="15403"/>
                <wp:lineTo x="17316" y="15403"/>
                <wp:lineTo x="18248" y="12570"/>
                <wp:lineTo x="18514" y="9738"/>
                <wp:lineTo x="17982" y="6905"/>
                <wp:lineTo x="16916" y="4780"/>
                <wp:lineTo x="16650" y="2479"/>
                <wp:lineTo x="12254" y="1593"/>
                <wp:lineTo x="1687" y="0"/>
                <wp:lineTo x="-178" y="785"/>
              </wp:wrapPolygon>
            </wp:wrapTight>
            <wp:docPr id="280" name="Диаграмма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Pr="00A53672">
        <w:rPr>
          <w:noProof/>
          <w:color w:val="FF0000"/>
        </w:rPr>
        <w:drawing>
          <wp:anchor distT="0" distB="0" distL="114300" distR="114300" simplePos="0" relativeHeight="251720704" behindDoc="0" locked="0" layoutInCell="1" allowOverlap="1" wp14:anchorId="24638CBA" wp14:editId="1A1A7724">
            <wp:simplePos x="0" y="0"/>
            <wp:positionH relativeFrom="column">
              <wp:posOffset>205105</wp:posOffset>
            </wp:positionH>
            <wp:positionV relativeFrom="paragraph">
              <wp:posOffset>205740</wp:posOffset>
            </wp:positionV>
            <wp:extent cx="2750820" cy="2068195"/>
            <wp:effectExtent l="0" t="0" r="0" b="8255"/>
            <wp:wrapTopAndBottom/>
            <wp:docPr id="372"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p w:rsidR="00923A3F" w:rsidRPr="00923A3F" w:rsidRDefault="00923A3F" w:rsidP="00923A3F">
      <w:pPr>
        <w:spacing w:before="120" w:after="120" w:line="240" w:lineRule="auto"/>
        <w:ind w:firstLine="709"/>
        <w:jc w:val="both"/>
        <w:rPr>
          <w:rFonts w:ascii="Times New Roman" w:eastAsia="Calibri" w:hAnsi="Times New Roman" w:cs="Times New Roman"/>
          <w:sz w:val="28"/>
          <w:szCs w:val="28"/>
          <w:lang w:eastAsia="ru-RU"/>
        </w:rPr>
      </w:pPr>
      <w:r w:rsidRPr="00923A3F">
        <w:rPr>
          <w:rFonts w:ascii="Times New Roman" w:eastAsia="Calibri" w:hAnsi="Times New Roman" w:cs="Times New Roman"/>
          <w:sz w:val="28"/>
          <w:szCs w:val="28"/>
          <w:lang w:eastAsia="ru-RU"/>
        </w:rPr>
        <w:lastRenderedPageBreak/>
        <w:t>Бюджетные ассигнования в отчетном периоде в рамках программы направлялись на исполнение следующих основных мероприятий:</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0"/>
        <w:gridCol w:w="1792"/>
        <w:gridCol w:w="1792"/>
        <w:gridCol w:w="1106"/>
      </w:tblGrid>
      <w:tr w:rsidR="00923A3F" w:rsidRPr="00923A3F" w:rsidTr="00BA561F">
        <w:trPr>
          <w:trHeight w:val="227"/>
          <w:tblHeader/>
        </w:trPr>
        <w:tc>
          <w:tcPr>
            <w:tcW w:w="5103" w:type="dxa"/>
            <w:vAlign w:val="center"/>
          </w:tcPr>
          <w:p w:rsidR="00923A3F" w:rsidRPr="00923A3F" w:rsidRDefault="00923A3F" w:rsidP="00923A3F">
            <w:pPr>
              <w:spacing w:after="0" w:line="240" w:lineRule="auto"/>
              <w:jc w:val="center"/>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 xml:space="preserve">Наименование </w:t>
            </w:r>
          </w:p>
          <w:p w:rsidR="00923A3F" w:rsidRPr="00923A3F" w:rsidRDefault="00923A3F" w:rsidP="00923A3F">
            <w:pPr>
              <w:spacing w:after="0" w:line="240" w:lineRule="auto"/>
              <w:jc w:val="center"/>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основного мероприятия,</w:t>
            </w:r>
          </w:p>
          <w:p w:rsidR="00923A3F" w:rsidRPr="00923A3F" w:rsidRDefault="00923A3F" w:rsidP="00923A3F">
            <w:pPr>
              <w:tabs>
                <w:tab w:val="left" w:pos="851"/>
              </w:tabs>
              <w:spacing w:after="0" w:line="240" w:lineRule="auto"/>
              <w:ind w:firstLine="34"/>
              <w:jc w:val="center"/>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rPr>
              <w:t xml:space="preserve"> источника финансирования</w:t>
            </w:r>
          </w:p>
        </w:tc>
        <w:tc>
          <w:tcPr>
            <w:tcW w:w="1843" w:type="dxa"/>
            <w:vAlign w:val="center"/>
          </w:tcPr>
          <w:p w:rsidR="00923A3F" w:rsidRPr="00923A3F" w:rsidRDefault="00923A3F" w:rsidP="00923A3F">
            <w:pPr>
              <w:tabs>
                <w:tab w:val="left" w:pos="851"/>
              </w:tabs>
              <w:spacing w:after="0" w:line="240" w:lineRule="auto"/>
              <w:jc w:val="center"/>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 xml:space="preserve">Уточненные плановые назначения, </w:t>
            </w:r>
          </w:p>
          <w:p w:rsidR="00923A3F" w:rsidRPr="00923A3F" w:rsidRDefault="00923A3F" w:rsidP="00923A3F">
            <w:pPr>
              <w:tabs>
                <w:tab w:val="left" w:pos="851"/>
              </w:tabs>
              <w:spacing w:after="0" w:line="240" w:lineRule="auto"/>
              <w:jc w:val="center"/>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тыс. рублей</w:t>
            </w:r>
          </w:p>
        </w:tc>
        <w:tc>
          <w:tcPr>
            <w:tcW w:w="1843" w:type="dxa"/>
            <w:vAlign w:val="center"/>
          </w:tcPr>
          <w:p w:rsidR="00923A3F" w:rsidRPr="00923A3F" w:rsidRDefault="00923A3F" w:rsidP="00923A3F">
            <w:pPr>
              <w:spacing w:after="0" w:line="240" w:lineRule="auto"/>
              <w:jc w:val="center"/>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Исполнение,</w:t>
            </w:r>
          </w:p>
          <w:p w:rsidR="00923A3F" w:rsidRPr="00923A3F" w:rsidRDefault="00923A3F" w:rsidP="00923A3F">
            <w:pPr>
              <w:spacing w:after="0" w:line="240" w:lineRule="auto"/>
              <w:jc w:val="center"/>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тыс. рублей</w:t>
            </w:r>
          </w:p>
        </w:tc>
        <w:tc>
          <w:tcPr>
            <w:tcW w:w="1134" w:type="dxa"/>
            <w:vAlign w:val="center"/>
          </w:tcPr>
          <w:p w:rsidR="00923A3F" w:rsidRPr="00923A3F" w:rsidRDefault="00923A3F" w:rsidP="00923A3F">
            <w:pPr>
              <w:tabs>
                <w:tab w:val="left" w:pos="851"/>
              </w:tabs>
              <w:spacing w:after="0" w:line="240" w:lineRule="auto"/>
              <w:jc w:val="center"/>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 xml:space="preserve">% </w:t>
            </w:r>
          </w:p>
          <w:p w:rsidR="00923A3F" w:rsidRPr="00923A3F" w:rsidRDefault="00923A3F" w:rsidP="00923A3F">
            <w:pPr>
              <w:tabs>
                <w:tab w:val="left" w:pos="851"/>
              </w:tabs>
              <w:spacing w:after="0" w:line="240" w:lineRule="auto"/>
              <w:jc w:val="center"/>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исполнения</w:t>
            </w:r>
          </w:p>
        </w:tc>
      </w:tr>
      <w:tr w:rsidR="00923A3F" w:rsidRPr="00923A3F" w:rsidTr="00BA561F">
        <w:trPr>
          <w:trHeight w:val="227"/>
          <w:tblHeader/>
        </w:trPr>
        <w:tc>
          <w:tcPr>
            <w:tcW w:w="5103" w:type="dxa"/>
            <w:vAlign w:val="center"/>
          </w:tcPr>
          <w:p w:rsidR="00923A3F" w:rsidRPr="00923A3F" w:rsidRDefault="00923A3F" w:rsidP="00923A3F">
            <w:pPr>
              <w:spacing w:after="0" w:line="240" w:lineRule="auto"/>
              <w:jc w:val="both"/>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Создание условий для развития первичной профилактики наркомании, пропаганды здорового образа жизни, организация проведения комплекса профилактических мероприятий (средства бюджета города)</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1 343,00</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1 343,00</w:t>
            </w:r>
          </w:p>
        </w:tc>
        <w:tc>
          <w:tcPr>
            <w:tcW w:w="1134"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100,0</w:t>
            </w:r>
          </w:p>
        </w:tc>
      </w:tr>
      <w:tr w:rsidR="00923A3F" w:rsidRPr="00923A3F" w:rsidTr="00BA561F">
        <w:trPr>
          <w:trHeight w:val="227"/>
          <w:tblHeader/>
        </w:trPr>
        <w:tc>
          <w:tcPr>
            <w:tcW w:w="5103" w:type="dxa"/>
            <w:vAlign w:val="center"/>
          </w:tcPr>
          <w:p w:rsidR="00923A3F" w:rsidRPr="00923A3F" w:rsidRDefault="00923A3F" w:rsidP="00923A3F">
            <w:pPr>
              <w:spacing w:after="0" w:line="240" w:lineRule="auto"/>
              <w:jc w:val="both"/>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lang w:eastAsia="ru-RU"/>
              </w:rPr>
              <w:t>Приобретение игрового инвентаря и оборудования для организации профилактической работы в подростковых клубах по месту жительства (средства бюджета города)</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220,00</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220,00</w:t>
            </w:r>
          </w:p>
        </w:tc>
        <w:tc>
          <w:tcPr>
            <w:tcW w:w="1134"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100,0</w:t>
            </w:r>
          </w:p>
        </w:tc>
      </w:tr>
      <w:tr w:rsidR="00923A3F" w:rsidRPr="00923A3F" w:rsidTr="00BA561F">
        <w:trPr>
          <w:trHeight w:val="227"/>
          <w:tblHeader/>
        </w:trPr>
        <w:tc>
          <w:tcPr>
            <w:tcW w:w="5103" w:type="dxa"/>
            <w:vAlign w:val="center"/>
          </w:tcPr>
          <w:p w:rsidR="00923A3F" w:rsidRPr="00923A3F" w:rsidRDefault="00923A3F" w:rsidP="00923A3F">
            <w:pPr>
              <w:spacing w:after="0" w:line="240" w:lineRule="auto"/>
              <w:jc w:val="both"/>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lang w:eastAsia="ru-RU"/>
              </w:rPr>
              <w:t>Приобретение и внедрение профилактических, диагностических программ по работе с семьей, детьми и подростками. Проведение развивающих занятий по формированию навыков ассертивного (уверенного) поведения (средства бюджета города)</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50,00</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50,00</w:t>
            </w:r>
          </w:p>
        </w:tc>
        <w:tc>
          <w:tcPr>
            <w:tcW w:w="1134"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100,0</w:t>
            </w:r>
          </w:p>
        </w:tc>
      </w:tr>
      <w:tr w:rsidR="00923A3F" w:rsidRPr="00923A3F" w:rsidTr="00BA561F">
        <w:trPr>
          <w:trHeight w:val="227"/>
          <w:tblHeader/>
        </w:trPr>
        <w:tc>
          <w:tcPr>
            <w:tcW w:w="5103" w:type="dxa"/>
            <w:vAlign w:val="center"/>
          </w:tcPr>
          <w:p w:rsidR="00923A3F" w:rsidRPr="00923A3F" w:rsidRDefault="00923A3F" w:rsidP="00923A3F">
            <w:pPr>
              <w:spacing w:after="0" w:line="240" w:lineRule="auto"/>
              <w:jc w:val="both"/>
              <w:rPr>
                <w:rFonts w:ascii="Times New Roman" w:eastAsia="Times New Roman" w:hAnsi="Times New Roman" w:cs="Times New Roman"/>
                <w:sz w:val="24"/>
                <w:szCs w:val="28"/>
                <w:lang w:eastAsia="ru-RU"/>
              </w:rPr>
            </w:pPr>
            <w:r w:rsidRPr="00923A3F">
              <w:rPr>
                <w:rFonts w:ascii="Times New Roman" w:eastAsia="Times New Roman" w:hAnsi="Times New Roman" w:cs="Times New Roman"/>
                <w:sz w:val="24"/>
                <w:szCs w:val="24"/>
                <w:lang w:eastAsia="ru-RU"/>
              </w:rPr>
              <w:t xml:space="preserve">Проведение конкурса проектов (программ) в сфере профилактики наркомании, пропаганды здорового образа жизни, </w:t>
            </w:r>
            <w:r w:rsidRPr="00923A3F">
              <w:rPr>
                <w:rFonts w:ascii="Times New Roman" w:eastAsia="Times New Roman" w:hAnsi="Times New Roman" w:cs="Times New Roman"/>
                <w:sz w:val="24"/>
                <w:szCs w:val="28"/>
                <w:lang w:eastAsia="ru-RU"/>
              </w:rPr>
              <w:t>в том числе:</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859,00</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859,00</w:t>
            </w:r>
          </w:p>
        </w:tc>
        <w:tc>
          <w:tcPr>
            <w:tcW w:w="1134"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100,0</w:t>
            </w:r>
          </w:p>
        </w:tc>
      </w:tr>
      <w:tr w:rsidR="00923A3F" w:rsidRPr="00923A3F" w:rsidTr="00BA561F">
        <w:trPr>
          <w:trHeight w:val="227"/>
          <w:tblHeader/>
        </w:trPr>
        <w:tc>
          <w:tcPr>
            <w:tcW w:w="5103" w:type="dxa"/>
          </w:tcPr>
          <w:p w:rsidR="00923A3F" w:rsidRPr="00923A3F" w:rsidRDefault="00923A3F" w:rsidP="00923A3F">
            <w:pPr>
              <w:spacing w:after="0" w:line="240" w:lineRule="auto"/>
              <w:jc w:val="both"/>
              <w:rPr>
                <w:rFonts w:ascii="Times New Roman" w:eastAsia="Times New Roman" w:hAnsi="Times New Roman" w:cs="Times New Roman"/>
                <w:sz w:val="24"/>
                <w:szCs w:val="28"/>
                <w:lang w:eastAsia="ru-RU"/>
              </w:rPr>
            </w:pPr>
            <w:r w:rsidRPr="00923A3F">
              <w:rPr>
                <w:rFonts w:ascii="Times New Roman" w:eastAsia="Times New Roman" w:hAnsi="Times New Roman" w:cs="Times New Roman"/>
                <w:sz w:val="24"/>
                <w:szCs w:val="28"/>
                <w:lang w:eastAsia="ru-RU"/>
              </w:rPr>
              <w:t xml:space="preserve">- </w:t>
            </w:r>
            <w:r w:rsidRPr="00923A3F">
              <w:rPr>
                <w:rFonts w:ascii="Times New Roman" w:eastAsia="Times New Roman" w:hAnsi="Times New Roman" w:cs="Times New Roman"/>
                <w:sz w:val="24"/>
                <w:szCs w:val="24"/>
                <w:lang w:eastAsia="ru-RU"/>
              </w:rPr>
              <w:t>средства бюджета города</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235,00</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235,00</w:t>
            </w:r>
          </w:p>
        </w:tc>
        <w:tc>
          <w:tcPr>
            <w:tcW w:w="1134"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100,0</w:t>
            </w:r>
          </w:p>
        </w:tc>
      </w:tr>
      <w:tr w:rsidR="00923A3F" w:rsidRPr="00923A3F" w:rsidTr="00BA561F">
        <w:trPr>
          <w:trHeight w:val="227"/>
          <w:tblHeader/>
        </w:trPr>
        <w:tc>
          <w:tcPr>
            <w:tcW w:w="5103" w:type="dxa"/>
          </w:tcPr>
          <w:p w:rsidR="00923A3F" w:rsidRPr="00923A3F" w:rsidRDefault="00923A3F" w:rsidP="00923A3F">
            <w:pPr>
              <w:spacing w:after="0" w:line="240" w:lineRule="auto"/>
              <w:jc w:val="both"/>
              <w:rPr>
                <w:rFonts w:ascii="Times New Roman" w:eastAsia="Times New Roman" w:hAnsi="Times New Roman" w:cs="Times New Roman"/>
                <w:sz w:val="24"/>
                <w:szCs w:val="28"/>
                <w:lang w:eastAsia="ru-RU"/>
              </w:rPr>
            </w:pPr>
            <w:r w:rsidRPr="00923A3F">
              <w:rPr>
                <w:rFonts w:ascii="Times New Roman" w:eastAsia="Times New Roman" w:hAnsi="Times New Roman" w:cs="Times New Roman"/>
                <w:sz w:val="24"/>
                <w:szCs w:val="28"/>
                <w:lang w:eastAsia="ru-RU"/>
              </w:rPr>
              <w:t xml:space="preserve">- </w:t>
            </w:r>
            <w:r w:rsidRPr="00923A3F">
              <w:rPr>
                <w:rFonts w:ascii="Times New Roman" w:eastAsia="Times New Roman" w:hAnsi="Times New Roman" w:cs="Times New Roman"/>
                <w:sz w:val="24"/>
                <w:szCs w:val="24"/>
                <w:lang w:eastAsia="ru-RU"/>
              </w:rPr>
              <w:t>средства бюджета автономного округа</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624,00</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624,00</w:t>
            </w:r>
          </w:p>
        </w:tc>
        <w:tc>
          <w:tcPr>
            <w:tcW w:w="1134"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lang w:eastAsia="ru-RU"/>
              </w:rPr>
            </w:pPr>
            <w:r w:rsidRPr="00923A3F">
              <w:rPr>
                <w:rFonts w:ascii="Times New Roman" w:eastAsia="Times New Roman" w:hAnsi="Times New Roman" w:cs="Times New Roman"/>
                <w:sz w:val="24"/>
                <w:szCs w:val="24"/>
                <w:lang w:eastAsia="ru-RU"/>
              </w:rPr>
              <w:t>100,0</w:t>
            </w:r>
          </w:p>
        </w:tc>
      </w:tr>
      <w:tr w:rsidR="00923A3F" w:rsidRPr="00923A3F" w:rsidTr="00BA561F">
        <w:trPr>
          <w:trHeight w:val="227"/>
          <w:tblHeader/>
        </w:trPr>
        <w:tc>
          <w:tcPr>
            <w:tcW w:w="5103" w:type="dxa"/>
            <w:vAlign w:val="center"/>
          </w:tcPr>
          <w:p w:rsidR="00923A3F" w:rsidRPr="00923A3F" w:rsidRDefault="00923A3F" w:rsidP="00923A3F">
            <w:pPr>
              <w:spacing w:after="0" w:line="240" w:lineRule="auto"/>
              <w:jc w:val="both"/>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lang w:eastAsia="ru-RU"/>
              </w:rPr>
              <w:t>Организация изготовления и размещения наружной социальной рекламы, информационно-справочных и агитационных  материалов, подготовка и выпуск в телевизионном эфире, информационно-телекоммуникационной сети Интернет социальных видеороликов, тематических фильмов, направленных на формирование здорового образа жизни (средства бюджета города)</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330,00</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328,25</w:t>
            </w:r>
          </w:p>
        </w:tc>
        <w:tc>
          <w:tcPr>
            <w:tcW w:w="1134"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99,5</w:t>
            </w:r>
          </w:p>
        </w:tc>
      </w:tr>
      <w:tr w:rsidR="00923A3F" w:rsidRPr="00923A3F" w:rsidTr="00BA561F">
        <w:trPr>
          <w:trHeight w:val="227"/>
          <w:tblHeader/>
        </w:trPr>
        <w:tc>
          <w:tcPr>
            <w:tcW w:w="5103" w:type="dxa"/>
            <w:vAlign w:val="center"/>
          </w:tcPr>
          <w:p w:rsidR="00923A3F" w:rsidRPr="00923A3F" w:rsidRDefault="00923A3F" w:rsidP="00923A3F">
            <w:pPr>
              <w:spacing w:after="0" w:line="240" w:lineRule="auto"/>
              <w:jc w:val="both"/>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lang w:eastAsia="ru-RU"/>
              </w:rPr>
              <w:t>Организация работы тематического сайта в сети Интернет, размещение интернет-рекламы  мероприятий, направленных на пропаганду здорового образа жизни (средства бюджета города)</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100,00</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100,00</w:t>
            </w:r>
          </w:p>
        </w:tc>
        <w:tc>
          <w:tcPr>
            <w:tcW w:w="1134"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100,0</w:t>
            </w:r>
          </w:p>
        </w:tc>
      </w:tr>
      <w:tr w:rsidR="00923A3F" w:rsidRPr="00923A3F" w:rsidTr="00BA561F">
        <w:trPr>
          <w:trHeight w:val="227"/>
          <w:tblHeader/>
        </w:trPr>
        <w:tc>
          <w:tcPr>
            <w:tcW w:w="5103" w:type="dxa"/>
            <w:vAlign w:val="center"/>
          </w:tcPr>
          <w:p w:rsidR="00923A3F" w:rsidRPr="00923A3F" w:rsidRDefault="00923A3F" w:rsidP="00923A3F">
            <w:pPr>
              <w:spacing w:after="0" w:line="240" w:lineRule="auto"/>
              <w:jc w:val="both"/>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lang w:eastAsia="ru-RU"/>
              </w:rPr>
              <w:t>Проведение социологических исследований (средства бюджета города)</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32,00</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31,98</w:t>
            </w:r>
          </w:p>
        </w:tc>
        <w:tc>
          <w:tcPr>
            <w:tcW w:w="1134"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99,9</w:t>
            </w:r>
          </w:p>
        </w:tc>
      </w:tr>
      <w:tr w:rsidR="00923A3F" w:rsidRPr="00923A3F" w:rsidTr="00BA561F">
        <w:trPr>
          <w:trHeight w:val="227"/>
          <w:tblHeader/>
        </w:trPr>
        <w:tc>
          <w:tcPr>
            <w:tcW w:w="5103" w:type="dxa"/>
            <w:vAlign w:val="center"/>
          </w:tcPr>
          <w:p w:rsidR="00923A3F" w:rsidRPr="00923A3F" w:rsidRDefault="00923A3F" w:rsidP="00923A3F">
            <w:pPr>
              <w:spacing w:after="0" w:line="240" w:lineRule="auto"/>
              <w:jc w:val="both"/>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lang w:eastAsia="ru-RU"/>
              </w:rPr>
              <w:lastRenderedPageBreak/>
              <w:t>Организация и проведение мастер-классов, конференций для родительской и педагогической общественности, реализация антинаркотических проектов с участием субъектов профилактики наркомании, городских общественных организаций (средства бюджета города)</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90,00</w:t>
            </w:r>
          </w:p>
        </w:tc>
        <w:tc>
          <w:tcPr>
            <w:tcW w:w="1843"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89,65</w:t>
            </w:r>
          </w:p>
        </w:tc>
        <w:tc>
          <w:tcPr>
            <w:tcW w:w="1134" w:type="dxa"/>
            <w:vAlign w:val="center"/>
          </w:tcPr>
          <w:p w:rsidR="00923A3F" w:rsidRPr="00923A3F" w:rsidRDefault="00923A3F" w:rsidP="00923A3F">
            <w:pPr>
              <w:spacing w:after="0" w:line="240" w:lineRule="auto"/>
              <w:jc w:val="right"/>
              <w:rPr>
                <w:rFonts w:ascii="Times New Roman" w:eastAsia="Times New Roman" w:hAnsi="Times New Roman" w:cs="Times New Roman"/>
                <w:sz w:val="24"/>
                <w:szCs w:val="24"/>
              </w:rPr>
            </w:pPr>
            <w:r w:rsidRPr="00923A3F">
              <w:rPr>
                <w:rFonts w:ascii="Times New Roman" w:eastAsia="Times New Roman" w:hAnsi="Times New Roman" w:cs="Times New Roman"/>
                <w:sz w:val="24"/>
                <w:szCs w:val="24"/>
              </w:rPr>
              <w:t>99,6</w:t>
            </w:r>
          </w:p>
        </w:tc>
      </w:tr>
    </w:tbl>
    <w:p w:rsidR="00923A3F" w:rsidRDefault="00610326" w:rsidP="00923A3F">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E45788">
        <w:rPr>
          <w:noProof/>
          <w:lang w:eastAsia="ru-RU"/>
        </w:rPr>
        <w:drawing>
          <wp:anchor distT="0" distB="0" distL="114300" distR="114300" simplePos="0" relativeHeight="251725824" behindDoc="0" locked="0" layoutInCell="1" allowOverlap="1" wp14:anchorId="466373B7" wp14:editId="705AFEB5">
            <wp:simplePos x="0" y="0"/>
            <wp:positionH relativeFrom="column">
              <wp:posOffset>82550</wp:posOffset>
            </wp:positionH>
            <wp:positionV relativeFrom="paragraph">
              <wp:posOffset>631825</wp:posOffset>
            </wp:positionV>
            <wp:extent cx="6005195" cy="2070100"/>
            <wp:effectExtent l="0" t="0" r="0" b="0"/>
            <wp:wrapTopAndBottom/>
            <wp:docPr id="373" name="Диаграмма 3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r w:rsidR="00923A3F" w:rsidRPr="00923A3F">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923A3F" w:rsidRPr="00923A3F" w:rsidRDefault="00923A3F" w:rsidP="000A279A">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923A3F">
        <w:rPr>
          <w:rFonts w:ascii="Times New Roman" w:eastAsia="Times New Roman" w:hAnsi="Times New Roman" w:cs="Times New Roman"/>
          <w:sz w:val="28"/>
          <w:szCs w:val="28"/>
          <w:lang w:eastAsia="ru-RU"/>
        </w:rPr>
        <w:t>В рамках программы реализованы следующие мероприятия:</w:t>
      </w:r>
    </w:p>
    <w:p w:rsidR="00923A3F" w:rsidRPr="00923A3F" w:rsidRDefault="00923A3F" w:rsidP="00923A3F">
      <w:pPr>
        <w:pBdr>
          <w:bottom w:val="single" w:sz="4" w:space="31" w:color="FFFFFF"/>
        </w:pBdr>
        <w:suppressAutoHyphens/>
        <w:spacing w:after="0" w:line="240" w:lineRule="auto"/>
        <w:ind w:firstLine="709"/>
        <w:jc w:val="both"/>
        <w:rPr>
          <w:rFonts w:ascii="Times New Roman" w:eastAsia="Times New Roman" w:hAnsi="Times New Roman" w:cs="Times New Roman"/>
          <w:sz w:val="28"/>
          <w:szCs w:val="28"/>
          <w:lang w:eastAsia="ru-RU"/>
        </w:rPr>
      </w:pPr>
      <w:r w:rsidRPr="00923A3F">
        <w:rPr>
          <w:rFonts w:ascii="Times New Roman" w:eastAsia="Times New Roman" w:hAnsi="Times New Roman" w:cs="Times New Roman"/>
          <w:sz w:val="28"/>
          <w:szCs w:val="28"/>
          <w:lang w:eastAsia="ru-RU"/>
        </w:rPr>
        <w:t>проведены фестивали, форумы, выставки-конкурсы, развивающие занятия, физкультурные мероприятия, городские слеты, игровые программы, направленные на формирование у детей, подростков и молодежи навыков активного и здорового образа;</w:t>
      </w:r>
    </w:p>
    <w:p w:rsidR="00923A3F" w:rsidRPr="00923A3F" w:rsidRDefault="00923A3F" w:rsidP="00923A3F">
      <w:pPr>
        <w:pBdr>
          <w:bottom w:val="single" w:sz="4" w:space="31" w:color="FFFFFF"/>
        </w:pBdr>
        <w:suppressAutoHyphens/>
        <w:spacing w:after="0" w:line="240" w:lineRule="auto"/>
        <w:ind w:firstLine="709"/>
        <w:jc w:val="both"/>
        <w:rPr>
          <w:rFonts w:ascii="Times New Roman" w:eastAsia="Times New Roman" w:hAnsi="Times New Roman" w:cs="Times New Roman"/>
          <w:sz w:val="28"/>
          <w:szCs w:val="28"/>
          <w:lang w:eastAsia="ru-RU"/>
        </w:rPr>
      </w:pPr>
      <w:r w:rsidRPr="00923A3F">
        <w:rPr>
          <w:rFonts w:ascii="Times New Roman" w:eastAsia="Times New Roman" w:hAnsi="Times New Roman" w:cs="Times New Roman"/>
          <w:sz w:val="28"/>
          <w:szCs w:val="28"/>
          <w:lang w:eastAsia="ru-RU"/>
        </w:rPr>
        <w:t>приобретены и внедрены психолого-диагностические программы "Психология в школе" по работе с семьей, детьми и подростками, в том числе из "группы риска";</w:t>
      </w:r>
    </w:p>
    <w:p w:rsidR="00923A3F" w:rsidRPr="00923A3F" w:rsidRDefault="00923A3F" w:rsidP="00923A3F">
      <w:pPr>
        <w:pBdr>
          <w:bottom w:val="single" w:sz="4" w:space="31" w:color="FFFFFF"/>
        </w:pBdr>
        <w:suppressAutoHyphens/>
        <w:spacing w:after="0" w:line="240" w:lineRule="auto"/>
        <w:ind w:firstLine="709"/>
        <w:jc w:val="both"/>
        <w:rPr>
          <w:rFonts w:ascii="Times New Roman" w:eastAsia="Times New Roman" w:hAnsi="Times New Roman" w:cs="Times New Roman"/>
          <w:sz w:val="28"/>
          <w:szCs w:val="28"/>
          <w:lang w:eastAsia="ru-RU"/>
        </w:rPr>
      </w:pPr>
      <w:r w:rsidRPr="00923A3F">
        <w:rPr>
          <w:rFonts w:ascii="Times New Roman" w:eastAsia="Times New Roman" w:hAnsi="Times New Roman" w:cs="Times New Roman"/>
          <w:sz w:val="28"/>
          <w:szCs w:val="28"/>
          <w:lang w:eastAsia="ru-RU"/>
        </w:rPr>
        <w:t>организовано техническое сопровождение тематического сайта в сети Интернет "Жизнь вне зависимости";</w:t>
      </w:r>
    </w:p>
    <w:p w:rsidR="00923A3F" w:rsidRPr="00923A3F" w:rsidRDefault="00923A3F" w:rsidP="00923A3F">
      <w:pPr>
        <w:pBdr>
          <w:bottom w:val="single" w:sz="4" w:space="31" w:color="FFFFFF"/>
        </w:pBdr>
        <w:suppressAutoHyphens/>
        <w:spacing w:after="0" w:line="240" w:lineRule="auto"/>
        <w:ind w:firstLine="709"/>
        <w:jc w:val="both"/>
        <w:rPr>
          <w:rFonts w:ascii="Times New Roman" w:eastAsia="Times New Roman" w:hAnsi="Times New Roman" w:cs="Times New Roman"/>
          <w:sz w:val="28"/>
          <w:szCs w:val="28"/>
          <w:lang w:eastAsia="ru-RU"/>
        </w:rPr>
      </w:pPr>
      <w:r w:rsidRPr="00923A3F">
        <w:rPr>
          <w:rFonts w:ascii="Times New Roman" w:eastAsia="Times New Roman" w:hAnsi="Times New Roman" w:cs="Times New Roman"/>
          <w:sz w:val="28"/>
          <w:szCs w:val="28"/>
          <w:lang w:eastAsia="ru-RU"/>
        </w:rPr>
        <w:t xml:space="preserve">изготовлены и распространены среди наркозависимых лиц памятки (буклеты), </w:t>
      </w:r>
      <w:r w:rsidRPr="00923A3F">
        <w:rPr>
          <w:rFonts w:ascii="Times New Roman" w:eastAsia="Calibri" w:hAnsi="Times New Roman" w:cs="Times New Roman"/>
          <w:sz w:val="28"/>
          <w:szCs w:val="28"/>
          <w:lang w:eastAsia="ru-RU"/>
        </w:rPr>
        <w:t xml:space="preserve">изготовлены социальные видеоролики, </w:t>
      </w:r>
      <w:r w:rsidRPr="00923A3F">
        <w:rPr>
          <w:rFonts w:ascii="Times New Roman" w:eastAsia="Times New Roman" w:hAnsi="Times New Roman" w:cs="Times New Roman"/>
          <w:sz w:val="28"/>
          <w:szCs w:val="28"/>
          <w:lang w:eastAsia="ru-RU"/>
        </w:rPr>
        <w:t>рассчитанные на детскую, юношескую аудиторию по профилактике потребления несовершеннолетними никотинсодержащей продукции с применением современных курительных устройств;</w:t>
      </w:r>
    </w:p>
    <w:p w:rsidR="00923A3F" w:rsidRPr="00923A3F" w:rsidRDefault="00923A3F" w:rsidP="00923A3F">
      <w:pPr>
        <w:pBdr>
          <w:bottom w:val="single" w:sz="4" w:space="31" w:color="FFFFFF"/>
        </w:pBdr>
        <w:suppressAutoHyphens/>
        <w:spacing w:after="0" w:line="240" w:lineRule="auto"/>
        <w:ind w:firstLine="709"/>
        <w:jc w:val="both"/>
        <w:rPr>
          <w:rFonts w:ascii="Times New Roman" w:eastAsia="Times New Roman" w:hAnsi="Times New Roman" w:cs="Times New Roman"/>
          <w:sz w:val="28"/>
          <w:szCs w:val="28"/>
          <w:lang w:eastAsia="ru-RU"/>
        </w:rPr>
      </w:pPr>
      <w:r w:rsidRPr="00923A3F">
        <w:rPr>
          <w:rFonts w:ascii="Times New Roman" w:eastAsia="Times New Roman" w:hAnsi="Times New Roman" w:cs="Times New Roman"/>
          <w:sz w:val="28"/>
          <w:szCs w:val="28"/>
          <w:lang w:eastAsia="ru-RU"/>
        </w:rPr>
        <w:t>приобретено игровое оборудование, инвентарь для подростковых (молодежных) клубов по месту жительства;</w:t>
      </w:r>
    </w:p>
    <w:p w:rsidR="00923A3F" w:rsidRPr="00923A3F" w:rsidRDefault="00923A3F" w:rsidP="00923A3F">
      <w:pPr>
        <w:pBdr>
          <w:bottom w:val="single" w:sz="4" w:space="31" w:color="FFFFFF"/>
        </w:pBdr>
        <w:suppressAutoHyphens/>
        <w:spacing w:after="0" w:line="240" w:lineRule="auto"/>
        <w:ind w:firstLine="709"/>
        <w:jc w:val="both"/>
        <w:rPr>
          <w:rFonts w:ascii="Times New Roman" w:eastAsia="Times New Roman" w:hAnsi="Times New Roman" w:cs="Times New Roman"/>
          <w:sz w:val="28"/>
          <w:szCs w:val="28"/>
          <w:lang w:eastAsia="ru-RU"/>
        </w:rPr>
      </w:pPr>
      <w:r w:rsidRPr="00923A3F">
        <w:rPr>
          <w:rFonts w:ascii="Times New Roman" w:eastAsia="Times New Roman" w:hAnsi="Times New Roman" w:cs="Times New Roman"/>
          <w:sz w:val="28"/>
          <w:szCs w:val="28"/>
          <w:lang w:eastAsia="ru-RU"/>
        </w:rPr>
        <w:t>проведено социологическое исследование "Проблемы наркотизации молодежи города Нижневартовска";</w:t>
      </w:r>
    </w:p>
    <w:p w:rsidR="00923A3F" w:rsidRPr="00923A3F" w:rsidRDefault="00923A3F" w:rsidP="00923A3F">
      <w:pPr>
        <w:pBdr>
          <w:bottom w:val="single" w:sz="4" w:space="31" w:color="FFFFFF"/>
        </w:pBdr>
        <w:suppressAutoHyphens/>
        <w:spacing w:after="0" w:line="240" w:lineRule="auto"/>
        <w:ind w:firstLine="709"/>
        <w:jc w:val="both"/>
        <w:rPr>
          <w:rFonts w:ascii="Times New Roman" w:eastAsia="Times New Roman" w:hAnsi="Times New Roman" w:cs="Times New Roman"/>
          <w:sz w:val="28"/>
          <w:szCs w:val="28"/>
          <w:lang w:eastAsia="ru-RU"/>
        </w:rPr>
      </w:pPr>
      <w:r w:rsidRPr="00923A3F">
        <w:rPr>
          <w:rFonts w:ascii="Times New Roman" w:eastAsia="Times New Roman" w:hAnsi="Times New Roman" w:cs="Times New Roman"/>
          <w:sz w:val="28"/>
          <w:szCs w:val="28"/>
          <w:lang w:eastAsia="ru-RU"/>
        </w:rPr>
        <w:t>распространены в социальной сети "ВКонтакте" видеоролики, направленные на антинаркотическую пропаганду, размещен баннер антинаркотической направленности в городе Нижневартовске;</w:t>
      </w:r>
    </w:p>
    <w:p w:rsidR="00610326" w:rsidRDefault="00923A3F" w:rsidP="00610326">
      <w:pPr>
        <w:pBdr>
          <w:bottom w:val="single" w:sz="4" w:space="31" w:color="FFFFFF"/>
        </w:pBdr>
        <w:suppressAutoHyphens/>
        <w:spacing w:after="0" w:line="240" w:lineRule="auto"/>
        <w:ind w:firstLine="709"/>
        <w:jc w:val="both"/>
        <w:rPr>
          <w:rFonts w:ascii="Times New Roman" w:eastAsia="Times New Roman" w:hAnsi="Times New Roman" w:cs="Times New Roman"/>
          <w:sz w:val="28"/>
          <w:szCs w:val="28"/>
          <w:lang w:eastAsia="ru-RU"/>
        </w:rPr>
      </w:pPr>
      <w:r w:rsidRPr="00923A3F">
        <w:rPr>
          <w:rFonts w:ascii="Times New Roman" w:eastAsia="Times New Roman" w:hAnsi="Times New Roman" w:cs="Times New Roman"/>
          <w:sz w:val="28"/>
          <w:szCs w:val="28"/>
          <w:lang w:eastAsia="ru-RU"/>
        </w:rPr>
        <w:t>проведен конкурс по разработке проектов (программ) в сфере профилактики наркомании, пропаганды здорового образа жизни. Победителям</w:t>
      </w:r>
      <w:r w:rsidR="00371D10">
        <w:rPr>
          <w:rFonts w:ascii="Times New Roman" w:eastAsia="Times New Roman" w:hAnsi="Times New Roman" w:cs="Times New Roman"/>
          <w:sz w:val="28"/>
          <w:szCs w:val="28"/>
          <w:lang w:eastAsia="ru-RU"/>
        </w:rPr>
        <w:t xml:space="preserve"> </w:t>
      </w:r>
      <w:r w:rsidRPr="00923A3F">
        <w:rPr>
          <w:rFonts w:ascii="Times New Roman" w:eastAsia="Times New Roman" w:hAnsi="Times New Roman" w:cs="Times New Roman"/>
          <w:sz w:val="28"/>
          <w:szCs w:val="28"/>
          <w:lang w:eastAsia="ru-RU"/>
        </w:rPr>
        <w:t xml:space="preserve">конкурса предоставлены субсидии и гранты в форме субсидий на реализацию </w:t>
      </w:r>
      <w:r w:rsidRPr="00923A3F">
        <w:rPr>
          <w:rFonts w:ascii="Times New Roman" w:eastAsia="Times New Roman" w:hAnsi="Times New Roman" w:cs="Times New Roman"/>
          <w:sz w:val="28"/>
          <w:szCs w:val="28"/>
          <w:lang w:eastAsia="ru-RU"/>
        </w:rPr>
        <w:lastRenderedPageBreak/>
        <w:t>проектов в сфере профилактики наркомании, пропаганды здорового образа жизни.</w:t>
      </w:r>
      <w:r w:rsidR="00371D10">
        <w:rPr>
          <w:rFonts w:ascii="Times New Roman" w:eastAsia="Times New Roman" w:hAnsi="Times New Roman" w:cs="Times New Roman"/>
          <w:sz w:val="28"/>
          <w:szCs w:val="28"/>
          <w:lang w:eastAsia="ru-RU"/>
        </w:rPr>
        <w:t xml:space="preserve"> </w:t>
      </w:r>
    </w:p>
    <w:p w:rsidR="00610326" w:rsidRDefault="003F4D5E" w:rsidP="00610326">
      <w:pPr>
        <w:pBdr>
          <w:bottom w:val="single" w:sz="4" w:space="31" w:color="FFFFFF"/>
        </w:pBdr>
        <w:suppressAutoHyphens/>
        <w:spacing w:before="240" w:after="0" w:line="240" w:lineRule="auto"/>
        <w:ind w:firstLine="709"/>
        <w:jc w:val="center"/>
        <w:rPr>
          <w:rFonts w:ascii="Times New Roman" w:eastAsia="Times New Roman" w:hAnsi="Times New Roman" w:cs="Times New Roman"/>
          <w:b/>
          <w:sz w:val="28"/>
          <w:szCs w:val="28"/>
          <w:lang w:eastAsia="ru-RU"/>
        </w:rPr>
      </w:pPr>
      <w:r w:rsidRPr="003F4D5E">
        <w:rPr>
          <w:rFonts w:ascii="Times New Roman" w:eastAsia="Times New Roman" w:hAnsi="Times New Roman" w:cs="Times New Roman"/>
          <w:noProof/>
          <w:color w:val="0000FF"/>
          <w:sz w:val="24"/>
          <w:szCs w:val="24"/>
          <w:lang w:eastAsia="ru-RU"/>
        </w:rPr>
        <w:drawing>
          <wp:anchor distT="0" distB="0" distL="114300" distR="114300" simplePos="0" relativeHeight="251739136" behindDoc="0" locked="0" layoutInCell="1" allowOverlap="1" wp14:anchorId="3A9BEBBC" wp14:editId="0AAF600B">
            <wp:simplePos x="0" y="0"/>
            <wp:positionH relativeFrom="column">
              <wp:posOffset>-4445</wp:posOffset>
            </wp:positionH>
            <wp:positionV relativeFrom="paragraph">
              <wp:posOffset>213360</wp:posOffset>
            </wp:positionV>
            <wp:extent cx="833933" cy="480563"/>
            <wp:effectExtent l="0" t="0" r="4445" b="0"/>
            <wp:wrapNone/>
            <wp:docPr id="397" name="irc_mi" descr="http://vedtver.ru/data/uploads/2013-03/page/17580/prof.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edtver.ru/data/uploads/2013-03/page/17580/prof.jpg">
                      <a:hlinkClick r:id="rId61"/>
                    </pic:cNvPr>
                    <pic:cNvPicPr>
                      <a:picLocks noChangeAspect="1" noChangeArrowheads="1"/>
                    </pic:cNvPicPr>
                  </pic:nvPicPr>
                  <pic:blipFill>
                    <a:blip r:embed="rId62" cstate="print">
                      <a:extLst>
                        <a:ext uri="{BEBA8EAE-BF5A-486C-A8C5-ECC9F3942E4B}">
                          <a14:imgProps xmlns:a14="http://schemas.microsoft.com/office/drawing/2010/main">
                            <a14:imgLayer r:embed="rId63">
                              <a14:imgEffect>
                                <a14:backgroundRemoval t="0" b="96618" l="4348" r="98068">
                                  <a14:foregroundMark x1="32850" y1="14493" x2="57971" y2="19324"/>
                                  <a14:foregroundMark x1="61353" y1="23671" x2="64734" y2="2995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33933" cy="48056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4D5E">
        <w:rPr>
          <w:rFonts w:ascii="Times New Roman" w:eastAsia="Times New Roman" w:hAnsi="Times New Roman" w:cs="Times New Roman"/>
          <w:b/>
          <w:sz w:val="28"/>
          <w:szCs w:val="28"/>
          <w:lang w:eastAsia="ru-RU"/>
        </w:rPr>
        <w:t>Муниципальная программа</w:t>
      </w:r>
    </w:p>
    <w:p w:rsidR="00610326" w:rsidRDefault="003F4D5E" w:rsidP="00610326">
      <w:pPr>
        <w:pBdr>
          <w:bottom w:val="single" w:sz="4" w:space="31" w:color="FFFFFF"/>
        </w:pBdr>
        <w:suppressAutoHyphens/>
        <w:spacing w:after="0" w:line="240" w:lineRule="auto"/>
        <w:ind w:firstLine="709"/>
        <w:jc w:val="center"/>
        <w:rPr>
          <w:rFonts w:ascii="Times New Roman CYR" w:eastAsia="Times New Roman" w:hAnsi="Times New Roman CYR" w:cs="Times New Roman CYR"/>
          <w:b/>
          <w:sz w:val="28"/>
          <w:szCs w:val="28"/>
          <w:lang w:eastAsia="ru-RU"/>
        </w:rPr>
      </w:pPr>
      <w:r w:rsidRPr="003F4D5E">
        <w:rPr>
          <w:rFonts w:ascii="Times New Roman CYR" w:eastAsia="Times New Roman" w:hAnsi="Times New Roman CYR" w:cs="Times New Roman CYR"/>
          <w:b/>
          <w:sz w:val="28"/>
          <w:szCs w:val="28"/>
          <w:lang w:eastAsia="ru-RU"/>
        </w:rPr>
        <w:t xml:space="preserve">"Комплекс мероприятий по профилактике правонарушений </w:t>
      </w:r>
    </w:p>
    <w:p w:rsidR="00610326" w:rsidRDefault="003F4D5E" w:rsidP="00610326">
      <w:pPr>
        <w:pBdr>
          <w:bottom w:val="single" w:sz="4" w:space="31" w:color="FFFFFF"/>
        </w:pBdr>
        <w:suppressAutoHyphens/>
        <w:spacing w:after="240" w:line="240" w:lineRule="auto"/>
        <w:ind w:firstLine="709"/>
        <w:jc w:val="center"/>
        <w:rPr>
          <w:rFonts w:ascii="Times New Roman CYR" w:eastAsia="Times New Roman" w:hAnsi="Times New Roman CYR" w:cs="Times New Roman CYR"/>
          <w:b/>
          <w:sz w:val="28"/>
          <w:szCs w:val="28"/>
          <w:lang w:eastAsia="ru-RU"/>
        </w:rPr>
      </w:pPr>
      <w:r w:rsidRPr="003F4D5E">
        <w:rPr>
          <w:rFonts w:ascii="Times New Roman CYR" w:eastAsia="Times New Roman" w:hAnsi="Times New Roman CYR" w:cs="Times New Roman CYR"/>
          <w:b/>
          <w:sz w:val="28"/>
          <w:szCs w:val="28"/>
          <w:lang w:eastAsia="ru-RU"/>
        </w:rPr>
        <w:t>в городе Нижневартовске"</w:t>
      </w:r>
    </w:p>
    <w:p w:rsidR="003F4D5E" w:rsidRPr="003F4D5E" w:rsidRDefault="00610326" w:rsidP="00610326">
      <w:pPr>
        <w:pBdr>
          <w:bottom w:val="single" w:sz="4" w:space="31" w:color="FFFFFF"/>
        </w:pBdr>
        <w:suppressAutoHyphens/>
        <w:spacing w:before="240" w:after="120" w:line="240" w:lineRule="auto"/>
        <w:ind w:firstLine="709"/>
        <w:jc w:val="both"/>
        <w:rPr>
          <w:rFonts w:ascii="Times New Roman" w:eastAsia="Times New Roman" w:hAnsi="Times New Roman" w:cs="Times New Roman"/>
          <w:color w:val="000000"/>
          <w:sz w:val="28"/>
          <w:szCs w:val="28"/>
          <w:lang w:eastAsia="ru-RU"/>
        </w:rPr>
      </w:pPr>
      <w:r w:rsidRPr="003F4D5E">
        <w:rPr>
          <w:rFonts w:ascii="Times New Roman" w:eastAsia="Times New Roman" w:hAnsi="Times New Roman" w:cs="Times New Roman"/>
          <w:noProof/>
          <w:color w:val="FF0000"/>
          <w:sz w:val="24"/>
          <w:szCs w:val="24"/>
          <w:lang w:eastAsia="ru-RU"/>
        </w:rPr>
        <mc:AlternateContent>
          <mc:Choice Requires="wps">
            <w:drawing>
              <wp:anchor distT="0" distB="0" distL="114300" distR="114300" simplePos="0" relativeHeight="251736064" behindDoc="1" locked="0" layoutInCell="1" allowOverlap="1" wp14:anchorId="5B50A676" wp14:editId="400EEEFC">
                <wp:simplePos x="0" y="0"/>
                <wp:positionH relativeFrom="column">
                  <wp:posOffset>3062605</wp:posOffset>
                </wp:positionH>
                <wp:positionV relativeFrom="paragraph">
                  <wp:posOffset>716915</wp:posOffset>
                </wp:positionV>
                <wp:extent cx="2987675" cy="425450"/>
                <wp:effectExtent l="76200" t="57150" r="98425" b="107950"/>
                <wp:wrapNone/>
                <wp:docPr id="393" name="Поле 393"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25450"/>
                        </a:xfrm>
                        <a:prstGeom prst="rect">
                          <a:avLst/>
                        </a:prstGeom>
                        <a:solidFill>
                          <a:srgbClr val="9BBB59">
                            <a:lumMod val="20000"/>
                            <a:lumOff val="80000"/>
                          </a:srgbClr>
                        </a:solidFill>
                        <a:ln w="9525" cap="flat" cmpd="sng" algn="ctr">
                          <a:solidFill>
                            <a:schemeClr val="accent3">
                              <a:lumMod val="60000"/>
                              <a:lumOff val="40000"/>
                            </a:schemeClr>
                          </a:solidFill>
                          <a:prstDash val="solid"/>
                          <a:headEnd/>
                          <a:tailEnd/>
                        </a:ln>
                        <a:effectLst>
                          <a:outerShdw blurRad="40000" dist="20000" dir="5400000" rotWithShape="0">
                            <a:srgbClr val="000000">
                              <a:alpha val="38000"/>
                            </a:srgbClr>
                          </a:outerShdw>
                        </a:effectLst>
                        <a:scene3d>
                          <a:camera prst="orthographicFront"/>
                          <a:lightRig rig="threePt" dir="t"/>
                        </a:scene3d>
                        <a:sp3d>
                          <a:bevelT/>
                        </a:sp3d>
                      </wps:spPr>
                      <wps:txbx>
                        <w:txbxContent>
                          <w:p w:rsidR="007264FB" w:rsidRDefault="007264FB" w:rsidP="003F4D5E">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1E74CF" w:rsidRDefault="007264FB" w:rsidP="003F4D5E">
                            <w:pPr>
                              <w:pStyle w:val="4"/>
                              <w:keepNext/>
                              <w:spacing w:after="0"/>
                              <w:jc w:val="center"/>
                              <w:rPr>
                                <w:b w:val="0"/>
                                <w:noProof/>
                                <w:color w:val="auto"/>
                                <w:sz w:val="20"/>
                                <w:szCs w:val="20"/>
                              </w:rPr>
                            </w:pPr>
                            <w:r w:rsidRPr="001E74CF">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B50A676" id="Поле 393" o:spid="_x0000_s1065" type="#_x0000_t202" alt="Название: Исполнение бюджетной росписи Администрации города за 2012 год" style="position:absolute;left:0;text-align:left;margin-left:241.15pt;margin-top:56.45pt;width:235.25pt;height:33.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" fillcolor="#ebf1de" strokecolor="#c2d69b [1942]">
                <v:shadow on="t" color="black" opacity="24903f" origin=",.5" offset="0,.55556mm"/>
                <v:textbox inset="0,0,0,0">
                  <w:txbxContent>
                    <w:p w:rsidR="007264FB" w:rsidRDefault="007264FB" w:rsidP="003F4D5E">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1E74CF" w:rsidRDefault="007264FB" w:rsidP="003F4D5E">
                      <w:pPr>
                        <w:pStyle w:val="4"/>
                        <w:keepNext/>
                        <w:spacing w:after="0"/>
                        <w:jc w:val="center"/>
                        <w:rPr>
                          <w:b w:val="0"/>
                          <w:noProof/>
                          <w:color w:val="auto"/>
                          <w:sz w:val="20"/>
                          <w:szCs w:val="20"/>
                        </w:rPr>
                      </w:pPr>
                      <w:r w:rsidRPr="001E74CF">
                        <w:rPr>
                          <w:b w:val="0"/>
                          <w:noProof/>
                          <w:color w:val="auto"/>
                          <w:sz w:val="20"/>
                          <w:szCs w:val="20"/>
                        </w:rPr>
                        <w:t>тыс. рублей</w:t>
                      </w:r>
                    </w:p>
                  </w:txbxContent>
                </v:textbox>
              </v:shape>
            </w:pict>
          </mc:Fallback>
        </mc:AlternateContent>
      </w:r>
      <w:r w:rsidR="00B83501" w:rsidRPr="003F4D5E">
        <w:rPr>
          <w:rFonts w:ascii="Times New Roman" w:eastAsia="Times New Roman" w:hAnsi="Times New Roman" w:cs="Times New Roman"/>
          <w:noProof/>
          <w:color w:val="FF0000"/>
          <w:sz w:val="24"/>
          <w:szCs w:val="24"/>
          <w:lang w:eastAsia="ru-RU"/>
        </w:rPr>
        <mc:AlternateContent>
          <mc:Choice Requires="wps">
            <w:drawing>
              <wp:anchor distT="0" distB="0" distL="114300" distR="114300" simplePos="0" relativeHeight="251738112" behindDoc="1" locked="0" layoutInCell="1" allowOverlap="1" wp14:anchorId="54C01021" wp14:editId="67379B60">
                <wp:simplePos x="0" y="0"/>
                <wp:positionH relativeFrom="column">
                  <wp:posOffset>14605</wp:posOffset>
                </wp:positionH>
                <wp:positionV relativeFrom="paragraph">
                  <wp:posOffset>720725</wp:posOffset>
                </wp:positionV>
                <wp:extent cx="2987675" cy="434975"/>
                <wp:effectExtent l="57150" t="57150" r="60325" b="117475"/>
                <wp:wrapNone/>
                <wp:docPr id="394" name="Поле 394"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9525" cap="flat" cmpd="sng" algn="ctr">
                          <a:solidFill>
                            <a:schemeClr val="accent3">
                              <a:lumMod val="60000"/>
                              <a:lumOff val="40000"/>
                            </a:schemeClr>
                          </a:solidFill>
                          <a:prstDash val="solid"/>
                          <a:headEnd/>
                          <a:tailEnd/>
                        </a:ln>
                        <a:effectLst>
                          <a:outerShdw blurRad="40000" dist="20000" dir="5400000" sx="95000" sy="95000" rotWithShape="0">
                            <a:srgbClr val="000000">
                              <a:alpha val="38000"/>
                            </a:srgbClr>
                          </a:outerShdw>
                        </a:effectLst>
                        <a:scene3d>
                          <a:camera prst="orthographicFront"/>
                          <a:lightRig rig="threePt" dir="t"/>
                        </a:scene3d>
                        <a:sp3d>
                          <a:bevelT/>
                        </a:sp3d>
                      </wps:spPr>
                      <wps:txbx>
                        <w:txbxContent>
                          <w:p w:rsidR="007264FB" w:rsidRDefault="007264FB" w:rsidP="003F4D5E">
                            <w:pPr>
                              <w:pStyle w:val="4"/>
                              <w:keepNext/>
                              <w:spacing w:after="0"/>
                              <w:jc w:val="center"/>
                              <w:rPr>
                                <w:noProof/>
                                <w:color w:val="auto"/>
                                <w:sz w:val="20"/>
                                <w:szCs w:val="20"/>
                              </w:rPr>
                            </w:pPr>
                            <w:r w:rsidRPr="00B83501">
                              <w:rPr>
                                <w:noProof/>
                                <w:color w:val="auto"/>
                                <w:sz w:val="20"/>
                                <w:szCs w:val="20"/>
                              </w:rPr>
                              <w:t>Доля затрат на программу</w:t>
                            </w:r>
                            <w:r>
                              <w:rPr>
                                <w:noProof/>
                                <w:color w:val="auto"/>
                                <w:sz w:val="20"/>
                                <w:szCs w:val="20"/>
                              </w:rPr>
                              <w:t xml:space="preserve"> </w:t>
                            </w:r>
                          </w:p>
                          <w:p w:rsidR="007264FB" w:rsidRPr="001E74CF" w:rsidRDefault="007264FB" w:rsidP="003F4D5E">
                            <w:pPr>
                              <w:pStyle w:val="4"/>
                              <w:keepNext/>
                              <w:spacing w:after="0"/>
                              <w:jc w:val="center"/>
                              <w:rPr>
                                <w:b w:val="0"/>
                                <w:noProof/>
                                <w:color w:val="auto"/>
                                <w:sz w:val="20"/>
                                <w:szCs w:val="20"/>
                              </w:rPr>
                            </w:pPr>
                            <w:r>
                              <w:rPr>
                                <w:noProof/>
                                <w:color w:val="auto"/>
                                <w:sz w:val="20"/>
                                <w:szCs w:val="20"/>
                              </w:rPr>
                              <w:t>в общем объеме расходов бюджета,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4C01021" id="Поле 394" o:spid="_x0000_s1066" type="#_x0000_t202" alt="Название: Исполнение бюджетной росписи Администрации города за 2012 год" style="position:absolute;left:0;text-align:left;margin-left:1.15pt;margin-top:56.75pt;width:235.25pt;height:34.2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" fillcolor="#ebf1de" strokecolor="#c2d69b [1942]">
                <v:shadow on="t" type="perspective" color="black" opacity="24903f" origin=",.5" offset="0,.55556mm" matrix="62259f,,,62259f"/>
                <v:textbox inset="0,0,0,0">
                  <w:txbxContent>
                    <w:p w:rsidR="007264FB" w:rsidRDefault="007264FB" w:rsidP="003F4D5E">
                      <w:pPr>
                        <w:pStyle w:val="4"/>
                        <w:keepNext/>
                        <w:spacing w:after="0"/>
                        <w:jc w:val="center"/>
                        <w:rPr>
                          <w:noProof/>
                          <w:color w:val="auto"/>
                          <w:sz w:val="20"/>
                          <w:szCs w:val="20"/>
                        </w:rPr>
                      </w:pPr>
                      <w:r w:rsidRPr="00B83501">
                        <w:rPr>
                          <w:noProof/>
                          <w:color w:val="auto"/>
                          <w:sz w:val="20"/>
                          <w:szCs w:val="20"/>
                        </w:rPr>
                        <w:t>Доля затрат на программу</w:t>
                      </w:r>
                      <w:r>
                        <w:rPr>
                          <w:noProof/>
                          <w:color w:val="auto"/>
                          <w:sz w:val="20"/>
                          <w:szCs w:val="20"/>
                        </w:rPr>
                        <w:t xml:space="preserve"> </w:t>
                      </w:r>
                    </w:p>
                    <w:p w:rsidR="007264FB" w:rsidRPr="001E74CF" w:rsidRDefault="007264FB" w:rsidP="003F4D5E">
                      <w:pPr>
                        <w:pStyle w:val="4"/>
                        <w:keepNext/>
                        <w:spacing w:after="0"/>
                        <w:jc w:val="center"/>
                        <w:rPr>
                          <w:b w:val="0"/>
                          <w:noProof/>
                          <w:color w:val="auto"/>
                          <w:sz w:val="20"/>
                          <w:szCs w:val="20"/>
                        </w:rPr>
                      </w:pPr>
                      <w:r>
                        <w:rPr>
                          <w:noProof/>
                          <w:color w:val="auto"/>
                          <w:sz w:val="20"/>
                          <w:szCs w:val="20"/>
                        </w:rPr>
                        <w:t>в общем объеме расходов бюджета, %</w:t>
                      </w:r>
                    </w:p>
                  </w:txbxContent>
                </v:textbox>
              </v:shape>
            </w:pict>
          </mc:Fallback>
        </mc:AlternateContent>
      </w:r>
      <w:r w:rsidR="003F4D5E" w:rsidRPr="003F4D5E">
        <w:rPr>
          <w:rFonts w:ascii="Times New Roman" w:eastAsia="Times New Roman" w:hAnsi="Times New Roman" w:cs="Times New Roman"/>
          <w:color w:val="000000"/>
          <w:sz w:val="28"/>
          <w:szCs w:val="28"/>
          <w:lang w:eastAsia="ru-RU"/>
        </w:rPr>
        <w:t>Исполнение по муниципальной программе составило 11 499,50 тыс. рублей или 99,9% по отношению к уточненным плановым назначениям</w:t>
      </w:r>
      <w:r w:rsidR="00F1075E">
        <w:rPr>
          <w:rFonts w:ascii="Times New Roman" w:eastAsia="Times New Roman" w:hAnsi="Times New Roman" w:cs="Times New Roman"/>
          <w:color w:val="000000"/>
          <w:sz w:val="28"/>
          <w:szCs w:val="28"/>
          <w:lang w:eastAsia="ru-RU"/>
        </w:rPr>
        <w:t xml:space="preserve"> –         11 510,73 тыс. рублей.</w:t>
      </w:r>
      <w:r w:rsidR="003F4D5E" w:rsidRPr="003F4D5E">
        <w:rPr>
          <w:rFonts w:ascii="Times New Roman" w:eastAsia="Times New Roman" w:hAnsi="Times New Roman" w:cs="Times New Roman"/>
          <w:color w:val="000000"/>
          <w:sz w:val="28"/>
          <w:szCs w:val="28"/>
          <w:lang w:eastAsia="ru-RU"/>
        </w:rPr>
        <w:t xml:space="preserve">            </w:t>
      </w:r>
    </w:p>
    <w:p w:rsidR="003F4D5E" w:rsidRPr="003F4D5E" w:rsidRDefault="00F1075E" w:rsidP="003F4D5E">
      <w:pPr>
        <w:spacing w:after="0" w:line="240" w:lineRule="auto"/>
        <w:jc w:val="both"/>
        <w:rPr>
          <w:rFonts w:ascii="Times New Roman" w:eastAsia="Times New Roman" w:hAnsi="Times New Roman" w:cs="Times New Roman"/>
          <w:color w:val="FF0000"/>
          <w:sz w:val="24"/>
          <w:szCs w:val="24"/>
          <w:lang w:eastAsia="ru-RU"/>
        </w:rPr>
      </w:pPr>
      <w:r w:rsidRPr="003F4D5E">
        <w:rPr>
          <w:rFonts w:ascii="Times New Roman" w:eastAsia="Times New Roman" w:hAnsi="Times New Roman" w:cs="Times New Roman"/>
          <w:noProof/>
          <w:color w:val="FF0000"/>
          <w:sz w:val="24"/>
          <w:szCs w:val="24"/>
          <w:lang w:eastAsia="ru-RU"/>
        </w:rPr>
        <w:drawing>
          <wp:anchor distT="0" distB="0" distL="114300" distR="114300" simplePos="0" relativeHeight="251635712" behindDoc="0" locked="0" layoutInCell="1" allowOverlap="1" wp14:anchorId="6FDCA819" wp14:editId="7F29A770">
            <wp:simplePos x="0" y="0"/>
            <wp:positionH relativeFrom="column">
              <wp:posOffset>81280</wp:posOffset>
            </wp:positionH>
            <wp:positionV relativeFrom="paragraph">
              <wp:posOffset>203200</wp:posOffset>
            </wp:positionV>
            <wp:extent cx="2903220" cy="1934845"/>
            <wp:effectExtent l="0" t="0" r="0" b="8255"/>
            <wp:wrapTopAndBottom/>
            <wp:docPr id="399"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r w:rsidR="0039086B" w:rsidRPr="003F4D5E">
        <w:rPr>
          <w:rFonts w:ascii="Times New Roman" w:eastAsia="Times New Roman" w:hAnsi="Times New Roman" w:cs="Times New Roman"/>
          <w:b/>
          <w:bCs/>
          <w:noProof/>
          <w:sz w:val="28"/>
          <w:szCs w:val="24"/>
          <w:lang w:eastAsia="ru-RU"/>
        </w:rPr>
        <w:drawing>
          <wp:anchor distT="0" distB="0" distL="114300" distR="114300" simplePos="0" relativeHeight="251634688" behindDoc="0" locked="0" layoutInCell="1" allowOverlap="1" wp14:anchorId="07DF6F4F" wp14:editId="21BDDC47">
            <wp:simplePos x="0" y="0"/>
            <wp:positionH relativeFrom="column">
              <wp:posOffset>3165475</wp:posOffset>
            </wp:positionH>
            <wp:positionV relativeFrom="paragraph">
              <wp:posOffset>197485</wp:posOffset>
            </wp:positionV>
            <wp:extent cx="2792095" cy="2279650"/>
            <wp:effectExtent l="0" t="0" r="0" b="0"/>
            <wp:wrapTopAndBottom/>
            <wp:docPr id="398" name="Диаграмма 3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rsidR="003F4D5E" w:rsidRPr="003F4D5E" w:rsidRDefault="003F4D5E" w:rsidP="0039086B">
      <w:pPr>
        <w:spacing w:after="120" w:line="240" w:lineRule="auto"/>
        <w:ind w:firstLine="709"/>
        <w:jc w:val="both"/>
        <w:rPr>
          <w:rFonts w:ascii="Times New Roman" w:eastAsia="Times New Roman" w:hAnsi="Times New Roman" w:cs="Times New Roman"/>
          <w:sz w:val="28"/>
          <w:szCs w:val="28"/>
          <w:lang w:eastAsia="ru-RU"/>
        </w:rPr>
      </w:pPr>
      <w:r w:rsidRPr="003F4D5E">
        <w:rPr>
          <w:rFonts w:ascii="Times New Roman" w:eastAsia="Times New Roman" w:hAnsi="Times New Roman" w:cs="Times New Roman"/>
          <w:sz w:val="28"/>
          <w:szCs w:val="28"/>
          <w:lang w:eastAsia="ru-RU"/>
        </w:rPr>
        <w:t>Бюджетные ассигнования в отчетном периоде в рамках программы направлялись на исполнение следующих основных мероприятий:</w:t>
      </w:r>
    </w:p>
    <w:tbl>
      <w:tblPr>
        <w:tblStyle w:val="15"/>
        <w:tblW w:w="0" w:type="auto"/>
        <w:tblInd w:w="108" w:type="dxa"/>
        <w:tblLayout w:type="fixed"/>
        <w:tblLook w:val="04A0" w:firstRow="1" w:lastRow="0" w:firstColumn="1" w:lastColumn="0" w:noHBand="0" w:noVBand="1"/>
      </w:tblPr>
      <w:tblGrid>
        <w:gridCol w:w="4962"/>
        <w:gridCol w:w="1842"/>
        <w:gridCol w:w="1701"/>
        <w:gridCol w:w="1134"/>
      </w:tblGrid>
      <w:tr w:rsidR="003F4D5E" w:rsidRPr="003F4D5E" w:rsidTr="003F4D5E">
        <w:trPr>
          <w:trHeight w:val="1302"/>
          <w:tblHeader/>
        </w:trPr>
        <w:tc>
          <w:tcPr>
            <w:tcW w:w="4962" w:type="dxa"/>
            <w:vAlign w:val="center"/>
          </w:tcPr>
          <w:p w:rsidR="003F4D5E" w:rsidRPr="003F4D5E" w:rsidRDefault="003F4D5E" w:rsidP="003F4D5E">
            <w:pPr>
              <w:tabs>
                <w:tab w:val="left" w:pos="993"/>
              </w:tabs>
              <w:ind w:left="-142" w:right="-108"/>
              <w:rPr>
                <w:sz w:val="24"/>
                <w:szCs w:val="24"/>
              </w:rPr>
            </w:pPr>
            <w:r w:rsidRPr="003F4D5E">
              <w:rPr>
                <w:sz w:val="24"/>
                <w:szCs w:val="24"/>
              </w:rPr>
              <w:t xml:space="preserve">Наименование </w:t>
            </w:r>
          </w:p>
          <w:p w:rsidR="003F4D5E" w:rsidRPr="003F4D5E" w:rsidRDefault="003F4D5E" w:rsidP="003F4D5E">
            <w:pPr>
              <w:tabs>
                <w:tab w:val="left" w:pos="993"/>
              </w:tabs>
              <w:ind w:left="-142" w:right="-108"/>
              <w:rPr>
                <w:sz w:val="24"/>
                <w:szCs w:val="24"/>
              </w:rPr>
            </w:pPr>
            <w:r w:rsidRPr="003F4D5E">
              <w:rPr>
                <w:sz w:val="24"/>
                <w:szCs w:val="24"/>
              </w:rPr>
              <w:t>основного мероприятия,</w:t>
            </w:r>
          </w:p>
          <w:p w:rsidR="003F4D5E" w:rsidRPr="003F4D5E" w:rsidRDefault="003F4D5E" w:rsidP="003F4D5E">
            <w:pPr>
              <w:tabs>
                <w:tab w:val="left" w:pos="993"/>
              </w:tabs>
              <w:ind w:left="-142" w:right="-108"/>
              <w:rPr>
                <w:sz w:val="24"/>
                <w:szCs w:val="24"/>
              </w:rPr>
            </w:pPr>
            <w:r w:rsidRPr="003F4D5E">
              <w:rPr>
                <w:sz w:val="24"/>
                <w:szCs w:val="24"/>
              </w:rPr>
              <w:t>источника финансирования</w:t>
            </w:r>
          </w:p>
        </w:tc>
        <w:tc>
          <w:tcPr>
            <w:tcW w:w="1842" w:type="dxa"/>
            <w:tcMar>
              <w:top w:w="28" w:type="dxa"/>
              <w:left w:w="57" w:type="dxa"/>
              <w:bottom w:w="28" w:type="dxa"/>
              <w:right w:w="57" w:type="dxa"/>
            </w:tcMar>
            <w:vAlign w:val="center"/>
          </w:tcPr>
          <w:p w:rsidR="003F4D5E" w:rsidRPr="003F4D5E" w:rsidRDefault="003F4D5E" w:rsidP="003F4D5E">
            <w:pPr>
              <w:tabs>
                <w:tab w:val="left" w:pos="993"/>
              </w:tabs>
              <w:ind w:left="-20"/>
              <w:rPr>
                <w:sz w:val="24"/>
                <w:szCs w:val="24"/>
              </w:rPr>
            </w:pPr>
            <w:r w:rsidRPr="003F4D5E">
              <w:rPr>
                <w:sz w:val="24"/>
                <w:szCs w:val="24"/>
              </w:rPr>
              <w:t>Уточненные плановые назначения</w:t>
            </w:r>
          </w:p>
          <w:p w:rsidR="003F4D5E" w:rsidRPr="003F4D5E" w:rsidRDefault="003F4D5E" w:rsidP="003F4D5E">
            <w:pPr>
              <w:tabs>
                <w:tab w:val="left" w:pos="993"/>
              </w:tabs>
              <w:ind w:left="-20"/>
              <w:rPr>
                <w:sz w:val="24"/>
                <w:szCs w:val="24"/>
              </w:rPr>
            </w:pPr>
            <w:r w:rsidRPr="003F4D5E">
              <w:rPr>
                <w:sz w:val="24"/>
                <w:szCs w:val="24"/>
              </w:rPr>
              <w:t>тыс. рублей</w:t>
            </w:r>
          </w:p>
        </w:tc>
        <w:tc>
          <w:tcPr>
            <w:tcW w:w="1701" w:type="dxa"/>
            <w:tcMar>
              <w:top w:w="28" w:type="dxa"/>
              <w:left w:w="57" w:type="dxa"/>
              <w:bottom w:w="28" w:type="dxa"/>
              <w:right w:w="57" w:type="dxa"/>
            </w:tcMar>
            <w:vAlign w:val="center"/>
          </w:tcPr>
          <w:p w:rsidR="003F4D5E" w:rsidRPr="003F4D5E" w:rsidRDefault="003F4D5E" w:rsidP="003F4D5E">
            <w:pPr>
              <w:tabs>
                <w:tab w:val="left" w:pos="993"/>
              </w:tabs>
              <w:ind w:left="118" w:hanging="128"/>
              <w:rPr>
                <w:sz w:val="24"/>
                <w:szCs w:val="24"/>
              </w:rPr>
            </w:pPr>
            <w:r w:rsidRPr="003F4D5E">
              <w:rPr>
                <w:sz w:val="24"/>
                <w:szCs w:val="24"/>
              </w:rPr>
              <w:t>Исполнение,</w:t>
            </w:r>
          </w:p>
          <w:p w:rsidR="003F4D5E" w:rsidRPr="003F4D5E" w:rsidRDefault="003F4D5E" w:rsidP="003F4D5E">
            <w:pPr>
              <w:tabs>
                <w:tab w:val="left" w:pos="993"/>
              </w:tabs>
              <w:ind w:left="118" w:hanging="128"/>
              <w:rPr>
                <w:sz w:val="24"/>
                <w:szCs w:val="24"/>
              </w:rPr>
            </w:pPr>
            <w:r w:rsidRPr="003F4D5E">
              <w:rPr>
                <w:sz w:val="24"/>
                <w:szCs w:val="24"/>
              </w:rPr>
              <w:t>тыс. рублей</w:t>
            </w:r>
          </w:p>
        </w:tc>
        <w:tc>
          <w:tcPr>
            <w:tcW w:w="1134" w:type="dxa"/>
            <w:tcMar>
              <w:top w:w="28" w:type="dxa"/>
              <w:left w:w="57" w:type="dxa"/>
              <w:bottom w:w="28" w:type="dxa"/>
              <w:right w:w="57" w:type="dxa"/>
            </w:tcMar>
            <w:vAlign w:val="center"/>
          </w:tcPr>
          <w:p w:rsidR="003F4D5E" w:rsidRPr="003F4D5E" w:rsidRDefault="003F4D5E" w:rsidP="003F4D5E">
            <w:pPr>
              <w:tabs>
                <w:tab w:val="left" w:pos="993"/>
              </w:tabs>
              <w:ind w:left="-63"/>
              <w:rPr>
                <w:sz w:val="24"/>
                <w:szCs w:val="24"/>
              </w:rPr>
            </w:pPr>
            <w:r w:rsidRPr="003F4D5E">
              <w:rPr>
                <w:sz w:val="24"/>
                <w:szCs w:val="24"/>
              </w:rPr>
              <w:t>%</w:t>
            </w:r>
          </w:p>
          <w:p w:rsidR="003F4D5E" w:rsidRPr="003F4D5E" w:rsidRDefault="003F4D5E" w:rsidP="003F4D5E">
            <w:pPr>
              <w:tabs>
                <w:tab w:val="left" w:pos="993"/>
              </w:tabs>
              <w:ind w:left="-63"/>
              <w:rPr>
                <w:sz w:val="24"/>
                <w:szCs w:val="24"/>
              </w:rPr>
            </w:pPr>
            <w:r w:rsidRPr="003F4D5E">
              <w:rPr>
                <w:sz w:val="24"/>
                <w:szCs w:val="24"/>
              </w:rPr>
              <w:t>исполнения</w:t>
            </w:r>
          </w:p>
        </w:tc>
      </w:tr>
      <w:tr w:rsidR="003F4D5E" w:rsidRPr="003F4D5E" w:rsidTr="003F4D5E">
        <w:tc>
          <w:tcPr>
            <w:tcW w:w="4962" w:type="dxa"/>
            <w:vAlign w:val="center"/>
          </w:tcPr>
          <w:p w:rsidR="003F4D5E" w:rsidRPr="003F4D5E" w:rsidRDefault="003F4D5E" w:rsidP="003F4D5E">
            <w:pPr>
              <w:autoSpaceDE w:val="0"/>
              <w:autoSpaceDN w:val="0"/>
              <w:adjustRightInd w:val="0"/>
              <w:jc w:val="both"/>
              <w:rPr>
                <w:rFonts w:ascii="Times New Roman CYR" w:hAnsi="Times New Roman CYR" w:cs="Times New Roman CYR"/>
                <w:sz w:val="24"/>
                <w:szCs w:val="24"/>
              </w:rPr>
            </w:pPr>
            <w:r w:rsidRPr="003F4D5E">
              <w:rPr>
                <w:rFonts w:ascii="Times New Roman CYR" w:hAnsi="Times New Roman CYR" w:cs="Times New Roman CYR"/>
                <w:sz w:val="24"/>
                <w:szCs w:val="24"/>
              </w:rPr>
              <w:t xml:space="preserve">Совершенствование системы профилактики правонарушений, связанных с нарушением безопасности дорожного движения </w:t>
            </w:r>
            <w:r w:rsidRPr="003F4D5E">
              <w:rPr>
                <w:sz w:val="24"/>
                <w:szCs w:val="24"/>
              </w:rPr>
              <w:t>(средства бюджета города)</w:t>
            </w:r>
          </w:p>
        </w:tc>
        <w:tc>
          <w:tcPr>
            <w:tcW w:w="1842" w:type="dxa"/>
            <w:vAlign w:val="center"/>
          </w:tcPr>
          <w:p w:rsidR="003F4D5E" w:rsidRPr="003F4D5E" w:rsidRDefault="003F4D5E" w:rsidP="003F4D5E">
            <w:pPr>
              <w:tabs>
                <w:tab w:val="left" w:pos="851"/>
              </w:tabs>
              <w:jc w:val="right"/>
              <w:rPr>
                <w:sz w:val="24"/>
                <w:szCs w:val="24"/>
              </w:rPr>
            </w:pPr>
            <w:r w:rsidRPr="003F4D5E">
              <w:rPr>
                <w:sz w:val="24"/>
                <w:szCs w:val="24"/>
              </w:rPr>
              <w:t>2 820,00</w:t>
            </w:r>
          </w:p>
        </w:tc>
        <w:tc>
          <w:tcPr>
            <w:tcW w:w="1701" w:type="dxa"/>
            <w:vAlign w:val="center"/>
          </w:tcPr>
          <w:p w:rsidR="003F4D5E" w:rsidRPr="003F4D5E" w:rsidRDefault="003F4D5E" w:rsidP="003F4D5E">
            <w:pPr>
              <w:jc w:val="right"/>
              <w:rPr>
                <w:sz w:val="24"/>
                <w:szCs w:val="24"/>
              </w:rPr>
            </w:pPr>
            <w:r w:rsidRPr="003F4D5E">
              <w:rPr>
                <w:sz w:val="24"/>
                <w:szCs w:val="24"/>
              </w:rPr>
              <w:t>2 820,00</w:t>
            </w:r>
          </w:p>
        </w:tc>
        <w:tc>
          <w:tcPr>
            <w:tcW w:w="1134" w:type="dxa"/>
            <w:vAlign w:val="center"/>
          </w:tcPr>
          <w:p w:rsidR="003F4D5E" w:rsidRPr="003F4D5E" w:rsidRDefault="003F4D5E" w:rsidP="003F4D5E">
            <w:pPr>
              <w:tabs>
                <w:tab w:val="left" w:pos="851"/>
              </w:tabs>
              <w:jc w:val="right"/>
              <w:rPr>
                <w:sz w:val="24"/>
                <w:szCs w:val="24"/>
              </w:rPr>
            </w:pPr>
            <w:r w:rsidRPr="003F4D5E">
              <w:rPr>
                <w:sz w:val="24"/>
                <w:szCs w:val="24"/>
              </w:rPr>
              <w:t>100,0</w:t>
            </w:r>
          </w:p>
        </w:tc>
      </w:tr>
      <w:tr w:rsidR="003F4D5E" w:rsidRPr="003F4D5E" w:rsidTr="003F4D5E">
        <w:tc>
          <w:tcPr>
            <w:tcW w:w="4962" w:type="dxa"/>
            <w:vAlign w:val="center"/>
          </w:tcPr>
          <w:p w:rsidR="003F4D5E" w:rsidRPr="003F4D5E" w:rsidRDefault="003F4D5E" w:rsidP="003F4D5E">
            <w:pPr>
              <w:autoSpaceDE w:val="0"/>
              <w:autoSpaceDN w:val="0"/>
              <w:adjustRightInd w:val="0"/>
              <w:jc w:val="both"/>
              <w:rPr>
                <w:rFonts w:ascii="Times New Roman CYR" w:hAnsi="Times New Roman CYR" w:cs="Times New Roman CYR"/>
                <w:sz w:val="24"/>
                <w:szCs w:val="24"/>
              </w:rPr>
            </w:pPr>
            <w:r w:rsidRPr="003F4D5E">
              <w:rPr>
                <w:rFonts w:ascii="Times New Roman CYR" w:hAnsi="Times New Roman CYR" w:cs="Times New Roman CYR"/>
                <w:sz w:val="24"/>
                <w:szCs w:val="24"/>
              </w:rPr>
              <w:t xml:space="preserve">Проведение обучающих семинаров, тренингов и конференций по профилактике правонарушений </w:t>
            </w:r>
            <w:r w:rsidRPr="003F4D5E">
              <w:rPr>
                <w:sz w:val="24"/>
                <w:szCs w:val="24"/>
              </w:rPr>
              <w:t>(средства бюджета города)</w:t>
            </w:r>
          </w:p>
        </w:tc>
        <w:tc>
          <w:tcPr>
            <w:tcW w:w="1842" w:type="dxa"/>
            <w:vAlign w:val="center"/>
          </w:tcPr>
          <w:p w:rsidR="003F4D5E" w:rsidRPr="003F4D5E" w:rsidRDefault="003F4D5E" w:rsidP="003F4D5E">
            <w:pPr>
              <w:tabs>
                <w:tab w:val="left" w:pos="851"/>
              </w:tabs>
              <w:jc w:val="right"/>
              <w:rPr>
                <w:sz w:val="24"/>
                <w:szCs w:val="24"/>
              </w:rPr>
            </w:pPr>
            <w:r w:rsidRPr="003F4D5E">
              <w:rPr>
                <w:sz w:val="24"/>
                <w:szCs w:val="24"/>
              </w:rPr>
              <w:t>200,00</w:t>
            </w:r>
          </w:p>
        </w:tc>
        <w:tc>
          <w:tcPr>
            <w:tcW w:w="1701" w:type="dxa"/>
            <w:vAlign w:val="center"/>
          </w:tcPr>
          <w:p w:rsidR="003F4D5E" w:rsidRPr="003F4D5E" w:rsidRDefault="003F4D5E" w:rsidP="003F4D5E">
            <w:pPr>
              <w:jc w:val="right"/>
              <w:rPr>
                <w:sz w:val="24"/>
                <w:szCs w:val="24"/>
              </w:rPr>
            </w:pPr>
            <w:r w:rsidRPr="003F4D5E">
              <w:rPr>
                <w:sz w:val="24"/>
                <w:szCs w:val="24"/>
              </w:rPr>
              <w:t>200,00</w:t>
            </w:r>
          </w:p>
        </w:tc>
        <w:tc>
          <w:tcPr>
            <w:tcW w:w="1134" w:type="dxa"/>
            <w:vAlign w:val="center"/>
          </w:tcPr>
          <w:p w:rsidR="003F4D5E" w:rsidRPr="003F4D5E" w:rsidRDefault="003F4D5E" w:rsidP="003F4D5E">
            <w:pPr>
              <w:tabs>
                <w:tab w:val="left" w:pos="851"/>
              </w:tabs>
              <w:jc w:val="right"/>
              <w:rPr>
                <w:sz w:val="24"/>
                <w:szCs w:val="24"/>
              </w:rPr>
            </w:pPr>
            <w:r w:rsidRPr="003F4D5E">
              <w:rPr>
                <w:sz w:val="24"/>
                <w:szCs w:val="24"/>
              </w:rPr>
              <w:t>100,0</w:t>
            </w:r>
          </w:p>
        </w:tc>
      </w:tr>
      <w:tr w:rsidR="003F4D5E" w:rsidRPr="003F4D5E" w:rsidTr="003F4D5E">
        <w:tc>
          <w:tcPr>
            <w:tcW w:w="4962" w:type="dxa"/>
            <w:vAlign w:val="center"/>
          </w:tcPr>
          <w:p w:rsidR="003F4D5E" w:rsidRPr="003F4D5E" w:rsidRDefault="003F4D5E" w:rsidP="003F4D5E">
            <w:pPr>
              <w:autoSpaceDE w:val="0"/>
              <w:autoSpaceDN w:val="0"/>
              <w:adjustRightInd w:val="0"/>
              <w:jc w:val="both"/>
              <w:rPr>
                <w:rFonts w:ascii="Times New Roman CYR" w:hAnsi="Times New Roman CYR" w:cs="Times New Roman CYR"/>
                <w:sz w:val="24"/>
                <w:szCs w:val="24"/>
              </w:rPr>
            </w:pPr>
            <w:r w:rsidRPr="003F4D5E">
              <w:rPr>
                <w:rFonts w:ascii="Times New Roman CYR" w:hAnsi="Times New Roman CYR" w:cs="Times New Roman CYR"/>
                <w:sz w:val="24"/>
                <w:szCs w:val="24"/>
              </w:rPr>
              <w:t xml:space="preserve">Мероприятия по профилактике правонарушений среди несовершеннолетних </w:t>
            </w:r>
            <w:r w:rsidRPr="003F4D5E">
              <w:rPr>
                <w:sz w:val="24"/>
                <w:szCs w:val="24"/>
              </w:rPr>
              <w:t>(средства бюджета города)</w:t>
            </w:r>
          </w:p>
        </w:tc>
        <w:tc>
          <w:tcPr>
            <w:tcW w:w="1842" w:type="dxa"/>
            <w:vAlign w:val="center"/>
          </w:tcPr>
          <w:p w:rsidR="003F4D5E" w:rsidRPr="003F4D5E" w:rsidRDefault="003F4D5E" w:rsidP="003F4D5E">
            <w:pPr>
              <w:tabs>
                <w:tab w:val="left" w:pos="851"/>
              </w:tabs>
              <w:jc w:val="right"/>
              <w:rPr>
                <w:sz w:val="24"/>
                <w:szCs w:val="24"/>
              </w:rPr>
            </w:pPr>
            <w:r w:rsidRPr="003F4D5E">
              <w:rPr>
                <w:sz w:val="24"/>
                <w:szCs w:val="24"/>
              </w:rPr>
              <w:t>140,00</w:t>
            </w:r>
          </w:p>
        </w:tc>
        <w:tc>
          <w:tcPr>
            <w:tcW w:w="1701" w:type="dxa"/>
            <w:vAlign w:val="center"/>
          </w:tcPr>
          <w:p w:rsidR="003F4D5E" w:rsidRPr="003F4D5E" w:rsidRDefault="003F4D5E" w:rsidP="003F4D5E">
            <w:pPr>
              <w:jc w:val="right"/>
              <w:rPr>
                <w:sz w:val="24"/>
                <w:szCs w:val="24"/>
              </w:rPr>
            </w:pPr>
            <w:r w:rsidRPr="003F4D5E">
              <w:rPr>
                <w:sz w:val="24"/>
                <w:szCs w:val="24"/>
              </w:rPr>
              <w:t>140,00</w:t>
            </w:r>
          </w:p>
        </w:tc>
        <w:tc>
          <w:tcPr>
            <w:tcW w:w="1134" w:type="dxa"/>
            <w:vAlign w:val="center"/>
          </w:tcPr>
          <w:p w:rsidR="003F4D5E" w:rsidRPr="003F4D5E" w:rsidRDefault="003F4D5E" w:rsidP="003F4D5E">
            <w:pPr>
              <w:tabs>
                <w:tab w:val="left" w:pos="851"/>
              </w:tabs>
              <w:jc w:val="right"/>
              <w:rPr>
                <w:sz w:val="24"/>
                <w:szCs w:val="24"/>
              </w:rPr>
            </w:pPr>
            <w:r w:rsidRPr="003F4D5E">
              <w:rPr>
                <w:sz w:val="24"/>
                <w:szCs w:val="24"/>
              </w:rPr>
              <w:t>100,0</w:t>
            </w:r>
          </w:p>
        </w:tc>
      </w:tr>
      <w:tr w:rsidR="003F4D5E" w:rsidRPr="003F4D5E" w:rsidTr="003F4D5E">
        <w:tc>
          <w:tcPr>
            <w:tcW w:w="4962" w:type="dxa"/>
            <w:vAlign w:val="center"/>
          </w:tcPr>
          <w:p w:rsidR="003F4D5E" w:rsidRPr="003F4D5E" w:rsidRDefault="003F4D5E" w:rsidP="003F4D5E">
            <w:pPr>
              <w:autoSpaceDE w:val="0"/>
              <w:autoSpaceDN w:val="0"/>
              <w:adjustRightInd w:val="0"/>
              <w:jc w:val="both"/>
              <w:rPr>
                <w:rFonts w:ascii="Times New Roman CYR" w:hAnsi="Times New Roman CYR" w:cs="Times New Roman CYR"/>
                <w:sz w:val="24"/>
                <w:szCs w:val="24"/>
              </w:rPr>
            </w:pPr>
            <w:r w:rsidRPr="003F4D5E">
              <w:rPr>
                <w:rFonts w:ascii="Times New Roman CYR" w:hAnsi="Times New Roman CYR" w:cs="Times New Roman CYR"/>
                <w:sz w:val="24"/>
                <w:szCs w:val="24"/>
              </w:rPr>
              <w:t xml:space="preserve">Организация информационного сопровождения мероприятий по профилактике правонарушений </w:t>
            </w:r>
            <w:r w:rsidRPr="003F4D5E">
              <w:rPr>
                <w:sz w:val="24"/>
                <w:szCs w:val="24"/>
              </w:rPr>
              <w:t>(средства бюджета города)</w:t>
            </w:r>
          </w:p>
        </w:tc>
        <w:tc>
          <w:tcPr>
            <w:tcW w:w="1842" w:type="dxa"/>
            <w:vAlign w:val="center"/>
          </w:tcPr>
          <w:p w:rsidR="003F4D5E" w:rsidRPr="003F4D5E" w:rsidRDefault="003F4D5E" w:rsidP="003F4D5E">
            <w:pPr>
              <w:tabs>
                <w:tab w:val="left" w:pos="851"/>
              </w:tabs>
              <w:jc w:val="right"/>
              <w:rPr>
                <w:sz w:val="24"/>
                <w:szCs w:val="24"/>
              </w:rPr>
            </w:pPr>
            <w:r w:rsidRPr="003F4D5E">
              <w:rPr>
                <w:sz w:val="24"/>
                <w:szCs w:val="24"/>
              </w:rPr>
              <w:t>626,49</w:t>
            </w:r>
          </w:p>
        </w:tc>
        <w:tc>
          <w:tcPr>
            <w:tcW w:w="1701" w:type="dxa"/>
            <w:vAlign w:val="center"/>
          </w:tcPr>
          <w:p w:rsidR="003F4D5E" w:rsidRPr="003F4D5E" w:rsidRDefault="003F4D5E" w:rsidP="003F4D5E">
            <w:pPr>
              <w:jc w:val="right"/>
              <w:rPr>
                <w:sz w:val="24"/>
                <w:szCs w:val="24"/>
              </w:rPr>
            </w:pPr>
            <w:r w:rsidRPr="003F4D5E">
              <w:rPr>
                <w:sz w:val="24"/>
                <w:szCs w:val="24"/>
              </w:rPr>
              <w:t>623,99</w:t>
            </w:r>
          </w:p>
        </w:tc>
        <w:tc>
          <w:tcPr>
            <w:tcW w:w="1134" w:type="dxa"/>
            <w:vAlign w:val="center"/>
          </w:tcPr>
          <w:p w:rsidR="003F4D5E" w:rsidRPr="003F4D5E" w:rsidRDefault="003F4D5E" w:rsidP="003F4D5E">
            <w:pPr>
              <w:tabs>
                <w:tab w:val="left" w:pos="851"/>
              </w:tabs>
              <w:jc w:val="right"/>
              <w:rPr>
                <w:sz w:val="24"/>
                <w:szCs w:val="24"/>
              </w:rPr>
            </w:pPr>
            <w:r w:rsidRPr="003F4D5E">
              <w:rPr>
                <w:sz w:val="24"/>
                <w:szCs w:val="24"/>
              </w:rPr>
              <w:t>99,6</w:t>
            </w:r>
          </w:p>
        </w:tc>
      </w:tr>
      <w:tr w:rsidR="003F4D5E" w:rsidRPr="003F4D5E" w:rsidTr="003F4D5E">
        <w:tc>
          <w:tcPr>
            <w:tcW w:w="4962" w:type="dxa"/>
            <w:vAlign w:val="center"/>
          </w:tcPr>
          <w:p w:rsidR="003F4D5E" w:rsidRPr="003F4D5E" w:rsidRDefault="003F4D5E" w:rsidP="003F4D5E">
            <w:pPr>
              <w:autoSpaceDE w:val="0"/>
              <w:autoSpaceDN w:val="0"/>
              <w:adjustRightInd w:val="0"/>
              <w:jc w:val="both"/>
              <w:rPr>
                <w:rFonts w:ascii="Times New Roman CYR" w:hAnsi="Times New Roman CYR" w:cs="Times New Roman CYR"/>
                <w:sz w:val="24"/>
                <w:szCs w:val="24"/>
              </w:rPr>
            </w:pPr>
            <w:r w:rsidRPr="003F4D5E">
              <w:rPr>
                <w:rFonts w:ascii="Times New Roman CYR" w:hAnsi="Times New Roman CYR" w:cs="Times New Roman CYR"/>
                <w:sz w:val="24"/>
                <w:szCs w:val="24"/>
              </w:rPr>
              <w:t xml:space="preserve">Создание условий для деятельности народных дружин на территории города, в </w:t>
            </w:r>
            <w:r w:rsidRPr="003F4D5E">
              <w:rPr>
                <w:rFonts w:ascii="Times New Roman CYR" w:hAnsi="Times New Roman CYR" w:cs="Times New Roman CYR"/>
                <w:sz w:val="24"/>
                <w:szCs w:val="24"/>
              </w:rPr>
              <w:lastRenderedPageBreak/>
              <w:t>том числе:</w:t>
            </w:r>
          </w:p>
        </w:tc>
        <w:tc>
          <w:tcPr>
            <w:tcW w:w="1842" w:type="dxa"/>
            <w:vAlign w:val="center"/>
          </w:tcPr>
          <w:p w:rsidR="003F4D5E" w:rsidRPr="003F4D5E" w:rsidRDefault="003F4D5E" w:rsidP="003F4D5E">
            <w:pPr>
              <w:tabs>
                <w:tab w:val="left" w:pos="851"/>
              </w:tabs>
              <w:jc w:val="right"/>
              <w:rPr>
                <w:sz w:val="24"/>
                <w:szCs w:val="24"/>
              </w:rPr>
            </w:pPr>
            <w:r w:rsidRPr="003F4D5E">
              <w:rPr>
                <w:sz w:val="24"/>
                <w:szCs w:val="24"/>
              </w:rPr>
              <w:lastRenderedPageBreak/>
              <w:t>951,90</w:t>
            </w:r>
          </w:p>
        </w:tc>
        <w:tc>
          <w:tcPr>
            <w:tcW w:w="1701" w:type="dxa"/>
            <w:vAlign w:val="center"/>
          </w:tcPr>
          <w:p w:rsidR="003F4D5E" w:rsidRPr="003F4D5E" w:rsidRDefault="003F4D5E" w:rsidP="003F4D5E">
            <w:pPr>
              <w:jc w:val="right"/>
              <w:rPr>
                <w:sz w:val="24"/>
                <w:szCs w:val="24"/>
              </w:rPr>
            </w:pPr>
            <w:r w:rsidRPr="003F4D5E">
              <w:rPr>
                <w:sz w:val="24"/>
                <w:szCs w:val="24"/>
              </w:rPr>
              <w:t>943,17</w:t>
            </w:r>
          </w:p>
        </w:tc>
        <w:tc>
          <w:tcPr>
            <w:tcW w:w="1134" w:type="dxa"/>
            <w:vAlign w:val="center"/>
          </w:tcPr>
          <w:p w:rsidR="003F4D5E" w:rsidRPr="003F4D5E" w:rsidRDefault="003F4D5E" w:rsidP="003F4D5E">
            <w:pPr>
              <w:tabs>
                <w:tab w:val="left" w:pos="851"/>
              </w:tabs>
              <w:jc w:val="right"/>
              <w:rPr>
                <w:sz w:val="24"/>
                <w:szCs w:val="24"/>
              </w:rPr>
            </w:pPr>
            <w:r w:rsidRPr="003F4D5E">
              <w:rPr>
                <w:sz w:val="24"/>
                <w:szCs w:val="24"/>
              </w:rPr>
              <w:t>99,1</w:t>
            </w:r>
          </w:p>
        </w:tc>
      </w:tr>
      <w:tr w:rsidR="003F4D5E" w:rsidRPr="003F4D5E" w:rsidTr="003F4D5E">
        <w:tc>
          <w:tcPr>
            <w:tcW w:w="4962" w:type="dxa"/>
          </w:tcPr>
          <w:p w:rsidR="003F4D5E" w:rsidRPr="003F4D5E" w:rsidRDefault="003F4D5E" w:rsidP="003F4D5E">
            <w:pPr>
              <w:autoSpaceDE w:val="0"/>
              <w:autoSpaceDN w:val="0"/>
              <w:adjustRightInd w:val="0"/>
              <w:jc w:val="both"/>
              <w:rPr>
                <w:rFonts w:ascii="Times New Roman CYR" w:hAnsi="Times New Roman CYR" w:cs="Times New Roman CYR"/>
                <w:sz w:val="24"/>
                <w:szCs w:val="24"/>
              </w:rPr>
            </w:pPr>
            <w:r w:rsidRPr="003F4D5E">
              <w:rPr>
                <w:sz w:val="24"/>
                <w:szCs w:val="24"/>
              </w:rPr>
              <w:t>- средства бюджета города</w:t>
            </w:r>
          </w:p>
        </w:tc>
        <w:tc>
          <w:tcPr>
            <w:tcW w:w="1842" w:type="dxa"/>
            <w:vAlign w:val="center"/>
          </w:tcPr>
          <w:p w:rsidR="003F4D5E" w:rsidRPr="003F4D5E" w:rsidRDefault="003F4D5E" w:rsidP="003F4D5E">
            <w:pPr>
              <w:tabs>
                <w:tab w:val="left" w:pos="851"/>
              </w:tabs>
              <w:jc w:val="right"/>
              <w:rPr>
                <w:sz w:val="24"/>
                <w:szCs w:val="24"/>
              </w:rPr>
            </w:pPr>
            <w:r w:rsidRPr="003F4D5E">
              <w:rPr>
                <w:sz w:val="24"/>
                <w:szCs w:val="24"/>
              </w:rPr>
              <w:t>440,50</w:t>
            </w:r>
          </w:p>
        </w:tc>
        <w:tc>
          <w:tcPr>
            <w:tcW w:w="1701" w:type="dxa"/>
            <w:vAlign w:val="center"/>
          </w:tcPr>
          <w:p w:rsidR="003F4D5E" w:rsidRPr="003F4D5E" w:rsidRDefault="003F4D5E" w:rsidP="003F4D5E">
            <w:pPr>
              <w:jc w:val="right"/>
              <w:rPr>
                <w:sz w:val="24"/>
                <w:szCs w:val="24"/>
              </w:rPr>
            </w:pPr>
            <w:r w:rsidRPr="003F4D5E">
              <w:rPr>
                <w:sz w:val="24"/>
                <w:szCs w:val="24"/>
              </w:rPr>
              <w:t>431,77</w:t>
            </w:r>
          </w:p>
        </w:tc>
        <w:tc>
          <w:tcPr>
            <w:tcW w:w="1134" w:type="dxa"/>
            <w:vAlign w:val="center"/>
          </w:tcPr>
          <w:p w:rsidR="003F4D5E" w:rsidRPr="003F4D5E" w:rsidRDefault="003F4D5E" w:rsidP="003F4D5E">
            <w:pPr>
              <w:tabs>
                <w:tab w:val="left" w:pos="851"/>
              </w:tabs>
              <w:jc w:val="right"/>
              <w:rPr>
                <w:sz w:val="24"/>
                <w:szCs w:val="24"/>
              </w:rPr>
            </w:pPr>
            <w:r w:rsidRPr="003F4D5E">
              <w:rPr>
                <w:sz w:val="24"/>
                <w:szCs w:val="24"/>
              </w:rPr>
              <w:t>98,0</w:t>
            </w:r>
          </w:p>
        </w:tc>
      </w:tr>
      <w:tr w:rsidR="003F4D5E" w:rsidRPr="003F4D5E" w:rsidTr="003F4D5E">
        <w:tc>
          <w:tcPr>
            <w:tcW w:w="4962" w:type="dxa"/>
          </w:tcPr>
          <w:p w:rsidR="003F4D5E" w:rsidRPr="003F4D5E" w:rsidRDefault="003F4D5E" w:rsidP="003F4D5E">
            <w:pPr>
              <w:jc w:val="both"/>
              <w:rPr>
                <w:sz w:val="24"/>
                <w:szCs w:val="24"/>
              </w:rPr>
            </w:pPr>
            <w:r w:rsidRPr="003F4D5E">
              <w:rPr>
                <w:sz w:val="24"/>
                <w:szCs w:val="24"/>
              </w:rPr>
              <w:t>- средства бюджета автономного округа</w:t>
            </w:r>
          </w:p>
        </w:tc>
        <w:tc>
          <w:tcPr>
            <w:tcW w:w="1842" w:type="dxa"/>
            <w:vAlign w:val="center"/>
          </w:tcPr>
          <w:p w:rsidR="003F4D5E" w:rsidRPr="003F4D5E" w:rsidRDefault="003F4D5E" w:rsidP="003F4D5E">
            <w:pPr>
              <w:tabs>
                <w:tab w:val="left" w:pos="851"/>
              </w:tabs>
              <w:jc w:val="right"/>
              <w:rPr>
                <w:sz w:val="24"/>
                <w:szCs w:val="24"/>
              </w:rPr>
            </w:pPr>
            <w:r w:rsidRPr="003F4D5E">
              <w:rPr>
                <w:sz w:val="24"/>
                <w:szCs w:val="24"/>
              </w:rPr>
              <w:t>511,40</w:t>
            </w:r>
          </w:p>
        </w:tc>
        <w:tc>
          <w:tcPr>
            <w:tcW w:w="1701" w:type="dxa"/>
            <w:vAlign w:val="center"/>
          </w:tcPr>
          <w:p w:rsidR="003F4D5E" w:rsidRPr="003F4D5E" w:rsidRDefault="003F4D5E" w:rsidP="003F4D5E">
            <w:pPr>
              <w:jc w:val="right"/>
              <w:rPr>
                <w:sz w:val="24"/>
                <w:szCs w:val="24"/>
              </w:rPr>
            </w:pPr>
            <w:r w:rsidRPr="003F4D5E">
              <w:rPr>
                <w:sz w:val="24"/>
                <w:szCs w:val="24"/>
              </w:rPr>
              <w:t>511,40</w:t>
            </w:r>
          </w:p>
        </w:tc>
        <w:tc>
          <w:tcPr>
            <w:tcW w:w="1134" w:type="dxa"/>
            <w:vAlign w:val="center"/>
          </w:tcPr>
          <w:p w:rsidR="003F4D5E" w:rsidRPr="003F4D5E" w:rsidRDefault="003F4D5E" w:rsidP="003F4D5E">
            <w:pPr>
              <w:tabs>
                <w:tab w:val="left" w:pos="851"/>
              </w:tabs>
              <w:jc w:val="right"/>
              <w:rPr>
                <w:sz w:val="24"/>
                <w:szCs w:val="24"/>
              </w:rPr>
            </w:pPr>
            <w:r w:rsidRPr="003F4D5E">
              <w:rPr>
                <w:sz w:val="24"/>
                <w:szCs w:val="24"/>
              </w:rPr>
              <w:t>100,0</w:t>
            </w:r>
          </w:p>
        </w:tc>
      </w:tr>
      <w:tr w:rsidR="003F4D5E" w:rsidRPr="003F4D5E" w:rsidTr="003F4D5E">
        <w:tc>
          <w:tcPr>
            <w:tcW w:w="4962" w:type="dxa"/>
          </w:tcPr>
          <w:p w:rsidR="003F4D5E" w:rsidRPr="003F4D5E" w:rsidRDefault="003F4D5E" w:rsidP="003F4D5E">
            <w:pPr>
              <w:jc w:val="both"/>
              <w:rPr>
                <w:sz w:val="24"/>
                <w:szCs w:val="24"/>
              </w:rPr>
            </w:pPr>
            <w:r w:rsidRPr="003F4D5E">
              <w:rPr>
                <w:sz w:val="24"/>
                <w:szCs w:val="24"/>
              </w:rPr>
              <w:t>Реализация отдельного государственного полномочия по созданию административных комиссий, в том числе:</w:t>
            </w:r>
          </w:p>
        </w:tc>
        <w:tc>
          <w:tcPr>
            <w:tcW w:w="1842" w:type="dxa"/>
            <w:vAlign w:val="center"/>
          </w:tcPr>
          <w:p w:rsidR="003F4D5E" w:rsidRPr="003F4D5E" w:rsidRDefault="003F4D5E" w:rsidP="003F4D5E">
            <w:pPr>
              <w:tabs>
                <w:tab w:val="left" w:pos="851"/>
              </w:tabs>
              <w:jc w:val="right"/>
              <w:rPr>
                <w:sz w:val="24"/>
                <w:szCs w:val="24"/>
              </w:rPr>
            </w:pPr>
            <w:r w:rsidRPr="003F4D5E">
              <w:rPr>
                <w:sz w:val="24"/>
                <w:szCs w:val="24"/>
              </w:rPr>
              <w:t>6 772,34</w:t>
            </w:r>
          </w:p>
        </w:tc>
        <w:tc>
          <w:tcPr>
            <w:tcW w:w="1701" w:type="dxa"/>
            <w:vAlign w:val="center"/>
          </w:tcPr>
          <w:p w:rsidR="003F4D5E" w:rsidRPr="003F4D5E" w:rsidRDefault="003F4D5E" w:rsidP="003F4D5E">
            <w:pPr>
              <w:jc w:val="right"/>
              <w:rPr>
                <w:sz w:val="24"/>
                <w:szCs w:val="24"/>
              </w:rPr>
            </w:pPr>
            <w:r w:rsidRPr="003F4D5E">
              <w:rPr>
                <w:sz w:val="24"/>
                <w:szCs w:val="24"/>
              </w:rPr>
              <w:t>6 772,34</w:t>
            </w:r>
          </w:p>
        </w:tc>
        <w:tc>
          <w:tcPr>
            <w:tcW w:w="1134" w:type="dxa"/>
            <w:vAlign w:val="center"/>
          </w:tcPr>
          <w:p w:rsidR="003F4D5E" w:rsidRPr="003F4D5E" w:rsidRDefault="003F4D5E" w:rsidP="003F4D5E">
            <w:pPr>
              <w:tabs>
                <w:tab w:val="left" w:pos="851"/>
              </w:tabs>
              <w:jc w:val="right"/>
              <w:rPr>
                <w:sz w:val="24"/>
                <w:szCs w:val="24"/>
              </w:rPr>
            </w:pPr>
            <w:r w:rsidRPr="003F4D5E">
              <w:rPr>
                <w:sz w:val="24"/>
                <w:szCs w:val="24"/>
              </w:rPr>
              <w:t>100,0</w:t>
            </w:r>
          </w:p>
        </w:tc>
      </w:tr>
      <w:tr w:rsidR="003F4D5E" w:rsidRPr="003F4D5E" w:rsidTr="003F4D5E">
        <w:tc>
          <w:tcPr>
            <w:tcW w:w="4962" w:type="dxa"/>
          </w:tcPr>
          <w:p w:rsidR="003F4D5E" w:rsidRPr="003F4D5E" w:rsidRDefault="003F4D5E" w:rsidP="00F1075E">
            <w:pPr>
              <w:jc w:val="left"/>
              <w:rPr>
                <w:sz w:val="24"/>
                <w:szCs w:val="24"/>
              </w:rPr>
            </w:pPr>
            <w:r w:rsidRPr="003F4D5E">
              <w:rPr>
                <w:sz w:val="24"/>
                <w:szCs w:val="24"/>
              </w:rPr>
              <w:t>- средства бюджета города</w:t>
            </w:r>
          </w:p>
        </w:tc>
        <w:tc>
          <w:tcPr>
            <w:tcW w:w="1842" w:type="dxa"/>
            <w:vAlign w:val="center"/>
          </w:tcPr>
          <w:p w:rsidR="003F4D5E" w:rsidRPr="003F4D5E" w:rsidRDefault="003F4D5E" w:rsidP="003F4D5E">
            <w:pPr>
              <w:tabs>
                <w:tab w:val="left" w:pos="851"/>
              </w:tabs>
              <w:jc w:val="right"/>
              <w:rPr>
                <w:sz w:val="24"/>
                <w:szCs w:val="24"/>
              </w:rPr>
            </w:pPr>
            <w:r w:rsidRPr="003F4D5E">
              <w:rPr>
                <w:sz w:val="24"/>
                <w:szCs w:val="24"/>
              </w:rPr>
              <w:t>47,24</w:t>
            </w:r>
          </w:p>
        </w:tc>
        <w:tc>
          <w:tcPr>
            <w:tcW w:w="1701" w:type="dxa"/>
            <w:vAlign w:val="center"/>
          </w:tcPr>
          <w:p w:rsidR="003F4D5E" w:rsidRPr="003F4D5E" w:rsidRDefault="003F4D5E" w:rsidP="003F4D5E">
            <w:pPr>
              <w:jc w:val="right"/>
              <w:rPr>
                <w:sz w:val="24"/>
                <w:szCs w:val="24"/>
              </w:rPr>
            </w:pPr>
            <w:r w:rsidRPr="003F4D5E">
              <w:rPr>
                <w:sz w:val="24"/>
                <w:szCs w:val="24"/>
              </w:rPr>
              <w:t>47,24</w:t>
            </w:r>
          </w:p>
        </w:tc>
        <w:tc>
          <w:tcPr>
            <w:tcW w:w="1134" w:type="dxa"/>
            <w:vAlign w:val="center"/>
          </w:tcPr>
          <w:p w:rsidR="003F4D5E" w:rsidRPr="003F4D5E" w:rsidRDefault="003F4D5E" w:rsidP="003F4D5E">
            <w:pPr>
              <w:tabs>
                <w:tab w:val="left" w:pos="851"/>
              </w:tabs>
              <w:jc w:val="right"/>
              <w:rPr>
                <w:sz w:val="24"/>
                <w:szCs w:val="24"/>
              </w:rPr>
            </w:pPr>
            <w:r w:rsidRPr="003F4D5E">
              <w:rPr>
                <w:sz w:val="24"/>
                <w:szCs w:val="24"/>
              </w:rPr>
              <w:t>100,0</w:t>
            </w:r>
          </w:p>
        </w:tc>
      </w:tr>
      <w:tr w:rsidR="003F4D5E" w:rsidRPr="003F4D5E" w:rsidTr="003F4D5E">
        <w:tc>
          <w:tcPr>
            <w:tcW w:w="4962" w:type="dxa"/>
          </w:tcPr>
          <w:p w:rsidR="003F4D5E" w:rsidRPr="003F4D5E" w:rsidRDefault="003F4D5E" w:rsidP="00F1075E">
            <w:pPr>
              <w:jc w:val="left"/>
              <w:rPr>
                <w:sz w:val="24"/>
                <w:szCs w:val="24"/>
              </w:rPr>
            </w:pPr>
            <w:r w:rsidRPr="003F4D5E">
              <w:rPr>
                <w:sz w:val="24"/>
                <w:szCs w:val="24"/>
              </w:rPr>
              <w:t>- средства бюджета автономного округа</w:t>
            </w:r>
          </w:p>
        </w:tc>
        <w:tc>
          <w:tcPr>
            <w:tcW w:w="1842" w:type="dxa"/>
            <w:vAlign w:val="center"/>
          </w:tcPr>
          <w:p w:rsidR="003F4D5E" w:rsidRPr="003F4D5E" w:rsidRDefault="003F4D5E" w:rsidP="003F4D5E">
            <w:pPr>
              <w:tabs>
                <w:tab w:val="left" w:pos="851"/>
              </w:tabs>
              <w:jc w:val="right"/>
              <w:rPr>
                <w:sz w:val="24"/>
                <w:szCs w:val="24"/>
              </w:rPr>
            </w:pPr>
            <w:r w:rsidRPr="003F4D5E">
              <w:rPr>
                <w:sz w:val="24"/>
                <w:szCs w:val="24"/>
              </w:rPr>
              <w:t>6 725,10</w:t>
            </w:r>
          </w:p>
        </w:tc>
        <w:tc>
          <w:tcPr>
            <w:tcW w:w="1701" w:type="dxa"/>
            <w:vAlign w:val="center"/>
          </w:tcPr>
          <w:p w:rsidR="003F4D5E" w:rsidRPr="003F4D5E" w:rsidRDefault="003F4D5E" w:rsidP="003F4D5E">
            <w:pPr>
              <w:jc w:val="right"/>
              <w:rPr>
                <w:sz w:val="24"/>
                <w:szCs w:val="24"/>
              </w:rPr>
            </w:pPr>
            <w:r w:rsidRPr="003F4D5E">
              <w:rPr>
                <w:sz w:val="24"/>
                <w:szCs w:val="24"/>
              </w:rPr>
              <w:t>6 725,10</w:t>
            </w:r>
          </w:p>
        </w:tc>
        <w:tc>
          <w:tcPr>
            <w:tcW w:w="1134" w:type="dxa"/>
            <w:vAlign w:val="center"/>
          </w:tcPr>
          <w:p w:rsidR="003F4D5E" w:rsidRPr="003F4D5E" w:rsidRDefault="003F4D5E" w:rsidP="003F4D5E">
            <w:pPr>
              <w:tabs>
                <w:tab w:val="left" w:pos="851"/>
              </w:tabs>
              <w:jc w:val="right"/>
              <w:rPr>
                <w:sz w:val="24"/>
                <w:szCs w:val="24"/>
              </w:rPr>
            </w:pPr>
            <w:r w:rsidRPr="003F4D5E">
              <w:rPr>
                <w:sz w:val="24"/>
                <w:szCs w:val="24"/>
              </w:rPr>
              <w:t>100,0</w:t>
            </w:r>
          </w:p>
        </w:tc>
      </w:tr>
    </w:tbl>
    <w:p w:rsidR="003F4D5E" w:rsidRPr="003F4D5E" w:rsidRDefault="003F4D5E" w:rsidP="003F4D5E">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3F4D5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7088" behindDoc="0" locked="0" layoutInCell="1" allowOverlap="1" wp14:anchorId="67CA9586" wp14:editId="61D73056">
                <wp:simplePos x="0" y="0"/>
                <wp:positionH relativeFrom="column">
                  <wp:posOffset>1186815</wp:posOffset>
                </wp:positionH>
                <wp:positionV relativeFrom="paragraph">
                  <wp:posOffset>1784984</wp:posOffset>
                </wp:positionV>
                <wp:extent cx="464185" cy="200025"/>
                <wp:effectExtent l="0" t="0" r="31115" b="28575"/>
                <wp:wrapNone/>
                <wp:docPr id="395" name="Прямая соединительная линия 395"/>
                <wp:cNvGraphicFramePr/>
                <a:graphic xmlns:a="http://schemas.openxmlformats.org/drawingml/2006/main">
                  <a:graphicData uri="http://schemas.microsoft.com/office/word/2010/wordprocessingShape">
                    <wps:wsp>
                      <wps:cNvCnPr/>
                      <wps:spPr>
                        <a:xfrm flipV="1">
                          <a:off x="0" y="0"/>
                          <a:ext cx="464185" cy="2000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BAAEB5" id="Прямая соединительная линия 395" o:spid="_x0000_s1026" style="position:absolute;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45pt,140.55pt" to="130pt,1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"/>
            </w:pict>
          </mc:Fallback>
        </mc:AlternateContent>
      </w:r>
      <w:r w:rsidRPr="003F4D5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34016" behindDoc="0" locked="0" layoutInCell="1" allowOverlap="1" wp14:anchorId="17663A59" wp14:editId="47D91969">
                <wp:simplePos x="0" y="0"/>
                <wp:positionH relativeFrom="column">
                  <wp:posOffset>1639314</wp:posOffset>
                </wp:positionH>
                <wp:positionV relativeFrom="paragraph">
                  <wp:posOffset>1029954</wp:posOffset>
                </wp:positionV>
                <wp:extent cx="248021" cy="114671"/>
                <wp:effectExtent l="0" t="0" r="19050" b="19050"/>
                <wp:wrapNone/>
                <wp:docPr id="396" name="Прямая соединительная линия 396"/>
                <wp:cNvGraphicFramePr/>
                <a:graphic xmlns:a="http://schemas.openxmlformats.org/drawingml/2006/main">
                  <a:graphicData uri="http://schemas.microsoft.com/office/word/2010/wordprocessingShape">
                    <wps:wsp>
                      <wps:cNvCnPr/>
                      <wps:spPr>
                        <a:xfrm>
                          <a:off x="0" y="0"/>
                          <a:ext cx="248021" cy="114671"/>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342506" id="Прямая соединительная линия 396"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1pt,81.1pt" to="148.65pt,9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"/>
            </w:pict>
          </mc:Fallback>
        </mc:AlternateContent>
      </w:r>
      <w:r w:rsidRPr="003F4D5E">
        <w:rPr>
          <w:rFonts w:ascii="Times New Roman" w:eastAsia="Times New Roman" w:hAnsi="Times New Roman" w:cs="Times New Roman"/>
          <w:noProof/>
          <w:sz w:val="24"/>
          <w:szCs w:val="24"/>
          <w:lang w:eastAsia="ru-RU"/>
        </w:rPr>
        <w:drawing>
          <wp:anchor distT="0" distB="0" distL="114300" distR="114300" simplePos="0" relativeHeight="251735040" behindDoc="0" locked="0" layoutInCell="1" allowOverlap="1" wp14:anchorId="6EB0AA02" wp14:editId="0A76F8E7">
            <wp:simplePos x="0" y="0"/>
            <wp:positionH relativeFrom="column">
              <wp:posOffset>188595</wp:posOffset>
            </wp:positionH>
            <wp:positionV relativeFrom="paragraph">
              <wp:posOffset>548640</wp:posOffset>
            </wp:positionV>
            <wp:extent cx="5820410" cy="2066925"/>
            <wp:effectExtent l="0" t="0" r="0" b="0"/>
            <wp:wrapTopAndBottom/>
            <wp:docPr id="400" name="Диаграмма 40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r w:rsidRPr="003F4D5E">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3F4D5E" w:rsidRPr="003F4D5E" w:rsidRDefault="003F4D5E" w:rsidP="003F4D5E">
      <w:pPr>
        <w:spacing w:after="0" w:line="240" w:lineRule="auto"/>
        <w:ind w:firstLine="567"/>
        <w:jc w:val="both"/>
        <w:rPr>
          <w:rFonts w:ascii="Times New Roman" w:eastAsia="Times New Roman" w:hAnsi="Times New Roman" w:cs="Times New Roman"/>
          <w:sz w:val="28"/>
          <w:szCs w:val="28"/>
          <w:lang w:eastAsia="ru-RU"/>
        </w:rPr>
      </w:pPr>
      <w:r w:rsidRPr="003F4D5E">
        <w:rPr>
          <w:rFonts w:ascii="Times New Roman" w:eastAsia="Times New Roman" w:hAnsi="Times New Roman" w:cs="Times New Roman"/>
          <w:sz w:val="28"/>
          <w:szCs w:val="28"/>
          <w:lang w:eastAsia="ru-RU"/>
        </w:rPr>
        <w:t>Весомую часть в расходах программы 66,4% составляют расходы на выплаты персоналу в рамках осуществления отдельных государственных полномочий по созданию административных комиссий и определению перечня должностных лиц органов местного самоуправления, уполномоченных составлять протоколы об административных правонарушениях, предусмотренных пунктом 2 статьи 48 Закона Ханты-Мансийского автономного округа – Югры от 11 июня 2010 года №102-оз "Об административных правонарушениях" и на материальное стимулирование в виде денежных выплат дружинникам по охране общественного порядка на территории города Нижневартовска.</w:t>
      </w:r>
    </w:p>
    <w:p w:rsidR="0020426B" w:rsidRPr="0020426B" w:rsidRDefault="0020426B" w:rsidP="0020426B">
      <w:pPr>
        <w:spacing w:after="0" w:line="240" w:lineRule="auto"/>
        <w:ind w:firstLine="708"/>
        <w:jc w:val="both"/>
        <w:rPr>
          <w:rFonts w:ascii="Times New Roman" w:eastAsia="Times New Roman" w:hAnsi="Times New Roman" w:cs="Times New Roman"/>
          <w:sz w:val="28"/>
          <w:szCs w:val="28"/>
          <w:lang w:eastAsia="ru-RU"/>
        </w:rPr>
      </w:pPr>
      <w:r w:rsidRPr="0020426B">
        <w:rPr>
          <w:rFonts w:ascii="Times New Roman" w:eastAsia="Times New Roman" w:hAnsi="Times New Roman" w:cs="Times New Roman"/>
          <w:sz w:val="28"/>
          <w:szCs w:val="28"/>
          <w:lang w:eastAsia="ru-RU"/>
        </w:rPr>
        <w:t>С целью профилактики безнадзорности и правонарушений, совершенствования информационного и методического обеспечения профилактики правонарушений и безопасности дорожного движения в образовательных организациях в рамках программы:</w:t>
      </w:r>
    </w:p>
    <w:p w:rsidR="0020426B" w:rsidRPr="0020426B" w:rsidRDefault="0020426B" w:rsidP="00177FE4">
      <w:pPr>
        <w:keepNext/>
        <w:spacing w:after="0" w:line="240" w:lineRule="auto"/>
        <w:ind w:firstLine="709"/>
        <w:contextualSpacing/>
        <w:jc w:val="both"/>
        <w:rPr>
          <w:rFonts w:ascii="Times New Roman" w:eastAsia="Times New Roman" w:hAnsi="Times New Roman" w:cs="Times New Roman"/>
          <w:sz w:val="28"/>
          <w:szCs w:val="28"/>
          <w:lang w:eastAsia="ru-RU"/>
        </w:rPr>
      </w:pPr>
      <w:r w:rsidRPr="0020426B">
        <w:rPr>
          <w:rFonts w:ascii="Times New Roman" w:eastAsia="Times New Roman" w:hAnsi="Times New Roman" w:cs="Times New Roman"/>
          <w:sz w:val="28"/>
          <w:szCs w:val="28"/>
          <w:lang w:eastAsia="ru-RU"/>
        </w:rPr>
        <w:lastRenderedPageBreak/>
        <w:t>- проведены профилактические мероприятия с участием детей и их родителей, а именно:</w:t>
      </w:r>
    </w:p>
    <w:p w:rsidR="0020426B" w:rsidRPr="0020426B" w:rsidRDefault="0020426B" w:rsidP="00177FE4">
      <w:pPr>
        <w:keepNext/>
        <w:pBdr>
          <w:bottom w:val="single" w:sz="4" w:space="31" w:color="FFFFFF"/>
        </w:pBdr>
        <w:tabs>
          <w:tab w:val="left" w:pos="7334"/>
        </w:tabs>
        <w:spacing w:after="0" w:line="240" w:lineRule="auto"/>
        <w:ind w:firstLine="709"/>
        <w:contextualSpacing/>
        <w:jc w:val="both"/>
        <w:rPr>
          <w:rFonts w:ascii="Times New Roman" w:eastAsia="Times New Roman" w:hAnsi="Times New Roman" w:cs="Times New Roman"/>
          <w:sz w:val="28"/>
          <w:szCs w:val="28"/>
          <w:lang w:eastAsia="ru-RU"/>
        </w:rPr>
      </w:pPr>
      <w:r w:rsidRPr="0020426B">
        <w:rPr>
          <w:rFonts w:ascii="Times New Roman" w:eastAsia="Times New Roman" w:hAnsi="Times New Roman" w:cs="Times New Roman"/>
          <w:sz w:val="28"/>
          <w:szCs w:val="28"/>
          <w:lang w:eastAsia="ru-RU"/>
        </w:rPr>
        <w:t>беседы по правилам безопасного поведения на улицах и дорогах, преимуществах использования детьми-пешеходами световозвращающих элементов на одежде и ранцах</w:t>
      </w:r>
      <w:r w:rsidR="00C23EE6">
        <w:rPr>
          <w:rFonts w:ascii="Times New Roman" w:eastAsia="Times New Roman" w:hAnsi="Times New Roman" w:cs="Times New Roman"/>
          <w:sz w:val="28"/>
          <w:szCs w:val="28"/>
          <w:lang w:eastAsia="ru-RU"/>
        </w:rPr>
        <w:t>;</w:t>
      </w:r>
      <w:r w:rsidRPr="0020426B">
        <w:rPr>
          <w:rFonts w:ascii="Times New Roman" w:eastAsia="Times New Roman" w:hAnsi="Times New Roman" w:cs="Times New Roman"/>
          <w:sz w:val="28"/>
          <w:szCs w:val="28"/>
          <w:lang w:eastAsia="ru-RU"/>
        </w:rPr>
        <w:t xml:space="preserve"> </w:t>
      </w:r>
    </w:p>
    <w:p w:rsidR="0020426B" w:rsidRPr="0020426B" w:rsidRDefault="0020426B" w:rsidP="00177FE4">
      <w:pPr>
        <w:keepNext/>
        <w:pBdr>
          <w:bottom w:val="single" w:sz="4" w:space="31" w:color="FFFFFF"/>
        </w:pBdr>
        <w:tabs>
          <w:tab w:val="left" w:pos="7334"/>
        </w:tabs>
        <w:spacing w:after="0" w:line="240" w:lineRule="auto"/>
        <w:ind w:firstLine="709"/>
        <w:contextualSpacing/>
        <w:jc w:val="both"/>
        <w:rPr>
          <w:rFonts w:ascii="Times New Roman" w:eastAsia="Times New Roman" w:hAnsi="Times New Roman" w:cs="Times New Roman"/>
          <w:sz w:val="28"/>
          <w:szCs w:val="28"/>
          <w:lang w:eastAsia="ru-RU"/>
        </w:rPr>
      </w:pPr>
      <w:r w:rsidRPr="0020426B">
        <w:rPr>
          <w:rFonts w:ascii="Times New Roman" w:eastAsia="Times New Roman" w:hAnsi="Times New Roman" w:cs="Times New Roman"/>
          <w:sz w:val="28"/>
          <w:szCs w:val="28"/>
          <w:lang w:eastAsia="ru-RU"/>
        </w:rPr>
        <w:t xml:space="preserve">мероприятия при непосредственном участии родительских патрулей и детей отрядов </w:t>
      </w:r>
      <w:r w:rsidRPr="0020426B">
        <w:rPr>
          <w:rFonts w:ascii="Times New Roman" w:eastAsia="Times New Roman" w:hAnsi="Times New Roman" w:cs="Times New Roman"/>
          <w:sz w:val="28"/>
          <w:szCs w:val="24"/>
          <w:lang w:eastAsia="ru-RU"/>
        </w:rPr>
        <w:t>юных инспекторов движения</w:t>
      </w:r>
      <w:r w:rsidRPr="0020426B">
        <w:rPr>
          <w:rFonts w:ascii="Times New Roman" w:eastAsia="Times New Roman" w:hAnsi="Times New Roman" w:cs="Times New Roman"/>
          <w:sz w:val="28"/>
          <w:szCs w:val="28"/>
          <w:lang w:eastAsia="ru-RU"/>
        </w:rPr>
        <w:t>, направленные на привлечения внимания родителей (законных представителей) к безопасности юных пассажиров;</w:t>
      </w:r>
    </w:p>
    <w:p w:rsidR="0020426B" w:rsidRPr="0020426B" w:rsidRDefault="0020426B" w:rsidP="0039086B">
      <w:pPr>
        <w:pBdr>
          <w:bottom w:val="single" w:sz="4" w:space="31" w:color="FFFFFF"/>
        </w:pBdr>
        <w:tabs>
          <w:tab w:val="left" w:pos="7334"/>
        </w:tabs>
        <w:spacing w:after="0" w:line="240" w:lineRule="auto"/>
        <w:ind w:firstLine="709"/>
        <w:contextualSpacing/>
        <w:jc w:val="both"/>
        <w:rPr>
          <w:rFonts w:ascii="Times New Roman" w:eastAsia="Times New Roman" w:hAnsi="Times New Roman" w:cs="Times New Roman"/>
          <w:sz w:val="28"/>
          <w:szCs w:val="28"/>
          <w:lang w:eastAsia="ru-RU"/>
        </w:rPr>
      </w:pPr>
      <w:r w:rsidRPr="0020426B">
        <w:rPr>
          <w:rFonts w:ascii="Times New Roman" w:eastAsia="Times New Roman" w:hAnsi="Times New Roman" w:cs="Times New Roman"/>
          <w:sz w:val="28"/>
          <w:szCs w:val="28"/>
          <w:lang w:eastAsia="ru-RU"/>
        </w:rPr>
        <w:t>акции: "Дети Югры за кресло", "По дорогам Югры, соблюдая правила", "Весенний вектор безопасности", конкурс рисунков "Мой папа и Я за безопасные дороги", "безОПАСНЫЙдвор", в рамках которой совместно с представителями родительской общественности проведена информационно-разъяснительная работа о правилах безопасности дорожного движения;</w:t>
      </w:r>
    </w:p>
    <w:p w:rsidR="0020426B" w:rsidRPr="0020426B" w:rsidRDefault="0020426B" w:rsidP="0039086B">
      <w:pPr>
        <w:pBdr>
          <w:bottom w:val="single" w:sz="4" w:space="31" w:color="FFFFFF"/>
        </w:pBdr>
        <w:tabs>
          <w:tab w:val="left" w:pos="7334"/>
        </w:tabs>
        <w:spacing w:after="0" w:line="240" w:lineRule="auto"/>
        <w:ind w:firstLine="709"/>
        <w:contextualSpacing/>
        <w:jc w:val="both"/>
        <w:rPr>
          <w:rFonts w:ascii="Times New Roman" w:eastAsia="Times New Roman" w:hAnsi="Times New Roman" w:cs="Times New Roman"/>
          <w:sz w:val="28"/>
          <w:szCs w:val="28"/>
          <w:lang w:eastAsia="ru-RU"/>
        </w:rPr>
      </w:pPr>
      <w:r w:rsidRPr="0020426B">
        <w:rPr>
          <w:rFonts w:ascii="Times New Roman" w:eastAsia="Times New Roman" w:hAnsi="Times New Roman" w:cs="Times New Roman"/>
          <w:sz w:val="28"/>
          <w:szCs w:val="28"/>
          <w:lang w:eastAsia="ru-RU"/>
        </w:rPr>
        <w:t>соревнования "Безопасное колесо". В соревнованиях приняли участие 120 обучающихся из 30 общеобразовательных организаций;</w:t>
      </w:r>
    </w:p>
    <w:p w:rsidR="0020426B" w:rsidRPr="0020426B" w:rsidRDefault="0020426B" w:rsidP="0039086B">
      <w:pPr>
        <w:pBdr>
          <w:bottom w:val="single" w:sz="4" w:space="31" w:color="FFFFFF"/>
        </w:pBdr>
        <w:tabs>
          <w:tab w:val="left" w:pos="7334"/>
        </w:tabs>
        <w:spacing w:after="0" w:line="240" w:lineRule="auto"/>
        <w:ind w:firstLine="709"/>
        <w:contextualSpacing/>
        <w:jc w:val="both"/>
        <w:rPr>
          <w:rFonts w:ascii="Times New Roman" w:eastAsia="Times New Roman" w:hAnsi="Times New Roman" w:cs="Times New Roman"/>
          <w:sz w:val="28"/>
          <w:szCs w:val="28"/>
          <w:lang w:eastAsia="ru-RU"/>
        </w:rPr>
      </w:pPr>
      <w:r w:rsidRPr="0020426B">
        <w:rPr>
          <w:rFonts w:ascii="Times New Roman" w:eastAsia="Times New Roman" w:hAnsi="Times New Roman" w:cs="Times New Roman"/>
          <w:sz w:val="28"/>
          <w:szCs w:val="28"/>
          <w:lang w:eastAsia="ru-RU"/>
        </w:rPr>
        <w:t>конкурс "Наш друг светофор". Участниками стали 43 педагогических работника из 7 общеобразовательных и 15 дошкольных образовательных организаций;</w:t>
      </w:r>
    </w:p>
    <w:p w:rsidR="0020426B" w:rsidRPr="0020426B" w:rsidRDefault="0020426B" w:rsidP="0039086B">
      <w:pPr>
        <w:pBdr>
          <w:bottom w:val="single" w:sz="4" w:space="31" w:color="FFFFFF"/>
        </w:pBdr>
        <w:tabs>
          <w:tab w:val="left" w:pos="7334"/>
        </w:tabs>
        <w:spacing w:after="0" w:line="240" w:lineRule="auto"/>
        <w:ind w:firstLine="709"/>
        <w:contextualSpacing/>
        <w:jc w:val="both"/>
        <w:rPr>
          <w:rFonts w:ascii="Times New Roman" w:eastAsia="Times New Roman" w:hAnsi="Times New Roman" w:cs="Times New Roman"/>
          <w:sz w:val="28"/>
          <w:szCs w:val="28"/>
          <w:lang w:eastAsia="ru-RU"/>
        </w:rPr>
      </w:pPr>
      <w:r w:rsidRPr="0020426B">
        <w:rPr>
          <w:rFonts w:ascii="Times New Roman" w:eastAsia="Times New Roman" w:hAnsi="Times New Roman" w:cs="Times New Roman"/>
          <w:sz w:val="28"/>
          <w:szCs w:val="28"/>
          <w:lang w:eastAsia="ru-RU"/>
        </w:rPr>
        <w:t>семинар по вопросам профилактики противоправных и антиобщественных действий среди несовершеннолетних на тему "Современные подходы в профилактике противоправных действий в отношении несовершеннолетних и защите их прав" (70 человек);</w:t>
      </w:r>
    </w:p>
    <w:p w:rsidR="0020426B" w:rsidRPr="0020426B" w:rsidRDefault="0020426B" w:rsidP="0039086B">
      <w:pPr>
        <w:pBdr>
          <w:bottom w:val="single" w:sz="4" w:space="31" w:color="FFFFFF"/>
        </w:pBdr>
        <w:tabs>
          <w:tab w:val="left" w:pos="7334"/>
        </w:tabs>
        <w:spacing w:after="0" w:line="240" w:lineRule="auto"/>
        <w:ind w:firstLine="709"/>
        <w:contextualSpacing/>
        <w:jc w:val="both"/>
        <w:rPr>
          <w:rFonts w:ascii="Times New Roman" w:eastAsia="Times New Roman" w:hAnsi="Times New Roman" w:cs="Times New Roman"/>
          <w:sz w:val="28"/>
          <w:szCs w:val="28"/>
          <w:lang w:eastAsia="ru-RU"/>
        </w:rPr>
      </w:pPr>
      <w:r w:rsidRPr="0020426B">
        <w:rPr>
          <w:rFonts w:ascii="Times New Roman" w:eastAsia="Times New Roman" w:hAnsi="Times New Roman" w:cs="Times New Roman"/>
          <w:sz w:val="28"/>
          <w:szCs w:val="28"/>
          <w:lang w:eastAsia="ru-RU"/>
        </w:rPr>
        <w:t>семинар по вопросам профилактики вовлечения детей и подростков в неформальные группы деструктивной направленности (70 человек);</w:t>
      </w:r>
    </w:p>
    <w:p w:rsidR="0020426B" w:rsidRPr="0020426B" w:rsidRDefault="0020426B" w:rsidP="0039086B">
      <w:pPr>
        <w:pBdr>
          <w:bottom w:val="single" w:sz="4" w:space="31" w:color="FFFFFF"/>
        </w:pBdr>
        <w:tabs>
          <w:tab w:val="left" w:pos="7334"/>
        </w:tabs>
        <w:spacing w:after="0" w:line="240" w:lineRule="auto"/>
        <w:ind w:firstLine="709"/>
        <w:contextualSpacing/>
        <w:jc w:val="both"/>
        <w:rPr>
          <w:rFonts w:ascii="Times New Roman" w:eastAsia="Times New Roman" w:hAnsi="Times New Roman" w:cs="Times New Roman"/>
          <w:sz w:val="28"/>
          <w:szCs w:val="28"/>
          <w:lang w:eastAsia="ru-RU"/>
        </w:rPr>
      </w:pPr>
      <w:r w:rsidRPr="0020426B">
        <w:rPr>
          <w:rFonts w:ascii="Times New Roman" w:eastAsia="Times New Roman" w:hAnsi="Times New Roman" w:cs="Times New Roman"/>
          <w:sz w:val="28"/>
          <w:szCs w:val="28"/>
          <w:lang w:eastAsia="ru-RU"/>
        </w:rPr>
        <w:t>- осуществлена закупка канцелярских товаров, наградного материала для организации и проведения конкурса "Правопорядок и мы";</w:t>
      </w:r>
    </w:p>
    <w:p w:rsidR="0039086B" w:rsidRDefault="0020426B" w:rsidP="0039086B">
      <w:pPr>
        <w:pBdr>
          <w:bottom w:val="single" w:sz="4" w:space="31" w:color="FFFFFF"/>
        </w:pBdr>
        <w:tabs>
          <w:tab w:val="left" w:pos="7334"/>
        </w:tabs>
        <w:spacing w:after="0" w:line="240" w:lineRule="auto"/>
        <w:ind w:firstLine="567"/>
        <w:contextualSpacing/>
        <w:jc w:val="both"/>
        <w:rPr>
          <w:rFonts w:ascii="Times New Roman" w:eastAsia="Times New Roman" w:hAnsi="Times New Roman" w:cs="Times New Roman"/>
          <w:sz w:val="28"/>
          <w:szCs w:val="28"/>
          <w:lang w:eastAsia="ru-RU"/>
        </w:rPr>
      </w:pPr>
      <w:r w:rsidRPr="0020426B">
        <w:rPr>
          <w:rFonts w:ascii="Times New Roman" w:eastAsia="Times New Roman" w:hAnsi="Times New Roman" w:cs="Times New Roman"/>
          <w:sz w:val="28"/>
          <w:szCs w:val="28"/>
          <w:lang w:eastAsia="ru-RU"/>
        </w:rPr>
        <w:t>- укреплена материально-техническая база образовательных учреждений по направлению безопасности дорожного движения (светоотражающие элементы (брелоки, наклейки), жилеты, ветровки, мешки и другие).</w:t>
      </w:r>
    </w:p>
    <w:p w:rsidR="00B87713" w:rsidRDefault="00B87713" w:rsidP="00B87713">
      <w:pPr>
        <w:pBdr>
          <w:bottom w:val="single" w:sz="4" w:space="31" w:color="FFFFFF"/>
        </w:pBdr>
        <w:tabs>
          <w:tab w:val="left" w:pos="7334"/>
        </w:tabs>
        <w:spacing w:before="240" w:after="0" w:line="240" w:lineRule="auto"/>
        <w:jc w:val="center"/>
        <w:rPr>
          <w:rFonts w:ascii="Times New Roman" w:eastAsia="Times New Roman" w:hAnsi="Times New Roman" w:cs="Times New Roman"/>
          <w:b/>
          <w:sz w:val="28"/>
          <w:szCs w:val="28"/>
          <w:lang w:eastAsia="ru-RU"/>
        </w:rPr>
      </w:pPr>
      <w:r w:rsidRPr="00371D10">
        <w:rPr>
          <w:rFonts w:ascii="Times New Roman" w:eastAsia="Times New Roman" w:hAnsi="Times New Roman" w:cs="Times New Roman"/>
          <w:noProof/>
          <w:sz w:val="24"/>
          <w:szCs w:val="24"/>
          <w:lang w:eastAsia="ru-RU"/>
        </w:rPr>
        <w:drawing>
          <wp:anchor distT="0" distB="0" distL="114300" distR="114300" simplePos="0" relativeHeight="251706368" behindDoc="1" locked="0" layoutInCell="1" allowOverlap="1" wp14:anchorId="2B6FEC43" wp14:editId="7FC78341">
            <wp:simplePos x="0" y="0"/>
            <wp:positionH relativeFrom="column">
              <wp:posOffset>-15875</wp:posOffset>
            </wp:positionH>
            <wp:positionV relativeFrom="paragraph">
              <wp:posOffset>153670</wp:posOffset>
            </wp:positionV>
            <wp:extent cx="804919" cy="636422"/>
            <wp:effectExtent l="0" t="0" r="0" b="0"/>
            <wp:wrapNone/>
            <wp:docPr id="341" name="Рисунок 341" descr="https://xn----8sbbilafpyxcf8a.xn--p1ai/wp-content/uploads/2017/06/proverka-mc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sbbilafpyxcf8a.xn--p1ai/wp-content/uploads/2017/06/proverka-mchs.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04919" cy="6364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1D10" w:rsidRPr="00371D10">
        <w:rPr>
          <w:rFonts w:ascii="Times New Roman" w:eastAsia="Times New Roman" w:hAnsi="Times New Roman" w:cs="Times New Roman"/>
          <w:b/>
          <w:sz w:val="28"/>
          <w:szCs w:val="28"/>
          <w:lang w:eastAsia="ru-RU"/>
        </w:rPr>
        <w:t>Муниципальная программа</w:t>
      </w:r>
      <w:r>
        <w:rPr>
          <w:rFonts w:ascii="Times New Roman" w:eastAsia="Times New Roman" w:hAnsi="Times New Roman" w:cs="Times New Roman"/>
          <w:b/>
          <w:sz w:val="28"/>
          <w:szCs w:val="28"/>
          <w:lang w:eastAsia="ru-RU"/>
        </w:rPr>
        <w:t xml:space="preserve"> </w:t>
      </w:r>
    </w:p>
    <w:p w:rsidR="00B87713" w:rsidRDefault="00371D10" w:rsidP="00B87713">
      <w:pPr>
        <w:pBdr>
          <w:bottom w:val="single" w:sz="4" w:space="31" w:color="FFFFFF"/>
        </w:pBdr>
        <w:tabs>
          <w:tab w:val="left" w:pos="7334"/>
        </w:tabs>
        <w:spacing w:after="0" w:line="240" w:lineRule="auto"/>
        <w:jc w:val="center"/>
        <w:rPr>
          <w:rFonts w:ascii="Times New Roman" w:eastAsia="Times New Roman" w:hAnsi="Times New Roman" w:cs="Times New Roman"/>
          <w:b/>
          <w:sz w:val="28"/>
          <w:szCs w:val="28"/>
          <w:lang w:eastAsia="ru-RU"/>
        </w:rPr>
      </w:pPr>
      <w:r w:rsidRPr="00371D10">
        <w:rPr>
          <w:rFonts w:ascii="Times New Roman" w:eastAsia="Times New Roman" w:hAnsi="Times New Roman" w:cs="Times New Roman"/>
          <w:b/>
          <w:sz w:val="28"/>
          <w:szCs w:val="28"/>
          <w:lang w:eastAsia="ru-RU"/>
        </w:rPr>
        <w:t>"Укрепление пожарной безопасности, защита населения</w:t>
      </w:r>
      <w:r w:rsidR="00B87713">
        <w:rPr>
          <w:rFonts w:ascii="Times New Roman" w:eastAsia="Times New Roman" w:hAnsi="Times New Roman" w:cs="Times New Roman"/>
          <w:b/>
          <w:sz w:val="28"/>
          <w:szCs w:val="28"/>
          <w:lang w:eastAsia="ru-RU"/>
        </w:rPr>
        <w:t xml:space="preserve"> </w:t>
      </w:r>
    </w:p>
    <w:p w:rsidR="00B87713" w:rsidRDefault="00371D10" w:rsidP="00B87713">
      <w:pPr>
        <w:pBdr>
          <w:bottom w:val="single" w:sz="4" w:space="31" w:color="FFFFFF"/>
        </w:pBdr>
        <w:tabs>
          <w:tab w:val="left" w:pos="7334"/>
        </w:tabs>
        <w:spacing w:after="0" w:line="240" w:lineRule="auto"/>
        <w:jc w:val="center"/>
        <w:rPr>
          <w:rFonts w:ascii="Times New Roman" w:eastAsia="Times New Roman" w:hAnsi="Times New Roman" w:cs="Times New Roman"/>
          <w:b/>
          <w:sz w:val="28"/>
          <w:szCs w:val="28"/>
          <w:lang w:eastAsia="ru-RU"/>
        </w:rPr>
      </w:pPr>
      <w:r w:rsidRPr="00371D10">
        <w:rPr>
          <w:rFonts w:ascii="Times New Roman" w:eastAsia="Times New Roman" w:hAnsi="Times New Roman" w:cs="Times New Roman"/>
          <w:b/>
          <w:sz w:val="28"/>
          <w:szCs w:val="28"/>
          <w:lang w:eastAsia="ru-RU"/>
        </w:rPr>
        <w:t>и территории города Нижневартовска от чрезвычайных</w:t>
      </w:r>
      <w:r w:rsidR="00B87713">
        <w:rPr>
          <w:rFonts w:ascii="Times New Roman" w:eastAsia="Times New Roman" w:hAnsi="Times New Roman" w:cs="Times New Roman"/>
          <w:b/>
          <w:sz w:val="28"/>
          <w:szCs w:val="28"/>
          <w:lang w:eastAsia="ru-RU"/>
        </w:rPr>
        <w:t xml:space="preserve"> </w:t>
      </w:r>
    </w:p>
    <w:p w:rsidR="00B87713" w:rsidRDefault="00371D10" w:rsidP="00B87713">
      <w:pPr>
        <w:pBdr>
          <w:bottom w:val="single" w:sz="4" w:space="31" w:color="FFFFFF"/>
        </w:pBdr>
        <w:tabs>
          <w:tab w:val="left" w:pos="7334"/>
        </w:tabs>
        <w:spacing w:after="0" w:line="240" w:lineRule="auto"/>
        <w:jc w:val="center"/>
        <w:rPr>
          <w:rFonts w:ascii="Times New Roman" w:eastAsia="Times New Roman" w:hAnsi="Times New Roman" w:cs="Times New Roman"/>
          <w:b/>
          <w:sz w:val="28"/>
          <w:szCs w:val="28"/>
          <w:lang w:eastAsia="ru-RU"/>
        </w:rPr>
      </w:pPr>
      <w:r w:rsidRPr="00371D10">
        <w:rPr>
          <w:rFonts w:ascii="Times New Roman" w:eastAsia="Times New Roman" w:hAnsi="Times New Roman" w:cs="Times New Roman"/>
          <w:b/>
          <w:sz w:val="28"/>
          <w:szCs w:val="28"/>
          <w:lang w:eastAsia="ru-RU"/>
        </w:rPr>
        <w:t>ситуаций природного и техногенного характера,</w:t>
      </w:r>
      <w:r w:rsidR="00B87713">
        <w:rPr>
          <w:rFonts w:ascii="Times New Roman" w:eastAsia="Times New Roman" w:hAnsi="Times New Roman" w:cs="Times New Roman"/>
          <w:b/>
          <w:sz w:val="28"/>
          <w:szCs w:val="28"/>
          <w:lang w:eastAsia="ru-RU"/>
        </w:rPr>
        <w:t xml:space="preserve"> </w:t>
      </w:r>
    </w:p>
    <w:p w:rsidR="00B87713" w:rsidRDefault="00371D10" w:rsidP="00B87713">
      <w:pPr>
        <w:pBdr>
          <w:bottom w:val="single" w:sz="4" w:space="31" w:color="FFFFFF"/>
        </w:pBdr>
        <w:tabs>
          <w:tab w:val="left" w:pos="7334"/>
        </w:tabs>
        <w:spacing w:after="0" w:line="240" w:lineRule="auto"/>
        <w:jc w:val="center"/>
        <w:rPr>
          <w:rFonts w:ascii="Times New Roman" w:eastAsia="Times New Roman" w:hAnsi="Times New Roman" w:cs="Times New Roman"/>
          <w:b/>
          <w:sz w:val="28"/>
          <w:szCs w:val="28"/>
          <w:lang w:eastAsia="ru-RU"/>
        </w:rPr>
      </w:pPr>
      <w:r w:rsidRPr="00371D10">
        <w:rPr>
          <w:rFonts w:ascii="Times New Roman" w:eastAsia="Times New Roman" w:hAnsi="Times New Roman" w:cs="Times New Roman"/>
          <w:b/>
          <w:sz w:val="28"/>
          <w:szCs w:val="28"/>
          <w:lang w:eastAsia="ru-RU"/>
        </w:rPr>
        <w:t xml:space="preserve">мероприятия по гражданской обороне и обеспечения </w:t>
      </w:r>
    </w:p>
    <w:p w:rsidR="00371D10" w:rsidRPr="00371D10" w:rsidRDefault="00371D10" w:rsidP="00B87713">
      <w:pPr>
        <w:pBdr>
          <w:bottom w:val="single" w:sz="4" w:space="31" w:color="FFFFFF"/>
        </w:pBdr>
        <w:tabs>
          <w:tab w:val="left" w:pos="7334"/>
        </w:tabs>
        <w:spacing w:after="0" w:line="240" w:lineRule="auto"/>
        <w:jc w:val="center"/>
        <w:rPr>
          <w:rFonts w:ascii="Times New Roman" w:eastAsia="Times New Roman" w:hAnsi="Times New Roman" w:cs="Times New Roman"/>
          <w:b/>
          <w:sz w:val="28"/>
          <w:szCs w:val="28"/>
          <w:lang w:eastAsia="ru-RU"/>
        </w:rPr>
      </w:pPr>
      <w:r w:rsidRPr="00371D10">
        <w:rPr>
          <w:rFonts w:ascii="Times New Roman" w:eastAsia="Times New Roman" w:hAnsi="Times New Roman" w:cs="Times New Roman"/>
          <w:b/>
          <w:sz w:val="28"/>
          <w:szCs w:val="28"/>
          <w:lang w:eastAsia="ru-RU"/>
        </w:rPr>
        <w:t>безопасности людей на водных объектах"</w:t>
      </w:r>
    </w:p>
    <w:p w:rsidR="00D344A3" w:rsidRDefault="00605942" w:rsidP="002C1A5C">
      <w:pPr>
        <w:pBdr>
          <w:bottom w:val="single" w:sz="4" w:space="31" w:color="FFFFFF"/>
        </w:pBdr>
        <w:suppressAutoHyphens/>
        <w:spacing w:before="120" w:after="0" w:line="240" w:lineRule="auto"/>
        <w:ind w:firstLine="709"/>
        <w:jc w:val="both"/>
        <w:rPr>
          <w:rFonts w:ascii="Times New Roman" w:eastAsia="Times New Roman" w:hAnsi="Times New Roman" w:cs="Times New Roman"/>
          <w:sz w:val="28"/>
          <w:szCs w:val="28"/>
          <w:lang w:eastAsia="ru-RU"/>
        </w:rPr>
      </w:pPr>
      <w:r w:rsidRPr="00605942">
        <w:rPr>
          <w:rFonts w:ascii="Times New Roman" w:eastAsia="Times New Roman" w:hAnsi="Times New Roman" w:cs="Times New Roman"/>
          <w:sz w:val="28"/>
          <w:szCs w:val="28"/>
          <w:lang w:eastAsia="ru-RU"/>
        </w:rPr>
        <w:t>Исполнение по муниципальной программе составило 205 283,60 тыс. рублей или 98,4% по отношению к уточненным плановым назначениям -        208 612,32 тыс. рублей.</w:t>
      </w:r>
    </w:p>
    <w:p w:rsidR="00692F64" w:rsidRDefault="00692F64" w:rsidP="002C1A5C">
      <w:pPr>
        <w:pBdr>
          <w:bottom w:val="single" w:sz="4" w:space="31" w:color="FFFFFF"/>
        </w:pBdr>
        <w:suppressAutoHyphens/>
        <w:spacing w:before="120" w:after="0" w:line="240" w:lineRule="auto"/>
        <w:ind w:firstLine="709"/>
        <w:jc w:val="both"/>
        <w:rPr>
          <w:rFonts w:ascii="Times New Roman" w:eastAsia="Times New Roman" w:hAnsi="Times New Roman" w:cs="Times New Roman"/>
          <w:sz w:val="28"/>
          <w:szCs w:val="28"/>
          <w:lang w:eastAsia="ru-RU"/>
        </w:rPr>
      </w:pPr>
    </w:p>
    <w:p w:rsidR="009C252B" w:rsidRDefault="009C252B" w:rsidP="002C1A5C">
      <w:pPr>
        <w:pBdr>
          <w:bottom w:val="single" w:sz="4" w:space="31" w:color="FFFFFF"/>
        </w:pBdr>
        <w:suppressAutoHyphens/>
        <w:spacing w:before="120" w:after="0" w:line="240" w:lineRule="auto"/>
        <w:ind w:firstLine="709"/>
        <w:jc w:val="both"/>
        <w:rPr>
          <w:rFonts w:ascii="Times New Roman" w:eastAsia="Times New Roman" w:hAnsi="Times New Roman" w:cs="Times New Roman"/>
          <w:sz w:val="28"/>
          <w:szCs w:val="28"/>
          <w:lang w:eastAsia="ru-RU"/>
        </w:rPr>
      </w:pPr>
    </w:p>
    <w:p w:rsidR="009C252B" w:rsidRPr="009C252B" w:rsidRDefault="009C252B" w:rsidP="009C252B">
      <w:pPr>
        <w:spacing w:after="0" w:line="240" w:lineRule="auto"/>
        <w:ind w:firstLine="539"/>
        <w:jc w:val="both"/>
        <w:rPr>
          <w:rFonts w:ascii="Times New Roman" w:eastAsia="Times New Roman" w:hAnsi="Times New Roman" w:cs="Times New Roman"/>
          <w:b/>
          <w:bCs/>
          <w:sz w:val="28"/>
          <w:szCs w:val="24"/>
          <w:lang w:eastAsia="ru-RU"/>
        </w:rPr>
      </w:pPr>
      <w:r w:rsidRPr="009C252B">
        <w:rPr>
          <w:rFonts w:ascii="Times New Roman" w:eastAsia="Times New Roman" w:hAnsi="Times New Roman" w:cs="Times New Roman"/>
          <w:b/>
          <w:bCs/>
          <w:noProof/>
          <w:color w:val="FF0000"/>
          <w:sz w:val="24"/>
          <w:szCs w:val="24"/>
          <w:lang w:eastAsia="ru-RU"/>
        </w:rPr>
        <w:lastRenderedPageBreak/>
        <w:drawing>
          <wp:anchor distT="0" distB="0" distL="114300" distR="114300" simplePos="0" relativeHeight="251764736" behindDoc="0" locked="0" layoutInCell="1" allowOverlap="1" wp14:anchorId="0E48EBD7" wp14:editId="1E8C5DD7">
            <wp:simplePos x="0" y="0"/>
            <wp:positionH relativeFrom="column">
              <wp:posOffset>3107690</wp:posOffset>
            </wp:positionH>
            <wp:positionV relativeFrom="paragraph">
              <wp:posOffset>584835</wp:posOffset>
            </wp:positionV>
            <wp:extent cx="3089275" cy="2324100"/>
            <wp:effectExtent l="0" t="0" r="0" b="0"/>
            <wp:wrapTopAndBottom/>
            <wp:docPr id="104" name="Диаграмма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rsidRPr="009C252B">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767808" behindDoc="1" locked="0" layoutInCell="1" allowOverlap="1" wp14:anchorId="2B3C4AF3" wp14:editId="43142957">
                <wp:simplePos x="0" y="0"/>
                <wp:positionH relativeFrom="column">
                  <wp:posOffset>50165</wp:posOffset>
                </wp:positionH>
                <wp:positionV relativeFrom="paragraph">
                  <wp:posOffset>66040</wp:posOffset>
                </wp:positionV>
                <wp:extent cx="2987675" cy="434975"/>
                <wp:effectExtent l="57150" t="57150" r="60325" b="60325"/>
                <wp:wrapNone/>
                <wp:docPr id="335" name="Поле 335"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9C252B">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9C252B">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B3C4AF3" id="Поле 335" o:spid="_x0000_s1067" type="#_x0000_t202" alt="Название: Исполнение бюджетной росписи Администрации города за 2012 год" style="position:absolute;left:0;text-align:left;margin-left:3.95pt;margin-top:5.2pt;width:235.25pt;height:34.2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" fillcolor="#ebf1de" strokecolor="#d7e4bd" strokeweight="1pt">
                <v:shadow on="t" type="perspective" color="#d7e4bd" offset="0,0" matrix="655f,,,655f"/>
                <v:textbox inset="0,0,0,0">
                  <w:txbxContent>
                    <w:p w:rsidR="007264FB" w:rsidRDefault="007264FB" w:rsidP="009C252B">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9C252B">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r w:rsidRPr="009C252B">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766784" behindDoc="1" locked="0" layoutInCell="1" allowOverlap="1" wp14:anchorId="7782B902" wp14:editId="6D0069B9">
                <wp:simplePos x="0" y="0"/>
                <wp:positionH relativeFrom="column">
                  <wp:posOffset>3134995</wp:posOffset>
                </wp:positionH>
                <wp:positionV relativeFrom="paragraph">
                  <wp:posOffset>66040</wp:posOffset>
                </wp:positionV>
                <wp:extent cx="2987675" cy="434975"/>
                <wp:effectExtent l="57150" t="57150" r="60325" b="60325"/>
                <wp:wrapNone/>
                <wp:docPr id="340" name="Поле 34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9C252B">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9C252B">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782B902" id="Поле 340" o:spid="_x0000_s1068" type="#_x0000_t202" alt="Название: Исполнение бюджетной росписи Администрации города за 2012 год" style="position:absolute;left:0;text-align:left;margin-left:246.85pt;margin-top:5.2pt;width:235.25pt;height:34.2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" fillcolor="#ebf1de" strokecolor="#d7e4bd" strokeweight="1pt">
                <v:shadow on="t" type="perspective" color="#d7e4bd" offset="0,0" matrix="655f,,,655f"/>
                <v:textbox inset="0,0,0,0">
                  <w:txbxContent>
                    <w:p w:rsidR="007264FB" w:rsidRDefault="007264FB" w:rsidP="009C252B">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9C252B">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p>
    <w:p w:rsidR="003D2EA1" w:rsidRDefault="004E7400" w:rsidP="003D2EA1">
      <w:pPr>
        <w:pBdr>
          <w:bottom w:val="single" w:sz="4" w:space="8" w:color="FFFFFF"/>
        </w:pBdr>
        <w:suppressAutoHyphens/>
        <w:spacing w:after="0" w:line="240" w:lineRule="auto"/>
        <w:ind w:firstLine="709"/>
        <w:jc w:val="both"/>
        <w:rPr>
          <w:rFonts w:ascii="Times New Roman" w:eastAsia="Times New Roman" w:hAnsi="Times New Roman" w:cs="Times New Roman"/>
          <w:sz w:val="28"/>
          <w:szCs w:val="28"/>
          <w:lang w:eastAsia="ru-RU"/>
        </w:rPr>
      </w:pPr>
      <w:r w:rsidRPr="009C252B">
        <w:rPr>
          <w:rFonts w:ascii="Times New Roman" w:eastAsia="Times New Roman" w:hAnsi="Times New Roman" w:cs="Times New Roman"/>
          <w:b/>
          <w:noProof/>
          <w:color w:val="FF0000"/>
          <w:sz w:val="24"/>
          <w:szCs w:val="24"/>
          <w:lang w:eastAsia="ru-RU"/>
        </w:rPr>
        <w:drawing>
          <wp:anchor distT="0" distB="0" distL="114300" distR="114300" simplePos="0" relativeHeight="251763712" behindDoc="0" locked="0" layoutInCell="1" allowOverlap="1" wp14:anchorId="0FD5E3EF" wp14:editId="1B96015F">
            <wp:simplePos x="0" y="0"/>
            <wp:positionH relativeFrom="column">
              <wp:posOffset>52070</wp:posOffset>
            </wp:positionH>
            <wp:positionV relativeFrom="paragraph">
              <wp:posOffset>402590</wp:posOffset>
            </wp:positionV>
            <wp:extent cx="3100070" cy="2095500"/>
            <wp:effectExtent l="0" t="0" r="0" b="0"/>
            <wp:wrapTopAndBottom/>
            <wp:docPr id="103"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p w:rsidR="00827F56" w:rsidRDefault="004E7400" w:rsidP="003D2EA1">
      <w:pPr>
        <w:pBdr>
          <w:bottom w:val="single" w:sz="4" w:space="8" w:color="FFFFFF"/>
        </w:pBdr>
        <w:suppressAutoHyphens/>
        <w:spacing w:before="120" w:after="0" w:line="240" w:lineRule="auto"/>
        <w:ind w:firstLine="709"/>
        <w:jc w:val="both"/>
        <w:rPr>
          <w:rFonts w:ascii="Times New Roman" w:eastAsia="Calibri" w:hAnsi="Times New Roman" w:cs="Times New Roman"/>
          <w:color w:val="FF0000"/>
          <w:sz w:val="28"/>
          <w:szCs w:val="28"/>
          <w:lang w:eastAsia="ru-RU"/>
        </w:rPr>
      </w:pPr>
      <w:r w:rsidRPr="009C252B">
        <w:rPr>
          <w:rFonts w:ascii="Times New Roman" w:eastAsia="Times New Roman" w:hAnsi="Times New Roman" w:cs="Times New Roman"/>
          <w:b/>
          <w:bCs/>
          <w:noProof/>
          <w:color w:val="FF0000"/>
          <w:sz w:val="24"/>
          <w:szCs w:val="24"/>
          <w:lang w:eastAsia="ru-RU"/>
        </w:rPr>
        <mc:AlternateContent>
          <mc:Choice Requires="wps">
            <w:drawing>
              <wp:anchor distT="0" distB="0" distL="114300" distR="114300" simplePos="0" relativeHeight="251765760" behindDoc="0" locked="0" layoutInCell="1" allowOverlap="1" wp14:anchorId="570ECA86" wp14:editId="6D7C4AF9">
                <wp:simplePos x="0" y="0"/>
                <wp:positionH relativeFrom="column">
                  <wp:posOffset>5512435</wp:posOffset>
                </wp:positionH>
                <wp:positionV relativeFrom="paragraph">
                  <wp:posOffset>1805940</wp:posOffset>
                </wp:positionV>
                <wp:extent cx="161925" cy="266700"/>
                <wp:effectExtent l="0" t="0" r="28575" b="19050"/>
                <wp:wrapNone/>
                <wp:docPr id="102" name="Прямая соединительная линия 102"/>
                <wp:cNvGraphicFramePr/>
                <a:graphic xmlns:a="http://schemas.openxmlformats.org/drawingml/2006/main">
                  <a:graphicData uri="http://schemas.microsoft.com/office/word/2010/wordprocessingShape">
                    <wps:wsp>
                      <wps:cNvCnPr/>
                      <wps:spPr>
                        <a:xfrm>
                          <a:off x="0" y="0"/>
                          <a:ext cx="161925" cy="26670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5FA2205" id="Прямая соединительная линия 102"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4.05pt,142.2pt" to="446.8pt,1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"/>
            </w:pict>
          </mc:Fallback>
        </mc:AlternateContent>
      </w:r>
      <w:r w:rsidR="003D2EA1" w:rsidRPr="003F4D5E">
        <w:rPr>
          <w:rFonts w:ascii="Times New Roman" w:eastAsia="Times New Roman" w:hAnsi="Times New Roman" w:cs="Times New Roman"/>
          <w:sz w:val="28"/>
          <w:szCs w:val="28"/>
          <w:lang w:eastAsia="ru-RU"/>
        </w:rPr>
        <w:t>Бюджетные ассигнования в отчетном периоде в рамках программы направлялись на исполнение следующих основных мероприятий:</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49"/>
        <w:gridCol w:w="1792"/>
        <w:gridCol w:w="1792"/>
        <w:gridCol w:w="1106"/>
      </w:tblGrid>
      <w:tr w:rsidR="00605942" w:rsidRPr="00605942" w:rsidTr="003D2EA1">
        <w:trPr>
          <w:trHeight w:val="227"/>
          <w:tblHeader/>
        </w:trPr>
        <w:tc>
          <w:tcPr>
            <w:tcW w:w="4949" w:type="dxa"/>
            <w:vAlign w:val="center"/>
          </w:tcPr>
          <w:p w:rsidR="00605942" w:rsidRPr="00605942" w:rsidRDefault="00605942" w:rsidP="00605942">
            <w:pPr>
              <w:tabs>
                <w:tab w:val="left" w:pos="851"/>
              </w:tabs>
              <w:spacing w:after="0" w:line="240" w:lineRule="auto"/>
              <w:ind w:firstLine="34"/>
              <w:jc w:val="center"/>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Наименование</w:t>
            </w:r>
          </w:p>
          <w:p w:rsidR="00605942" w:rsidRPr="00605942" w:rsidRDefault="00605942" w:rsidP="00605942">
            <w:pPr>
              <w:tabs>
                <w:tab w:val="left" w:pos="851"/>
              </w:tabs>
              <w:spacing w:after="0" w:line="240" w:lineRule="auto"/>
              <w:ind w:firstLine="34"/>
              <w:jc w:val="center"/>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основного мероприятия,</w:t>
            </w:r>
          </w:p>
          <w:p w:rsidR="00605942" w:rsidRPr="00605942" w:rsidRDefault="00605942" w:rsidP="00605942">
            <w:pPr>
              <w:tabs>
                <w:tab w:val="left" w:pos="851"/>
              </w:tabs>
              <w:spacing w:after="0" w:line="240" w:lineRule="auto"/>
              <w:ind w:firstLine="34"/>
              <w:jc w:val="center"/>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источника финансирования</w:t>
            </w:r>
          </w:p>
        </w:tc>
        <w:tc>
          <w:tcPr>
            <w:tcW w:w="1792" w:type="dxa"/>
            <w:vAlign w:val="center"/>
          </w:tcPr>
          <w:p w:rsidR="00605942" w:rsidRPr="00605942" w:rsidRDefault="00605942" w:rsidP="00605942">
            <w:pPr>
              <w:tabs>
                <w:tab w:val="left" w:pos="851"/>
              </w:tabs>
              <w:spacing w:after="0" w:line="240" w:lineRule="auto"/>
              <w:jc w:val="center"/>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 xml:space="preserve">Уточненные плановые назначения, </w:t>
            </w:r>
          </w:p>
          <w:p w:rsidR="00605942" w:rsidRPr="00605942" w:rsidRDefault="00605942" w:rsidP="00605942">
            <w:pPr>
              <w:tabs>
                <w:tab w:val="left" w:pos="851"/>
              </w:tabs>
              <w:spacing w:after="0" w:line="240" w:lineRule="auto"/>
              <w:jc w:val="center"/>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тыс. рублей</w:t>
            </w:r>
          </w:p>
        </w:tc>
        <w:tc>
          <w:tcPr>
            <w:tcW w:w="1792" w:type="dxa"/>
            <w:vAlign w:val="center"/>
          </w:tcPr>
          <w:p w:rsidR="00605942" w:rsidRPr="00605942" w:rsidRDefault="00605942" w:rsidP="00605942">
            <w:pPr>
              <w:spacing w:after="0" w:line="240" w:lineRule="auto"/>
              <w:jc w:val="center"/>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Исполнение,</w:t>
            </w:r>
          </w:p>
          <w:p w:rsidR="00605942" w:rsidRPr="00605942" w:rsidRDefault="00605942" w:rsidP="00605942">
            <w:pPr>
              <w:spacing w:after="0" w:line="240" w:lineRule="auto"/>
              <w:jc w:val="center"/>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тыс. рублей</w:t>
            </w:r>
          </w:p>
        </w:tc>
        <w:tc>
          <w:tcPr>
            <w:tcW w:w="1106" w:type="dxa"/>
            <w:vAlign w:val="center"/>
          </w:tcPr>
          <w:p w:rsidR="00605942" w:rsidRPr="00605942" w:rsidRDefault="00235685" w:rsidP="00235685">
            <w:pPr>
              <w:tabs>
                <w:tab w:val="left" w:pos="851"/>
              </w:tab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и</w:t>
            </w:r>
            <w:r w:rsidR="00605942" w:rsidRPr="00605942">
              <w:rPr>
                <w:rFonts w:ascii="Times New Roman" w:eastAsia="Times New Roman" w:hAnsi="Times New Roman" w:cs="Times New Roman"/>
                <w:sz w:val="24"/>
                <w:szCs w:val="24"/>
                <w:lang w:eastAsia="ru-RU"/>
              </w:rPr>
              <w:t>сполнения</w:t>
            </w:r>
          </w:p>
        </w:tc>
      </w:tr>
      <w:tr w:rsidR="00605942" w:rsidRPr="00605942" w:rsidTr="003D2EA1">
        <w:trPr>
          <w:trHeight w:val="227"/>
        </w:trPr>
        <w:tc>
          <w:tcPr>
            <w:tcW w:w="4949" w:type="dxa"/>
            <w:vAlign w:val="center"/>
          </w:tcPr>
          <w:p w:rsidR="00605942" w:rsidRPr="00605942" w:rsidRDefault="00605942" w:rsidP="00605942">
            <w:pPr>
              <w:spacing w:after="0" w:line="240" w:lineRule="auto"/>
              <w:jc w:val="both"/>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Создание условий для осуществления эффективной деятельности муниципальных учреждений (средства бюджета города)</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182 975,97</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179 856,36</w:t>
            </w:r>
          </w:p>
        </w:tc>
        <w:tc>
          <w:tcPr>
            <w:tcW w:w="1106"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98,3</w:t>
            </w:r>
          </w:p>
        </w:tc>
      </w:tr>
      <w:tr w:rsidR="00605942" w:rsidRPr="00605942" w:rsidTr="003D2EA1">
        <w:trPr>
          <w:trHeight w:val="227"/>
        </w:trPr>
        <w:tc>
          <w:tcPr>
            <w:tcW w:w="4949" w:type="dxa"/>
            <w:vAlign w:val="center"/>
          </w:tcPr>
          <w:p w:rsidR="00605942" w:rsidRPr="00605942" w:rsidRDefault="00605942" w:rsidP="00605942">
            <w:pPr>
              <w:spacing w:after="0" w:line="240" w:lineRule="auto"/>
              <w:jc w:val="both"/>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 xml:space="preserve">Совершенствование противопожарной пропаганды на территории города </w:t>
            </w:r>
            <w:r w:rsidRPr="00605942">
              <w:rPr>
                <w:rFonts w:ascii="Times New Roman" w:eastAsia="Times New Roman" w:hAnsi="Times New Roman" w:cs="Times New Roman"/>
                <w:sz w:val="24"/>
                <w:szCs w:val="24"/>
                <w:lang w:eastAsia="ru-RU"/>
              </w:rPr>
              <w:t>(средства бюджета города)</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423,50</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423,21</w:t>
            </w:r>
          </w:p>
        </w:tc>
        <w:tc>
          <w:tcPr>
            <w:tcW w:w="1106"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99,9</w:t>
            </w:r>
          </w:p>
        </w:tc>
      </w:tr>
      <w:tr w:rsidR="00605942" w:rsidRPr="00605942" w:rsidTr="003D2EA1">
        <w:trPr>
          <w:trHeight w:val="227"/>
        </w:trPr>
        <w:tc>
          <w:tcPr>
            <w:tcW w:w="4949" w:type="dxa"/>
            <w:vAlign w:val="center"/>
          </w:tcPr>
          <w:p w:rsidR="00605942" w:rsidRPr="00605942" w:rsidRDefault="00605942" w:rsidP="00605942">
            <w:pPr>
              <w:spacing w:after="0" w:line="240" w:lineRule="auto"/>
              <w:jc w:val="both"/>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Обеспечение пожарной безопасности объектов сферы образования, в том числе:</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5 714,10</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5 714,06</w:t>
            </w:r>
          </w:p>
        </w:tc>
        <w:tc>
          <w:tcPr>
            <w:tcW w:w="1106"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100,0</w:t>
            </w:r>
          </w:p>
        </w:tc>
      </w:tr>
      <w:tr w:rsidR="00605942" w:rsidRPr="00605942" w:rsidTr="003D2EA1">
        <w:trPr>
          <w:trHeight w:val="227"/>
        </w:trPr>
        <w:tc>
          <w:tcPr>
            <w:tcW w:w="4949" w:type="dxa"/>
          </w:tcPr>
          <w:p w:rsidR="00605942" w:rsidRPr="00605942" w:rsidRDefault="00605942" w:rsidP="00605942">
            <w:pPr>
              <w:spacing w:after="0" w:line="240" w:lineRule="auto"/>
              <w:jc w:val="both"/>
              <w:rPr>
                <w:rFonts w:ascii="Times New Roman" w:eastAsia="Times New Roman" w:hAnsi="Times New Roman" w:cs="Times New Roman"/>
                <w:color w:val="000000"/>
                <w:sz w:val="24"/>
                <w:szCs w:val="24"/>
              </w:rPr>
            </w:pPr>
            <w:r w:rsidRPr="00605942">
              <w:rPr>
                <w:rFonts w:ascii="Times New Roman" w:eastAsia="Times New Roman" w:hAnsi="Times New Roman" w:cs="Times New Roman"/>
                <w:color w:val="000000"/>
                <w:sz w:val="24"/>
                <w:szCs w:val="24"/>
                <w:lang w:eastAsia="ru-RU"/>
              </w:rPr>
              <w:t>- средства бюджета города</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5 270,00</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5 269,96</w:t>
            </w:r>
          </w:p>
        </w:tc>
        <w:tc>
          <w:tcPr>
            <w:tcW w:w="1106"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100,0</w:t>
            </w:r>
          </w:p>
        </w:tc>
      </w:tr>
      <w:tr w:rsidR="00605942" w:rsidRPr="00605942" w:rsidTr="003D2EA1">
        <w:trPr>
          <w:trHeight w:val="227"/>
        </w:trPr>
        <w:tc>
          <w:tcPr>
            <w:tcW w:w="4949" w:type="dxa"/>
          </w:tcPr>
          <w:p w:rsidR="00605942" w:rsidRPr="00605942" w:rsidRDefault="00605942" w:rsidP="00605942">
            <w:pPr>
              <w:spacing w:after="0" w:line="240" w:lineRule="auto"/>
              <w:jc w:val="both"/>
              <w:rPr>
                <w:rFonts w:ascii="Times New Roman" w:eastAsia="Times New Roman" w:hAnsi="Times New Roman" w:cs="Times New Roman"/>
                <w:color w:val="000000"/>
                <w:sz w:val="24"/>
                <w:szCs w:val="24"/>
              </w:rPr>
            </w:pPr>
            <w:r w:rsidRPr="00605942">
              <w:rPr>
                <w:rFonts w:ascii="Times New Roman" w:eastAsia="Times New Roman" w:hAnsi="Times New Roman" w:cs="Times New Roman"/>
                <w:color w:val="000000"/>
                <w:sz w:val="24"/>
                <w:szCs w:val="24"/>
                <w:lang w:eastAsia="ru-RU"/>
              </w:rPr>
              <w:t>- средства бюджета автономного округа</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444,10</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444,10</w:t>
            </w:r>
          </w:p>
        </w:tc>
        <w:tc>
          <w:tcPr>
            <w:tcW w:w="1106"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100,0</w:t>
            </w:r>
          </w:p>
        </w:tc>
      </w:tr>
      <w:tr w:rsidR="00605942" w:rsidRPr="00605942" w:rsidTr="003D2EA1">
        <w:trPr>
          <w:trHeight w:val="227"/>
        </w:trPr>
        <w:tc>
          <w:tcPr>
            <w:tcW w:w="4949" w:type="dxa"/>
            <w:vAlign w:val="center"/>
          </w:tcPr>
          <w:p w:rsidR="00605942" w:rsidRPr="00605942" w:rsidRDefault="00605942" w:rsidP="00605942">
            <w:pPr>
              <w:spacing w:after="0" w:line="240" w:lineRule="auto"/>
              <w:jc w:val="both"/>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 xml:space="preserve">Обеспечение пожарной безопасности объектов сферы культуры </w:t>
            </w:r>
            <w:r w:rsidRPr="00605942">
              <w:rPr>
                <w:rFonts w:ascii="Times New Roman" w:eastAsia="Times New Roman" w:hAnsi="Times New Roman" w:cs="Times New Roman"/>
                <w:sz w:val="24"/>
                <w:szCs w:val="24"/>
                <w:lang w:eastAsia="ru-RU"/>
              </w:rPr>
              <w:t>(средства бюджета города)</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1 265,80</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1 265,80</w:t>
            </w:r>
          </w:p>
        </w:tc>
        <w:tc>
          <w:tcPr>
            <w:tcW w:w="1106"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100,0</w:t>
            </w:r>
          </w:p>
        </w:tc>
      </w:tr>
      <w:tr w:rsidR="00605942" w:rsidRPr="00605942" w:rsidTr="003D2EA1">
        <w:trPr>
          <w:trHeight w:val="227"/>
        </w:trPr>
        <w:tc>
          <w:tcPr>
            <w:tcW w:w="4949" w:type="dxa"/>
            <w:vAlign w:val="center"/>
          </w:tcPr>
          <w:p w:rsidR="00605942" w:rsidRPr="00605942" w:rsidRDefault="00605942" w:rsidP="00605942">
            <w:pPr>
              <w:spacing w:after="0" w:line="240" w:lineRule="auto"/>
              <w:jc w:val="both"/>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 xml:space="preserve">Обеспечение пожарной безопасности объектов сферы физической культуры и спорта </w:t>
            </w:r>
            <w:r w:rsidRPr="00605942">
              <w:rPr>
                <w:rFonts w:ascii="Times New Roman" w:eastAsia="Times New Roman" w:hAnsi="Times New Roman" w:cs="Times New Roman"/>
                <w:sz w:val="24"/>
                <w:szCs w:val="24"/>
                <w:lang w:eastAsia="ru-RU"/>
              </w:rPr>
              <w:t>(средства бюджета города)</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750,00</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750,00</w:t>
            </w:r>
          </w:p>
        </w:tc>
        <w:tc>
          <w:tcPr>
            <w:tcW w:w="1106"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100,0</w:t>
            </w:r>
          </w:p>
        </w:tc>
      </w:tr>
      <w:tr w:rsidR="00605942" w:rsidRPr="00605942" w:rsidTr="003D2EA1">
        <w:trPr>
          <w:trHeight w:val="227"/>
        </w:trPr>
        <w:tc>
          <w:tcPr>
            <w:tcW w:w="4949" w:type="dxa"/>
            <w:vAlign w:val="center"/>
          </w:tcPr>
          <w:p w:rsidR="00605942" w:rsidRPr="00605942" w:rsidRDefault="00605942" w:rsidP="00605942">
            <w:pPr>
              <w:spacing w:after="0" w:line="240" w:lineRule="auto"/>
              <w:jc w:val="both"/>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 xml:space="preserve">Снижение рисков и смягчение последствий чрезвычайных ситуаций природного и техногенного характера на территории города Нижневартовска </w:t>
            </w:r>
            <w:r w:rsidRPr="00605942">
              <w:rPr>
                <w:rFonts w:ascii="Times New Roman" w:eastAsia="Times New Roman" w:hAnsi="Times New Roman" w:cs="Times New Roman"/>
                <w:sz w:val="24"/>
                <w:szCs w:val="24"/>
                <w:lang w:eastAsia="ru-RU"/>
              </w:rPr>
              <w:t>(средства бюджета города)</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308,38</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239,07</w:t>
            </w:r>
          </w:p>
        </w:tc>
        <w:tc>
          <w:tcPr>
            <w:tcW w:w="1106"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77,5</w:t>
            </w:r>
          </w:p>
        </w:tc>
      </w:tr>
      <w:tr w:rsidR="00605942" w:rsidRPr="00605942" w:rsidTr="003D2EA1">
        <w:trPr>
          <w:trHeight w:val="227"/>
        </w:trPr>
        <w:tc>
          <w:tcPr>
            <w:tcW w:w="4949" w:type="dxa"/>
            <w:vAlign w:val="center"/>
          </w:tcPr>
          <w:p w:rsidR="00605942" w:rsidRPr="00605942" w:rsidRDefault="00605942" w:rsidP="00605942">
            <w:pPr>
              <w:spacing w:after="0" w:line="240" w:lineRule="auto"/>
              <w:jc w:val="both"/>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 xml:space="preserve">Оборудование источниками наружного противопожарного водоснабжения </w:t>
            </w:r>
            <w:r w:rsidRPr="00605942">
              <w:rPr>
                <w:rFonts w:ascii="Times New Roman" w:eastAsia="Times New Roman" w:hAnsi="Times New Roman" w:cs="Times New Roman"/>
                <w:sz w:val="24"/>
                <w:szCs w:val="24"/>
                <w:lang w:eastAsia="ru-RU"/>
              </w:rPr>
              <w:t>(средства бюджета города)</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17 174,57</w:t>
            </w:r>
          </w:p>
        </w:tc>
        <w:tc>
          <w:tcPr>
            <w:tcW w:w="1792"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rPr>
            </w:pPr>
            <w:r w:rsidRPr="00605942">
              <w:rPr>
                <w:rFonts w:ascii="Times New Roman" w:eastAsia="Times New Roman" w:hAnsi="Times New Roman" w:cs="Times New Roman"/>
                <w:sz w:val="24"/>
                <w:szCs w:val="24"/>
              </w:rPr>
              <w:t>17 035,10</w:t>
            </w:r>
          </w:p>
        </w:tc>
        <w:tc>
          <w:tcPr>
            <w:tcW w:w="1106" w:type="dxa"/>
            <w:vAlign w:val="center"/>
          </w:tcPr>
          <w:p w:rsidR="00605942" w:rsidRPr="00605942" w:rsidRDefault="00605942" w:rsidP="00605942">
            <w:pPr>
              <w:spacing w:after="0" w:line="240" w:lineRule="auto"/>
              <w:jc w:val="right"/>
              <w:rPr>
                <w:rFonts w:ascii="Times New Roman" w:eastAsia="Times New Roman" w:hAnsi="Times New Roman" w:cs="Times New Roman"/>
                <w:sz w:val="24"/>
                <w:szCs w:val="24"/>
                <w:lang w:eastAsia="ru-RU"/>
              </w:rPr>
            </w:pPr>
            <w:r w:rsidRPr="00605942">
              <w:rPr>
                <w:rFonts w:ascii="Times New Roman" w:eastAsia="Times New Roman" w:hAnsi="Times New Roman" w:cs="Times New Roman"/>
                <w:sz w:val="24"/>
                <w:szCs w:val="24"/>
                <w:lang w:eastAsia="ru-RU"/>
              </w:rPr>
              <w:t>99,2</w:t>
            </w:r>
          </w:p>
        </w:tc>
      </w:tr>
    </w:tbl>
    <w:p w:rsidR="00605942" w:rsidRPr="00605942" w:rsidRDefault="00605942" w:rsidP="00605942">
      <w:pPr>
        <w:spacing w:before="120" w:after="0" w:line="240" w:lineRule="auto"/>
        <w:ind w:firstLine="709"/>
        <w:jc w:val="both"/>
        <w:rPr>
          <w:rFonts w:ascii="Times New Roman" w:eastAsia="Times New Roman" w:hAnsi="Times New Roman" w:cs="Times New Roman"/>
          <w:sz w:val="28"/>
          <w:szCs w:val="28"/>
          <w:lang w:eastAsia="ru-RU"/>
        </w:rPr>
      </w:pPr>
      <w:r w:rsidRPr="00605942">
        <w:rPr>
          <w:rFonts w:ascii="Times New Roman" w:eastAsia="Times New Roman" w:hAnsi="Times New Roman" w:cs="Times New Roman"/>
          <w:sz w:val="28"/>
          <w:szCs w:val="28"/>
          <w:lang w:eastAsia="ru-RU"/>
        </w:rPr>
        <w:t xml:space="preserve">Не освоены плановые назначения по расходам на снижение рисков и смягчение последствий чрезвычайных ситуаций природного и техногенного характера на территории города Нижневартовска, в связи с неисполнением </w:t>
      </w:r>
      <w:r w:rsidRPr="00605942">
        <w:rPr>
          <w:rFonts w:ascii="Times New Roman" w:eastAsia="Times New Roman" w:hAnsi="Times New Roman" w:cs="Times New Roman"/>
          <w:sz w:val="28"/>
          <w:szCs w:val="28"/>
          <w:lang w:eastAsia="ru-RU"/>
        </w:rPr>
        <w:lastRenderedPageBreak/>
        <w:t>обязательств арендодателя по договору аренды</w:t>
      </w:r>
      <w:r w:rsidRPr="00605942">
        <w:rPr>
          <w:rFonts w:ascii="Times New Roman" w:eastAsia="Times New Roman" w:hAnsi="Times New Roman" w:cs="Times New Roman"/>
          <w:sz w:val="24"/>
          <w:szCs w:val="24"/>
          <w:lang w:eastAsia="ru-RU"/>
        </w:rPr>
        <w:t xml:space="preserve">, </w:t>
      </w:r>
      <w:r w:rsidRPr="00605942">
        <w:rPr>
          <w:rFonts w:ascii="Times New Roman" w:eastAsia="Times New Roman" w:hAnsi="Times New Roman" w:cs="Times New Roman"/>
          <w:sz w:val="28"/>
          <w:szCs w:val="28"/>
          <w:lang w:eastAsia="ru-RU"/>
        </w:rPr>
        <w:t xml:space="preserve">заключенному на хранение резервов материальных ресурсов (запасов) города Нижневартовска. </w:t>
      </w:r>
    </w:p>
    <w:p w:rsidR="00605942" w:rsidRPr="00605942" w:rsidRDefault="0049457D" w:rsidP="00605942">
      <w:pPr>
        <w:spacing w:before="120" w:after="0" w:line="240" w:lineRule="auto"/>
        <w:ind w:firstLine="709"/>
        <w:jc w:val="both"/>
        <w:rPr>
          <w:rFonts w:ascii="Times New Roman" w:eastAsia="Times New Roman" w:hAnsi="Times New Roman" w:cs="Times New Roman"/>
          <w:sz w:val="28"/>
          <w:szCs w:val="28"/>
          <w:lang w:eastAsia="ru-RU"/>
        </w:rPr>
      </w:pPr>
      <w:r w:rsidRPr="006059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582464" behindDoc="0" locked="0" layoutInCell="1" allowOverlap="1" wp14:anchorId="6AB87F15" wp14:editId="42F039B2">
                <wp:simplePos x="0" y="0"/>
                <wp:positionH relativeFrom="column">
                  <wp:posOffset>3182772</wp:posOffset>
                </wp:positionH>
                <wp:positionV relativeFrom="paragraph">
                  <wp:posOffset>900698</wp:posOffset>
                </wp:positionV>
                <wp:extent cx="199014" cy="244458"/>
                <wp:effectExtent l="0" t="0" r="29845" b="22860"/>
                <wp:wrapNone/>
                <wp:docPr id="66" name="Прямая соединительная линия 1"/>
                <wp:cNvGraphicFramePr/>
                <a:graphic xmlns:a="http://schemas.openxmlformats.org/drawingml/2006/main">
                  <a:graphicData uri="http://schemas.microsoft.com/office/word/2010/wordprocessingShape">
                    <wps:wsp>
                      <wps:cNvCnPr/>
                      <wps:spPr>
                        <a:xfrm flipH="1" flipV="1">
                          <a:off x="0" y="0"/>
                          <a:ext cx="199014" cy="244458"/>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6183F13" id="Прямая соединительная линия 1" o:spid="_x0000_s1026" style="position:absolute;flip:x y;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6pt,70.9pt" to="266.25pt,9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" strokecolor="windowText"/>
            </w:pict>
          </mc:Fallback>
        </mc:AlternateContent>
      </w:r>
      <w:r w:rsidRPr="006059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581440" behindDoc="0" locked="0" layoutInCell="1" allowOverlap="1" wp14:anchorId="1C3C4AD1" wp14:editId="500F017A">
                <wp:simplePos x="0" y="0"/>
                <wp:positionH relativeFrom="column">
                  <wp:posOffset>3657600</wp:posOffset>
                </wp:positionH>
                <wp:positionV relativeFrom="paragraph">
                  <wp:posOffset>880110</wp:posOffset>
                </wp:positionV>
                <wp:extent cx="1470025" cy="243205"/>
                <wp:effectExtent l="0" t="0" r="15875" b="23495"/>
                <wp:wrapNone/>
                <wp:docPr id="78" name="Прямая соединительная линия 1"/>
                <wp:cNvGraphicFramePr/>
                <a:graphic xmlns:a="http://schemas.openxmlformats.org/drawingml/2006/main">
                  <a:graphicData uri="http://schemas.microsoft.com/office/word/2010/wordprocessingShape">
                    <wps:wsp>
                      <wps:cNvCnPr/>
                      <wps:spPr>
                        <a:xfrm flipH="1">
                          <a:off x="0" y="0"/>
                          <a:ext cx="1470025" cy="24320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EE04E47" id="Прямая соединительная линия 1" o:spid="_x0000_s1026" style="position:absolute;flip:x;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in,69.3pt" to="403.75pt,8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" strokecolor="windowText"/>
            </w:pict>
          </mc:Fallback>
        </mc:AlternateContent>
      </w:r>
      <w:r w:rsidR="00424B90" w:rsidRPr="00605942">
        <w:rPr>
          <w:rFonts w:ascii="Times New Roman" w:eastAsia="Times New Roman" w:hAnsi="Times New Roman" w:cs="Times New Roman"/>
          <w:noProof/>
          <w:sz w:val="24"/>
          <w:szCs w:val="24"/>
          <w:lang w:eastAsia="ru-RU"/>
        </w:rPr>
        <w:drawing>
          <wp:anchor distT="0" distB="0" distL="114300" distR="114300" simplePos="0" relativeHeight="251580416" behindDoc="0" locked="0" layoutInCell="1" allowOverlap="1" wp14:anchorId="2620A585" wp14:editId="4D7AB110">
            <wp:simplePos x="0" y="0"/>
            <wp:positionH relativeFrom="column">
              <wp:posOffset>170180</wp:posOffset>
            </wp:positionH>
            <wp:positionV relativeFrom="paragraph">
              <wp:posOffset>562610</wp:posOffset>
            </wp:positionV>
            <wp:extent cx="5975985" cy="2852420"/>
            <wp:effectExtent l="0" t="0" r="5715" b="5080"/>
            <wp:wrapThrough wrapText="bothSides">
              <wp:wrapPolygon edited="0">
                <wp:start x="0" y="0"/>
                <wp:lineTo x="0" y="21494"/>
                <wp:lineTo x="21552" y="21494"/>
                <wp:lineTo x="21552" y="0"/>
                <wp:lineTo x="0" y="0"/>
              </wp:wrapPolygon>
            </wp:wrapThrough>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00605942" w:rsidRPr="006059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578368" behindDoc="0" locked="0" layoutInCell="1" allowOverlap="1" wp14:anchorId="79F900FF" wp14:editId="60A82741">
                <wp:simplePos x="0" y="0"/>
                <wp:positionH relativeFrom="column">
                  <wp:posOffset>3244215</wp:posOffset>
                </wp:positionH>
                <wp:positionV relativeFrom="paragraph">
                  <wp:posOffset>900429</wp:posOffset>
                </wp:positionV>
                <wp:extent cx="1924050" cy="295275"/>
                <wp:effectExtent l="0" t="0" r="19050" b="28575"/>
                <wp:wrapNone/>
                <wp:docPr id="79" name="Прямая соединительная линия 1"/>
                <wp:cNvGraphicFramePr/>
                <a:graphic xmlns:a="http://schemas.openxmlformats.org/drawingml/2006/main">
                  <a:graphicData uri="http://schemas.microsoft.com/office/word/2010/wordprocessingShape">
                    <wps:wsp>
                      <wps:cNvCnPr/>
                      <wps:spPr>
                        <a:xfrm flipV="1">
                          <a:off x="0" y="0"/>
                          <a:ext cx="1924050" cy="29527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1CD8FF" id="Прямая соединительная линия 1" o:spid="_x0000_s1026" style="position:absolute;flip:y;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45pt,70.9pt" to="406.95pt,9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" strokecolor="windowText"/>
            </w:pict>
          </mc:Fallback>
        </mc:AlternateContent>
      </w:r>
      <w:r w:rsidR="00605942" w:rsidRPr="006059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579392" behindDoc="0" locked="0" layoutInCell="1" allowOverlap="1" wp14:anchorId="2DF6C2C1" wp14:editId="6E9A2D4B">
                <wp:simplePos x="0" y="0"/>
                <wp:positionH relativeFrom="column">
                  <wp:posOffset>2987040</wp:posOffset>
                </wp:positionH>
                <wp:positionV relativeFrom="paragraph">
                  <wp:posOffset>1024255</wp:posOffset>
                </wp:positionV>
                <wp:extent cx="0" cy="171450"/>
                <wp:effectExtent l="0" t="0" r="19050" b="19050"/>
                <wp:wrapNone/>
                <wp:docPr id="80" name="Прямая соединительная линия 1"/>
                <wp:cNvGraphicFramePr/>
                <a:graphic xmlns:a="http://schemas.openxmlformats.org/drawingml/2006/main">
                  <a:graphicData uri="http://schemas.microsoft.com/office/word/2010/wordprocessingShape">
                    <wps:wsp>
                      <wps:cNvCnPr/>
                      <wps:spPr>
                        <a:xfrm flipH="1" flipV="1">
                          <a:off x="0" y="0"/>
                          <a:ext cx="0" cy="1714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1D5A4D" id="Прямая соединительная линия 1" o:spid="_x0000_s1026" style="position:absolute;flip:x y;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2pt,80.65pt" to="235.2pt,9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" strokecolor="windowText"/>
            </w:pict>
          </mc:Fallback>
        </mc:AlternateContent>
      </w:r>
      <w:r w:rsidR="00605942" w:rsidRPr="00605942">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605942" w:rsidRPr="00605942" w:rsidRDefault="00605942" w:rsidP="00605942">
      <w:pPr>
        <w:tabs>
          <w:tab w:val="left" w:pos="708"/>
        </w:tabs>
        <w:spacing w:after="0" w:line="240" w:lineRule="auto"/>
        <w:ind w:firstLine="709"/>
        <w:jc w:val="both"/>
        <w:rPr>
          <w:rFonts w:ascii="Times New Roman" w:eastAsia="Calibri" w:hAnsi="Times New Roman" w:cs="Times New Roman"/>
          <w:sz w:val="28"/>
          <w:szCs w:val="28"/>
          <w:lang w:eastAsia="ru-RU"/>
        </w:rPr>
      </w:pPr>
      <w:r w:rsidRPr="00605942">
        <w:rPr>
          <w:rFonts w:ascii="Times New Roman" w:eastAsia="Calibri" w:hAnsi="Times New Roman" w:cs="Times New Roman"/>
          <w:sz w:val="28"/>
          <w:szCs w:val="28"/>
          <w:lang w:eastAsia="ru-RU"/>
        </w:rPr>
        <w:t>Весомую часть 87,9% (180 518,64 тыс. рублей) в расходах программы составляют расходы на обеспечение деятельности муниципального казенного учреждения города Нижневартовска "Управление по делам гражданской обороны и чрезвычайным ситуациям" (далее – Учреждение), из них:</w:t>
      </w:r>
    </w:p>
    <w:p w:rsidR="00605942" w:rsidRPr="00605942" w:rsidRDefault="00605942" w:rsidP="00605942">
      <w:pPr>
        <w:tabs>
          <w:tab w:val="left" w:pos="708"/>
        </w:tabs>
        <w:spacing w:after="0" w:line="240" w:lineRule="auto"/>
        <w:ind w:firstLine="709"/>
        <w:jc w:val="both"/>
        <w:rPr>
          <w:rFonts w:ascii="Times New Roman" w:eastAsia="Calibri" w:hAnsi="Times New Roman" w:cs="Times New Roman"/>
          <w:sz w:val="28"/>
          <w:szCs w:val="28"/>
          <w:lang w:eastAsia="ru-RU"/>
        </w:rPr>
      </w:pPr>
      <w:r w:rsidRPr="00605942">
        <w:rPr>
          <w:rFonts w:ascii="Times New Roman" w:eastAsia="Calibri" w:hAnsi="Times New Roman" w:cs="Times New Roman"/>
          <w:sz w:val="28"/>
          <w:szCs w:val="28"/>
          <w:lang w:eastAsia="ru-RU"/>
        </w:rPr>
        <w:t xml:space="preserve">125 976,56 тыс. рублей - оплата труда работников (среднесписочная численность работников Учреждения за 2022 год составила 88 человек); </w:t>
      </w:r>
    </w:p>
    <w:p w:rsidR="00605942" w:rsidRPr="00605942" w:rsidRDefault="00605942" w:rsidP="00605942">
      <w:pPr>
        <w:spacing w:after="0" w:line="240" w:lineRule="auto"/>
        <w:ind w:firstLine="709"/>
        <w:jc w:val="both"/>
        <w:rPr>
          <w:rFonts w:ascii="Times New Roman" w:eastAsia="Times New Roman" w:hAnsi="Times New Roman" w:cs="Times New Roman"/>
          <w:bCs/>
          <w:sz w:val="28"/>
          <w:szCs w:val="28"/>
          <w:lang w:eastAsia="ru-RU"/>
        </w:rPr>
      </w:pPr>
      <w:r w:rsidRPr="00605942">
        <w:rPr>
          <w:rFonts w:ascii="Times New Roman" w:eastAsia="Times New Roman" w:hAnsi="Times New Roman" w:cs="Times New Roman"/>
          <w:bCs/>
          <w:sz w:val="28"/>
          <w:szCs w:val="28"/>
          <w:lang w:eastAsia="ru-RU"/>
        </w:rPr>
        <w:t>53 834,94 тыс. рублей - расходы на закупку Учреждением товаров, работ, услуг;</w:t>
      </w:r>
    </w:p>
    <w:p w:rsidR="00605942" w:rsidRPr="00605942" w:rsidRDefault="00605942" w:rsidP="00605942">
      <w:pPr>
        <w:spacing w:after="0" w:line="240" w:lineRule="auto"/>
        <w:ind w:firstLine="709"/>
        <w:jc w:val="both"/>
        <w:rPr>
          <w:rFonts w:ascii="Times New Roman" w:eastAsia="Times New Roman" w:hAnsi="Times New Roman" w:cs="Times New Roman"/>
          <w:sz w:val="28"/>
          <w:szCs w:val="28"/>
          <w:lang w:eastAsia="ru-RU"/>
        </w:rPr>
      </w:pPr>
      <w:r w:rsidRPr="00605942">
        <w:rPr>
          <w:rFonts w:ascii="Times New Roman" w:eastAsia="Times New Roman" w:hAnsi="Times New Roman" w:cs="Times New Roman"/>
          <w:bCs/>
          <w:sz w:val="28"/>
          <w:szCs w:val="28"/>
          <w:lang w:eastAsia="ru-RU"/>
        </w:rPr>
        <w:t>533,77 тыс. рублей - оплата налога на имущество, земельного и транспортного налогов;</w:t>
      </w:r>
    </w:p>
    <w:p w:rsidR="00605942" w:rsidRPr="00605942" w:rsidRDefault="00605942" w:rsidP="00605942">
      <w:pPr>
        <w:spacing w:after="0" w:line="240" w:lineRule="auto"/>
        <w:ind w:firstLine="709"/>
        <w:jc w:val="both"/>
        <w:rPr>
          <w:rFonts w:ascii="Times New Roman" w:eastAsia="Times New Roman" w:hAnsi="Times New Roman" w:cs="Times New Roman"/>
          <w:sz w:val="28"/>
          <w:szCs w:val="28"/>
          <w:lang w:eastAsia="ru-RU"/>
        </w:rPr>
      </w:pPr>
      <w:r w:rsidRPr="00605942">
        <w:rPr>
          <w:rFonts w:ascii="Times New Roman" w:eastAsia="Times New Roman" w:hAnsi="Times New Roman" w:cs="Times New Roman"/>
          <w:sz w:val="28"/>
          <w:szCs w:val="28"/>
          <w:lang w:eastAsia="ru-RU"/>
        </w:rPr>
        <w:t xml:space="preserve">173,37 тыс. рублей - социальное обеспечение и иные выплаты работникам Учреждения. </w:t>
      </w:r>
    </w:p>
    <w:p w:rsidR="00605942" w:rsidRPr="00605942" w:rsidRDefault="00605942" w:rsidP="00605942">
      <w:pPr>
        <w:spacing w:after="0" w:line="240" w:lineRule="auto"/>
        <w:ind w:firstLine="709"/>
        <w:jc w:val="both"/>
        <w:rPr>
          <w:rFonts w:ascii="Times New Roman" w:eastAsia="Times New Roman" w:hAnsi="Times New Roman" w:cs="Times New Roman"/>
          <w:bCs/>
          <w:sz w:val="28"/>
          <w:szCs w:val="28"/>
          <w:lang w:eastAsia="ru-RU"/>
        </w:rPr>
      </w:pPr>
      <w:r w:rsidRPr="00605942">
        <w:rPr>
          <w:rFonts w:ascii="Times New Roman" w:eastAsia="Times New Roman" w:hAnsi="Times New Roman" w:cs="Times New Roman"/>
          <w:bCs/>
          <w:sz w:val="28"/>
          <w:szCs w:val="28"/>
          <w:lang w:eastAsia="ru-RU"/>
        </w:rPr>
        <w:t>Также в отчетном году в рамках программы выполнены:</w:t>
      </w:r>
    </w:p>
    <w:p w:rsidR="00605942" w:rsidRPr="00605942" w:rsidRDefault="00605942" w:rsidP="00605942">
      <w:pPr>
        <w:spacing w:after="0" w:line="240" w:lineRule="auto"/>
        <w:ind w:firstLine="709"/>
        <w:jc w:val="both"/>
        <w:rPr>
          <w:rFonts w:ascii="Times New Roman" w:eastAsia="Times New Roman" w:hAnsi="Times New Roman" w:cs="Times New Roman"/>
          <w:sz w:val="28"/>
          <w:szCs w:val="28"/>
          <w:lang w:eastAsia="ru-RU"/>
        </w:rPr>
      </w:pPr>
      <w:r w:rsidRPr="00605942">
        <w:rPr>
          <w:rFonts w:ascii="Times New Roman" w:eastAsia="Times New Roman" w:hAnsi="Times New Roman" w:cs="Times New Roman"/>
          <w:bCs/>
          <w:sz w:val="28"/>
          <w:szCs w:val="28"/>
          <w:lang w:eastAsia="ru-RU"/>
        </w:rPr>
        <w:t xml:space="preserve">работы по обустройству разворотных площадок с источниками наружного противопожарного водоснабжения для круглогодичного забора воды при тушении пожаров на территории города Нижневартовска, объем затрат составил </w:t>
      </w:r>
      <w:r w:rsidRPr="00605942">
        <w:rPr>
          <w:rFonts w:ascii="Times New Roman" w:eastAsia="Times New Roman" w:hAnsi="Times New Roman" w:cs="Times New Roman"/>
          <w:sz w:val="28"/>
          <w:szCs w:val="28"/>
          <w:lang w:eastAsia="ru-RU"/>
        </w:rPr>
        <w:t>17 035,10 тыс. рублей;</w:t>
      </w:r>
    </w:p>
    <w:p w:rsidR="00605942" w:rsidRDefault="00605942" w:rsidP="00605942">
      <w:pPr>
        <w:spacing w:after="0" w:line="240" w:lineRule="auto"/>
        <w:ind w:firstLine="709"/>
        <w:jc w:val="both"/>
        <w:rPr>
          <w:rFonts w:ascii="Times New Roman" w:eastAsia="Times New Roman" w:hAnsi="Times New Roman" w:cs="Times New Roman"/>
          <w:sz w:val="28"/>
          <w:szCs w:val="28"/>
          <w:lang w:eastAsia="ru-RU"/>
        </w:rPr>
      </w:pPr>
      <w:r w:rsidRPr="00605942">
        <w:rPr>
          <w:rFonts w:ascii="Times New Roman" w:eastAsia="Times New Roman" w:hAnsi="Times New Roman" w:cs="Times New Roman"/>
          <w:sz w:val="28"/>
          <w:szCs w:val="28"/>
          <w:lang w:eastAsia="ru-RU"/>
        </w:rPr>
        <w:t xml:space="preserve">первоочередные мероприятия по обеспечению пожарной безопасности на объектах образования, культуры, физической культуры и спорта, </w:t>
      </w:r>
      <w:r w:rsidRPr="00605942">
        <w:rPr>
          <w:rFonts w:ascii="Times New Roman" w:eastAsia="Times New Roman" w:hAnsi="Times New Roman" w:cs="Times New Roman"/>
          <w:bCs/>
          <w:sz w:val="28"/>
          <w:szCs w:val="28"/>
          <w:lang w:eastAsia="ru-RU"/>
        </w:rPr>
        <w:t xml:space="preserve">объем затрат - </w:t>
      </w:r>
      <w:r w:rsidRPr="00605942">
        <w:rPr>
          <w:rFonts w:ascii="Times New Roman" w:eastAsia="Times New Roman" w:hAnsi="Times New Roman" w:cs="Times New Roman"/>
          <w:sz w:val="28"/>
          <w:szCs w:val="28"/>
          <w:lang w:eastAsia="ru-RU"/>
        </w:rPr>
        <w:t>7 729,86 тыс. рублей.</w:t>
      </w:r>
    </w:p>
    <w:p w:rsidR="00E660EF" w:rsidRDefault="00E660EF" w:rsidP="00605942">
      <w:pPr>
        <w:spacing w:after="0" w:line="240" w:lineRule="auto"/>
        <w:ind w:firstLine="709"/>
        <w:jc w:val="both"/>
        <w:rPr>
          <w:rFonts w:ascii="Times New Roman" w:eastAsia="Times New Roman" w:hAnsi="Times New Roman" w:cs="Times New Roman"/>
          <w:sz w:val="28"/>
          <w:szCs w:val="28"/>
          <w:lang w:eastAsia="ru-RU"/>
        </w:rPr>
      </w:pPr>
    </w:p>
    <w:p w:rsidR="00E660EF" w:rsidRDefault="00E660EF" w:rsidP="00605942">
      <w:pPr>
        <w:spacing w:after="0" w:line="240" w:lineRule="auto"/>
        <w:ind w:firstLine="709"/>
        <w:jc w:val="both"/>
        <w:rPr>
          <w:rFonts w:ascii="Times New Roman" w:eastAsia="Times New Roman" w:hAnsi="Times New Roman" w:cs="Times New Roman"/>
          <w:sz w:val="28"/>
          <w:szCs w:val="28"/>
          <w:lang w:eastAsia="ru-RU"/>
        </w:rPr>
      </w:pPr>
    </w:p>
    <w:p w:rsidR="00E660EF" w:rsidRDefault="00E660EF" w:rsidP="00605942">
      <w:pPr>
        <w:spacing w:after="0" w:line="240" w:lineRule="auto"/>
        <w:ind w:firstLine="709"/>
        <w:jc w:val="both"/>
        <w:rPr>
          <w:rFonts w:ascii="Times New Roman" w:eastAsia="Times New Roman" w:hAnsi="Times New Roman" w:cs="Times New Roman"/>
          <w:sz w:val="28"/>
          <w:szCs w:val="28"/>
          <w:lang w:eastAsia="ru-RU"/>
        </w:rPr>
      </w:pPr>
    </w:p>
    <w:p w:rsidR="00E660EF" w:rsidRDefault="00E660EF" w:rsidP="00605942">
      <w:pPr>
        <w:spacing w:after="0" w:line="240" w:lineRule="auto"/>
        <w:ind w:firstLine="709"/>
        <w:jc w:val="both"/>
        <w:rPr>
          <w:rFonts w:ascii="Times New Roman" w:eastAsia="Times New Roman" w:hAnsi="Times New Roman" w:cs="Times New Roman"/>
          <w:sz w:val="28"/>
          <w:szCs w:val="28"/>
          <w:lang w:eastAsia="ru-RU"/>
        </w:rPr>
      </w:pPr>
    </w:p>
    <w:p w:rsidR="00E660EF" w:rsidRDefault="00E660EF" w:rsidP="004B0ED5">
      <w:pPr>
        <w:spacing w:before="240" w:after="0" w:line="240" w:lineRule="auto"/>
        <w:jc w:val="center"/>
        <w:rPr>
          <w:rFonts w:ascii="Times New Roman" w:eastAsia="Times New Roman" w:hAnsi="Times New Roman" w:cs="Times New Roman"/>
          <w:b/>
          <w:noProof/>
          <w:color w:val="000000" w:themeColor="text1"/>
          <w:sz w:val="28"/>
          <w:szCs w:val="28"/>
          <w:lang w:eastAsia="ru-RU"/>
        </w:rPr>
      </w:pPr>
      <w:r w:rsidRPr="00E73563">
        <w:rPr>
          <w:rFonts w:ascii="Times New Roman" w:eastAsia="Times New Roman" w:hAnsi="Times New Roman" w:cs="Times New Roman"/>
          <w:b/>
          <w:noProof/>
          <w:sz w:val="28"/>
          <w:szCs w:val="28"/>
          <w:lang w:eastAsia="ru-RU"/>
        </w:rPr>
        <w:lastRenderedPageBreak/>
        <w:drawing>
          <wp:anchor distT="0" distB="0" distL="114300" distR="114300" simplePos="0" relativeHeight="251586560" behindDoc="1" locked="0" layoutInCell="1" allowOverlap="1" wp14:anchorId="2DF4BD7A" wp14:editId="2115B608">
            <wp:simplePos x="0" y="0"/>
            <wp:positionH relativeFrom="column">
              <wp:posOffset>1123950</wp:posOffset>
            </wp:positionH>
            <wp:positionV relativeFrom="paragraph">
              <wp:posOffset>-69850</wp:posOffset>
            </wp:positionV>
            <wp:extent cx="760095" cy="704215"/>
            <wp:effectExtent l="0" t="0" r="1905" b="635"/>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60095" cy="704215"/>
                    </a:xfrm>
                    <a:prstGeom prst="rect">
                      <a:avLst/>
                    </a:prstGeom>
                    <a:noFill/>
                  </pic:spPr>
                </pic:pic>
              </a:graphicData>
            </a:graphic>
            <wp14:sizeRelH relativeFrom="margin">
              <wp14:pctWidth>0</wp14:pctWidth>
            </wp14:sizeRelH>
            <wp14:sizeRelV relativeFrom="margin">
              <wp14:pctHeight>0</wp14:pctHeight>
            </wp14:sizeRelV>
          </wp:anchor>
        </w:drawing>
      </w:r>
    </w:p>
    <w:p w:rsidR="00E73563" w:rsidRPr="00E73563" w:rsidRDefault="00E73563" w:rsidP="004B0ED5">
      <w:pPr>
        <w:spacing w:before="240" w:after="0" w:line="240" w:lineRule="auto"/>
        <w:jc w:val="center"/>
        <w:rPr>
          <w:rFonts w:ascii="Times New Roman" w:eastAsia="Times New Roman" w:hAnsi="Times New Roman" w:cs="Times New Roman"/>
          <w:b/>
          <w:color w:val="000000" w:themeColor="text1"/>
          <w:sz w:val="28"/>
          <w:szCs w:val="28"/>
          <w:lang w:eastAsia="ru-RU"/>
        </w:rPr>
      </w:pPr>
      <w:r w:rsidRPr="00E73563">
        <w:rPr>
          <w:rFonts w:ascii="Times New Roman" w:eastAsia="Times New Roman" w:hAnsi="Times New Roman" w:cs="Times New Roman"/>
          <w:b/>
          <w:noProof/>
          <w:color w:val="000000" w:themeColor="text1"/>
          <w:sz w:val="28"/>
          <w:szCs w:val="28"/>
          <w:lang w:eastAsia="ru-RU"/>
        </w:rPr>
        <w:t>Муниципальная</w:t>
      </w:r>
      <w:r w:rsidRPr="00E73563">
        <w:rPr>
          <w:rFonts w:ascii="Times New Roman" w:eastAsia="Times New Roman" w:hAnsi="Times New Roman" w:cs="Times New Roman"/>
          <w:b/>
          <w:color w:val="000000" w:themeColor="text1"/>
          <w:sz w:val="28"/>
          <w:szCs w:val="28"/>
          <w:lang w:eastAsia="ru-RU"/>
        </w:rPr>
        <w:t xml:space="preserve"> программа</w:t>
      </w:r>
    </w:p>
    <w:p w:rsidR="00E73563" w:rsidRPr="00E73563" w:rsidRDefault="00E73563" w:rsidP="00E73563">
      <w:pPr>
        <w:spacing w:after="0" w:line="240" w:lineRule="auto"/>
        <w:jc w:val="center"/>
        <w:rPr>
          <w:rFonts w:ascii="Times New Roman" w:eastAsia="Times New Roman" w:hAnsi="Times New Roman" w:cs="Times New Roman"/>
          <w:color w:val="000000" w:themeColor="text1"/>
          <w:sz w:val="28"/>
          <w:szCs w:val="28"/>
          <w:lang w:eastAsia="ru-RU"/>
        </w:rPr>
      </w:pPr>
      <w:r w:rsidRPr="00E73563">
        <w:rPr>
          <w:rFonts w:ascii="Times New Roman" w:eastAsia="Times New Roman" w:hAnsi="Times New Roman" w:cs="Times New Roman"/>
          <w:b/>
          <w:color w:val="000000" w:themeColor="text1"/>
          <w:sz w:val="28"/>
          <w:szCs w:val="28"/>
          <w:lang w:eastAsia="ru-RU"/>
        </w:rPr>
        <w:t xml:space="preserve">              "</w:t>
      </w:r>
      <w:r w:rsidRPr="00E73563">
        <w:rPr>
          <w:rFonts w:ascii="Times New Roman" w:eastAsia="Times New Roman" w:hAnsi="Times New Roman" w:cs="Times New Roman"/>
          <w:b/>
          <w:bCs/>
          <w:color w:val="000000" w:themeColor="text1"/>
          <w:sz w:val="28"/>
          <w:szCs w:val="28"/>
          <w:lang w:eastAsia="ru-RU"/>
        </w:rPr>
        <w:t>Энергосбережение и повышение энергетической эффективности</w:t>
      </w:r>
      <w:r w:rsidRPr="00E73563">
        <w:rPr>
          <w:rFonts w:ascii="Times New Roman" w:eastAsia="Times New Roman" w:hAnsi="Times New Roman" w:cs="Times New Roman"/>
          <w:color w:val="000000" w:themeColor="text1"/>
          <w:sz w:val="28"/>
          <w:szCs w:val="28"/>
          <w:lang w:eastAsia="ru-RU"/>
        </w:rPr>
        <w:t xml:space="preserve"> </w:t>
      </w:r>
    </w:p>
    <w:p w:rsidR="00E73563" w:rsidRPr="00E73563" w:rsidRDefault="00E73563" w:rsidP="00E73563">
      <w:pPr>
        <w:spacing w:after="0" w:line="240" w:lineRule="auto"/>
        <w:jc w:val="center"/>
        <w:rPr>
          <w:rFonts w:ascii="Times New Roman" w:eastAsia="Times New Roman" w:hAnsi="Times New Roman" w:cs="Times New Roman"/>
          <w:b/>
          <w:color w:val="000000" w:themeColor="text1"/>
          <w:sz w:val="28"/>
          <w:szCs w:val="28"/>
          <w:lang w:eastAsia="ru-RU"/>
        </w:rPr>
      </w:pPr>
      <w:r w:rsidRPr="00E73563">
        <w:rPr>
          <w:rFonts w:ascii="Times New Roman" w:eastAsia="Times New Roman" w:hAnsi="Times New Roman" w:cs="Times New Roman"/>
          <w:b/>
          <w:color w:val="000000" w:themeColor="text1"/>
          <w:sz w:val="28"/>
          <w:szCs w:val="28"/>
          <w:lang w:eastAsia="ru-RU"/>
        </w:rPr>
        <w:t xml:space="preserve">           в муниципальном образовании город Нижневартовск"</w:t>
      </w:r>
    </w:p>
    <w:p w:rsidR="00E73563" w:rsidRPr="00E73563" w:rsidRDefault="00E73563" w:rsidP="00E73563">
      <w:pPr>
        <w:spacing w:before="240" w:after="120" w:line="240" w:lineRule="auto"/>
        <w:ind w:firstLine="709"/>
        <w:jc w:val="both"/>
        <w:rPr>
          <w:rFonts w:ascii="Times New Roman" w:eastAsia="Times New Roman" w:hAnsi="Times New Roman" w:cs="Times New Roman"/>
          <w:sz w:val="28"/>
          <w:szCs w:val="28"/>
          <w:lang w:eastAsia="ar-SA"/>
        </w:rPr>
      </w:pPr>
      <w:r w:rsidRPr="00E73563">
        <w:rPr>
          <w:rFonts w:ascii="Times New Roman" w:eastAsia="Times New Roman" w:hAnsi="Times New Roman" w:cs="Times New Roman"/>
          <w:sz w:val="28"/>
          <w:szCs w:val="28"/>
          <w:lang w:eastAsia="ar-SA"/>
        </w:rPr>
        <w:t xml:space="preserve">Исполнение по муниципальной программе составило 8 161,30 тыс. рублей или 100,0% по отношению к уточненным плановым назначениям -                     8 161,30 тыс. рублей. </w:t>
      </w:r>
    </w:p>
    <w:p w:rsidR="00E73563" w:rsidRPr="00E73563" w:rsidRDefault="00E73563" w:rsidP="00E73563">
      <w:pPr>
        <w:spacing w:after="0" w:line="240" w:lineRule="auto"/>
        <w:jc w:val="both"/>
        <w:rPr>
          <w:rFonts w:ascii="Times New Roman" w:eastAsia="Times New Roman" w:hAnsi="Times New Roman" w:cs="Times New Roman"/>
          <w:sz w:val="24"/>
          <w:szCs w:val="24"/>
          <w:lang w:eastAsia="ru-RU"/>
        </w:rPr>
      </w:pPr>
      <w:r w:rsidRPr="00E73563">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584512" behindDoc="1" locked="0" layoutInCell="1" allowOverlap="1" wp14:anchorId="4E0D2DAD" wp14:editId="6A9E1964">
                <wp:simplePos x="0" y="0"/>
                <wp:positionH relativeFrom="column">
                  <wp:posOffset>50165</wp:posOffset>
                </wp:positionH>
                <wp:positionV relativeFrom="paragraph">
                  <wp:posOffset>66040</wp:posOffset>
                </wp:positionV>
                <wp:extent cx="2987675" cy="434975"/>
                <wp:effectExtent l="57150" t="57150" r="60325" b="60325"/>
                <wp:wrapNone/>
                <wp:docPr id="105" name="Поле 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E73563">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E73563">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E0D2DAD" id="_x0000_s1069" type="#_x0000_t202" alt="Название: Исполнение бюджетной росписи Администрации города за 2012 год" style="position:absolute;left:0;text-align:left;margin-left:3.95pt;margin-top:5.2pt;width:235.25pt;height:34.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" fillcolor="#ebf1de" strokecolor="#d7e4bd" strokeweight="1pt">
                <v:shadow on="t" type="perspective" color="#d7e4bd" offset="0,0" matrix="655f,,,655f"/>
                <v:textbox inset="0,0,0,0">
                  <w:txbxContent>
                    <w:p w:rsidR="007264FB" w:rsidRDefault="007264FB" w:rsidP="00E73563">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E73563">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r w:rsidRPr="00E73563">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583488" behindDoc="1" locked="0" layoutInCell="1" allowOverlap="1" wp14:anchorId="4E40FF79" wp14:editId="2E959F3F">
                <wp:simplePos x="0" y="0"/>
                <wp:positionH relativeFrom="column">
                  <wp:posOffset>3134995</wp:posOffset>
                </wp:positionH>
                <wp:positionV relativeFrom="paragraph">
                  <wp:posOffset>66040</wp:posOffset>
                </wp:positionV>
                <wp:extent cx="2987675" cy="434975"/>
                <wp:effectExtent l="57150" t="57150" r="60325" b="60325"/>
                <wp:wrapNone/>
                <wp:docPr id="106" name="Поле 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Pr="00C52EFD" w:rsidRDefault="007264FB" w:rsidP="00E73563">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E40FF79" id="Поле 9" o:spid="_x0000_s1070" type="#_x0000_t202" alt="Название: Исполнение бюджетной росписи Администрации города за 2012 год" style="position:absolute;left:0;text-align:left;margin-left:246.85pt;margin-top:5.2pt;width:235.25pt;height:34.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" fillcolor="#ebf1de" strokecolor="#d7e4bd" strokeweight="1pt">
                <v:shadow on="t" type="perspective" color="#d7e4bd" offset="0,0" matrix="655f,,,655f"/>
                <v:textbox inset="0,0,0,0">
                  <w:txbxContent>
                    <w:p w:rsidR="007264FB" w:rsidRPr="00C52EFD" w:rsidRDefault="007264FB" w:rsidP="00E73563">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r w:rsidRPr="00581865">
                        <w:rPr>
                          <w:b w:val="0"/>
                          <w:noProof/>
                          <w:color w:val="auto"/>
                          <w:sz w:val="20"/>
                          <w:szCs w:val="20"/>
                        </w:rPr>
                        <w:t>тыс. рублей</w:t>
                      </w:r>
                    </w:p>
                  </w:txbxContent>
                </v:textbox>
              </v:shape>
            </w:pict>
          </mc:Fallback>
        </mc:AlternateContent>
      </w:r>
    </w:p>
    <w:p w:rsidR="00E73563" w:rsidRPr="00E73563" w:rsidRDefault="00E73563" w:rsidP="00D344A3">
      <w:pPr>
        <w:spacing w:after="120" w:line="240" w:lineRule="auto"/>
        <w:ind w:firstLine="709"/>
        <w:jc w:val="center"/>
        <w:rPr>
          <w:rFonts w:ascii="Times New Roman" w:eastAsia="Times New Roman" w:hAnsi="Times New Roman" w:cs="Times New Roman"/>
          <w:sz w:val="28"/>
          <w:szCs w:val="28"/>
          <w:lang w:eastAsia="ru-RU"/>
        </w:rPr>
      </w:pPr>
    </w:p>
    <w:p w:rsidR="00E73563" w:rsidRPr="00E73563" w:rsidRDefault="00853ED9" w:rsidP="00E73563">
      <w:pPr>
        <w:spacing w:after="0" w:line="240" w:lineRule="auto"/>
        <w:jc w:val="both"/>
        <w:rPr>
          <w:rFonts w:ascii="Times New Roman" w:eastAsia="Times New Roman" w:hAnsi="Times New Roman" w:cs="Times New Roman"/>
          <w:sz w:val="24"/>
          <w:szCs w:val="24"/>
          <w:lang w:eastAsia="ru-RU"/>
        </w:rPr>
      </w:pPr>
      <w:r w:rsidRPr="00E73563">
        <w:rPr>
          <w:rFonts w:ascii="Times New Roman" w:eastAsia="Times New Roman" w:hAnsi="Times New Roman" w:cs="Times New Roman"/>
          <w:noProof/>
          <w:color w:val="FF0000"/>
          <w:sz w:val="24"/>
          <w:szCs w:val="24"/>
          <w:lang w:eastAsia="ru-RU"/>
        </w:rPr>
        <w:drawing>
          <wp:anchor distT="0" distB="0" distL="114300" distR="114300" simplePos="0" relativeHeight="251585536" behindDoc="0" locked="0" layoutInCell="1" allowOverlap="1" wp14:anchorId="28B61E55" wp14:editId="6DB65CF2">
            <wp:simplePos x="0" y="0"/>
            <wp:positionH relativeFrom="column">
              <wp:posOffset>3308985</wp:posOffset>
            </wp:positionH>
            <wp:positionV relativeFrom="paragraph">
              <wp:posOffset>72390</wp:posOffset>
            </wp:positionV>
            <wp:extent cx="2684145" cy="2515870"/>
            <wp:effectExtent l="0" t="0" r="0" b="0"/>
            <wp:wrapNone/>
            <wp:docPr id="110"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rsidR="00E73563" w:rsidRPr="00E73563" w:rsidRDefault="00F1075E" w:rsidP="00E73563">
      <w:pPr>
        <w:spacing w:after="0" w:line="240" w:lineRule="auto"/>
        <w:ind w:firstLine="709"/>
        <w:rPr>
          <w:rFonts w:ascii="Times New Roman" w:eastAsia="Times New Roman" w:hAnsi="Times New Roman" w:cs="Times New Roman"/>
          <w:sz w:val="24"/>
          <w:szCs w:val="24"/>
          <w:lang w:val="en-US" w:eastAsia="ru-RU"/>
        </w:rPr>
      </w:pPr>
      <w:r>
        <w:rPr>
          <w:rFonts w:ascii="Times New Roman" w:eastAsia="Calibri" w:hAnsi="Times New Roman" w:cs="Times New Roman"/>
          <w:noProof/>
          <w:sz w:val="28"/>
          <w:szCs w:val="28"/>
          <w:lang w:eastAsia="ru-RU"/>
        </w:rPr>
        <mc:AlternateContent>
          <mc:Choice Requires="wps">
            <w:drawing>
              <wp:anchor distT="0" distB="0" distL="114300" distR="114300" simplePos="0" relativeHeight="251638784" behindDoc="0" locked="0" layoutInCell="1" allowOverlap="1">
                <wp:simplePos x="0" y="0"/>
                <wp:positionH relativeFrom="column">
                  <wp:posOffset>5391499</wp:posOffset>
                </wp:positionH>
                <wp:positionV relativeFrom="paragraph">
                  <wp:posOffset>1790772</wp:posOffset>
                </wp:positionV>
                <wp:extent cx="128789" cy="115909"/>
                <wp:effectExtent l="0" t="0" r="24130" b="17780"/>
                <wp:wrapNone/>
                <wp:docPr id="281" name="Прямая соединительная линия 281"/>
                <wp:cNvGraphicFramePr/>
                <a:graphic xmlns:a="http://schemas.openxmlformats.org/drawingml/2006/main">
                  <a:graphicData uri="http://schemas.microsoft.com/office/word/2010/wordprocessingShape">
                    <wps:wsp>
                      <wps:cNvCnPr/>
                      <wps:spPr>
                        <a:xfrm>
                          <a:off x="0" y="0"/>
                          <a:ext cx="128789" cy="11590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49C5BA" id="Прямая соединительная линия 281"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4.55pt,141pt" to="434.7pt,1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" strokecolor="black [3040]"/>
            </w:pict>
          </mc:Fallback>
        </mc:AlternateContent>
      </w:r>
      <w:r w:rsidR="00E73563" w:rsidRPr="00E73563">
        <w:rPr>
          <w:rFonts w:ascii="Times New Roman" w:eastAsia="Times New Roman" w:hAnsi="Times New Roman" w:cs="Times New Roman"/>
          <w:noProof/>
          <w:color w:val="FF0000"/>
          <w:sz w:val="24"/>
          <w:szCs w:val="24"/>
          <w:lang w:eastAsia="ru-RU"/>
        </w:rPr>
        <w:drawing>
          <wp:inline distT="0" distB="0" distL="0" distR="0" wp14:anchorId="291696CE" wp14:editId="62A41375">
            <wp:extent cx="2066925" cy="1903468"/>
            <wp:effectExtent l="0" t="0" r="0" b="1905"/>
            <wp:docPr id="111"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E73563" w:rsidRPr="00E73563" w:rsidRDefault="00E73563" w:rsidP="00E73563">
      <w:pPr>
        <w:spacing w:after="0" w:line="240" w:lineRule="auto"/>
        <w:ind w:firstLine="709"/>
        <w:jc w:val="both"/>
        <w:rPr>
          <w:rFonts w:ascii="Times New Roman" w:eastAsia="Calibri" w:hAnsi="Times New Roman" w:cs="Times New Roman"/>
          <w:sz w:val="28"/>
          <w:szCs w:val="28"/>
          <w:lang w:eastAsia="ru-RU"/>
        </w:rPr>
      </w:pPr>
    </w:p>
    <w:p w:rsidR="00075D6A" w:rsidRDefault="00075D6A" w:rsidP="00E73563">
      <w:pPr>
        <w:tabs>
          <w:tab w:val="left" w:pos="708"/>
        </w:tabs>
        <w:spacing w:before="120" w:after="120" w:line="240" w:lineRule="auto"/>
        <w:ind w:firstLine="709"/>
        <w:jc w:val="both"/>
        <w:rPr>
          <w:rFonts w:ascii="Times New Roman" w:eastAsia="Calibri" w:hAnsi="Times New Roman" w:cs="Times New Roman"/>
          <w:sz w:val="28"/>
          <w:szCs w:val="28"/>
          <w:lang w:eastAsia="ru-RU"/>
        </w:rPr>
      </w:pPr>
    </w:p>
    <w:p w:rsidR="00E73563" w:rsidRPr="00E73563" w:rsidRDefault="00E73563" w:rsidP="00E73563">
      <w:pPr>
        <w:tabs>
          <w:tab w:val="left" w:pos="708"/>
        </w:tabs>
        <w:spacing w:before="120" w:after="120" w:line="240" w:lineRule="auto"/>
        <w:ind w:firstLine="709"/>
        <w:jc w:val="both"/>
        <w:rPr>
          <w:rFonts w:ascii="Times New Roman" w:eastAsia="Calibri" w:hAnsi="Times New Roman" w:cs="Times New Roman"/>
          <w:sz w:val="28"/>
          <w:szCs w:val="28"/>
          <w:lang w:eastAsia="ru-RU"/>
        </w:rPr>
      </w:pPr>
      <w:r w:rsidRPr="00E73563">
        <w:rPr>
          <w:rFonts w:ascii="Times New Roman" w:eastAsia="Calibri" w:hAnsi="Times New Roman" w:cs="Times New Roman"/>
          <w:sz w:val="28"/>
          <w:szCs w:val="28"/>
          <w:lang w:eastAsia="ru-RU"/>
        </w:rPr>
        <w:t>Бюджетные ассигнования в отчетном периоде в рамках программы направлялись на исполнение следующих основных мероприятий:</w:t>
      </w:r>
    </w:p>
    <w:tbl>
      <w:tblPr>
        <w:tblStyle w:val="2"/>
        <w:tblW w:w="9747" w:type="dxa"/>
        <w:tblInd w:w="0" w:type="dxa"/>
        <w:tblLayout w:type="fixed"/>
        <w:tblLook w:val="04A0" w:firstRow="1" w:lastRow="0" w:firstColumn="1" w:lastColumn="0" w:noHBand="0" w:noVBand="1"/>
      </w:tblPr>
      <w:tblGrid>
        <w:gridCol w:w="5007"/>
        <w:gridCol w:w="1812"/>
        <w:gridCol w:w="1812"/>
        <w:gridCol w:w="1116"/>
      </w:tblGrid>
      <w:tr w:rsidR="00E73563" w:rsidRPr="00E73563" w:rsidTr="00E85248">
        <w:tc>
          <w:tcPr>
            <w:tcW w:w="5103" w:type="dxa"/>
            <w:vAlign w:val="center"/>
          </w:tcPr>
          <w:p w:rsidR="00E73563" w:rsidRPr="00E73563" w:rsidRDefault="00E73563" w:rsidP="00E73563">
            <w:pPr>
              <w:jc w:val="center"/>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Наименование</w:t>
            </w:r>
          </w:p>
          <w:p w:rsidR="00E73563" w:rsidRPr="00E73563" w:rsidRDefault="00E73563" w:rsidP="00E73563">
            <w:pPr>
              <w:jc w:val="center"/>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основного мероприятия</w:t>
            </w:r>
          </w:p>
        </w:tc>
        <w:tc>
          <w:tcPr>
            <w:tcW w:w="1843" w:type="dxa"/>
            <w:vAlign w:val="center"/>
          </w:tcPr>
          <w:p w:rsidR="00E73563" w:rsidRPr="00E73563" w:rsidRDefault="00E73563" w:rsidP="00E73563">
            <w:pPr>
              <w:jc w:val="center"/>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Уточненные плановые назначения, тыс. рублей</w:t>
            </w:r>
          </w:p>
        </w:tc>
        <w:tc>
          <w:tcPr>
            <w:tcW w:w="1843" w:type="dxa"/>
            <w:vAlign w:val="center"/>
          </w:tcPr>
          <w:p w:rsidR="00E73563" w:rsidRPr="00E73563" w:rsidRDefault="00E73563" w:rsidP="00E73563">
            <w:pPr>
              <w:jc w:val="center"/>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Исполнение,</w:t>
            </w:r>
          </w:p>
          <w:p w:rsidR="00E73563" w:rsidRPr="00E73563" w:rsidRDefault="00E73563" w:rsidP="00E73563">
            <w:pPr>
              <w:jc w:val="center"/>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тыс. рублей</w:t>
            </w:r>
          </w:p>
        </w:tc>
        <w:tc>
          <w:tcPr>
            <w:tcW w:w="1134" w:type="dxa"/>
            <w:vAlign w:val="center"/>
          </w:tcPr>
          <w:p w:rsidR="00E73563" w:rsidRPr="00E73563" w:rsidRDefault="00E73563" w:rsidP="00E73563">
            <w:pPr>
              <w:jc w:val="center"/>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 xml:space="preserve">% </w:t>
            </w:r>
          </w:p>
          <w:p w:rsidR="00E73563" w:rsidRPr="00E73563" w:rsidRDefault="00E73563" w:rsidP="00075D6A">
            <w:pPr>
              <w:jc w:val="center"/>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исполнения</w:t>
            </w:r>
          </w:p>
        </w:tc>
      </w:tr>
      <w:tr w:rsidR="00E73563" w:rsidRPr="00E73563" w:rsidTr="00E85248">
        <w:tc>
          <w:tcPr>
            <w:tcW w:w="5103" w:type="dxa"/>
          </w:tcPr>
          <w:p w:rsidR="00E73563" w:rsidRPr="00E73563" w:rsidRDefault="00E73563" w:rsidP="00E73563">
            <w:pPr>
              <w:tabs>
                <w:tab w:val="left" w:pos="851"/>
              </w:tabs>
              <w:jc w:val="both"/>
              <w:rPr>
                <w:rFonts w:ascii="Times New Roman" w:eastAsia="Times New Roman" w:hAnsi="Times New Roman" w:cs="Times New Roman"/>
                <w:sz w:val="24"/>
                <w:szCs w:val="24"/>
              </w:rPr>
            </w:pPr>
            <w:r w:rsidRPr="00E73563">
              <w:rPr>
                <w:rFonts w:ascii="Times New Roman" w:eastAsia="Times New Roman" w:hAnsi="Times New Roman" w:cs="Times New Roman"/>
                <w:sz w:val="24"/>
                <w:szCs w:val="24"/>
                <w:lang w:eastAsia="ru-RU"/>
              </w:rPr>
              <w:t xml:space="preserve">Энергосбережение и повышение энергетической эффективности объектов образования </w:t>
            </w:r>
          </w:p>
        </w:tc>
        <w:tc>
          <w:tcPr>
            <w:tcW w:w="1843" w:type="dxa"/>
            <w:vAlign w:val="center"/>
          </w:tcPr>
          <w:p w:rsidR="00E73563" w:rsidRPr="00E73563" w:rsidRDefault="00E73563" w:rsidP="00E73563">
            <w:pPr>
              <w:tabs>
                <w:tab w:val="left" w:pos="851"/>
              </w:tabs>
              <w:jc w:val="right"/>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5 233,50</w:t>
            </w:r>
          </w:p>
        </w:tc>
        <w:tc>
          <w:tcPr>
            <w:tcW w:w="1843" w:type="dxa"/>
            <w:vAlign w:val="center"/>
          </w:tcPr>
          <w:p w:rsidR="00E73563" w:rsidRPr="00E73563" w:rsidRDefault="00E73563" w:rsidP="00E73563">
            <w:pPr>
              <w:tabs>
                <w:tab w:val="left" w:pos="851"/>
              </w:tabs>
              <w:jc w:val="right"/>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5 233,50</w:t>
            </w:r>
          </w:p>
        </w:tc>
        <w:tc>
          <w:tcPr>
            <w:tcW w:w="1134" w:type="dxa"/>
            <w:vAlign w:val="center"/>
          </w:tcPr>
          <w:p w:rsidR="00E73563" w:rsidRPr="00E73563" w:rsidRDefault="00E73563" w:rsidP="00E73563">
            <w:pPr>
              <w:tabs>
                <w:tab w:val="left" w:pos="851"/>
              </w:tabs>
              <w:jc w:val="right"/>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100,0</w:t>
            </w:r>
          </w:p>
        </w:tc>
      </w:tr>
      <w:tr w:rsidR="00E73563" w:rsidRPr="00E73563" w:rsidTr="00E85248">
        <w:tc>
          <w:tcPr>
            <w:tcW w:w="5103" w:type="dxa"/>
          </w:tcPr>
          <w:p w:rsidR="00E73563" w:rsidRPr="00E73563" w:rsidRDefault="00E73563" w:rsidP="00E73563">
            <w:pPr>
              <w:tabs>
                <w:tab w:val="left" w:pos="851"/>
              </w:tabs>
              <w:jc w:val="both"/>
              <w:rPr>
                <w:rFonts w:ascii="Times New Roman" w:eastAsia="Times New Roman" w:hAnsi="Times New Roman" w:cs="Times New Roman"/>
                <w:sz w:val="24"/>
                <w:szCs w:val="24"/>
              </w:rPr>
            </w:pPr>
            <w:r w:rsidRPr="00E73563">
              <w:rPr>
                <w:rFonts w:ascii="Times New Roman" w:eastAsia="Times New Roman" w:hAnsi="Times New Roman" w:cs="Times New Roman"/>
                <w:sz w:val="24"/>
                <w:szCs w:val="24"/>
                <w:lang w:eastAsia="ru-RU"/>
              </w:rPr>
              <w:t xml:space="preserve">Энергосбережение и повышение энергетической эффективности объектов физической культуры и спорта </w:t>
            </w:r>
          </w:p>
        </w:tc>
        <w:tc>
          <w:tcPr>
            <w:tcW w:w="1843" w:type="dxa"/>
            <w:vAlign w:val="center"/>
          </w:tcPr>
          <w:p w:rsidR="00E73563" w:rsidRPr="00E73563" w:rsidRDefault="00E73563" w:rsidP="00E73563">
            <w:pPr>
              <w:jc w:val="right"/>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2 000,00</w:t>
            </w:r>
          </w:p>
        </w:tc>
        <w:tc>
          <w:tcPr>
            <w:tcW w:w="1843" w:type="dxa"/>
            <w:vAlign w:val="center"/>
          </w:tcPr>
          <w:p w:rsidR="00E73563" w:rsidRPr="00E73563" w:rsidRDefault="00E73563" w:rsidP="00E73563">
            <w:pPr>
              <w:jc w:val="right"/>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2 000,00</w:t>
            </w:r>
          </w:p>
        </w:tc>
        <w:tc>
          <w:tcPr>
            <w:tcW w:w="1134" w:type="dxa"/>
            <w:vAlign w:val="center"/>
          </w:tcPr>
          <w:p w:rsidR="00E73563" w:rsidRPr="00E73563" w:rsidRDefault="00E73563" w:rsidP="00E73563">
            <w:pPr>
              <w:jc w:val="right"/>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100,0</w:t>
            </w:r>
          </w:p>
        </w:tc>
      </w:tr>
      <w:tr w:rsidR="00E73563" w:rsidRPr="00E73563" w:rsidTr="00E85248">
        <w:tc>
          <w:tcPr>
            <w:tcW w:w="5103" w:type="dxa"/>
          </w:tcPr>
          <w:p w:rsidR="00E73563" w:rsidRPr="00E73563" w:rsidRDefault="00E73563" w:rsidP="00E73563">
            <w:pPr>
              <w:jc w:val="both"/>
              <w:rPr>
                <w:rFonts w:ascii="Times New Roman" w:eastAsia="Times New Roman" w:hAnsi="Times New Roman" w:cs="Times New Roman"/>
                <w:sz w:val="24"/>
                <w:szCs w:val="24"/>
              </w:rPr>
            </w:pPr>
            <w:r w:rsidRPr="00E73563">
              <w:rPr>
                <w:rFonts w:ascii="Times New Roman" w:eastAsia="Times New Roman" w:hAnsi="Times New Roman" w:cs="Times New Roman"/>
                <w:sz w:val="24"/>
                <w:szCs w:val="24"/>
              </w:rPr>
              <w:t>Оснащение приборами учета используемых энергетических ресурсов жилого фонда города, в том числе с использованием интеллектуальных приборов учета, автоматизированных систем и систем диспетчеризации</w:t>
            </w:r>
            <w:r w:rsidRPr="00E73563">
              <w:rPr>
                <w:rFonts w:ascii="Times New Roman" w:eastAsia="Times New Roman" w:hAnsi="Times New Roman" w:cs="Times New Roman"/>
                <w:sz w:val="24"/>
                <w:szCs w:val="24"/>
                <w:lang w:eastAsia="ru-RU"/>
              </w:rPr>
              <w:t xml:space="preserve"> </w:t>
            </w:r>
          </w:p>
        </w:tc>
        <w:tc>
          <w:tcPr>
            <w:tcW w:w="1843" w:type="dxa"/>
            <w:vAlign w:val="center"/>
          </w:tcPr>
          <w:p w:rsidR="00E73563" w:rsidRPr="00E73563" w:rsidRDefault="00E73563" w:rsidP="00E73563">
            <w:pPr>
              <w:jc w:val="right"/>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221,30</w:t>
            </w:r>
          </w:p>
        </w:tc>
        <w:tc>
          <w:tcPr>
            <w:tcW w:w="1843" w:type="dxa"/>
            <w:vAlign w:val="center"/>
          </w:tcPr>
          <w:p w:rsidR="00E73563" w:rsidRPr="00E73563" w:rsidRDefault="00E73563" w:rsidP="00E73563">
            <w:pPr>
              <w:jc w:val="right"/>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221,30</w:t>
            </w:r>
          </w:p>
        </w:tc>
        <w:tc>
          <w:tcPr>
            <w:tcW w:w="1134" w:type="dxa"/>
            <w:vAlign w:val="center"/>
          </w:tcPr>
          <w:p w:rsidR="00E73563" w:rsidRPr="00E73563" w:rsidRDefault="00E73563" w:rsidP="00E73563">
            <w:pPr>
              <w:jc w:val="right"/>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100,0</w:t>
            </w:r>
          </w:p>
        </w:tc>
      </w:tr>
      <w:tr w:rsidR="00E73563" w:rsidRPr="00E73563" w:rsidTr="00E85248">
        <w:tc>
          <w:tcPr>
            <w:tcW w:w="5103" w:type="dxa"/>
          </w:tcPr>
          <w:p w:rsidR="00E73563" w:rsidRPr="00E73563" w:rsidRDefault="00E73563" w:rsidP="00E73563">
            <w:pPr>
              <w:jc w:val="both"/>
              <w:rPr>
                <w:rFonts w:ascii="Times New Roman" w:eastAsia="Times New Roman" w:hAnsi="Times New Roman" w:cs="Times New Roman"/>
                <w:sz w:val="24"/>
                <w:szCs w:val="24"/>
              </w:rPr>
            </w:pPr>
            <w:r w:rsidRPr="00E73563">
              <w:rPr>
                <w:rFonts w:ascii="Times New Roman" w:eastAsia="Times New Roman" w:hAnsi="Times New Roman" w:cs="Times New Roman"/>
                <w:sz w:val="24"/>
                <w:szCs w:val="24"/>
                <w:lang w:eastAsia="ru-RU"/>
              </w:rPr>
              <w:t xml:space="preserve">Повышение энергетической эффективности систем уличного освещения </w:t>
            </w:r>
          </w:p>
        </w:tc>
        <w:tc>
          <w:tcPr>
            <w:tcW w:w="1843" w:type="dxa"/>
            <w:vAlign w:val="center"/>
          </w:tcPr>
          <w:p w:rsidR="00E73563" w:rsidRPr="00E73563" w:rsidRDefault="00E73563" w:rsidP="00E73563">
            <w:pPr>
              <w:jc w:val="right"/>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706,50</w:t>
            </w:r>
          </w:p>
        </w:tc>
        <w:tc>
          <w:tcPr>
            <w:tcW w:w="1843" w:type="dxa"/>
            <w:vAlign w:val="center"/>
          </w:tcPr>
          <w:p w:rsidR="00E73563" w:rsidRPr="00E73563" w:rsidRDefault="00E73563" w:rsidP="00E73563">
            <w:pPr>
              <w:jc w:val="right"/>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706,50</w:t>
            </w:r>
          </w:p>
        </w:tc>
        <w:tc>
          <w:tcPr>
            <w:tcW w:w="1134" w:type="dxa"/>
            <w:vAlign w:val="center"/>
          </w:tcPr>
          <w:p w:rsidR="00E73563" w:rsidRPr="00E73563" w:rsidRDefault="00E73563" w:rsidP="00E73563">
            <w:pPr>
              <w:jc w:val="right"/>
              <w:rPr>
                <w:rFonts w:ascii="Times New Roman" w:eastAsia="Times New Roman" w:hAnsi="Times New Roman" w:cs="Times New Roman"/>
                <w:sz w:val="24"/>
                <w:szCs w:val="24"/>
                <w:lang w:eastAsia="ru-RU"/>
              </w:rPr>
            </w:pPr>
            <w:r w:rsidRPr="00E73563">
              <w:rPr>
                <w:rFonts w:ascii="Times New Roman" w:eastAsia="Times New Roman" w:hAnsi="Times New Roman" w:cs="Times New Roman"/>
                <w:sz w:val="24"/>
                <w:szCs w:val="24"/>
                <w:lang w:eastAsia="ru-RU"/>
              </w:rPr>
              <w:t>100,0</w:t>
            </w:r>
          </w:p>
        </w:tc>
      </w:tr>
    </w:tbl>
    <w:p w:rsidR="00E73563" w:rsidRPr="00E73563" w:rsidRDefault="00E73563" w:rsidP="00E73563">
      <w:pPr>
        <w:spacing w:before="120" w:after="0" w:line="240" w:lineRule="auto"/>
        <w:ind w:firstLine="709"/>
        <w:jc w:val="both"/>
        <w:rPr>
          <w:rFonts w:ascii="Times New Roman" w:eastAsia="Times New Roman" w:hAnsi="Times New Roman" w:cs="Times New Roman"/>
          <w:sz w:val="28"/>
          <w:szCs w:val="28"/>
          <w:lang w:eastAsia="ru-RU"/>
        </w:rPr>
      </w:pPr>
      <w:r w:rsidRPr="00E73563">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E73563" w:rsidRPr="00E73563" w:rsidRDefault="00E73563" w:rsidP="00E73563">
      <w:pPr>
        <w:spacing w:before="120" w:after="0" w:line="240" w:lineRule="auto"/>
        <w:ind w:firstLine="709"/>
        <w:jc w:val="both"/>
        <w:rPr>
          <w:rFonts w:ascii="Times New Roman" w:eastAsia="Times New Roman" w:hAnsi="Times New Roman" w:cs="Times New Roman"/>
          <w:sz w:val="28"/>
          <w:szCs w:val="28"/>
          <w:lang w:eastAsia="ru-RU"/>
        </w:rPr>
      </w:pPr>
      <w:r w:rsidRPr="00E73563">
        <w:rPr>
          <w:rFonts w:ascii="Times New Roman" w:eastAsia="Times New Roman" w:hAnsi="Times New Roman" w:cs="Times New Roman"/>
          <w:noProof/>
          <w:sz w:val="24"/>
          <w:szCs w:val="24"/>
          <w:lang w:eastAsia="ru-RU"/>
        </w:rPr>
        <w:lastRenderedPageBreak/>
        <w:drawing>
          <wp:inline distT="0" distB="0" distL="0" distR="0" wp14:anchorId="7260C923" wp14:editId="0611268D">
            <wp:extent cx="5552237" cy="2223820"/>
            <wp:effectExtent l="0" t="0" r="0" b="5080"/>
            <wp:docPr id="112" name="Диаграмма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E73563" w:rsidRPr="00E73563" w:rsidRDefault="00E73563" w:rsidP="00E73563">
      <w:pPr>
        <w:spacing w:before="120" w:after="0" w:line="240" w:lineRule="auto"/>
        <w:ind w:firstLine="709"/>
        <w:jc w:val="both"/>
        <w:rPr>
          <w:rFonts w:ascii="Times New Roman" w:eastAsia="Times New Roman" w:hAnsi="Times New Roman" w:cs="Times New Roman"/>
          <w:sz w:val="28"/>
          <w:szCs w:val="28"/>
          <w:lang w:eastAsia="ru-RU"/>
        </w:rPr>
      </w:pPr>
      <w:r w:rsidRPr="00E73563">
        <w:rPr>
          <w:rFonts w:ascii="Times New Roman" w:eastAsia="Times New Roman" w:hAnsi="Times New Roman" w:cs="Times New Roman"/>
          <w:sz w:val="28"/>
          <w:szCs w:val="28"/>
          <w:lang w:eastAsia="ru-RU"/>
        </w:rPr>
        <w:t xml:space="preserve">Основную долю в расходах программы 97,3% (7 940 тыс. рублей) составили субсидии на иные цели, предоставленные муниципальным бюджетным и автономным учреждениям, подведомственным департаменту образования, департаменту по социальной политике и департаменту жилищно-коммунального хозяйства администрации города Нижневартовска, за счет которых были проведены мероприятия в области энергосбережения и повышения энергетической эффективности объектов образования, физической культуры и спорта, а также систем уличного освещения объектов муниципальной собственности. </w:t>
      </w:r>
    </w:p>
    <w:p w:rsidR="00853ED9" w:rsidRDefault="00E73563" w:rsidP="00853ED9">
      <w:pPr>
        <w:spacing w:after="0" w:line="240" w:lineRule="auto"/>
        <w:ind w:firstLine="709"/>
        <w:jc w:val="both"/>
        <w:rPr>
          <w:rFonts w:ascii="Times New Roman" w:eastAsia="Times New Roman" w:hAnsi="Times New Roman" w:cs="Times New Roman"/>
          <w:sz w:val="28"/>
          <w:szCs w:val="28"/>
          <w:lang w:eastAsia="ru-RU"/>
        </w:rPr>
      </w:pPr>
      <w:r w:rsidRPr="00E73563">
        <w:rPr>
          <w:rFonts w:ascii="Times New Roman" w:eastAsia="Times New Roman" w:hAnsi="Times New Roman" w:cs="Times New Roman"/>
          <w:sz w:val="28"/>
          <w:szCs w:val="28"/>
          <w:lang w:eastAsia="ru-RU"/>
        </w:rPr>
        <w:t>Расходы на закупку товаров, работ и услуг (замену и установку приборов учета используемых энергетических ресурсов) составили 2,7% или                221,30 тыс. рублей.</w:t>
      </w:r>
    </w:p>
    <w:p w:rsidR="00387268" w:rsidRDefault="00662BB9" w:rsidP="00387268">
      <w:pPr>
        <w:spacing w:before="240" w:after="0" w:line="240" w:lineRule="auto"/>
        <w:jc w:val="center"/>
        <w:rPr>
          <w:rFonts w:ascii="Times New Roman" w:eastAsia="Times New Roman" w:hAnsi="Times New Roman" w:cs="Times New Roman"/>
          <w:b/>
          <w:sz w:val="28"/>
          <w:szCs w:val="28"/>
          <w:lang w:eastAsia="ar-SA"/>
        </w:rPr>
      </w:pPr>
      <w:r w:rsidRPr="00662BB9">
        <w:rPr>
          <w:noProof/>
          <w:lang w:eastAsia="ru-RU"/>
        </w:rPr>
        <w:drawing>
          <wp:anchor distT="0" distB="0" distL="114300" distR="114300" simplePos="0" relativeHeight="251704320" behindDoc="1" locked="0" layoutInCell="1" allowOverlap="1" wp14:anchorId="2DC356A7" wp14:editId="39E01EE2">
            <wp:simplePos x="0" y="0"/>
            <wp:positionH relativeFrom="column">
              <wp:posOffset>329565</wp:posOffset>
            </wp:positionH>
            <wp:positionV relativeFrom="paragraph">
              <wp:posOffset>241299</wp:posOffset>
            </wp:positionV>
            <wp:extent cx="933450" cy="576863"/>
            <wp:effectExtent l="0" t="0" r="0" b="0"/>
            <wp:wrapNone/>
            <wp:docPr id="336" name="Рисунок 336" descr="https://sdo.pgups.ru/pluginfile.php/568106/course/overviewfiles/s1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do.pgups.ru/pluginfile.php/568106/course/overviewfiles/s1200.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38721" cy="5801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075E">
        <w:rPr>
          <w:rFonts w:ascii="Times New Roman" w:eastAsia="Times New Roman" w:hAnsi="Times New Roman" w:cs="Times New Roman"/>
          <w:b/>
          <w:sz w:val="28"/>
          <w:szCs w:val="28"/>
          <w:lang w:eastAsia="ar-SA"/>
        </w:rPr>
        <w:t>М</w:t>
      </w:r>
      <w:r w:rsidRPr="00662BB9">
        <w:rPr>
          <w:rFonts w:ascii="Times New Roman" w:eastAsia="Times New Roman" w:hAnsi="Times New Roman" w:cs="Times New Roman"/>
          <w:b/>
          <w:sz w:val="28"/>
          <w:szCs w:val="28"/>
          <w:lang w:eastAsia="ar-SA"/>
        </w:rPr>
        <w:t>униципальная программа</w:t>
      </w:r>
      <w:r w:rsidR="00387268">
        <w:rPr>
          <w:rFonts w:ascii="Times New Roman" w:eastAsia="Times New Roman" w:hAnsi="Times New Roman" w:cs="Times New Roman"/>
          <w:b/>
          <w:sz w:val="28"/>
          <w:szCs w:val="28"/>
          <w:lang w:eastAsia="ar-SA"/>
        </w:rPr>
        <w:t xml:space="preserve"> </w:t>
      </w:r>
    </w:p>
    <w:p w:rsidR="00853ED9" w:rsidRDefault="00662BB9" w:rsidP="00F1075E">
      <w:pPr>
        <w:tabs>
          <w:tab w:val="center" w:pos="4819"/>
        </w:tabs>
        <w:spacing w:after="0" w:line="240" w:lineRule="auto"/>
        <w:jc w:val="center"/>
        <w:rPr>
          <w:rFonts w:ascii="Times New Roman" w:eastAsia="Times New Roman" w:hAnsi="Times New Roman" w:cs="Times New Roman"/>
          <w:b/>
          <w:sz w:val="28"/>
          <w:szCs w:val="28"/>
        </w:rPr>
      </w:pPr>
      <w:r w:rsidRPr="00662BB9">
        <w:rPr>
          <w:rFonts w:ascii="Times New Roman" w:eastAsia="Times New Roman" w:hAnsi="Times New Roman" w:cs="Times New Roman"/>
          <w:b/>
          <w:sz w:val="28"/>
          <w:szCs w:val="28"/>
        </w:rPr>
        <w:t>"Развитие гражданского общества</w:t>
      </w:r>
      <w:r w:rsidR="00853ED9">
        <w:rPr>
          <w:rFonts w:ascii="Times New Roman" w:eastAsia="Times New Roman" w:hAnsi="Times New Roman" w:cs="Times New Roman"/>
          <w:b/>
          <w:sz w:val="28"/>
          <w:szCs w:val="28"/>
        </w:rPr>
        <w:t xml:space="preserve"> </w:t>
      </w:r>
      <w:r w:rsidRPr="00662BB9">
        <w:rPr>
          <w:rFonts w:ascii="Times New Roman" w:eastAsia="Times New Roman" w:hAnsi="Times New Roman" w:cs="Times New Roman"/>
          <w:b/>
          <w:sz w:val="28"/>
          <w:szCs w:val="28"/>
        </w:rPr>
        <w:t>в</w:t>
      </w:r>
    </w:p>
    <w:p w:rsidR="00662BB9" w:rsidRPr="00662BB9" w:rsidRDefault="00662BB9" w:rsidP="00853ED9">
      <w:pPr>
        <w:spacing w:after="0" w:line="240" w:lineRule="auto"/>
        <w:jc w:val="center"/>
        <w:rPr>
          <w:rFonts w:ascii="Times New Roman" w:eastAsia="Times New Roman" w:hAnsi="Times New Roman" w:cs="Times New Roman"/>
          <w:b/>
          <w:sz w:val="28"/>
          <w:szCs w:val="28"/>
        </w:rPr>
      </w:pPr>
      <w:r w:rsidRPr="00662BB9">
        <w:rPr>
          <w:rFonts w:ascii="Times New Roman" w:eastAsia="Times New Roman" w:hAnsi="Times New Roman" w:cs="Times New Roman"/>
          <w:b/>
          <w:sz w:val="28"/>
          <w:szCs w:val="28"/>
        </w:rPr>
        <w:t>городе Нижневартовске"</w:t>
      </w:r>
    </w:p>
    <w:p w:rsidR="00165E18" w:rsidRDefault="00D350D9" w:rsidP="00D350D9">
      <w:pPr>
        <w:spacing w:before="240" w:after="120" w:line="240" w:lineRule="auto"/>
        <w:ind w:firstLine="709"/>
        <w:jc w:val="both"/>
        <w:rPr>
          <w:rFonts w:ascii="Times New Roman" w:eastAsia="Times New Roman" w:hAnsi="Times New Roman" w:cs="Times New Roman"/>
          <w:sz w:val="28"/>
          <w:szCs w:val="28"/>
        </w:rPr>
      </w:pPr>
      <w:r w:rsidRPr="00662BB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3120" behindDoc="1" locked="0" layoutInCell="1" allowOverlap="1" wp14:anchorId="3E0E0D95" wp14:editId="3C2BDCC7">
                <wp:simplePos x="0" y="0"/>
                <wp:positionH relativeFrom="column">
                  <wp:posOffset>3166110</wp:posOffset>
                </wp:positionH>
                <wp:positionV relativeFrom="paragraph">
                  <wp:posOffset>904240</wp:posOffset>
                </wp:positionV>
                <wp:extent cx="2876550" cy="435610"/>
                <wp:effectExtent l="57150" t="57150" r="57150" b="59690"/>
                <wp:wrapTopAndBottom/>
                <wp:docPr id="324" name="Поле 3"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435610"/>
                        </a:xfrm>
                        <a:prstGeom prst="rect">
                          <a:avLst/>
                        </a:prstGeom>
                        <a:solidFill>
                          <a:srgbClr val="9BBB59">
                            <a:lumMod val="20000"/>
                            <a:lumOff val="80000"/>
                          </a:srgbClr>
                        </a:solidFill>
                        <a:ln w="12700" cap="flat" cmpd="sng" algn="ctr">
                          <a:solidFill>
                            <a:srgbClr val="9BBB59">
                              <a:lumMod val="20000"/>
                              <a:lumOff val="80000"/>
                            </a:srgbClr>
                          </a:solidFill>
                          <a:prstDash val="solid"/>
                          <a:headEnd/>
                          <a:tailEnd/>
                        </a:ln>
                        <a:effectLst>
                          <a:outerShdw sx="1000" sy="1000" rotWithShape="0">
                            <a:srgbClr val="000000"/>
                          </a:outerShdw>
                        </a:effectLst>
                        <a:scene3d>
                          <a:camera prst="orthographicFront"/>
                          <a:lightRig rig="threePt" dir="t"/>
                        </a:scene3d>
                        <a:sp3d>
                          <a:bevelT/>
                        </a:sp3d>
                      </wps:spPr>
                      <wps:txbx>
                        <w:txbxContent>
                          <w:p w:rsidR="007264FB" w:rsidRDefault="007264FB" w:rsidP="00662BB9">
                            <w:pPr>
                              <w:pStyle w:val="4"/>
                              <w:keepNext/>
                              <w:spacing w:after="0"/>
                              <w:jc w:val="center"/>
                              <w:rPr>
                                <w:noProof/>
                                <w:color w:val="auto"/>
                                <w:sz w:val="20"/>
                                <w:szCs w:val="20"/>
                              </w:rPr>
                            </w:pPr>
                            <w:r>
                              <w:rPr>
                                <w:noProof/>
                                <w:color w:val="auto"/>
                                <w:sz w:val="20"/>
                                <w:szCs w:val="20"/>
                              </w:rPr>
                              <w:t xml:space="preserve">Источники финансирования программы, </w:t>
                            </w:r>
                          </w:p>
                          <w:p w:rsidR="007264FB" w:rsidRDefault="007264FB" w:rsidP="00662BB9">
                            <w:pPr>
                              <w:pStyle w:val="4"/>
                              <w:keepNext/>
                              <w:spacing w:after="0"/>
                              <w:jc w:val="center"/>
                              <w:rPr>
                                <w:b w:val="0"/>
                                <w:noProof/>
                                <w:color w:val="auto"/>
                                <w:sz w:val="20"/>
                                <w:szCs w:val="20"/>
                              </w:rPr>
                            </w:pPr>
                            <w:r>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E0E0D95" id="Поле 3" o:spid="_x0000_s1071" type="#_x0000_t202" alt="Название: Исполнение бюджетной росписи Администрации города за 2012 год" style="position:absolute;left:0;text-align:left;margin-left:249.3pt;margin-top:71.2pt;width:226.5pt;height:34.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" fillcolor="#ebf1de" strokecolor="#ebf1de" strokeweight="1pt">
                <v:shadow on="t" type="perspective" color="black" origin=",.5" offset="0,0" matrix="655f,,,655f"/>
                <v:textbox inset="0,0,0,0">
                  <w:txbxContent>
                    <w:p w:rsidR="007264FB" w:rsidRDefault="007264FB" w:rsidP="00662BB9">
                      <w:pPr>
                        <w:pStyle w:val="4"/>
                        <w:keepNext/>
                        <w:spacing w:after="0"/>
                        <w:jc w:val="center"/>
                        <w:rPr>
                          <w:noProof/>
                          <w:color w:val="auto"/>
                          <w:sz w:val="20"/>
                          <w:szCs w:val="20"/>
                        </w:rPr>
                      </w:pPr>
                      <w:r>
                        <w:rPr>
                          <w:noProof/>
                          <w:color w:val="auto"/>
                          <w:sz w:val="20"/>
                          <w:szCs w:val="20"/>
                        </w:rPr>
                        <w:t xml:space="preserve">Источники финансирования программы, </w:t>
                      </w:r>
                    </w:p>
                    <w:p w:rsidR="007264FB" w:rsidRDefault="007264FB" w:rsidP="00662BB9">
                      <w:pPr>
                        <w:pStyle w:val="4"/>
                        <w:keepNext/>
                        <w:spacing w:after="0"/>
                        <w:jc w:val="center"/>
                        <w:rPr>
                          <w:b w:val="0"/>
                          <w:noProof/>
                          <w:color w:val="auto"/>
                          <w:sz w:val="20"/>
                          <w:szCs w:val="20"/>
                        </w:rPr>
                      </w:pPr>
                      <w:r>
                        <w:rPr>
                          <w:b w:val="0"/>
                          <w:noProof/>
                          <w:color w:val="auto"/>
                          <w:sz w:val="20"/>
                          <w:szCs w:val="20"/>
                        </w:rPr>
                        <w:t>тыс. рублей</w:t>
                      </w:r>
                    </w:p>
                  </w:txbxContent>
                </v:textbox>
                <w10:wrap type="topAndBottom"/>
              </v:shape>
            </w:pict>
          </mc:Fallback>
        </mc:AlternateContent>
      </w:r>
      <w:r w:rsidRPr="00662BB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4384" behindDoc="1" locked="0" layoutInCell="1" allowOverlap="1" wp14:anchorId="241A9EFB" wp14:editId="2C51CCFD">
                <wp:simplePos x="0" y="0"/>
                <wp:positionH relativeFrom="column">
                  <wp:posOffset>-42545</wp:posOffset>
                </wp:positionH>
                <wp:positionV relativeFrom="paragraph">
                  <wp:posOffset>895985</wp:posOffset>
                </wp:positionV>
                <wp:extent cx="3000375" cy="435610"/>
                <wp:effectExtent l="57150" t="57150" r="47625" b="59690"/>
                <wp:wrapThrough wrapText="bothSides">
                  <wp:wrapPolygon edited="0">
                    <wp:start x="-411" y="-2834"/>
                    <wp:lineTo x="-411" y="19837"/>
                    <wp:lineTo x="10560" y="23615"/>
                    <wp:lineTo x="11109" y="23615"/>
                    <wp:lineTo x="17554" y="22671"/>
                    <wp:lineTo x="21806" y="18892"/>
                    <wp:lineTo x="21806" y="-2834"/>
                    <wp:lineTo x="-411" y="-2834"/>
                  </wp:wrapPolygon>
                </wp:wrapThrough>
                <wp:docPr id="325" name="Поле 5"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435610"/>
                        </a:xfrm>
                        <a:prstGeom prst="rect">
                          <a:avLst/>
                        </a:prstGeom>
                        <a:solidFill>
                          <a:srgbClr val="9BBB59">
                            <a:lumMod val="20000"/>
                            <a:lumOff val="80000"/>
                          </a:srgbClr>
                        </a:solidFill>
                        <a:ln w="12700" cap="flat" cmpd="sng" algn="ctr">
                          <a:solidFill>
                            <a:srgbClr val="9BBB59">
                              <a:lumMod val="20000"/>
                              <a:lumOff val="80000"/>
                            </a:srgbClr>
                          </a:solidFill>
                          <a:prstDash val="solid"/>
                          <a:headEnd/>
                          <a:tailEnd/>
                        </a:ln>
                        <a:effectLst>
                          <a:outerShdw sx="1000" sy="1000" rotWithShape="0">
                            <a:srgbClr val="000000"/>
                          </a:outerShdw>
                        </a:effectLst>
                        <a:scene3d>
                          <a:camera prst="orthographicFront"/>
                          <a:lightRig rig="threePt" dir="t"/>
                        </a:scene3d>
                        <a:sp3d>
                          <a:bevelT/>
                        </a:sp3d>
                      </wps:spPr>
                      <wps:txbx>
                        <w:txbxContent>
                          <w:p w:rsidR="007264FB" w:rsidRDefault="007264FB" w:rsidP="00662BB9">
                            <w:pPr>
                              <w:pStyle w:val="4"/>
                              <w:keepNext/>
                              <w:spacing w:after="0"/>
                              <w:jc w:val="center"/>
                              <w:rPr>
                                <w:noProof/>
                                <w:color w:val="auto"/>
                                <w:sz w:val="20"/>
                                <w:szCs w:val="20"/>
                              </w:rPr>
                            </w:pPr>
                            <w:r>
                              <w:rPr>
                                <w:noProof/>
                                <w:color w:val="auto"/>
                                <w:sz w:val="20"/>
                                <w:szCs w:val="20"/>
                              </w:rPr>
                              <w:t>Доля затрат на программу</w:t>
                            </w:r>
                          </w:p>
                          <w:p w:rsidR="007264FB" w:rsidRDefault="007264FB" w:rsidP="00662BB9">
                            <w:pPr>
                              <w:pStyle w:val="4"/>
                              <w:keepNext/>
                              <w:spacing w:after="0"/>
                              <w:jc w:val="center"/>
                              <w:rPr>
                                <w:b w:val="0"/>
                                <w:noProof/>
                                <w:color w:val="auto"/>
                                <w:sz w:val="20"/>
                                <w:szCs w:val="20"/>
                              </w:rPr>
                            </w:pPr>
                            <w:r>
                              <w:rPr>
                                <w:noProof/>
                                <w:color w:val="auto"/>
                                <w:sz w:val="20"/>
                                <w:szCs w:val="20"/>
                              </w:rPr>
                              <w:t xml:space="preserve">в общем объеме расходов бюджета, </w:t>
                            </w:r>
                            <w:r>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41A9EFB" id="Поле 5" o:spid="_x0000_s1072" type="#_x0000_t202" alt="Название: Исполнение бюджетной росписи Администрации города за 2012 год" style="position:absolute;left:0;text-align:left;margin-left:-3.35pt;margin-top:70.55pt;width:236.25pt;height:34.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" fillcolor="#ebf1de" strokecolor="#ebf1de" strokeweight="1pt">
                <v:shadow on="t" type="perspective" color="black" origin=",.5" offset="0,0" matrix="655f,,,655f"/>
                <v:textbox inset="0,0,0,0">
                  <w:txbxContent>
                    <w:p w:rsidR="007264FB" w:rsidRDefault="007264FB" w:rsidP="00662BB9">
                      <w:pPr>
                        <w:pStyle w:val="4"/>
                        <w:keepNext/>
                        <w:spacing w:after="0"/>
                        <w:jc w:val="center"/>
                        <w:rPr>
                          <w:noProof/>
                          <w:color w:val="auto"/>
                          <w:sz w:val="20"/>
                          <w:szCs w:val="20"/>
                        </w:rPr>
                      </w:pPr>
                      <w:r>
                        <w:rPr>
                          <w:noProof/>
                          <w:color w:val="auto"/>
                          <w:sz w:val="20"/>
                          <w:szCs w:val="20"/>
                        </w:rPr>
                        <w:t>Доля затрат на программу</w:t>
                      </w:r>
                    </w:p>
                    <w:p w:rsidR="007264FB" w:rsidRDefault="007264FB" w:rsidP="00662BB9">
                      <w:pPr>
                        <w:pStyle w:val="4"/>
                        <w:keepNext/>
                        <w:spacing w:after="0"/>
                        <w:jc w:val="center"/>
                        <w:rPr>
                          <w:b w:val="0"/>
                          <w:noProof/>
                          <w:color w:val="auto"/>
                          <w:sz w:val="20"/>
                          <w:szCs w:val="20"/>
                        </w:rPr>
                      </w:pPr>
                      <w:r>
                        <w:rPr>
                          <w:noProof/>
                          <w:color w:val="auto"/>
                          <w:sz w:val="20"/>
                          <w:szCs w:val="20"/>
                        </w:rPr>
                        <w:t xml:space="preserve">в общем объеме расходов бюджета, </w:t>
                      </w:r>
                      <w:r>
                        <w:rPr>
                          <w:b w:val="0"/>
                          <w:noProof/>
                          <w:color w:val="auto"/>
                          <w:sz w:val="20"/>
                          <w:szCs w:val="20"/>
                        </w:rPr>
                        <w:t>%</w:t>
                      </w:r>
                    </w:p>
                  </w:txbxContent>
                </v:textbox>
                <w10:wrap type="through"/>
              </v:shape>
            </w:pict>
          </mc:Fallback>
        </mc:AlternateContent>
      </w:r>
      <w:r w:rsidR="00662BB9" w:rsidRPr="00662BB9">
        <w:rPr>
          <w:rFonts w:ascii="Times New Roman" w:eastAsia="Times New Roman" w:hAnsi="Times New Roman" w:cs="Times New Roman"/>
          <w:sz w:val="28"/>
          <w:szCs w:val="28"/>
        </w:rPr>
        <w:t>Исполнение по муниципальной программе составило 12 346,55 тыс. рублей или 100% по отношению к уточненным плановым назначениям -                 12 346,66 тыс. рублей.</w:t>
      </w:r>
      <w:r w:rsidR="003060FB">
        <w:rPr>
          <w:rFonts w:ascii="Times New Roman" w:eastAsia="Times New Roman" w:hAnsi="Times New Roman" w:cs="Times New Roman"/>
          <w:sz w:val="28"/>
          <w:szCs w:val="28"/>
        </w:rPr>
        <w:t xml:space="preserve"> </w:t>
      </w:r>
    </w:p>
    <w:p w:rsidR="00CD389A" w:rsidRDefault="00D350D9" w:rsidP="003060FB">
      <w:pPr>
        <w:spacing w:before="240" w:after="120" w:line="240" w:lineRule="auto"/>
        <w:ind w:firstLine="709"/>
        <w:jc w:val="both"/>
        <w:rPr>
          <w:rFonts w:ascii="Times New Roman" w:eastAsia="Times New Roman" w:hAnsi="Times New Roman" w:cs="Times New Roman"/>
          <w:sz w:val="28"/>
          <w:szCs w:val="28"/>
        </w:rPr>
      </w:pPr>
      <w:r w:rsidRPr="00662BB9">
        <w:rPr>
          <w:rFonts w:ascii="Times New Roman" w:eastAsia="Times New Roman" w:hAnsi="Times New Roman" w:cs="Times New Roman"/>
          <w:b/>
          <w:bCs/>
          <w:noProof/>
          <w:sz w:val="28"/>
          <w:szCs w:val="24"/>
          <w:lang w:eastAsia="ru-RU"/>
        </w:rPr>
        <w:drawing>
          <wp:anchor distT="0" distB="0" distL="114300" distR="114300" simplePos="0" relativeHeight="251640832" behindDoc="1" locked="0" layoutInCell="1" allowOverlap="1" wp14:anchorId="41D20D18" wp14:editId="324D166E">
            <wp:simplePos x="0" y="0"/>
            <wp:positionH relativeFrom="column">
              <wp:posOffset>3364677</wp:posOffset>
            </wp:positionH>
            <wp:positionV relativeFrom="paragraph">
              <wp:posOffset>643513</wp:posOffset>
            </wp:positionV>
            <wp:extent cx="2598420" cy="1879600"/>
            <wp:effectExtent l="0" t="0" r="0" b="0"/>
            <wp:wrapNone/>
            <wp:docPr id="337" name="Диаграмма 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r w:rsidRPr="00662BB9">
        <w:rPr>
          <w:rFonts w:ascii="Times New Roman" w:eastAsia="Times New Roman" w:hAnsi="Times New Roman" w:cs="Times New Roman"/>
          <w:b/>
          <w:bCs/>
          <w:noProof/>
          <w:color w:val="FF0000"/>
          <w:sz w:val="28"/>
          <w:szCs w:val="24"/>
          <w:lang w:eastAsia="ru-RU"/>
        </w:rPr>
        <w:drawing>
          <wp:anchor distT="0" distB="0" distL="114300" distR="114300" simplePos="0" relativeHeight="251646976" behindDoc="0" locked="0" layoutInCell="1" allowOverlap="1" wp14:anchorId="31520CD0" wp14:editId="33C258B6">
            <wp:simplePos x="0" y="0"/>
            <wp:positionH relativeFrom="column">
              <wp:posOffset>193040</wp:posOffset>
            </wp:positionH>
            <wp:positionV relativeFrom="paragraph">
              <wp:posOffset>584200</wp:posOffset>
            </wp:positionV>
            <wp:extent cx="2763520" cy="1914525"/>
            <wp:effectExtent l="0" t="0" r="0" b="0"/>
            <wp:wrapNone/>
            <wp:docPr id="338" name="Диаграмма 3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rsidR="00662BB9" w:rsidRPr="00662BB9" w:rsidRDefault="00662BB9" w:rsidP="00CD389A">
      <w:pPr>
        <w:spacing w:before="240" w:after="120" w:line="240" w:lineRule="auto"/>
        <w:ind w:firstLine="709"/>
        <w:jc w:val="both"/>
        <w:rPr>
          <w:rFonts w:ascii="Times New Roman" w:eastAsia="Times New Roman" w:hAnsi="Times New Roman" w:cs="Times New Roman"/>
          <w:sz w:val="24"/>
          <w:szCs w:val="24"/>
          <w:lang w:eastAsia="ru-RU"/>
        </w:rPr>
      </w:pPr>
    </w:p>
    <w:p w:rsidR="00662BB9" w:rsidRPr="00662BB9" w:rsidRDefault="00662BB9" w:rsidP="00662BB9">
      <w:pPr>
        <w:spacing w:after="0" w:line="240" w:lineRule="auto"/>
        <w:rPr>
          <w:rFonts w:ascii="Times New Roman" w:eastAsia="Times New Roman" w:hAnsi="Times New Roman" w:cs="Times New Roman"/>
          <w:sz w:val="24"/>
          <w:szCs w:val="24"/>
          <w:lang w:eastAsia="ru-RU"/>
        </w:rPr>
      </w:pPr>
    </w:p>
    <w:p w:rsidR="00662BB9" w:rsidRPr="00662BB9" w:rsidRDefault="00662BB9" w:rsidP="00662BB9">
      <w:pPr>
        <w:tabs>
          <w:tab w:val="left" w:pos="851"/>
        </w:tabs>
        <w:spacing w:after="0" w:line="240" w:lineRule="auto"/>
        <w:jc w:val="center"/>
        <w:rPr>
          <w:rFonts w:ascii="Times New Roman" w:eastAsia="Times New Roman" w:hAnsi="Times New Roman" w:cs="Times New Roman"/>
          <w:b/>
          <w:bCs/>
          <w:sz w:val="28"/>
          <w:szCs w:val="28"/>
          <w:lang w:eastAsia="ru-RU"/>
        </w:rPr>
      </w:pPr>
    </w:p>
    <w:p w:rsidR="00662BB9" w:rsidRPr="00662BB9" w:rsidRDefault="00662BB9" w:rsidP="00662BB9">
      <w:pPr>
        <w:tabs>
          <w:tab w:val="left" w:pos="851"/>
        </w:tabs>
        <w:spacing w:after="0" w:line="240" w:lineRule="auto"/>
        <w:jc w:val="center"/>
        <w:rPr>
          <w:rFonts w:ascii="Times New Roman" w:eastAsia="Times New Roman" w:hAnsi="Times New Roman" w:cs="Times New Roman"/>
          <w:b/>
          <w:bCs/>
          <w:sz w:val="28"/>
          <w:szCs w:val="28"/>
          <w:lang w:eastAsia="ru-RU"/>
        </w:rPr>
      </w:pPr>
    </w:p>
    <w:p w:rsidR="00662BB9" w:rsidRPr="00662BB9" w:rsidRDefault="00D350D9" w:rsidP="00662BB9">
      <w:pPr>
        <w:tabs>
          <w:tab w:val="left" w:pos="851"/>
        </w:tabs>
        <w:spacing w:after="0" w:line="240" w:lineRule="auto"/>
        <w:jc w:val="center"/>
        <w:rPr>
          <w:rFonts w:ascii="Times New Roman" w:eastAsia="Times New Roman" w:hAnsi="Times New Roman" w:cs="Times New Roman"/>
          <w:b/>
          <w:bCs/>
          <w:sz w:val="28"/>
          <w:szCs w:val="28"/>
          <w:lang w:eastAsia="ru-RU"/>
        </w:rPr>
      </w:pPr>
      <w:r w:rsidRPr="00662BB9">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705344" behindDoc="0" locked="0" layoutInCell="1" allowOverlap="1" wp14:anchorId="41E6F2A9" wp14:editId="53F82206">
                <wp:simplePos x="0" y="0"/>
                <wp:positionH relativeFrom="column">
                  <wp:posOffset>5087718</wp:posOffset>
                </wp:positionH>
                <wp:positionV relativeFrom="paragraph">
                  <wp:posOffset>129004</wp:posOffset>
                </wp:positionV>
                <wp:extent cx="335915" cy="190500"/>
                <wp:effectExtent l="0" t="0" r="26035" b="19050"/>
                <wp:wrapNone/>
                <wp:docPr id="334" name="Прямая соединительная линия 334"/>
                <wp:cNvGraphicFramePr/>
                <a:graphic xmlns:a="http://schemas.openxmlformats.org/drawingml/2006/main">
                  <a:graphicData uri="http://schemas.microsoft.com/office/word/2010/wordprocessingShape">
                    <wps:wsp>
                      <wps:cNvCnPr/>
                      <wps:spPr>
                        <a:xfrm>
                          <a:off x="0" y="0"/>
                          <a:ext cx="335915" cy="19050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8F9FF9A" id="Прямая соединительная линия 334"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0.6pt,10.15pt" to="427.05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"/>
            </w:pict>
          </mc:Fallback>
        </mc:AlternateContent>
      </w:r>
    </w:p>
    <w:p w:rsidR="00662BB9" w:rsidRPr="00662BB9" w:rsidRDefault="00662BB9" w:rsidP="00662BB9">
      <w:pPr>
        <w:tabs>
          <w:tab w:val="left" w:pos="851"/>
        </w:tabs>
        <w:spacing w:after="0" w:line="240" w:lineRule="auto"/>
        <w:jc w:val="center"/>
        <w:rPr>
          <w:rFonts w:ascii="Times New Roman" w:eastAsia="Times New Roman" w:hAnsi="Times New Roman" w:cs="Times New Roman"/>
          <w:b/>
          <w:bCs/>
          <w:sz w:val="28"/>
          <w:szCs w:val="28"/>
          <w:lang w:eastAsia="ru-RU"/>
        </w:rPr>
      </w:pPr>
    </w:p>
    <w:p w:rsidR="00662BB9" w:rsidRPr="00662BB9" w:rsidRDefault="00662BB9" w:rsidP="00662BB9">
      <w:pPr>
        <w:tabs>
          <w:tab w:val="left" w:pos="851"/>
        </w:tabs>
        <w:spacing w:after="0" w:line="240" w:lineRule="auto"/>
        <w:jc w:val="center"/>
        <w:rPr>
          <w:rFonts w:ascii="Times New Roman" w:eastAsia="Times New Roman" w:hAnsi="Times New Roman" w:cs="Times New Roman"/>
          <w:b/>
          <w:bCs/>
          <w:sz w:val="28"/>
          <w:szCs w:val="28"/>
          <w:lang w:eastAsia="ru-RU"/>
        </w:rPr>
      </w:pPr>
    </w:p>
    <w:p w:rsidR="00662BB9" w:rsidRPr="00662BB9" w:rsidRDefault="00662BB9" w:rsidP="00662BB9">
      <w:pPr>
        <w:tabs>
          <w:tab w:val="left" w:pos="851"/>
        </w:tabs>
        <w:spacing w:after="0" w:line="240" w:lineRule="auto"/>
        <w:jc w:val="center"/>
        <w:rPr>
          <w:rFonts w:ascii="Times New Roman" w:eastAsia="Times New Roman" w:hAnsi="Times New Roman" w:cs="Times New Roman"/>
          <w:b/>
          <w:bCs/>
          <w:sz w:val="28"/>
          <w:szCs w:val="28"/>
          <w:lang w:eastAsia="ru-RU"/>
        </w:rPr>
      </w:pPr>
    </w:p>
    <w:p w:rsidR="00662BB9" w:rsidRPr="00662BB9" w:rsidRDefault="00662BB9" w:rsidP="00662BB9">
      <w:pPr>
        <w:tabs>
          <w:tab w:val="left" w:pos="851"/>
        </w:tabs>
        <w:spacing w:after="0" w:line="240" w:lineRule="auto"/>
        <w:jc w:val="center"/>
        <w:rPr>
          <w:rFonts w:ascii="Times New Roman" w:eastAsia="Times New Roman" w:hAnsi="Times New Roman" w:cs="Times New Roman"/>
          <w:b/>
          <w:bCs/>
          <w:sz w:val="28"/>
          <w:szCs w:val="28"/>
          <w:lang w:eastAsia="ru-RU"/>
        </w:rPr>
      </w:pPr>
    </w:p>
    <w:p w:rsidR="00662BB9" w:rsidRPr="00662BB9" w:rsidRDefault="00662BB9" w:rsidP="00662BB9">
      <w:pPr>
        <w:spacing w:before="120" w:after="120" w:line="240" w:lineRule="auto"/>
        <w:ind w:firstLine="709"/>
        <w:jc w:val="both"/>
        <w:rPr>
          <w:rFonts w:ascii="Times New Roman" w:eastAsia="Times New Roman" w:hAnsi="Times New Roman" w:cs="Times New Roman"/>
          <w:sz w:val="28"/>
          <w:szCs w:val="28"/>
        </w:rPr>
      </w:pPr>
      <w:r w:rsidRPr="00662BB9">
        <w:rPr>
          <w:rFonts w:ascii="Times New Roman" w:eastAsia="Times New Roman" w:hAnsi="Times New Roman" w:cs="Times New Roman"/>
          <w:sz w:val="28"/>
          <w:szCs w:val="28"/>
        </w:rPr>
        <w:t xml:space="preserve">Бюджетные ассигнования в отчетном периоде в рамках программы направлялись на исполнение следующих основных мероприятий: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49"/>
        <w:gridCol w:w="1792"/>
        <w:gridCol w:w="1792"/>
        <w:gridCol w:w="1106"/>
      </w:tblGrid>
      <w:tr w:rsidR="00662BB9" w:rsidRPr="00662BB9" w:rsidTr="00E85248">
        <w:trPr>
          <w:trHeight w:val="20"/>
          <w:tblHeader/>
        </w:trPr>
        <w:tc>
          <w:tcPr>
            <w:tcW w:w="5103" w:type="dxa"/>
            <w:vAlign w:val="center"/>
          </w:tcPr>
          <w:p w:rsidR="00662BB9" w:rsidRPr="00662BB9" w:rsidRDefault="00662BB9" w:rsidP="00662BB9">
            <w:pPr>
              <w:tabs>
                <w:tab w:val="left" w:pos="851"/>
              </w:tabs>
              <w:spacing w:after="0" w:line="240" w:lineRule="auto"/>
              <w:ind w:firstLine="34"/>
              <w:jc w:val="center"/>
              <w:rPr>
                <w:rFonts w:ascii="Times New Roman" w:eastAsia="Times New Roman" w:hAnsi="Times New Roman" w:cs="Times New Roman"/>
                <w:sz w:val="24"/>
                <w:szCs w:val="24"/>
                <w:lang w:eastAsia="ru-RU"/>
              </w:rPr>
            </w:pPr>
            <w:r w:rsidRPr="00662BB9">
              <w:rPr>
                <w:rFonts w:ascii="Times New Roman" w:eastAsia="Times New Roman" w:hAnsi="Times New Roman" w:cs="Times New Roman"/>
                <w:sz w:val="24"/>
                <w:szCs w:val="24"/>
                <w:lang w:eastAsia="ru-RU"/>
              </w:rPr>
              <w:t>Наименование</w:t>
            </w:r>
          </w:p>
          <w:p w:rsidR="00662BB9" w:rsidRPr="00662BB9" w:rsidRDefault="00662BB9" w:rsidP="00662BB9">
            <w:pPr>
              <w:tabs>
                <w:tab w:val="left" w:pos="851"/>
              </w:tabs>
              <w:spacing w:after="0" w:line="240" w:lineRule="auto"/>
              <w:ind w:firstLine="34"/>
              <w:jc w:val="center"/>
              <w:rPr>
                <w:rFonts w:ascii="Times New Roman" w:eastAsia="Times New Roman" w:hAnsi="Times New Roman" w:cs="Times New Roman"/>
                <w:sz w:val="24"/>
                <w:szCs w:val="24"/>
                <w:lang w:eastAsia="ru-RU"/>
              </w:rPr>
            </w:pPr>
            <w:r w:rsidRPr="00662BB9">
              <w:rPr>
                <w:rFonts w:ascii="Times New Roman" w:eastAsia="Times New Roman" w:hAnsi="Times New Roman" w:cs="Times New Roman"/>
                <w:sz w:val="24"/>
                <w:szCs w:val="24"/>
                <w:lang w:eastAsia="ru-RU"/>
              </w:rPr>
              <w:t>основного мероприятия</w:t>
            </w:r>
          </w:p>
        </w:tc>
        <w:tc>
          <w:tcPr>
            <w:tcW w:w="1843" w:type="dxa"/>
            <w:vAlign w:val="center"/>
          </w:tcPr>
          <w:p w:rsidR="00662BB9" w:rsidRPr="00662BB9" w:rsidRDefault="00662BB9" w:rsidP="00662BB9">
            <w:pPr>
              <w:tabs>
                <w:tab w:val="left" w:pos="851"/>
              </w:tabs>
              <w:spacing w:after="0" w:line="240" w:lineRule="auto"/>
              <w:jc w:val="center"/>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Уточненные плановые</w:t>
            </w:r>
          </w:p>
          <w:p w:rsidR="00662BB9" w:rsidRPr="00662BB9" w:rsidRDefault="00662BB9" w:rsidP="00662BB9">
            <w:pPr>
              <w:tabs>
                <w:tab w:val="left" w:pos="851"/>
              </w:tabs>
              <w:spacing w:after="0" w:line="240" w:lineRule="auto"/>
              <w:jc w:val="center"/>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назначения,</w:t>
            </w:r>
          </w:p>
          <w:p w:rsidR="00662BB9" w:rsidRPr="00662BB9" w:rsidRDefault="00662BB9" w:rsidP="00662BB9">
            <w:pPr>
              <w:tabs>
                <w:tab w:val="left" w:pos="851"/>
              </w:tabs>
              <w:spacing w:after="0" w:line="240" w:lineRule="auto"/>
              <w:jc w:val="center"/>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тыс. рублей</w:t>
            </w:r>
          </w:p>
        </w:tc>
        <w:tc>
          <w:tcPr>
            <w:tcW w:w="1843" w:type="dxa"/>
            <w:vAlign w:val="center"/>
          </w:tcPr>
          <w:p w:rsidR="00662BB9" w:rsidRPr="00662BB9" w:rsidRDefault="00662BB9" w:rsidP="00662BB9">
            <w:pPr>
              <w:tabs>
                <w:tab w:val="left" w:pos="851"/>
              </w:tabs>
              <w:spacing w:after="0" w:line="240" w:lineRule="auto"/>
              <w:jc w:val="center"/>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Исполнение,</w:t>
            </w:r>
          </w:p>
          <w:p w:rsidR="00662BB9" w:rsidRPr="00662BB9" w:rsidRDefault="00662BB9" w:rsidP="00662BB9">
            <w:pPr>
              <w:tabs>
                <w:tab w:val="left" w:pos="851"/>
              </w:tabs>
              <w:spacing w:after="0" w:line="240" w:lineRule="auto"/>
              <w:jc w:val="center"/>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тыс. рублей</w:t>
            </w:r>
          </w:p>
        </w:tc>
        <w:tc>
          <w:tcPr>
            <w:tcW w:w="1134" w:type="dxa"/>
            <w:vAlign w:val="center"/>
          </w:tcPr>
          <w:p w:rsidR="00662BB9" w:rsidRPr="00662BB9" w:rsidRDefault="00662BB9" w:rsidP="00662BB9">
            <w:pPr>
              <w:tabs>
                <w:tab w:val="left" w:pos="851"/>
              </w:tabs>
              <w:spacing w:after="0" w:line="240" w:lineRule="auto"/>
              <w:jc w:val="center"/>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w:t>
            </w:r>
          </w:p>
          <w:p w:rsidR="00662BB9" w:rsidRPr="00662BB9" w:rsidRDefault="00662BB9" w:rsidP="00662BB9">
            <w:pPr>
              <w:tabs>
                <w:tab w:val="left" w:pos="851"/>
              </w:tabs>
              <w:spacing w:after="0" w:line="240" w:lineRule="auto"/>
              <w:jc w:val="center"/>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исполнения</w:t>
            </w:r>
          </w:p>
        </w:tc>
      </w:tr>
      <w:tr w:rsidR="00662BB9" w:rsidRPr="00662BB9" w:rsidTr="00E85248">
        <w:trPr>
          <w:trHeight w:val="20"/>
        </w:trPr>
        <w:tc>
          <w:tcPr>
            <w:tcW w:w="5103" w:type="dxa"/>
            <w:vAlign w:val="center"/>
          </w:tcPr>
          <w:p w:rsidR="00662BB9" w:rsidRPr="00662BB9" w:rsidRDefault="00662BB9" w:rsidP="00662BB9">
            <w:pPr>
              <w:tabs>
                <w:tab w:val="left" w:pos="851"/>
              </w:tabs>
              <w:spacing w:after="0" w:line="240" w:lineRule="auto"/>
              <w:jc w:val="both"/>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Обеспечение социальной интеграции представителей общественных организаций отдельных категорий граждан в общественную жизнь города</w:t>
            </w:r>
          </w:p>
        </w:tc>
        <w:tc>
          <w:tcPr>
            <w:tcW w:w="1843" w:type="dxa"/>
            <w:vAlign w:val="center"/>
          </w:tcPr>
          <w:p w:rsidR="00662BB9" w:rsidRPr="00662BB9" w:rsidRDefault="00662BB9" w:rsidP="00662BB9">
            <w:pPr>
              <w:tabs>
                <w:tab w:val="left" w:pos="851"/>
              </w:tabs>
              <w:spacing w:after="0" w:line="240" w:lineRule="auto"/>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935,36</w:t>
            </w:r>
          </w:p>
        </w:tc>
        <w:tc>
          <w:tcPr>
            <w:tcW w:w="1843" w:type="dxa"/>
            <w:vAlign w:val="center"/>
          </w:tcPr>
          <w:p w:rsidR="00662BB9" w:rsidRPr="00662BB9" w:rsidRDefault="00662BB9" w:rsidP="00662BB9">
            <w:pPr>
              <w:tabs>
                <w:tab w:val="left" w:pos="851"/>
              </w:tabs>
              <w:spacing w:after="0" w:line="240" w:lineRule="auto"/>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935,36</w:t>
            </w:r>
          </w:p>
        </w:tc>
        <w:tc>
          <w:tcPr>
            <w:tcW w:w="1134" w:type="dxa"/>
            <w:vAlign w:val="center"/>
          </w:tcPr>
          <w:p w:rsidR="00662BB9" w:rsidRPr="00662BB9" w:rsidRDefault="00662BB9" w:rsidP="00662BB9">
            <w:pPr>
              <w:tabs>
                <w:tab w:val="left" w:pos="851"/>
              </w:tabs>
              <w:spacing w:after="0" w:line="240" w:lineRule="auto"/>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100,0</w:t>
            </w:r>
          </w:p>
        </w:tc>
      </w:tr>
      <w:tr w:rsidR="00662BB9" w:rsidRPr="00662BB9" w:rsidTr="00E85248">
        <w:trPr>
          <w:trHeight w:val="20"/>
        </w:trPr>
        <w:tc>
          <w:tcPr>
            <w:tcW w:w="5103" w:type="dxa"/>
            <w:vAlign w:val="center"/>
          </w:tcPr>
          <w:p w:rsidR="00662BB9" w:rsidRPr="00662BB9" w:rsidRDefault="00662BB9" w:rsidP="00662BB9">
            <w:pPr>
              <w:tabs>
                <w:tab w:val="left" w:pos="851"/>
              </w:tabs>
              <w:spacing w:after="0" w:line="240" w:lineRule="auto"/>
              <w:jc w:val="both"/>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Оказание мер поддержки социально ориентированным некоммерческим организациям путем предоставления субсидий</w:t>
            </w:r>
          </w:p>
        </w:tc>
        <w:tc>
          <w:tcPr>
            <w:tcW w:w="1843" w:type="dxa"/>
            <w:vAlign w:val="center"/>
          </w:tcPr>
          <w:p w:rsidR="00662BB9" w:rsidRPr="00662BB9" w:rsidRDefault="00662BB9" w:rsidP="00662BB9">
            <w:pPr>
              <w:tabs>
                <w:tab w:val="left" w:pos="851"/>
              </w:tabs>
              <w:spacing w:after="0" w:line="240" w:lineRule="auto"/>
              <w:ind w:firstLine="321"/>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10 154,03</w:t>
            </w:r>
          </w:p>
        </w:tc>
        <w:tc>
          <w:tcPr>
            <w:tcW w:w="1843" w:type="dxa"/>
            <w:vAlign w:val="center"/>
          </w:tcPr>
          <w:p w:rsidR="00662BB9" w:rsidRPr="00662BB9" w:rsidRDefault="00662BB9" w:rsidP="00662BB9">
            <w:pPr>
              <w:tabs>
                <w:tab w:val="left" w:pos="851"/>
              </w:tabs>
              <w:spacing w:after="0" w:line="240" w:lineRule="auto"/>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10 153,94</w:t>
            </w:r>
          </w:p>
        </w:tc>
        <w:tc>
          <w:tcPr>
            <w:tcW w:w="1134" w:type="dxa"/>
            <w:vAlign w:val="center"/>
          </w:tcPr>
          <w:p w:rsidR="00662BB9" w:rsidRPr="00662BB9" w:rsidRDefault="00662BB9" w:rsidP="00662BB9">
            <w:pPr>
              <w:tabs>
                <w:tab w:val="left" w:pos="851"/>
              </w:tabs>
              <w:spacing w:after="0" w:line="240" w:lineRule="auto"/>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100,0</w:t>
            </w:r>
          </w:p>
        </w:tc>
      </w:tr>
      <w:tr w:rsidR="00662BB9" w:rsidRPr="00662BB9" w:rsidTr="00E85248">
        <w:trPr>
          <w:trHeight w:val="20"/>
        </w:trPr>
        <w:tc>
          <w:tcPr>
            <w:tcW w:w="5103" w:type="dxa"/>
            <w:vAlign w:val="center"/>
          </w:tcPr>
          <w:p w:rsidR="00662BB9" w:rsidRPr="00662BB9" w:rsidRDefault="00662BB9" w:rsidP="00662BB9">
            <w:pPr>
              <w:tabs>
                <w:tab w:val="left" w:pos="851"/>
              </w:tabs>
              <w:spacing w:after="0" w:line="240" w:lineRule="auto"/>
              <w:jc w:val="both"/>
              <w:rPr>
                <w:rFonts w:ascii="Times New Roman" w:eastAsia="Times New Roman" w:hAnsi="Times New Roman" w:cs="Times New Roman"/>
                <w:sz w:val="24"/>
                <w:szCs w:val="24"/>
              </w:rPr>
            </w:pPr>
            <w:r w:rsidRPr="00662BB9">
              <w:rPr>
                <w:rFonts w:ascii="Times New Roman" w:eastAsia="Times New Roman" w:hAnsi="Times New Roman" w:cs="Times New Roman"/>
                <w:sz w:val="24"/>
                <w:szCs w:val="24"/>
              </w:rPr>
              <w:t>Организация и проведение обучающих семинаров, тренингов, курсов в области подготовки, переподготовки и повышения квалификации работников и добровольцев социально ориентированных некоммерческих организаций</w:t>
            </w:r>
          </w:p>
        </w:tc>
        <w:tc>
          <w:tcPr>
            <w:tcW w:w="1843" w:type="dxa"/>
            <w:vAlign w:val="center"/>
          </w:tcPr>
          <w:p w:rsidR="00662BB9" w:rsidRPr="00662BB9" w:rsidRDefault="00662BB9" w:rsidP="00662BB9">
            <w:pPr>
              <w:tabs>
                <w:tab w:val="left" w:pos="851"/>
              </w:tabs>
              <w:spacing w:after="0" w:line="240" w:lineRule="auto"/>
              <w:ind w:firstLine="539"/>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261,17</w:t>
            </w:r>
          </w:p>
        </w:tc>
        <w:tc>
          <w:tcPr>
            <w:tcW w:w="1843" w:type="dxa"/>
            <w:vAlign w:val="center"/>
          </w:tcPr>
          <w:p w:rsidR="00662BB9" w:rsidRPr="00662BB9" w:rsidRDefault="00662BB9" w:rsidP="00662BB9">
            <w:pPr>
              <w:tabs>
                <w:tab w:val="left" w:pos="851"/>
              </w:tabs>
              <w:spacing w:after="0" w:line="240" w:lineRule="auto"/>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261,17</w:t>
            </w:r>
          </w:p>
        </w:tc>
        <w:tc>
          <w:tcPr>
            <w:tcW w:w="1134" w:type="dxa"/>
            <w:vAlign w:val="center"/>
          </w:tcPr>
          <w:p w:rsidR="00662BB9" w:rsidRPr="00662BB9" w:rsidRDefault="00662BB9" w:rsidP="00662BB9">
            <w:pPr>
              <w:tabs>
                <w:tab w:val="left" w:pos="851"/>
              </w:tabs>
              <w:spacing w:after="0" w:line="240" w:lineRule="auto"/>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100,0</w:t>
            </w:r>
          </w:p>
        </w:tc>
      </w:tr>
      <w:tr w:rsidR="00662BB9" w:rsidRPr="00662BB9" w:rsidTr="00E85248">
        <w:trPr>
          <w:trHeight w:val="20"/>
        </w:trPr>
        <w:tc>
          <w:tcPr>
            <w:tcW w:w="5103" w:type="dxa"/>
            <w:vAlign w:val="center"/>
          </w:tcPr>
          <w:p w:rsidR="00662BB9" w:rsidRPr="00662BB9" w:rsidRDefault="00662BB9" w:rsidP="00662BB9">
            <w:pPr>
              <w:tabs>
                <w:tab w:val="left" w:pos="851"/>
              </w:tabs>
              <w:spacing w:after="0" w:line="240" w:lineRule="auto"/>
              <w:jc w:val="both"/>
              <w:rPr>
                <w:rFonts w:ascii="Times New Roman" w:eastAsia="Times New Roman" w:hAnsi="Times New Roman" w:cs="Times New Roman"/>
                <w:sz w:val="24"/>
                <w:szCs w:val="24"/>
              </w:rPr>
            </w:pPr>
            <w:r w:rsidRPr="00662BB9">
              <w:rPr>
                <w:rFonts w:ascii="Times New Roman" w:eastAsia="Times New Roman" w:hAnsi="Times New Roman" w:cs="Times New Roman"/>
                <w:sz w:val="24"/>
                <w:szCs w:val="24"/>
              </w:rPr>
              <w:t>Организация и проведение мероприятий  с участием социально ориентированных некоммерческих организаций по вопросам развития гражданского общества, социально-экономического развития города</w:t>
            </w:r>
          </w:p>
        </w:tc>
        <w:tc>
          <w:tcPr>
            <w:tcW w:w="1843" w:type="dxa"/>
            <w:vAlign w:val="center"/>
          </w:tcPr>
          <w:p w:rsidR="00662BB9" w:rsidRPr="00662BB9" w:rsidRDefault="00662BB9" w:rsidP="00662BB9">
            <w:pPr>
              <w:tabs>
                <w:tab w:val="left" w:pos="851"/>
              </w:tabs>
              <w:spacing w:after="0" w:line="240" w:lineRule="auto"/>
              <w:ind w:firstLine="539"/>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100,00</w:t>
            </w:r>
          </w:p>
        </w:tc>
        <w:tc>
          <w:tcPr>
            <w:tcW w:w="1843" w:type="dxa"/>
            <w:vAlign w:val="center"/>
          </w:tcPr>
          <w:p w:rsidR="00662BB9" w:rsidRPr="00662BB9" w:rsidRDefault="00662BB9" w:rsidP="00662BB9">
            <w:pPr>
              <w:tabs>
                <w:tab w:val="left" w:pos="851"/>
              </w:tabs>
              <w:spacing w:after="0" w:line="240" w:lineRule="auto"/>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100,00</w:t>
            </w:r>
          </w:p>
        </w:tc>
        <w:tc>
          <w:tcPr>
            <w:tcW w:w="1134" w:type="dxa"/>
            <w:vAlign w:val="center"/>
          </w:tcPr>
          <w:p w:rsidR="00662BB9" w:rsidRPr="00662BB9" w:rsidRDefault="00662BB9" w:rsidP="00662BB9">
            <w:pPr>
              <w:tabs>
                <w:tab w:val="left" w:pos="851"/>
              </w:tabs>
              <w:spacing w:after="0" w:line="240" w:lineRule="auto"/>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100,0</w:t>
            </w:r>
          </w:p>
        </w:tc>
      </w:tr>
      <w:tr w:rsidR="00662BB9" w:rsidRPr="00662BB9" w:rsidTr="00E85248">
        <w:trPr>
          <w:trHeight w:val="20"/>
        </w:trPr>
        <w:tc>
          <w:tcPr>
            <w:tcW w:w="5103" w:type="dxa"/>
            <w:vAlign w:val="center"/>
          </w:tcPr>
          <w:p w:rsidR="00662BB9" w:rsidRPr="00662BB9" w:rsidRDefault="00662BB9" w:rsidP="00662BB9">
            <w:pPr>
              <w:tabs>
                <w:tab w:val="left" w:pos="851"/>
              </w:tabs>
              <w:spacing w:after="0" w:line="240" w:lineRule="auto"/>
              <w:jc w:val="both"/>
              <w:rPr>
                <w:rFonts w:ascii="Times New Roman" w:eastAsia="Times New Roman" w:hAnsi="Times New Roman" w:cs="Times New Roman"/>
                <w:sz w:val="24"/>
                <w:szCs w:val="24"/>
              </w:rPr>
            </w:pPr>
            <w:r w:rsidRPr="00662BB9">
              <w:rPr>
                <w:rFonts w:ascii="Times New Roman" w:eastAsia="Times New Roman" w:hAnsi="Times New Roman" w:cs="Times New Roman"/>
                <w:sz w:val="24"/>
                <w:szCs w:val="24"/>
              </w:rPr>
              <w:t>Информационная поддержка социально ориентированных некоммерческих организаций</w:t>
            </w:r>
          </w:p>
        </w:tc>
        <w:tc>
          <w:tcPr>
            <w:tcW w:w="1843" w:type="dxa"/>
            <w:vAlign w:val="center"/>
          </w:tcPr>
          <w:p w:rsidR="00662BB9" w:rsidRPr="00662BB9" w:rsidRDefault="00662BB9" w:rsidP="00662BB9">
            <w:pPr>
              <w:tabs>
                <w:tab w:val="left" w:pos="851"/>
              </w:tabs>
              <w:spacing w:after="0" w:line="240" w:lineRule="auto"/>
              <w:ind w:firstLine="539"/>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896,10</w:t>
            </w:r>
          </w:p>
        </w:tc>
        <w:tc>
          <w:tcPr>
            <w:tcW w:w="1843" w:type="dxa"/>
            <w:vAlign w:val="center"/>
          </w:tcPr>
          <w:p w:rsidR="00662BB9" w:rsidRPr="00662BB9" w:rsidRDefault="00662BB9" w:rsidP="00662BB9">
            <w:pPr>
              <w:tabs>
                <w:tab w:val="left" w:pos="851"/>
              </w:tabs>
              <w:spacing w:after="0" w:line="240" w:lineRule="auto"/>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896,08</w:t>
            </w:r>
          </w:p>
        </w:tc>
        <w:tc>
          <w:tcPr>
            <w:tcW w:w="1134" w:type="dxa"/>
            <w:vAlign w:val="center"/>
          </w:tcPr>
          <w:p w:rsidR="00662BB9" w:rsidRPr="00662BB9" w:rsidRDefault="00662BB9" w:rsidP="00662BB9">
            <w:pPr>
              <w:tabs>
                <w:tab w:val="left" w:pos="851"/>
              </w:tabs>
              <w:spacing w:after="0" w:line="240" w:lineRule="auto"/>
              <w:jc w:val="right"/>
              <w:rPr>
                <w:rFonts w:ascii="Times New Roman" w:eastAsia="Times New Roman" w:hAnsi="Times New Roman" w:cs="Times New Roman"/>
                <w:bCs/>
                <w:sz w:val="24"/>
                <w:szCs w:val="24"/>
              </w:rPr>
            </w:pPr>
            <w:r w:rsidRPr="00662BB9">
              <w:rPr>
                <w:rFonts w:ascii="Times New Roman" w:eastAsia="Times New Roman" w:hAnsi="Times New Roman" w:cs="Times New Roman"/>
                <w:bCs/>
                <w:sz w:val="24"/>
                <w:szCs w:val="24"/>
              </w:rPr>
              <w:t>100,0</w:t>
            </w:r>
          </w:p>
        </w:tc>
      </w:tr>
    </w:tbl>
    <w:p w:rsidR="00E420DD" w:rsidRDefault="00E420DD" w:rsidP="00E420DD">
      <w:pPr>
        <w:tabs>
          <w:tab w:val="left" w:pos="709"/>
          <w:tab w:val="left" w:pos="851"/>
        </w:tabs>
        <w:spacing w:before="120" w:after="120" w:line="240" w:lineRule="auto"/>
        <w:ind w:firstLine="709"/>
        <w:jc w:val="both"/>
        <w:rPr>
          <w:rFonts w:ascii="Times New Roman" w:eastAsia="Times New Roman" w:hAnsi="Times New Roman" w:cs="Times New Roman"/>
          <w:sz w:val="28"/>
          <w:szCs w:val="28"/>
          <w:lang w:eastAsia="ru-RU"/>
        </w:rPr>
      </w:pPr>
      <w:r w:rsidRPr="00662BB9">
        <w:rPr>
          <w:rFonts w:ascii="Times New Roman" w:eastAsia="Times New Roman" w:hAnsi="Times New Roman" w:cs="Times New Roman"/>
          <w:noProof/>
          <w:sz w:val="24"/>
          <w:szCs w:val="24"/>
          <w:lang w:eastAsia="ru-RU"/>
        </w:rPr>
        <w:drawing>
          <wp:anchor distT="0" distB="0" distL="114300" distR="114300" simplePos="0" relativeHeight="251678720" behindDoc="1" locked="0" layoutInCell="1" allowOverlap="1" wp14:anchorId="38081C2D" wp14:editId="2A2DAF0F">
            <wp:simplePos x="0" y="0"/>
            <wp:positionH relativeFrom="column">
              <wp:posOffset>220345</wp:posOffset>
            </wp:positionH>
            <wp:positionV relativeFrom="paragraph">
              <wp:posOffset>486410</wp:posOffset>
            </wp:positionV>
            <wp:extent cx="5769610" cy="2169795"/>
            <wp:effectExtent l="0" t="0" r="2540" b="1905"/>
            <wp:wrapThrough wrapText="bothSides">
              <wp:wrapPolygon edited="0">
                <wp:start x="0" y="0"/>
                <wp:lineTo x="0" y="21429"/>
                <wp:lineTo x="21538" y="21429"/>
                <wp:lineTo x="21538" y="0"/>
                <wp:lineTo x="0" y="0"/>
              </wp:wrapPolygon>
            </wp:wrapThrough>
            <wp:docPr id="339" name="Диаграмма 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r w:rsidR="00662BB9" w:rsidRPr="00662BB9">
        <w:rPr>
          <w:rFonts w:ascii="Times New Roman" w:eastAsia="Times New Roman" w:hAnsi="Times New Roman" w:cs="Times New Roman"/>
          <w:sz w:val="28"/>
          <w:szCs w:val="28"/>
          <w:lang w:eastAsia="ru-RU"/>
        </w:rPr>
        <w:t xml:space="preserve">Исполнение по видам расходов бюджетов бюджетной системы Российской Федерации сложилось следующим образом. </w:t>
      </w:r>
    </w:p>
    <w:p w:rsidR="00662BB9" w:rsidRPr="00662BB9" w:rsidRDefault="00662BB9" w:rsidP="00E420DD">
      <w:pPr>
        <w:tabs>
          <w:tab w:val="left" w:pos="709"/>
          <w:tab w:val="left" w:pos="851"/>
        </w:tabs>
        <w:spacing w:before="120" w:after="120" w:line="240" w:lineRule="auto"/>
        <w:ind w:firstLine="709"/>
        <w:jc w:val="both"/>
        <w:rPr>
          <w:rFonts w:ascii="Times New Roman" w:eastAsia="Times New Roman" w:hAnsi="Times New Roman" w:cs="Times New Roman"/>
          <w:sz w:val="28"/>
          <w:szCs w:val="28"/>
          <w:lang w:eastAsia="ru-RU"/>
        </w:rPr>
      </w:pPr>
      <w:r w:rsidRPr="00662BB9">
        <w:rPr>
          <w:rFonts w:ascii="Times New Roman" w:eastAsia="Times New Roman" w:hAnsi="Times New Roman" w:cs="Times New Roman"/>
          <w:sz w:val="28"/>
          <w:szCs w:val="28"/>
          <w:lang w:eastAsia="ru-RU"/>
        </w:rPr>
        <w:t xml:space="preserve">За счет средств программы предоставлена финансовая поддержка </w:t>
      </w:r>
      <w:r w:rsidRPr="00662BB9">
        <w:rPr>
          <w:rFonts w:ascii="Times New Roman" w:hAnsi="Times New Roman"/>
          <w:sz w:val="28"/>
          <w:szCs w:val="28"/>
        </w:rPr>
        <w:t>социально ориентированным некоммерческим организациям в сумме                         10 153,94 тыс. рублей, в том числе:</w:t>
      </w:r>
    </w:p>
    <w:p w:rsidR="00662BB9" w:rsidRPr="00662BB9" w:rsidRDefault="00662BB9" w:rsidP="00662BB9">
      <w:pPr>
        <w:tabs>
          <w:tab w:val="left" w:pos="709"/>
          <w:tab w:val="left" w:pos="851"/>
        </w:tabs>
        <w:spacing w:after="0" w:line="240" w:lineRule="auto"/>
        <w:ind w:firstLine="709"/>
        <w:jc w:val="both"/>
        <w:rPr>
          <w:rFonts w:ascii="Times New Roman CYR" w:hAnsi="Times New Roman CYR" w:cs="Times New Roman CYR"/>
          <w:sz w:val="28"/>
          <w:szCs w:val="28"/>
        </w:rPr>
      </w:pPr>
      <w:r w:rsidRPr="00662BB9">
        <w:rPr>
          <w:rFonts w:ascii="Times New Roman CYR" w:hAnsi="Times New Roman CYR" w:cs="Times New Roman CYR"/>
          <w:sz w:val="28"/>
          <w:szCs w:val="28"/>
        </w:rPr>
        <w:lastRenderedPageBreak/>
        <w:t>9 153,94 тыс. рублей на решение социальных проблем и развитие гражданского общества в виде гранта главы города Нижневартовска                                           39 социально ориентированным некоммерческим организациям;</w:t>
      </w:r>
    </w:p>
    <w:p w:rsidR="00662BB9" w:rsidRPr="00662BB9" w:rsidRDefault="00662BB9" w:rsidP="00662BB9">
      <w:pPr>
        <w:tabs>
          <w:tab w:val="left" w:pos="567"/>
        </w:tabs>
        <w:spacing w:after="0" w:line="240" w:lineRule="auto"/>
        <w:ind w:firstLine="709"/>
        <w:jc w:val="both"/>
        <w:rPr>
          <w:rFonts w:ascii="Times New Roman CYR" w:hAnsi="Times New Roman CYR" w:cs="Times New Roman CYR"/>
          <w:sz w:val="28"/>
          <w:szCs w:val="28"/>
        </w:rPr>
      </w:pPr>
      <w:r w:rsidRPr="00662BB9">
        <w:rPr>
          <w:rFonts w:ascii="Times New Roman CYR" w:hAnsi="Times New Roman CYR" w:cs="Times New Roman CYR"/>
          <w:sz w:val="28"/>
          <w:szCs w:val="28"/>
        </w:rPr>
        <w:t xml:space="preserve">1 000,00 тыс. рублей на реализацию проектов </w:t>
      </w:r>
      <w:r w:rsidRPr="00662BB9">
        <w:rPr>
          <w:rFonts w:ascii="Times New Roman" w:hAnsi="Times New Roman" w:cs="Times New Roman"/>
          <w:sz w:val="28"/>
          <w:szCs w:val="28"/>
        </w:rPr>
        <w:t>"</w:t>
      </w:r>
      <w:r w:rsidRPr="00662BB9">
        <w:rPr>
          <w:rFonts w:ascii="Times New Roman CYR" w:hAnsi="Times New Roman CYR" w:cs="Times New Roman CYR"/>
          <w:sz w:val="28"/>
          <w:szCs w:val="28"/>
        </w:rPr>
        <w:t>Спорт без границ</w:t>
      </w:r>
      <w:r w:rsidRPr="00662BB9">
        <w:rPr>
          <w:rFonts w:ascii="Times New Roman" w:hAnsi="Times New Roman" w:cs="Times New Roman"/>
          <w:sz w:val="28"/>
          <w:szCs w:val="28"/>
        </w:rPr>
        <w:t>"</w:t>
      </w:r>
      <w:r w:rsidRPr="00662BB9">
        <w:rPr>
          <w:rFonts w:ascii="Times New Roman CYR" w:hAnsi="Times New Roman CYR" w:cs="Times New Roman CYR"/>
          <w:sz w:val="28"/>
          <w:szCs w:val="28"/>
        </w:rPr>
        <w:t xml:space="preserve">, </w:t>
      </w:r>
      <w:r w:rsidRPr="00662BB9">
        <w:rPr>
          <w:rFonts w:ascii="Times New Roman" w:hAnsi="Times New Roman" w:cs="Times New Roman"/>
          <w:sz w:val="28"/>
          <w:szCs w:val="28"/>
        </w:rPr>
        <w:t>"</w:t>
      </w:r>
      <w:r w:rsidRPr="00662BB9">
        <w:rPr>
          <w:rFonts w:ascii="Times New Roman CYR" w:hAnsi="Times New Roman CYR" w:cs="Times New Roman CYR"/>
          <w:sz w:val="28"/>
          <w:szCs w:val="28"/>
        </w:rPr>
        <w:t>Территория радости</w:t>
      </w:r>
      <w:r w:rsidRPr="00662BB9">
        <w:rPr>
          <w:rFonts w:ascii="Times New Roman" w:hAnsi="Times New Roman" w:cs="Times New Roman"/>
          <w:sz w:val="28"/>
          <w:szCs w:val="28"/>
        </w:rPr>
        <w:t>"</w:t>
      </w:r>
      <w:r w:rsidRPr="00662BB9">
        <w:rPr>
          <w:rFonts w:ascii="Times New Roman CYR" w:hAnsi="Times New Roman CYR" w:cs="Times New Roman CYR"/>
          <w:sz w:val="28"/>
          <w:szCs w:val="28"/>
        </w:rPr>
        <w:t xml:space="preserve"> 2 территориально общественным самоуправлениям города Нижневартовска.</w:t>
      </w:r>
    </w:p>
    <w:p w:rsidR="00662BB9" w:rsidRPr="00662BB9" w:rsidRDefault="00662BB9" w:rsidP="00662BB9">
      <w:pPr>
        <w:spacing w:after="0" w:line="240" w:lineRule="auto"/>
        <w:ind w:firstLine="709"/>
        <w:jc w:val="both"/>
        <w:rPr>
          <w:rFonts w:ascii="Times New Roman CYR" w:hAnsi="Times New Roman CYR" w:cs="Times New Roman CYR"/>
          <w:sz w:val="28"/>
          <w:szCs w:val="28"/>
        </w:rPr>
      </w:pPr>
      <w:r w:rsidRPr="00662BB9">
        <w:rPr>
          <w:rFonts w:ascii="Times New Roman CYR" w:hAnsi="Times New Roman CYR" w:cs="Times New Roman CYR"/>
          <w:sz w:val="28"/>
          <w:szCs w:val="28"/>
        </w:rPr>
        <w:t>Кроме того, в рамках программы:</w:t>
      </w:r>
    </w:p>
    <w:p w:rsidR="00662BB9" w:rsidRPr="00662BB9" w:rsidRDefault="00662BB9" w:rsidP="00662BB9">
      <w:pPr>
        <w:spacing w:after="0" w:line="240" w:lineRule="auto"/>
        <w:ind w:firstLine="709"/>
        <w:jc w:val="both"/>
        <w:rPr>
          <w:rFonts w:ascii="Times New Roman CYR" w:hAnsi="Times New Roman CYR" w:cs="Times New Roman CYR"/>
          <w:sz w:val="28"/>
          <w:szCs w:val="28"/>
        </w:rPr>
      </w:pPr>
      <w:r w:rsidRPr="00662BB9">
        <w:rPr>
          <w:rFonts w:ascii="Times New Roman CYR" w:hAnsi="Times New Roman CYR" w:cs="Times New Roman CYR"/>
          <w:sz w:val="28"/>
          <w:szCs w:val="28"/>
        </w:rPr>
        <w:t>- организованы и проведены:</w:t>
      </w:r>
    </w:p>
    <w:p w:rsidR="00662BB9" w:rsidRPr="00662BB9" w:rsidRDefault="00662BB9" w:rsidP="00662BB9">
      <w:pPr>
        <w:spacing w:after="0" w:line="240" w:lineRule="auto"/>
        <w:ind w:firstLine="709"/>
        <w:jc w:val="both"/>
        <w:rPr>
          <w:rFonts w:ascii="Times New Roman" w:hAnsi="Times New Roman"/>
          <w:sz w:val="28"/>
          <w:szCs w:val="28"/>
        </w:rPr>
      </w:pPr>
      <w:r w:rsidRPr="00662BB9">
        <w:rPr>
          <w:rFonts w:ascii="Times New Roman" w:hAnsi="Times New Roman"/>
          <w:sz w:val="28"/>
          <w:szCs w:val="28"/>
        </w:rPr>
        <w:t xml:space="preserve">традиционные фестивали художественного творчества </w:t>
      </w:r>
      <w:r w:rsidRPr="00662BB9">
        <w:rPr>
          <w:rFonts w:ascii="Times New Roman" w:eastAsia="Times New Roman" w:hAnsi="Times New Roman"/>
          <w:sz w:val="28"/>
          <w:szCs w:val="28"/>
          <w:lang w:eastAsia="ru-RU"/>
        </w:rPr>
        <w:t>"</w:t>
      </w:r>
      <w:r w:rsidRPr="00662BB9">
        <w:rPr>
          <w:rFonts w:ascii="Times New Roman" w:hAnsi="Times New Roman"/>
          <w:sz w:val="28"/>
          <w:szCs w:val="28"/>
        </w:rPr>
        <w:t>Мозаика души</w:t>
      </w:r>
      <w:r w:rsidRPr="00662BB9">
        <w:rPr>
          <w:rFonts w:ascii="Times New Roman" w:eastAsia="Times New Roman" w:hAnsi="Times New Roman"/>
          <w:sz w:val="28"/>
          <w:szCs w:val="28"/>
          <w:lang w:eastAsia="ru-RU"/>
        </w:rPr>
        <w:t>", "</w:t>
      </w:r>
      <w:r w:rsidRPr="00662BB9">
        <w:rPr>
          <w:rFonts w:ascii="Times New Roman" w:hAnsi="Times New Roman"/>
          <w:sz w:val="28"/>
          <w:szCs w:val="28"/>
        </w:rPr>
        <w:t>Солнце для всех</w:t>
      </w:r>
      <w:r w:rsidRPr="00662BB9">
        <w:rPr>
          <w:rFonts w:ascii="Times New Roman" w:eastAsia="Times New Roman" w:hAnsi="Times New Roman"/>
          <w:sz w:val="28"/>
          <w:szCs w:val="28"/>
          <w:lang w:eastAsia="ru-RU"/>
        </w:rPr>
        <w:t xml:space="preserve">", </w:t>
      </w:r>
      <w:r w:rsidRPr="00662BB9">
        <w:rPr>
          <w:rFonts w:ascii="Times New Roman" w:hAnsi="Times New Roman"/>
          <w:sz w:val="28"/>
          <w:szCs w:val="28"/>
        </w:rPr>
        <w:t>праздничные гостиные, посвященные Международному дню глухих, Международному дню инвалида</w:t>
      </w:r>
      <w:r w:rsidRPr="00662BB9">
        <w:t xml:space="preserve"> </w:t>
      </w:r>
      <w:r w:rsidRPr="00662BB9">
        <w:rPr>
          <w:rFonts w:ascii="Times New Roman" w:hAnsi="Times New Roman"/>
          <w:sz w:val="28"/>
          <w:szCs w:val="28"/>
        </w:rPr>
        <w:t>и другие мероприятия для жителей города, в том числе отдельных категорий граждан;</w:t>
      </w:r>
    </w:p>
    <w:p w:rsidR="00662BB9" w:rsidRPr="00662BB9" w:rsidRDefault="00662BB9" w:rsidP="00662BB9">
      <w:pPr>
        <w:tabs>
          <w:tab w:val="left" w:pos="709"/>
          <w:tab w:val="left" w:pos="851"/>
        </w:tabs>
        <w:spacing w:after="0" w:line="240" w:lineRule="auto"/>
        <w:ind w:firstLine="709"/>
        <w:jc w:val="both"/>
        <w:rPr>
          <w:rFonts w:ascii="Times New Roman CYR" w:hAnsi="Times New Roman CYR" w:cs="Times New Roman CYR"/>
          <w:sz w:val="28"/>
          <w:szCs w:val="28"/>
        </w:rPr>
      </w:pPr>
      <w:r w:rsidRPr="00662BB9">
        <w:rPr>
          <w:rFonts w:ascii="Times New Roman" w:eastAsia="Times New Roman" w:hAnsi="Times New Roman" w:cs="Times New Roman"/>
          <w:sz w:val="28"/>
          <w:szCs w:val="28"/>
          <w:lang w:eastAsia="ru-RU"/>
        </w:rPr>
        <w:t xml:space="preserve">мероприятия по </w:t>
      </w:r>
      <w:r w:rsidRPr="00662BB9">
        <w:rPr>
          <w:rFonts w:ascii="Times New Roman" w:hAnsi="Times New Roman"/>
          <w:sz w:val="28"/>
          <w:szCs w:val="28"/>
        </w:rPr>
        <w:t>подготовке, переподготовке и повышению квалификации работников и добровольцев социально ориентированных некоммерческих организаций</w:t>
      </w:r>
      <w:r w:rsidRPr="00662BB9">
        <w:rPr>
          <w:rFonts w:ascii="Times New Roman CYR" w:hAnsi="Times New Roman CYR" w:cs="Times New Roman CYR"/>
          <w:sz w:val="28"/>
          <w:szCs w:val="28"/>
        </w:rPr>
        <w:t>;</w:t>
      </w:r>
    </w:p>
    <w:p w:rsidR="00662BB9" w:rsidRPr="00662BB9" w:rsidRDefault="00662BB9" w:rsidP="00662BB9">
      <w:pPr>
        <w:tabs>
          <w:tab w:val="left" w:pos="709"/>
          <w:tab w:val="left" w:pos="851"/>
        </w:tabs>
        <w:spacing w:after="0" w:line="240" w:lineRule="auto"/>
        <w:ind w:firstLine="709"/>
        <w:jc w:val="both"/>
        <w:rPr>
          <w:rFonts w:ascii="Times New Roman" w:hAnsi="Times New Roman"/>
          <w:sz w:val="28"/>
          <w:szCs w:val="28"/>
        </w:rPr>
      </w:pPr>
      <w:r w:rsidRPr="00662BB9">
        <w:rPr>
          <w:rFonts w:ascii="Times New Roman" w:hAnsi="Times New Roman"/>
          <w:bCs/>
          <w:sz w:val="28"/>
          <w:szCs w:val="28"/>
        </w:rPr>
        <w:t>- размещены</w:t>
      </w:r>
      <w:r w:rsidRPr="00662BB9">
        <w:rPr>
          <w:rFonts w:ascii="Times New Roman CYR" w:hAnsi="Times New Roman CYR" w:cs="Times New Roman CYR"/>
          <w:sz w:val="28"/>
          <w:szCs w:val="28"/>
        </w:rPr>
        <w:t xml:space="preserve"> в</w:t>
      </w:r>
      <w:r w:rsidRPr="00662BB9">
        <w:rPr>
          <w:rFonts w:ascii="Times New Roman" w:hAnsi="Times New Roman"/>
          <w:bCs/>
          <w:sz w:val="28"/>
          <w:szCs w:val="28"/>
        </w:rPr>
        <w:t xml:space="preserve"> средствах массовой информации </w:t>
      </w:r>
      <w:r w:rsidRPr="00662BB9">
        <w:rPr>
          <w:rFonts w:ascii="Times New Roman" w:hAnsi="Times New Roman"/>
          <w:sz w:val="28"/>
          <w:szCs w:val="28"/>
        </w:rPr>
        <w:t>информационные материалы, направленные на поддержку деятельности социально ориентированных некоммерческих организаций;</w:t>
      </w:r>
    </w:p>
    <w:p w:rsidR="00387268" w:rsidRDefault="00662BB9" w:rsidP="00387268">
      <w:pPr>
        <w:tabs>
          <w:tab w:val="left" w:pos="709"/>
          <w:tab w:val="left" w:pos="851"/>
        </w:tabs>
        <w:spacing w:after="0" w:line="240" w:lineRule="auto"/>
        <w:ind w:firstLine="709"/>
        <w:jc w:val="both"/>
        <w:rPr>
          <w:rFonts w:ascii="Times New Roman CYR" w:hAnsi="Times New Roman CYR" w:cs="Times New Roman CYR"/>
          <w:sz w:val="28"/>
          <w:szCs w:val="28"/>
        </w:rPr>
      </w:pPr>
      <w:r w:rsidRPr="00662BB9">
        <w:rPr>
          <w:rFonts w:ascii="Times New Roman CYR" w:hAnsi="Times New Roman CYR" w:cs="Times New Roman CYR"/>
          <w:sz w:val="28"/>
          <w:szCs w:val="28"/>
        </w:rPr>
        <w:t>- изготовлены и выпущены в телевизионный эфир ООО "Телерадиокомпании Самотлор</w:t>
      </w:r>
      <w:r w:rsidRPr="00662BB9">
        <w:rPr>
          <w:rFonts w:ascii="Times New Roman" w:eastAsia="Times New Roman" w:hAnsi="Times New Roman"/>
          <w:sz w:val="28"/>
          <w:szCs w:val="28"/>
          <w:lang w:eastAsia="ru-RU"/>
        </w:rPr>
        <w:t>"</w:t>
      </w:r>
      <w:r w:rsidRPr="00662BB9">
        <w:rPr>
          <w:rFonts w:ascii="Times New Roman CYR" w:hAnsi="Times New Roman CYR" w:cs="Times New Roman CYR"/>
          <w:sz w:val="28"/>
          <w:szCs w:val="28"/>
        </w:rPr>
        <w:t xml:space="preserve"> программы о работе некоммерческих организаций города.</w:t>
      </w:r>
    </w:p>
    <w:p w:rsidR="00387268" w:rsidRDefault="004D1802" w:rsidP="00387268">
      <w:pPr>
        <w:tabs>
          <w:tab w:val="left" w:pos="709"/>
          <w:tab w:val="left" w:pos="851"/>
        </w:tabs>
        <w:spacing w:before="240" w:after="0" w:line="240" w:lineRule="auto"/>
        <w:jc w:val="center"/>
        <w:rPr>
          <w:rFonts w:ascii="Times New Roman" w:eastAsia="Times New Roman" w:hAnsi="Times New Roman" w:cs="Times New Roman"/>
          <w:b/>
          <w:color w:val="000000" w:themeColor="text1"/>
          <w:sz w:val="28"/>
          <w:szCs w:val="28"/>
          <w:lang w:eastAsia="ru-RU"/>
        </w:rPr>
      </w:pPr>
      <w:r w:rsidRPr="004D1802">
        <w:rPr>
          <w:rFonts w:ascii="Times New Roman" w:eastAsia="Times New Roman" w:hAnsi="Times New Roman" w:cs="Times New Roman"/>
          <w:noProof/>
          <w:sz w:val="24"/>
          <w:szCs w:val="24"/>
          <w:lang w:eastAsia="ru-RU"/>
        </w:rPr>
        <w:drawing>
          <wp:anchor distT="0" distB="0" distL="114300" distR="114300" simplePos="0" relativeHeight="251602944" behindDoc="1" locked="0" layoutInCell="1" allowOverlap="1" wp14:anchorId="41A30176" wp14:editId="257BEBED">
            <wp:simplePos x="0" y="0"/>
            <wp:positionH relativeFrom="column">
              <wp:posOffset>45085</wp:posOffset>
            </wp:positionH>
            <wp:positionV relativeFrom="paragraph">
              <wp:posOffset>201295</wp:posOffset>
            </wp:positionV>
            <wp:extent cx="791286" cy="438912"/>
            <wp:effectExtent l="0" t="0" r="8890" b="0"/>
            <wp:wrapNone/>
            <wp:docPr id="275" name="Рисунок 275" descr="https://avatars.mds.yandex.net/i?id=685bea938434983cdf5e014317a1f633f779b12d-434803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685bea938434983cdf5e014317a1f633f779b12d-4348031-images-thumbs&amp;n=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91286" cy="4389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1802">
        <w:rPr>
          <w:rFonts w:ascii="Times New Roman" w:eastAsia="Times New Roman" w:hAnsi="Times New Roman" w:cs="Times New Roman"/>
          <w:b/>
          <w:color w:val="000000" w:themeColor="text1"/>
          <w:sz w:val="28"/>
          <w:szCs w:val="28"/>
          <w:lang w:eastAsia="ru-RU"/>
        </w:rPr>
        <w:t>Муниципальная программа</w:t>
      </w:r>
    </w:p>
    <w:p w:rsidR="00387268" w:rsidRDefault="004D1802" w:rsidP="00387268">
      <w:pPr>
        <w:tabs>
          <w:tab w:val="left" w:pos="709"/>
          <w:tab w:val="left" w:pos="851"/>
        </w:tabs>
        <w:spacing w:after="0" w:line="240" w:lineRule="auto"/>
        <w:jc w:val="center"/>
        <w:rPr>
          <w:rFonts w:ascii="Times New Roman CYR" w:eastAsia="Times New Roman" w:hAnsi="Times New Roman CYR" w:cs="Times New Roman CYR"/>
          <w:b/>
          <w:color w:val="000000" w:themeColor="text1"/>
          <w:sz w:val="28"/>
          <w:szCs w:val="28"/>
          <w:lang w:eastAsia="ru-RU"/>
        </w:rPr>
      </w:pPr>
      <w:r w:rsidRPr="004D1802">
        <w:rPr>
          <w:rFonts w:ascii="Times New Roman CYR" w:eastAsia="Times New Roman" w:hAnsi="Times New Roman CYR" w:cs="Times New Roman CYR"/>
          <w:b/>
          <w:color w:val="000000" w:themeColor="text1"/>
          <w:sz w:val="28"/>
          <w:szCs w:val="28"/>
          <w:lang w:eastAsia="ru-RU"/>
        </w:rPr>
        <w:t>"Развитие муниципальной службы</w:t>
      </w:r>
      <w:r w:rsidR="00387268">
        <w:rPr>
          <w:rFonts w:ascii="Times New Roman CYR" w:eastAsia="Times New Roman" w:hAnsi="Times New Roman CYR" w:cs="Times New Roman CYR"/>
          <w:b/>
          <w:color w:val="000000" w:themeColor="text1"/>
          <w:sz w:val="28"/>
          <w:szCs w:val="28"/>
          <w:lang w:eastAsia="ru-RU"/>
        </w:rPr>
        <w:t xml:space="preserve"> </w:t>
      </w:r>
      <w:r w:rsidRPr="004D1802">
        <w:rPr>
          <w:rFonts w:ascii="Times New Roman CYR" w:eastAsia="Times New Roman" w:hAnsi="Times New Roman CYR" w:cs="Times New Roman CYR"/>
          <w:b/>
          <w:color w:val="000000" w:themeColor="text1"/>
          <w:sz w:val="28"/>
          <w:szCs w:val="28"/>
          <w:lang w:eastAsia="ru-RU"/>
        </w:rPr>
        <w:t>в администрации</w:t>
      </w:r>
    </w:p>
    <w:p w:rsidR="004D1802" w:rsidRPr="004D1802" w:rsidRDefault="004D1802" w:rsidP="00387268">
      <w:pPr>
        <w:tabs>
          <w:tab w:val="left" w:pos="709"/>
          <w:tab w:val="left" w:pos="851"/>
        </w:tabs>
        <w:spacing w:after="0" w:line="240" w:lineRule="auto"/>
        <w:jc w:val="center"/>
        <w:rPr>
          <w:rFonts w:ascii="Times New Roman CYR" w:eastAsia="Times New Roman" w:hAnsi="Times New Roman CYR" w:cs="Times New Roman CYR"/>
          <w:b/>
          <w:color w:val="000000" w:themeColor="text1"/>
          <w:sz w:val="28"/>
          <w:szCs w:val="28"/>
          <w:lang w:eastAsia="ru-RU"/>
        </w:rPr>
      </w:pPr>
      <w:r w:rsidRPr="004D1802">
        <w:rPr>
          <w:rFonts w:ascii="Times New Roman CYR" w:eastAsia="Times New Roman" w:hAnsi="Times New Roman CYR" w:cs="Times New Roman CYR"/>
          <w:b/>
          <w:color w:val="000000" w:themeColor="text1"/>
          <w:sz w:val="28"/>
          <w:szCs w:val="28"/>
          <w:lang w:eastAsia="ru-RU"/>
        </w:rPr>
        <w:t>города Нижневартовска"</w:t>
      </w:r>
    </w:p>
    <w:p w:rsidR="004D1802" w:rsidRPr="004D1802" w:rsidRDefault="004D1802" w:rsidP="004D1802">
      <w:pPr>
        <w:spacing w:before="120" w:after="120" w:line="240" w:lineRule="auto"/>
        <w:ind w:firstLine="709"/>
        <w:jc w:val="both"/>
        <w:rPr>
          <w:rFonts w:ascii="Times New Roman" w:eastAsia="Times New Roman" w:hAnsi="Times New Roman" w:cs="Times New Roman"/>
          <w:sz w:val="28"/>
          <w:szCs w:val="28"/>
          <w:lang w:eastAsia="ar-SA"/>
        </w:rPr>
      </w:pPr>
      <w:r w:rsidRPr="004D1802">
        <w:rPr>
          <w:rFonts w:ascii="Times New Roman" w:eastAsia="Times New Roman" w:hAnsi="Times New Roman" w:cs="Times New Roman"/>
          <w:color w:val="000000" w:themeColor="text1"/>
          <w:sz w:val="28"/>
          <w:szCs w:val="28"/>
          <w:lang w:eastAsia="ar-SA"/>
        </w:rPr>
        <w:t>Исполнение по муниципальной программе составило 497,72 тыс. рублей</w:t>
      </w:r>
      <w:r w:rsidRPr="004D1802">
        <w:rPr>
          <w:rFonts w:ascii="Times New Roman" w:eastAsia="Times New Roman" w:hAnsi="Times New Roman" w:cs="Times New Roman"/>
          <w:sz w:val="28"/>
          <w:szCs w:val="28"/>
          <w:lang w:eastAsia="ar-SA"/>
        </w:rPr>
        <w:t xml:space="preserve"> </w:t>
      </w:r>
      <w:r w:rsidRPr="004D1802">
        <w:rPr>
          <w:rFonts w:ascii="Times New Roman" w:eastAsia="Times New Roman" w:hAnsi="Times New Roman" w:cs="Times New Roman"/>
          <w:color w:val="000000" w:themeColor="text1"/>
          <w:sz w:val="28"/>
          <w:szCs w:val="28"/>
          <w:lang w:eastAsia="ar-SA"/>
        </w:rPr>
        <w:t xml:space="preserve">или 99,5% по отношению к уточненным плановым назначениям – 500,00 тыс. </w:t>
      </w:r>
      <w:r w:rsidRPr="004D1802">
        <w:rPr>
          <w:rFonts w:ascii="Times New Roman" w:eastAsia="Times New Roman" w:hAnsi="Times New Roman" w:cs="Times New Roman"/>
          <w:sz w:val="28"/>
          <w:szCs w:val="28"/>
          <w:lang w:eastAsia="ar-SA"/>
        </w:rPr>
        <w:t xml:space="preserve">          рублей.</w:t>
      </w:r>
    </w:p>
    <w:p w:rsidR="004D1802" w:rsidRPr="004D1802" w:rsidRDefault="004D1802" w:rsidP="004D1802">
      <w:pPr>
        <w:spacing w:after="0" w:line="240" w:lineRule="auto"/>
        <w:jc w:val="both"/>
        <w:rPr>
          <w:rFonts w:ascii="Times New Roman" w:eastAsia="Times New Roman" w:hAnsi="Times New Roman" w:cs="Times New Roman"/>
          <w:sz w:val="24"/>
          <w:szCs w:val="24"/>
          <w:lang w:eastAsia="ru-RU"/>
        </w:rPr>
      </w:pPr>
      <w:r w:rsidRPr="004D180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598848" behindDoc="1" locked="0" layoutInCell="1" allowOverlap="1" wp14:anchorId="005BA2B2" wp14:editId="567D3532">
                <wp:simplePos x="0" y="0"/>
                <wp:positionH relativeFrom="column">
                  <wp:posOffset>20320</wp:posOffset>
                </wp:positionH>
                <wp:positionV relativeFrom="paragraph">
                  <wp:posOffset>69215</wp:posOffset>
                </wp:positionV>
                <wp:extent cx="2987675" cy="434975"/>
                <wp:effectExtent l="57150" t="57150" r="60325" b="60325"/>
                <wp:wrapNone/>
                <wp:docPr id="274" name="Поле 274"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4D1802">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4D1802">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05BA2B2" id="Поле 274" o:spid="_x0000_s1073" type="#_x0000_t202" alt="Название: Исполнение бюджетной росписи Администрации города за 2012 год" style="position:absolute;left:0;text-align:left;margin-left:1.6pt;margin-top:5.45pt;width:235.25pt;height:34.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" fillcolor="#ebf1de" strokecolor="#d7e4bd" strokeweight="1pt">
                <v:shadow on="t" type="perspective" color="#d7e4bd" offset="0,0" matrix="655f,,,655f"/>
                <v:textbox inset="0,0,0,0">
                  <w:txbxContent>
                    <w:p w:rsidR="007264FB" w:rsidRDefault="007264FB" w:rsidP="004D1802">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4D1802">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r w:rsidRPr="004D180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597824" behindDoc="1" locked="0" layoutInCell="1" allowOverlap="1" wp14:anchorId="5600BB68" wp14:editId="75227AA4">
                <wp:simplePos x="0" y="0"/>
                <wp:positionH relativeFrom="column">
                  <wp:posOffset>3134995</wp:posOffset>
                </wp:positionH>
                <wp:positionV relativeFrom="paragraph">
                  <wp:posOffset>75565</wp:posOffset>
                </wp:positionV>
                <wp:extent cx="2987675" cy="434975"/>
                <wp:effectExtent l="57150" t="57150" r="60325" b="60325"/>
                <wp:wrapNone/>
                <wp:docPr id="272" name="Поле 272"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4D1802">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4D1802">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600BB68" id="Поле 272" o:spid="_x0000_s1074" type="#_x0000_t202" alt="Название: Исполнение бюджетной росписи Администрации города за 2012 год" style="position:absolute;left:0;text-align:left;margin-left:246.85pt;margin-top:5.95pt;width:235.25pt;height:34.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" fillcolor="#ebf1de" strokecolor="#d7e4bd" strokeweight="1pt">
                <v:shadow on="t" type="perspective" color="#d7e4bd" offset="0,0" matrix="655f,,,655f"/>
                <v:textbox inset="0,0,0,0">
                  <w:txbxContent>
                    <w:p w:rsidR="007264FB" w:rsidRDefault="007264FB" w:rsidP="004D1802">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4D1802">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p>
    <w:p w:rsidR="004D1802" w:rsidRPr="004D1802" w:rsidRDefault="004D1802" w:rsidP="004D1802">
      <w:pPr>
        <w:spacing w:after="0" w:line="240" w:lineRule="auto"/>
        <w:jc w:val="both"/>
        <w:rPr>
          <w:rFonts w:ascii="Times New Roman" w:eastAsia="Times New Roman" w:hAnsi="Times New Roman" w:cs="Times New Roman"/>
          <w:sz w:val="24"/>
          <w:szCs w:val="24"/>
          <w:lang w:eastAsia="ru-RU"/>
        </w:rPr>
      </w:pPr>
      <w:r w:rsidRPr="004D1802">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601920" behindDoc="0" locked="0" layoutInCell="1" allowOverlap="1" wp14:anchorId="46C7DB11" wp14:editId="7C2BEDD1">
                <wp:simplePos x="0" y="0"/>
                <wp:positionH relativeFrom="column">
                  <wp:posOffset>3885150</wp:posOffset>
                </wp:positionH>
                <wp:positionV relativeFrom="paragraph">
                  <wp:posOffset>629221</wp:posOffset>
                </wp:positionV>
                <wp:extent cx="238125" cy="190500"/>
                <wp:effectExtent l="0" t="0" r="28575" b="19050"/>
                <wp:wrapNone/>
                <wp:docPr id="273" name="Прямая соединительная линия 273"/>
                <wp:cNvGraphicFramePr/>
                <a:graphic xmlns:a="http://schemas.openxmlformats.org/drawingml/2006/main">
                  <a:graphicData uri="http://schemas.microsoft.com/office/word/2010/wordprocessingShape">
                    <wps:wsp>
                      <wps:cNvCnPr/>
                      <wps:spPr>
                        <a:xfrm>
                          <a:off x="0" y="0"/>
                          <a:ext cx="238125" cy="19050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2A55CE" id="Прямая соединительная линия 273" o:spid="_x0000_s1026" style="position:absolute;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9pt,49.55pt" to="324.65pt,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"/>
            </w:pict>
          </mc:Fallback>
        </mc:AlternateContent>
      </w:r>
      <w:r w:rsidRPr="004D1802">
        <w:rPr>
          <w:rFonts w:ascii="Times New Roman" w:eastAsia="Times New Roman" w:hAnsi="Times New Roman" w:cs="Times New Roman"/>
          <w:b/>
          <w:bCs/>
          <w:noProof/>
          <w:sz w:val="28"/>
          <w:szCs w:val="24"/>
          <w:lang w:eastAsia="ru-RU"/>
        </w:rPr>
        <w:drawing>
          <wp:anchor distT="0" distB="0" distL="114300" distR="114300" simplePos="0" relativeHeight="251600896" behindDoc="0" locked="0" layoutInCell="1" allowOverlap="1" wp14:anchorId="3C4F788A" wp14:editId="4FD02B83">
            <wp:simplePos x="0" y="0"/>
            <wp:positionH relativeFrom="column">
              <wp:posOffset>3041015</wp:posOffset>
            </wp:positionH>
            <wp:positionV relativeFrom="paragraph">
              <wp:posOffset>349885</wp:posOffset>
            </wp:positionV>
            <wp:extent cx="3089275" cy="2324100"/>
            <wp:effectExtent l="0" t="0" r="0" b="0"/>
            <wp:wrapTopAndBottom/>
            <wp:docPr id="276" name="Диаграмма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r w:rsidRPr="004D1802">
        <w:rPr>
          <w:rFonts w:ascii="Times New Roman" w:eastAsia="Times New Roman" w:hAnsi="Times New Roman" w:cs="Times New Roman"/>
          <w:noProof/>
          <w:color w:val="FF0000"/>
          <w:sz w:val="24"/>
          <w:szCs w:val="24"/>
          <w:lang w:eastAsia="ru-RU"/>
        </w:rPr>
        <w:drawing>
          <wp:anchor distT="0" distB="0" distL="114300" distR="114300" simplePos="0" relativeHeight="251599872" behindDoc="0" locked="0" layoutInCell="1" allowOverlap="1" wp14:anchorId="00221138" wp14:editId="35FB2F8A">
            <wp:simplePos x="0" y="0"/>
            <wp:positionH relativeFrom="column">
              <wp:posOffset>110490</wp:posOffset>
            </wp:positionH>
            <wp:positionV relativeFrom="paragraph">
              <wp:posOffset>435610</wp:posOffset>
            </wp:positionV>
            <wp:extent cx="2903220" cy="1962150"/>
            <wp:effectExtent l="0" t="0" r="0" b="0"/>
            <wp:wrapTopAndBottom/>
            <wp:docPr id="277"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p>
    <w:p w:rsidR="004D1802" w:rsidRPr="004D1802" w:rsidRDefault="004D1802" w:rsidP="004D1802">
      <w:pPr>
        <w:shd w:val="clear" w:color="auto" w:fill="FFFFFF"/>
        <w:spacing w:after="120" w:line="240" w:lineRule="auto"/>
        <w:ind w:firstLine="709"/>
        <w:jc w:val="both"/>
        <w:textAlignment w:val="top"/>
        <w:rPr>
          <w:rFonts w:ascii="Times New Roman" w:eastAsia="Times New Roman" w:hAnsi="Times New Roman" w:cs="Times New Roman"/>
          <w:color w:val="000000" w:themeColor="text1"/>
          <w:sz w:val="28"/>
          <w:szCs w:val="28"/>
          <w:lang w:eastAsia="ru-RU"/>
        </w:rPr>
      </w:pPr>
      <w:r w:rsidRPr="004D1802">
        <w:rPr>
          <w:rFonts w:ascii="Times New Roman" w:eastAsia="Times New Roman" w:hAnsi="Times New Roman" w:cs="Times New Roman"/>
          <w:color w:val="000000" w:themeColor="text1"/>
          <w:sz w:val="28"/>
          <w:szCs w:val="28"/>
          <w:lang w:eastAsia="ru-RU"/>
        </w:rPr>
        <w:t>Бюджетные ассигнования в отчетном периоде в рамках программы направлялись на исполнение следующих основных мероприятий:</w:t>
      </w:r>
    </w:p>
    <w:tbl>
      <w:tblPr>
        <w:tblStyle w:val="5"/>
        <w:tblW w:w="9639" w:type="dxa"/>
        <w:tblInd w:w="108" w:type="dxa"/>
        <w:tblLayout w:type="fixed"/>
        <w:tblLook w:val="04A0" w:firstRow="1" w:lastRow="0" w:firstColumn="1" w:lastColumn="0" w:noHBand="0" w:noVBand="1"/>
      </w:tblPr>
      <w:tblGrid>
        <w:gridCol w:w="5103"/>
        <w:gridCol w:w="1701"/>
        <w:gridCol w:w="1701"/>
        <w:gridCol w:w="1134"/>
      </w:tblGrid>
      <w:tr w:rsidR="004D1802" w:rsidRPr="004D1802" w:rsidTr="00613314">
        <w:trPr>
          <w:trHeight w:val="1022"/>
        </w:trPr>
        <w:tc>
          <w:tcPr>
            <w:tcW w:w="5103" w:type="dxa"/>
            <w:vAlign w:val="center"/>
          </w:tcPr>
          <w:p w:rsidR="004D1802" w:rsidRPr="004D1802" w:rsidRDefault="004D1802" w:rsidP="004D1802">
            <w:pPr>
              <w:jc w:val="center"/>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lastRenderedPageBreak/>
              <w:t>Наименование</w:t>
            </w:r>
          </w:p>
          <w:p w:rsidR="004D1802" w:rsidRPr="004D1802" w:rsidRDefault="004D1802" w:rsidP="004D1802">
            <w:pPr>
              <w:jc w:val="center"/>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основного мероприятия</w:t>
            </w:r>
          </w:p>
        </w:tc>
        <w:tc>
          <w:tcPr>
            <w:tcW w:w="1701" w:type="dxa"/>
            <w:tcMar>
              <w:top w:w="28" w:type="dxa"/>
              <w:left w:w="57" w:type="dxa"/>
              <w:bottom w:w="28" w:type="dxa"/>
              <w:right w:w="57" w:type="dxa"/>
            </w:tcMar>
            <w:vAlign w:val="center"/>
          </w:tcPr>
          <w:p w:rsidR="004D1802" w:rsidRPr="004D1802" w:rsidRDefault="004D1802" w:rsidP="004D1802">
            <w:pPr>
              <w:jc w:val="center"/>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Уточненные плановые назначения</w:t>
            </w:r>
          </w:p>
          <w:p w:rsidR="004D1802" w:rsidRPr="004D1802" w:rsidRDefault="004D1802" w:rsidP="004D1802">
            <w:pPr>
              <w:jc w:val="center"/>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тыс. рублей</w:t>
            </w:r>
          </w:p>
        </w:tc>
        <w:tc>
          <w:tcPr>
            <w:tcW w:w="1701" w:type="dxa"/>
            <w:tcMar>
              <w:top w:w="28" w:type="dxa"/>
              <w:left w:w="57" w:type="dxa"/>
              <w:bottom w:w="28" w:type="dxa"/>
              <w:right w:w="57" w:type="dxa"/>
            </w:tcMar>
            <w:vAlign w:val="center"/>
          </w:tcPr>
          <w:p w:rsidR="004D1802" w:rsidRPr="004D1802" w:rsidRDefault="004D1802" w:rsidP="004D1802">
            <w:pPr>
              <w:jc w:val="center"/>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Исполнение,</w:t>
            </w:r>
          </w:p>
          <w:p w:rsidR="004D1802" w:rsidRPr="004D1802" w:rsidRDefault="004D1802" w:rsidP="004D1802">
            <w:pPr>
              <w:jc w:val="center"/>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тыс. рублей</w:t>
            </w:r>
          </w:p>
        </w:tc>
        <w:tc>
          <w:tcPr>
            <w:tcW w:w="1134" w:type="dxa"/>
            <w:tcMar>
              <w:top w:w="28" w:type="dxa"/>
              <w:left w:w="57" w:type="dxa"/>
              <w:bottom w:w="28" w:type="dxa"/>
              <w:right w:w="57" w:type="dxa"/>
            </w:tcMar>
            <w:vAlign w:val="center"/>
          </w:tcPr>
          <w:p w:rsidR="004D1802" w:rsidRPr="004D1802" w:rsidRDefault="004D1802" w:rsidP="000C4890">
            <w:pPr>
              <w:ind w:left="85"/>
              <w:jc w:val="center"/>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w:t>
            </w:r>
          </w:p>
          <w:p w:rsidR="004D1802" w:rsidRPr="004D1802" w:rsidRDefault="004D1802" w:rsidP="000C4890">
            <w:pPr>
              <w:ind w:left="85"/>
              <w:jc w:val="center"/>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исполнения</w:t>
            </w:r>
          </w:p>
        </w:tc>
      </w:tr>
      <w:tr w:rsidR="004D1802" w:rsidRPr="004D1802" w:rsidTr="00613314">
        <w:tc>
          <w:tcPr>
            <w:tcW w:w="5103" w:type="dxa"/>
            <w:vAlign w:val="center"/>
          </w:tcPr>
          <w:p w:rsidR="004D1802" w:rsidRPr="004D1802" w:rsidRDefault="004D1802" w:rsidP="004D1802">
            <w:pPr>
              <w:jc w:val="both"/>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Дополнительное профессиональное образование муниципальных служащих администрации города</w:t>
            </w:r>
          </w:p>
        </w:tc>
        <w:tc>
          <w:tcPr>
            <w:tcW w:w="1701" w:type="dxa"/>
            <w:vAlign w:val="center"/>
          </w:tcPr>
          <w:p w:rsidR="004D1802" w:rsidRPr="004D1802" w:rsidRDefault="004D1802" w:rsidP="004D1802">
            <w:pPr>
              <w:jc w:val="right"/>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400,00</w:t>
            </w:r>
          </w:p>
        </w:tc>
        <w:tc>
          <w:tcPr>
            <w:tcW w:w="1701" w:type="dxa"/>
            <w:vAlign w:val="center"/>
          </w:tcPr>
          <w:p w:rsidR="004D1802" w:rsidRPr="004D1802" w:rsidRDefault="004D1802" w:rsidP="004D1802">
            <w:pPr>
              <w:jc w:val="right"/>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397,72</w:t>
            </w:r>
          </w:p>
        </w:tc>
        <w:tc>
          <w:tcPr>
            <w:tcW w:w="1134" w:type="dxa"/>
            <w:vAlign w:val="center"/>
          </w:tcPr>
          <w:p w:rsidR="004D1802" w:rsidRPr="004D1802" w:rsidRDefault="004D1802" w:rsidP="004D1802">
            <w:pPr>
              <w:jc w:val="right"/>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99,4</w:t>
            </w:r>
          </w:p>
        </w:tc>
      </w:tr>
      <w:tr w:rsidR="004D1802" w:rsidRPr="004D1802" w:rsidTr="00613314">
        <w:tc>
          <w:tcPr>
            <w:tcW w:w="5103" w:type="dxa"/>
            <w:vAlign w:val="center"/>
          </w:tcPr>
          <w:p w:rsidR="004D1802" w:rsidRPr="004D1802" w:rsidRDefault="004D1802" w:rsidP="004D1802">
            <w:pPr>
              <w:jc w:val="both"/>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Проведение семинаров, тренингов для муниципальных служащих администрации города</w:t>
            </w:r>
          </w:p>
        </w:tc>
        <w:tc>
          <w:tcPr>
            <w:tcW w:w="1701" w:type="dxa"/>
            <w:vAlign w:val="center"/>
          </w:tcPr>
          <w:p w:rsidR="004D1802" w:rsidRPr="004D1802" w:rsidRDefault="004D1802" w:rsidP="004D1802">
            <w:pPr>
              <w:jc w:val="right"/>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100,00</w:t>
            </w:r>
          </w:p>
        </w:tc>
        <w:tc>
          <w:tcPr>
            <w:tcW w:w="1701" w:type="dxa"/>
            <w:vAlign w:val="center"/>
          </w:tcPr>
          <w:p w:rsidR="004D1802" w:rsidRPr="004D1802" w:rsidRDefault="004D1802" w:rsidP="004D1802">
            <w:pPr>
              <w:jc w:val="right"/>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100,00</w:t>
            </w:r>
          </w:p>
        </w:tc>
        <w:tc>
          <w:tcPr>
            <w:tcW w:w="1134" w:type="dxa"/>
            <w:vAlign w:val="center"/>
          </w:tcPr>
          <w:p w:rsidR="004D1802" w:rsidRPr="004D1802" w:rsidRDefault="004D1802" w:rsidP="004D1802">
            <w:pPr>
              <w:jc w:val="right"/>
              <w:rPr>
                <w:rFonts w:ascii="Times New Roman" w:eastAsia="Times New Roman" w:hAnsi="Times New Roman" w:cs="Times New Roman"/>
                <w:sz w:val="24"/>
                <w:szCs w:val="24"/>
              </w:rPr>
            </w:pPr>
            <w:r w:rsidRPr="004D1802">
              <w:rPr>
                <w:rFonts w:ascii="Times New Roman" w:eastAsia="Times New Roman" w:hAnsi="Times New Roman" w:cs="Times New Roman"/>
                <w:sz w:val="24"/>
                <w:szCs w:val="24"/>
              </w:rPr>
              <w:t>100,0</w:t>
            </w:r>
          </w:p>
        </w:tc>
      </w:tr>
    </w:tbl>
    <w:p w:rsidR="00387268" w:rsidRDefault="004D1802" w:rsidP="00387268">
      <w:pPr>
        <w:tabs>
          <w:tab w:val="left" w:pos="709"/>
          <w:tab w:val="left" w:pos="851"/>
          <w:tab w:val="left" w:pos="993"/>
        </w:tabs>
        <w:spacing w:before="120" w:after="0" w:line="240" w:lineRule="auto"/>
        <w:ind w:firstLine="709"/>
        <w:jc w:val="both"/>
        <w:rPr>
          <w:rFonts w:ascii="Times New Roman" w:eastAsia="Times New Roman" w:hAnsi="Times New Roman" w:cs="Times New Roman"/>
          <w:sz w:val="28"/>
          <w:szCs w:val="28"/>
          <w:lang w:eastAsia="ru-RU"/>
        </w:rPr>
      </w:pPr>
      <w:r w:rsidRPr="004D1802">
        <w:rPr>
          <w:rFonts w:ascii="Times New Roman" w:eastAsia="Times New Roman" w:hAnsi="Times New Roman" w:cs="Times New Roman"/>
          <w:sz w:val="28"/>
          <w:szCs w:val="28"/>
          <w:lang w:eastAsia="ru-RU"/>
        </w:rPr>
        <w:t xml:space="preserve">Направленный на реализацию основных мероприятий программы объем бюджетных ассигнований позволил получить 95-ти муниципальным служащим администрации города </w:t>
      </w:r>
      <w:r w:rsidRPr="004D1802">
        <w:rPr>
          <w:rFonts w:ascii="Times New Roman" w:eastAsia="Times New Roman" w:hAnsi="Times New Roman" w:cs="Times New Roman"/>
          <w:color w:val="000000" w:themeColor="text1"/>
          <w:sz w:val="28"/>
          <w:szCs w:val="28"/>
          <w:lang w:eastAsia="ru-RU"/>
        </w:rPr>
        <w:t xml:space="preserve">дополнительное профессиональное образование, обеспечить </w:t>
      </w:r>
      <w:r w:rsidRPr="004D1802">
        <w:rPr>
          <w:rFonts w:ascii="Times New Roman" w:eastAsia="Times New Roman" w:hAnsi="Times New Roman" w:cs="Times New Roman"/>
          <w:sz w:val="28"/>
          <w:szCs w:val="28"/>
          <w:lang w:eastAsia="ru-RU"/>
        </w:rPr>
        <w:t>проведение</w:t>
      </w:r>
      <w:r w:rsidRPr="004D1802">
        <w:rPr>
          <w:rFonts w:ascii="Times New Roman" w:eastAsia="Times New Roman" w:hAnsi="Times New Roman" w:cs="Times New Roman"/>
          <w:sz w:val="28"/>
          <w:szCs w:val="28"/>
          <w:lang w:val="x-none" w:eastAsia="ru-RU"/>
        </w:rPr>
        <w:t xml:space="preserve"> семинар</w:t>
      </w:r>
      <w:r w:rsidRPr="004D1802">
        <w:rPr>
          <w:rFonts w:ascii="Times New Roman" w:eastAsia="Times New Roman" w:hAnsi="Times New Roman" w:cs="Times New Roman"/>
          <w:sz w:val="28"/>
          <w:szCs w:val="28"/>
          <w:lang w:eastAsia="ru-RU"/>
        </w:rPr>
        <w:t>ов и тренингов, в которых приняли участие 25 муниципальных служащих администрации города.</w:t>
      </w:r>
    </w:p>
    <w:p w:rsidR="003054FC" w:rsidRPr="003054FC" w:rsidRDefault="003054FC" w:rsidP="00387268">
      <w:pPr>
        <w:tabs>
          <w:tab w:val="left" w:pos="709"/>
          <w:tab w:val="left" w:pos="851"/>
          <w:tab w:val="left" w:pos="993"/>
        </w:tabs>
        <w:spacing w:before="240" w:after="0" w:line="240" w:lineRule="auto"/>
        <w:jc w:val="center"/>
        <w:rPr>
          <w:rFonts w:ascii="Times New Roman" w:eastAsia="Times New Roman" w:hAnsi="Times New Roman" w:cs="Times New Roman"/>
          <w:b/>
          <w:sz w:val="28"/>
          <w:szCs w:val="28"/>
          <w:lang w:eastAsia="ru-RU"/>
        </w:rPr>
      </w:pPr>
      <w:r>
        <w:rPr>
          <w:noProof/>
          <w:lang w:eastAsia="ru-RU"/>
        </w:rPr>
        <w:drawing>
          <wp:anchor distT="0" distB="0" distL="114300" distR="114300" simplePos="0" relativeHeight="251591680" behindDoc="1" locked="0" layoutInCell="1" allowOverlap="1" wp14:anchorId="3A11B750" wp14:editId="54B25CB1">
            <wp:simplePos x="0" y="0"/>
            <wp:positionH relativeFrom="column">
              <wp:posOffset>-6225</wp:posOffset>
            </wp:positionH>
            <wp:positionV relativeFrom="paragraph">
              <wp:posOffset>78638</wp:posOffset>
            </wp:positionV>
            <wp:extent cx="974345" cy="596202"/>
            <wp:effectExtent l="0" t="0" r="0" b="0"/>
            <wp:wrapNone/>
            <wp:docPr id="123" name="Рисунок 123" descr="http://salexy.kz/images/img_kz/700/533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lexy.kz/images/img_kz/700/533091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79740" cy="5995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54FC">
        <w:rPr>
          <w:rFonts w:ascii="Times New Roman" w:eastAsia="Times New Roman" w:hAnsi="Times New Roman" w:cs="Times New Roman"/>
          <w:b/>
          <w:sz w:val="28"/>
          <w:szCs w:val="28"/>
          <w:lang w:eastAsia="ru-RU"/>
        </w:rPr>
        <w:t>Муниципальная программа</w:t>
      </w:r>
    </w:p>
    <w:p w:rsidR="003054FC" w:rsidRPr="003054FC" w:rsidRDefault="003054FC" w:rsidP="00387268">
      <w:pPr>
        <w:tabs>
          <w:tab w:val="left" w:pos="851"/>
        </w:tabs>
        <w:spacing w:after="0" w:line="240" w:lineRule="auto"/>
        <w:jc w:val="center"/>
        <w:rPr>
          <w:rFonts w:ascii="Times New Roman CYR" w:eastAsia="Times New Roman" w:hAnsi="Times New Roman CYR" w:cs="Times New Roman CYR"/>
          <w:b/>
          <w:sz w:val="28"/>
          <w:szCs w:val="28"/>
          <w:lang w:eastAsia="ru-RU"/>
        </w:rPr>
      </w:pPr>
      <w:r w:rsidRPr="003054FC">
        <w:rPr>
          <w:rFonts w:ascii="Times New Roman CYR" w:eastAsia="Times New Roman" w:hAnsi="Times New Roman CYR" w:cs="Times New Roman CYR"/>
          <w:b/>
          <w:sz w:val="28"/>
          <w:szCs w:val="28"/>
          <w:lang w:eastAsia="ru-RU"/>
        </w:rPr>
        <w:t>"Развитие малого и среднего предпринимательства</w:t>
      </w:r>
    </w:p>
    <w:p w:rsidR="003054FC" w:rsidRPr="003054FC" w:rsidRDefault="003054FC" w:rsidP="00387268">
      <w:pPr>
        <w:tabs>
          <w:tab w:val="left" w:pos="851"/>
        </w:tabs>
        <w:spacing w:after="0" w:line="240" w:lineRule="auto"/>
        <w:jc w:val="center"/>
        <w:rPr>
          <w:rFonts w:ascii="Times New Roman CYR" w:eastAsia="Times New Roman" w:hAnsi="Times New Roman CYR" w:cs="Times New Roman CYR"/>
          <w:b/>
          <w:sz w:val="28"/>
          <w:szCs w:val="28"/>
          <w:lang w:eastAsia="ru-RU"/>
        </w:rPr>
      </w:pPr>
      <w:r w:rsidRPr="003054FC">
        <w:rPr>
          <w:rFonts w:ascii="Times New Roman CYR" w:eastAsia="Times New Roman" w:hAnsi="Times New Roman CYR" w:cs="Times New Roman CYR"/>
          <w:b/>
          <w:sz w:val="28"/>
          <w:szCs w:val="28"/>
          <w:lang w:eastAsia="ru-RU"/>
        </w:rPr>
        <w:t>на территории города Нижневартовска"</w:t>
      </w:r>
    </w:p>
    <w:p w:rsidR="003054FC" w:rsidRDefault="003054FC" w:rsidP="003054FC">
      <w:pPr>
        <w:spacing w:before="120" w:after="120" w:line="240" w:lineRule="auto"/>
        <w:ind w:firstLine="709"/>
        <w:jc w:val="both"/>
        <w:rPr>
          <w:rFonts w:ascii="Times New Roman" w:eastAsia="Times New Roman" w:hAnsi="Times New Roman" w:cs="Times New Roman"/>
          <w:sz w:val="28"/>
          <w:szCs w:val="28"/>
          <w:lang w:eastAsia="ru-RU"/>
        </w:rPr>
      </w:pPr>
      <w:r w:rsidRPr="003054FC">
        <w:rPr>
          <w:rFonts w:ascii="Times New Roman" w:eastAsia="Times New Roman" w:hAnsi="Times New Roman" w:cs="Times New Roman"/>
          <w:sz w:val="28"/>
          <w:szCs w:val="28"/>
          <w:lang w:eastAsia="ru-RU"/>
        </w:rPr>
        <w:t>Исполнение по муниципальной программе составило 24 111,34 тыс. рублей или 100,0% по отношению к уточненным плановым назначениям           – 24 111,44 тыс. рублей.</w:t>
      </w:r>
    </w:p>
    <w:p w:rsidR="003054FC" w:rsidRPr="003054FC" w:rsidRDefault="003054FC" w:rsidP="003054FC">
      <w:pPr>
        <w:spacing w:after="0" w:line="240" w:lineRule="auto"/>
        <w:jc w:val="both"/>
        <w:rPr>
          <w:rFonts w:ascii="Times New Roman" w:eastAsia="Times New Roman" w:hAnsi="Times New Roman" w:cs="Times New Roman"/>
          <w:color w:val="FF0000"/>
          <w:sz w:val="24"/>
          <w:szCs w:val="24"/>
          <w:lang w:eastAsia="ru-RU"/>
        </w:rPr>
      </w:pPr>
      <w:r w:rsidRPr="003054FC">
        <w:rPr>
          <w:rFonts w:ascii="Times New Roman" w:eastAsia="Times New Roman" w:hAnsi="Times New Roman" w:cs="Times New Roman"/>
          <w:noProof/>
          <w:color w:val="FF0000"/>
          <w:sz w:val="24"/>
          <w:szCs w:val="24"/>
          <w:lang w:eastAsia="ru-RU"/>
        </w:rPr>
        <mc:AlternateContent>
          <mc:Choice Requires="wps">
            <w:drawing>
              <wp:anchor distT="0" distB="0" distL="114300" distR="114300" simplePos="0" relativeHeight="251590656" behindDoc="1" locked="0" layoutInCell="1" allowOverlap="1" wp14:anchorId="15C21025" wp14:editId="50F22984">
                <wp:simplePos x="0" y="0"/>
                <wp:positionH relativeFrom="column">
                  <wp:posOffset>72390</wp:posOffset>
                </wp:positionH>
                <wp:positionV relativeFrom="paragraph">
                  <wp:posOffset>53340</wp:posOffset>
                </wp:positionV>
                <wp:extent cx="3026410" cy="445135"/>
                <wp:effectExtent l="76200" t="76200" r="97790" b="107315"/>
                <wp:wrapNone/>
                <wp:docPr id="118" name="Поле 118"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6410" cy="445135"/>
                        </a:xfrm>
                        <a:prstGeom prst="rect">
                          <a:avLst/>
                        </a:prstGeom>
                        <a:solidFill>
                          <a:srgbClr val="9BBB59">
                            <a:lumMod val="20000"/>
                            <a:lumOff val="80000"/>
                          </a:srgbClr>
                        </a:solidFill>
                        <a:ln w="9525" cap="flat" cmpd="sng" algn="ctr">
                          <a:noFill/>
                          <a:prstDash val="solid"/>
                          <a:headEnd/>
                          <a:tailEnd/>
                        </a:ln>
                        <a:effectLst>
                          <a:outerShdw blurRad="40000" dist="20000" dir="5400000" rotWithShape="0">
                            <a:srgbClr val="000000">
                              <a:alpha val="38000"/>
                            </a:srgbClr>
                          </a:outerShdw>
                        </a:effectLst>
                        <a:scene3d>
                          <a:camera prst="orthographicFront"/>
                          <a:lightRig rig="threePt" dir="t"/>
                        </a:scene3d>
                        <a:sp3d>
                          <a:bevelT/>
                        </a:sp3d>
                      </wps:spPr>
                      <wps:txbx>
                        <w:txbxContent>
                          <w:p w:rsidR="007264FB" w:rsidRDefault="007264FB" w:rsidP="003054FC">
                            <w:pPr>
                              <w:pStyle w:val="4"/>
                              <w:keepNext/>
                              <w:spacing w:after="0"/>
                              <w:jc w:val="center"/>
                              <w:rPr>
                                <w:noProof/>
                                <w:color w:val="auto"/>
                                <w:sz w:val="20"/>
                                <w:szCs w:val="20"/>
                              </w:rPr>
                            </w:pPr>
                            <w:r>
                              <w:rPr>
                                <w:noProof/>
                                <w:color w:val="auto"/>
                                <w:sz w:val="20"/>
                                <w:szCs w:val="20"/>
                              </w:rPr>
                              <w:t>Доля затрат на программу</w:t>
                            </w:r>
                          </w:p>
                          <w:p w:rsidR="007264FB" w:rsidRDefault="007264FB" w:rsidP="003054FC">
                            <w:pPr>
                              <w:pStyle w:val="4"/>
                              <w:keepNext/>
                              <w:spacing w:after="0"/>
                              <w:jc w:val="center"/>
                              <w:rPr>
                                <w:b w:val="0"/>
                                <w:noProof/>
                                <w:color w:val="auto"/>
                                <w:sz w:val="20"/>
                                <w:szCs w:val="20"/>
                              </w:rPr>
                            </w:pPr>
                            <w:r>
                              <w:rPr>
                                <w:noProof/>
                                <w:color w:val="auto"/>
                                <w:sz w:val="20"/>
                                <w:szCs w:val="20"/>
                              </w:rPr>
                              <w:t xml:space="preserve">в общем объеме расходов бюджета, </w:t>
                            </w:r>
                            <w:r>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5C21025" id="Поле 118" o:spid="_x0000_s1075" type="#_x0000_t202" alt="Название: Исполнение бюджетной росписи Администрации города за 2012 год" style="position:absolute;left:0;text-align:left;margin-left:5.7pt;margin-top:4.2pt;width:238.3pt;height:35.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" fillcolor="#ebf1de" stroked="f">
                <v:shadow on="t" color="black" opacity="24903f" origin=",.5" offset="0,.55556mm"/>
                <v:textbox inset="0,0,0,0">
                  <w:txbxContent>
                    <w:p w:rsidR="007264FB" w:rsidRDefault="007264FB" w:rsidP="003054FC">
                      <w:pPr>
                        <w:pStyle w:val="4"/>
                        <w:keepNext/>
                        <w:spacing w:after="0"/>
                        <w:jc w:val="center"/>
                        <w:rPr>
                          <w:noProof/>
                          <w:color w:val="auto"/>
                          <w:sz w:val="20"/>
                          <w:szCs w:val="20"/>
                        </w:rPr>
                      </w:pPr>
                      <w:r>
                        <w:rPr>
                          <w:noProof/>
                          <w:color w:val="auto"/>
                          <w:sz w:val="20"/>
                          <w:szCs w:val="20"/>
                        </w:rPr>
                        <w:t>Доля затрат на программу</w:t>
                      </w:r>
                    </w:p>
                    <w:p w:rsidR="007264FB" w:rsidRDefault="007264FB" w:rsidP="003054FC">
                      <w:pPr>
                        <w:pStyle w:val="4"/>
                        <w:keepNext/>
                        <w:spacing w:after="0"/>
                        <w:jc w:val="center"/>
                        <w:rPr>
                          <w:b w:val="0"/>
                          <w:noProof/>
                          <w:color w:val="auto"/>
                          <w:sz w:val="20"/>
                          <w:szCs w:val="20"/>
                        </w:rPr>
                      </w:pPr>
                      <w:r>
                        <w:rPr>
                          <w:noProof/>
                          <w:color w:val="auto"/>
                          <w:sz w:val="20"/>
                          <w:szCs w:val="20"/>
                        </w:rPr>
                        <w:t xml:space="preserve">в общем объеме расходов бюджета, </w:t>
                      </w:r>
                      <w:r>
                        <w:rPr>
                          <w:b w:val="0"/>
                          <w:noProof/>
                          <w:color w:val="auto"/>
                          <w:sz w:val="20"/>
                          <w:szCs w:val="20"/>
                        </w:rPr>
                        <w:t>%</w:t>
                      </w:r>
                    </w:p>
                  </w:txbxContent>
                </v:textbox>
              </v:shape>
            </w:pict>
          </mc:Fallback>
        </mc:AlternateContent>
      </w:r>
      <w:r w:rsidRPr="003054FC">
        <w:rPr>
          <w:rFonts w:ascii="Times New Roman" w:eastAsia="Times New Roman" w:hAnsi="Times New Roman" w:cs="Times New Roman"/>
          <w:noProof/>
          <w:color w:val="FF0000"/>
          <w:sz w:val="24"/>
          <w:szCs w:val="24"/>
          <w:lang w:eastAsia="ru-RU"/>
        </w:rPr>
        <mc:AlternateContent>
          <mc:Choice Requires="wps">
            <w:drawing>
              <wp:anchor distT="0" distB="0" distL="114300" distR="114300" simplePos="0" relativeHeight="251589632" behindDoc="1" locked="0" layoutInCell="1" allowOverlap="1" wp14:anchorId="752F9121" wp14:editId="3CDF9992">
                <wp:simplePos x="0" y="0"/>
                <wp:positionH relativeFrom="column">
                  <wp:posOffset>3134995</wp:posOffset>
                </wp:positionH>
                <wp:positionV relativeFrom="paragraph">
                  <wp:posOffset>56515</wp:posOffset>
                </wp:positionV>
                <wp:extent cx="2988310" cy="435610"/>
                <wp:effectExtent l="76200" t="76200" r="97790" b="116840"/>
                <wp:wrapNone/>
                <wp:docPr id="119" name="Поле 11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9525" cap="flat" cmpd="sng" algn="ctr">
                          <a:noFill/>
                          <a:prstDash val="solid"/>
                          <a:headEnd/>
                          <a:tailEnd/>
                        </a:ln>
                        <a:effectLst>
                          <a:outerShdw blurRad="40000" dist="20000" dir="5400000" rotWithShape="0">
                            <a:srgbClr val="000000">
                              <a:alpha val="38000"/>
                            </a:srgbClr>
                          </a:outerShdw>
                        </a:effectLst>
                        <a:scene3d>
                          <a:camera prst="orthographicFront"/>
                          <a:lightRig rig="threePt" dir="t"/>
                        </a:scene3d>
                        <a:sp3d>
                          <a:bevelT/>
                        </a:sp3d>
                      </wps:spPr>
                      <wps:txbx>
                        <w:txbxContent>
                          <w:p w:rsidR="007264FB" w:rsidRDefault="007264FB" w:rsidP="003054FC">
                            <w:pPr>
                              <w:pStyle w:val="4"/>
                              <w:keepNext/>
                              <w:spacing w:after="0"/>
                              <w:jc w:val="center"/>
                              <w:rPr>
                                <w:noProof/>
                                <w:color w:val="auto"/>
                                <w:sz w:val="20"/>
                                <w:szCs w:val="20"/>
                              </w:rPr>
                            </w:pPr>
                            <w:r>
                              <w:rPr>
                                <w:noProof/>
                                <w:color w:val="auto"/>
                                <w:sz w:val="20"/>
                                <w:szCs w:val="20"/>
                              </w:rPr>
                              <w:t>Источники финансирования программы,</w:t>
                            </w:r>
                          </w:p>
                          <w:p w:rsidR="007264FB" w:rsidRDefault="007264FB" w:rsidP="003054FC">
                            <w:pPr>
                              <w:pStyle w:val="4"/>
                              <w:keepNext/>
                              <w:spacing w:after="0"/>
                              <w:jc w:val="center"/>
                              <w:rPr>
                                <w:b w:val="0"/>
                                <w:noProof/>
                                <w:color w:val="auto"/>
                                <w:sz w:val="20"/>
                                <w:szCs w:val="20"/>
                              </w:rPr>
                            </w:pPr>
                            <w:r>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52F9121" id="Поле 119" o:spid="_x0000_s1076" type="#_x0000_t202" alt="Название: Исполнение бюджетной росписи Администрации города за 2012 год" style="position:absolute;left:0;text-align:left;margin-left:246.85pt;margin-top:4.45pt;width:235.3pt;height:34.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" fillcolor="#ebf1de" stroked="f">
                <v:shadow on="t" color="black" opacity="24903f" origin=",.5" offset="0,.55556mm"/>
                <v:textbox inset="0,0,0,0">
                  <w:txbxContent>
                    <w:p w:rsidR="007264FB" w:rsidRDefault="007264FB" w:rsidP="003054FC">
                      <w:pPr>
                        <w:pStyle w:val="4"/>
                        <w:keepNext/>
                        <w:spacing w:after="0"/>
                        <w:jc w:val="center"/>
                        <w:rPr>
                          <w:noProof/>
                          <w:color w:val="auto"/>
                          <w:sz w:val="20"/>
                          <w:szCs w:val="20"/>
                        </w:rPr>
                      </w:pPr>
                      <w:r>
                        <w:rPr>
                          <w:noProof/>
                          <w:color w:val="auto"/>
                          <w:sz w:val="20"/>
                          <w:szCs w:val="20"/>
                        </w:rPr>
                        <w:t>Источники финансирования программы,</w:t>
                      </w:r>
                    </w:p>
                    <w:p w:rsidR="007264FB" w:rsidRDefault="007264FB" w:rsidP="003054FC">
                      <w:pPr>
                        <w:pStyle w:val="4"/>
                        <w:keepNext/>
                        <w:spacing w:after="0"/>
                        <w:jc w:val="center"/>
                        <w:rPr>
                          <w:b w:val="0"/>
                          <w:noProof/>
                          <w:color w:val="auto"/>
                          <w:sz w:val="20"/>
                          <w:szCs w:val="20"/>
                        </w:rPr>
                      </w:pPr>
                      <w:r>
                        <w:rPr>
                          <w:b w:val="0"/>
                          <w:noProof/>
                          <w:color w:val="auto"/>
                          <w:sz w:val="20"/>
                          <w:szCs w:val="20"/>
                        </w:rPr>
                        <w:t>тыс. рублей</w:t>
                      </w:r>
                    </w:p>
                  </w:txbxContent>
                </v:textbox>
              </v:shape>
            </w:pict>
          </mc:Fallback>
        </mc:AlternateContent>
      </w:r>
    </w:p>
    <w:p w:rsidR="003054FC" w:rsidRPr="003054FC" w:rsidRDefault="003054FC" w:rsidP="003054FC">
      <w:pPr>
        <w:tabs>
          <w:tab w:val="left" w:pos="4245"/>
        </w:tabs>
        <w:spacing w:after="0" w:line="240" w:lineRule="auto"/>
        <w:rPr>
          <w:rFonts w:ascii="Times New Roman" w:eastAsia="Times New Roman" w:hAnsi="Times New Roman" w:cs="Times New Roman"/>
          <w:color w:val="FF0000"/>
          <w:sz w:val="24"/>
          <w:szCs w:val="24"/>
          <w:lang w:eastAsia="ru-RU"/>
        </w:rPr>
      </w:pPr>
    </w:p>
    <w:p w:rsidR="003054FC" w:rsidRPr="003054FC" w:rsidRDefault="003054FC" w:rsidP="003054FC">
      <w:pPr>
        <w:tabs>
          <w:tab w:val="left" w:pos="3310"/>
          <w:tab w:val="center" w:pos="4819"/>
        </w:tabs>
        <w:spacing w:after="0" w:line="240" w:lineRule="auto"/>
        <w:rPr>
          <w:rFonts w:ascii="Times New Roman" w:eastAsia="Times New Roman" w:hAnsi="Times New Roman" w:cs="Times New Roman"/>
          <w:color w:val="FF0000"/>
          <w:sz w:val="24"/>
          <w:szCs w:val="24"/>
          <w:lang w:eastAsia="ru-RU"/>
        </w:rPr>
      </w:pPr>
      <w:r w:rsidRPr="003054FC">
        <w:rPr>
          <w:rFonts w:ascii="Times New Roman" w:eastAsia="Times New Roman" w:hAnsi="Times New Roman" w:cs="Times New Roman"/>
          <w:b/>
          <w:bCs/>
          <w:noProof/>
          <w:sz w:val="28"/>
          <w:szCs w:val="24"/>
          <w:lang w:eastAsia="ru-RU"/>
        </w:rPr>
        <w:drawing>
          <wp:anchor distT="0" distB="0" distL="114300" distR="114300" simplePos="0" relativeHeight="251587584" behindDoc="0" locked="0" layoutInCell="1" allowOverlap="1" wp14:anchorId="6913562B" wp14:editId="25DDB18C">
            <wp:simplePos x="0" y="0"/>
            <wp:positionH relativeFrom="column">
              <wp:posOffset>3009265</wp:posOffset>
            </wp:positionH>
            <wp:positionV relativeFrom="paragraph">
              <wp:posOffset>262255</wp:posOffset>
            </wp:positionV>
            <wp:extent cx="3089275" cy="1947545"/>
            <wp:effectExtent l="0" t="0" r="0" b="0"/>
            <wp:wrapTopAndBottom/>
            <wp:docPr id="120" name="Диаграмма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r w:rsidRPr="003054FC">
        <w:rPr>
          <w:rFonts w:ascii="Times New Roman" w:eastAsia="Times New Roman" w:hAnsi="Times New Roman" w:cs="Times New Roman"/>
          <w:noProof/>
          <w:color w:val="FF0000"/>
          <w:sz w:val="24"/>
          <w:szCs w:val="24"/>
          <w:lang w:eastAsia="ru-RU"/>
        </w:rPr>
        <w:drawing>
          <wp:anchor distT="0" distB="0" distL="114300" distR="114300" simplePos="0" relativeHeight="251588608" behindDoc="0" locked="0" layoutInCell="1" allowOverlap="1" wp14:anchorId="44F1205A" wp14:editId="7172E406">
            <wp:simplePos x="0" y="0"/>
            <wp:positionH relativeFrom="column">
              <wp:posOffset>142875</wp:posOffset>
            </wp:positionH>
            <wp:positionV relativeFrom="paragraph">
              <wp:posOffset>248285</wp:posOffset>
            </wp:positionV>
            <wp:extent cx="2903220" cy="1962150"/>
            <wp:effectExtent l="0" t="0" r="0" b="0"/>
            <wp:wrapTopAndBottom/>
            <wp:docPr id="121"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r w:rsidRPr="003054FC">
        <w:rPr>
          <w:rFonts w:ascii="Times New Roman" w:eastAsia="Times New Roman" w:hAnsi="Times New Roman" w:cs="Times New Roman"/>
          <w:color w:val="FF0000"/>
          <w:sz w:val="24"/>
          <w:szCs w:val="24"/>
          <w:lang w:eastAsia="ru-RU"/>
        </w:rPr>
        <w:tab/>
      </w:r>
      <w:r w:rsidRPr="003054FC">
        <w:rPr>
          <w:rFonts w:ascii="Times New Roman" w:eastAsia="Times New Roman" w:hAnsi="Times New Roman" w:cs="Times New Roman"/>
          <w:color w:val="FF0000"/>
          <w:sz w:val="24"/>
          <w:szCs w:val="24"/>
          <w:lang w:eastAsia="ru-RU"/>
        </w:rPr>
        <w:tab/>
      </w:r>
    </w:p>
    <w:p w:rsidR="003054FC" w:rsidRPr="003054FC" w:rsidRDefault="003054FC" w:rsidP="003054FC">
      <w:pPr>
        <w:spacing w:after="0" w:line="240" w:lineRule="auto"/>
        <w:jc w:val="center"/>
        <w:rPr>
          <w:rFonts w:ascii="Times New Roman" w:eastAsia="Times New Roman" w:hAnsi="Times New Roman" w:cs="Times New Roman"/>
          <w:color w:val="FF0000"/>
          <w:sz w:val="24"/>
          <w:szCs w:val="24"/>
          <w:lang w:eastAsia="ru-RU"/>
        </w:rPr>
      </w:pPr>
    </w:p>
    <w:p w:rsidR="003054FC" w:rsidRPr="003054FC" w:rsidRDefault="003054FC" w:rsidP="007820ED">
      <w:pPr>
        <w:spacing w:before="120" w:after="120" w:line="240" w:lineRule="auto"/>
        <w:ind w:firstLine="709"/>
        <w:jc w:val="both"/>
        <w:rPr>
          <w:rFonts w:ascii="Times New Roman" w:eastAsia="Calibri" w:hAnsi="Times New Roman" w:cs="Times New Roman"/>
          <w:sz w:val="28"/>
          <w:szCs w:val="28"/>
          <w:lang w:eastAsia="ru-RU"/>
        </w:rPr>
      </w:pPr>
      <w:r w:rsidRPr="003054FC">
        <w:rPr>
          <w:rFonts w:ascii="Times New Roman" w:eastAsia="Calibri" w:hAnsi="Times New Roman" w:cs="Times New Roman"/>
          <w:sz w:val="28"/>
          <w:szCs w:val="28"/>
          <w:lang w:eastAsia="ru-RU"/>
        </w:rPr>
        <w:t>Бюджетные ассигнования в отчетном периоде в рамках программы направлялись на исполнение следующих структурных элементов (основных мероприятий):</w:t>
      </w:r>
    </w:p>
    <w:tbl>
      <w:tblPr>
        <w:tblStyle w:val="3"/>
        <w:tblW w:w="9639" w:type="dxa"/>
        <w:tblInd w:w="108" w:type="dxa"/>
        <w:tblLayout w:type="fixed"/>
        <w:tblLook w:val="04A0" w:firstRow="1" w:lastRow="0" w:firstColumn="1" w:lastColumn="0" w:noHBand="0" w:noVBand="1"/>
      </w:tblPr>
      <w:tblGrid>
        <w:gridCol w:w="4962"/>
        <w:gridCol w:w="1842"/>
        <w:gridCol w:w="1701"/>
        <w:gridCol w:w="1134"/>
      </w:tblGrid>
      <w:tr w:rsidR="003054FC" w:rsidRPr="003054FC" w:rsidTr="00613314">
        <w:trPr>
          <w:tblHeader/>
        </w:trPr>
        <w:tc>
          <w:tcPr>
            <w:tcW w:w="4962" w:type="dxa"/>
            <w:vAlign w:val="center"/>
          </w:tcPr>
          <w:p w:rsidR="003054FC" w:rsidRPr="003054FC" w:rsidRDefault="003054FC" w:rsidP="003054FC">
            <w:pPr>
              <w:tabs>
                <w:tab w:val="left" w:pos="993"/>
              </w:tabs>
              <w:ind w:left="-142" w:right="-108"/>
              <w:rPr>
                <w:sz w:val="24"/>
                <w:szCs w:val="24"/>
              </w:rPr>
            </w:pPr>
            <w:r w:rsidRPr="003054FC">
              <w:rPr>
                <w:sz w:val="24"/>
                <w:szCs w:val="24"/>
              </w:rPr>
              <w:t>Наименование структурного элемента</w:t>
            </w:r>
          </w:p>
          <w:p w:rsidR="003054FC" w:rsidRPr="003054FC" w:rsidRDefault="003054FC" w:rsidP="003054FC">
            <w:pPr>
              <w:tabs>
                <w:tab w:val="left" w:pos="993"/>
              </w:tabs>
              <w:ind w:left="-142" w:right="-108"/>
              <w:rPr>
                <w:sz w:val="24"/>
                <w:szCs w:val="24"/>
              </w:rPr>
            </w:pPr>
            <w:r w:rsidRPr="003054FC">
              <w:rPr>
                <w:sz w:val="24"/>
                <w:szCs w:val="24"/>
              </w:rPr>
              <w:t>(основного мероприятия),</w:t>
            </w:r>
          </w:p>
          <w:p w:rsidR="003054FC" w:rsidRPr="003054FC" w:rsidRDefault="003054FC" w:rsidP="003054FC">
            <w:pPr>
              <w:tabs>
                <w:tab w:val="left" w:pos="993"/>
              </w:tabs>
              <w:ind w:left="-142" w:right="-108"/>
              <w:rPr>
                <w:sz w:val="24"/>
                <w:szCs w:val="24"/>
              </w:rPr>
            </w:pPr>
            <w:r w:rsidRPr="003054FC">
              <w:rPr>
                <w:sz w:val="24"/>
                <w:szCs w:val="24"/>
              </w:rPr>
              <w:t>источника финансирования</w:t>
            </w:r>
          </w:p>
        </w:tc>
        <w:tc>
          <w:tcPr>
            <w:tcW w:w="1842" w:type="dxa"/>
            <w:tcMar>
              <w:top w:w="28" w:type="dxa"/>
              <w:left w:w="57" w:type="dxa"/>
              <w:bottom w:w="28" w:type="dxa"/>
              <w:right w:w="57" w:type="dxa"/>
            </w:tcMar>
            <w:vAlign w:val="center"/>
          </w:tcPr>
          <w:p w:rsidR="003054FC" w:rsidRPr="003054FC" w:rsidRDefault="003054FC" w:rsidP="003054FC">
            <w:pPr>
              <w:tabs>
                <w:tab w:val="left" w:pos="993"/>
              </w:tabs>
              <w:ind w:left="-20"/>
              <w:rPr>
                <w:sz w:val="24"/>
                <w:szCs w:val="24"/>
              </w:rPr>
            </w:pPr>
            <w:r w:rsidRPr="003054FC">
              <w:rPr>
                <w:sz w:val="24"/>
                <w:szCs w:val="24"/>
              </w:rPr>
              <w:t>Уточненные плановые назначения</w:t>
            </w:r>
          </w:p>
          <w:p w:rsidR="003054FC" w:rsidRPr="003054FC" w:rsidRDefault="003054FC" w:rsidP="003054FC">
            <w:pPr>
              <w:tabs>
                <w:tab w:val="left" w:pos="993"/>
              </w:tabs>
              <w:ind w:left="-20"/>
              <w:rPr>
                <w:sz w:val="24"/>
                <w:szCs w:val="24"/>
              </w:rPr>
            </w:pPr>
            <w:r w:rsidRPr="003054FC">
              <w:rPr>
                <w:sz w:val="24"/>
                <w:szCs w:val="24"/>
              </w:rPr>
              <w:t>тыс. рублей</w:t>
            </w:r>
          </w:p>
        </w:tc>
        <w:tc>
          <w:tcPr>
            <w:tcW w:w="1701" w:type="dxa"/>
            <w:tcMar>
              <w:top w:w="28" w:type="dxa"/>
              <w:left w:w="57" w:type="dxa"/>
              <w:bottom w:w="28" w:type="dxa"/>
              <w:right w:w="57" w:type="dxa"/>
            </w:tcMar>
            <w:vAlign w:val="center"/>
          </w:tcPr>
          <w:p w:rsidR="003054FC" w:rsidRPr="003054FC" w:rsidRDefault="003054FC" w:rsidP="003054FC">
            <w:pPr>
              <w:tabs>
                <w:tab w:val="left" w:pos="993"/>
              </w:tabs>
              <w:ind w:firstLine="84"/>
              <w:rPr>
                <w:sz w:val="24"/>
                <w:szCs w:val="24"/>
              </w:rPr>
            </w:pPr>
            <w:r w:rsidRPr="003054FC">
              <w:rPr>
                <w:sz w:val="24"/>
                <w:szCs w:val="24"/>
              </w:rPr>
              <w:t>Исполнение,</w:t>
            </w:r>
          </w:p>
          <w:p w:rsidR="003054FC" w:rsidRPr="003054FC" w:rsidRDefault="003054FC" w:rsidP="003054FC">
            <w:pPr>
              <w:tabs>
                <w:tab w:val="left" w:pos="993"/>
              </w:tabs>
              <w:ind w:left="118" w:hanging="128"/>
              <w:rPr>
                <w:sz w:val="24"/>
                <w:szCs w:val="24"/>
              </w:rPr>
            </w:pPr>
            <w:r w:rsidRPr="003054FC">
              <w:rPr>
                <w:sz w:val="24"/>
                <w:szCs w:val="24"/>
              </w:rPr>
              <w:t>тыс. рублей</w:t>
            </w:r>
          </w:p>
        </w:tc>
        <w:tc>
          <w:tcPr>
            <w:tcW w:w="1134" w:type="dxa"/>
            <w:tcMar>
              <w:top w:w="28" w:type="dxa"/>
              <w:left w:w="57" w:type="dxa"/>
              <w:bottom w:w="28" w:type="dxa"/>
              <w:right w:w="57" w:type="dxa"/>
            </w:tcMar>
            <w:vAlign w:val="center"/>
          </w:tcPr>
          <w:p w:rsidR="003054FC" w:rsidRPr="003054FC" w:rsidRDefault="003054FC" w:rsidP="003054FC">
            <w:pPr>
              <w:tabs>
                <w:tab w:val="left" w:pos="993"/>
              </w:tabs>
              <w:ind w:left="-30"/>
              <w:rPr>
                <w:sz w:val="24"/>
                <w:szCs w:val="24"/>
              </w:rPr>
            </w:pPr>
            <w:r w:rsidRPr="003054FC">
              <w:rPr>
                <w:sz w:val="24"/>
                <w:szCs w:val="24"/>
              </w:rPr>
              <w:t>%</w:t>
            </w:r>
          </w:p>
          <w:p w:rsidR="003054FC" w:rsidRPr="003054FC" w:rsidRDefault="003054FC" w:rsidP="003054FC">
            <w:pPr>
              <w:tabs>
                <w:tab w:val="left" w:pos="993"/>
              </w:tabs>
              <w:ind w:left="-30" w:firstLine="121"/>
              <w:rPr>
                <w:sz w:val="24"/>
                <w:szCs w:val="24"/>
              </w:rPr>
            </w:pPr>
            <w:r w:rsidRPr="003054FC">
              <w:rPr>
                <w:sz w:val="24"/>
                <w:szCs w:val="24"/>
              </w:rPr>
              <w:t>исполнения</w:t>
            </w:r>
          </w:p>
        </w:tc>
      </w:tr>
      <w:tr w:rsidR="003054FC" w:rsidRPr="003054FC" w:rsidTr="00613314">
        <w:tc>
          <w:tcPr>
            <w:tcW w:w="4962" w:type="dxa"/>
            <w:vAlign w:val="center"/>
          </w:tcPr>
          <w:p w:rsidR="003054FC" w:rsidRPr="003054FC" w:rsidRDefault="003054FC" w:rsidP="003054FC">
            <w:pPr>
              <w:autoSpaceDE w:val="0"/>
              <w:autoSpaceDN w:val="0"/>
              <w:adjustRightInd w:val="0"/>
              <w:jc w:val="both"/>
              <w:rPr>
                <w:sz w:val="24"/>
                <w:szCs w:val="24"/>
              </w:rPr>
            </w:pPr>
            <w:r w:rsidRPr="003054FC">
              <w:rPr>
                <w:sz w:val="24"/>
                <w:szCs w:val="24"/>
              </w:rPr>
              <w:t xml:space="preserve">Финансовая поддержка субъектов малого и среднего предпринимательства, </w:t>
            </w:r>
            <w:r w:rsidRPr="003054FC">
              <w:rPr>
                <w:sz w:val="24"/>
                <w:szCs w:val="24"/>
              </w:rPr>
              <w:lastRenderedPageBreak/>
              <w:t>осуществляющих социально значимые виды деятельности в муниципальном образовании (средства бюджета города)</w:t>
            </w:r>
          </w:p>
        </w:tc>
        <w:tc>
          <w:tcPr>
            <w:tcW w:w="1842" w:type="dxa"/>
            <w:vAlign w:val="center"/>
          </w:tcPr>
          <w:p w:rsidR="003054FC" w:rsidRPr="003054FC" w:rsidRDefault="003054FC" w:rsidP="003054FC">
            <w:pPr>
              <w:tabs>
                <w:tab w:val="left" w:pos="851"/>
              </w:tabs>
              <w:jc w:val="right"/>
              <w:rPr>
                <w:sz w:val="24"/>
                <w:szCs w:val="24"/>
              </w:rPr>
            </w:pPr>
            <w:r w:rsidRPr="003054FC">
              <w:rPr>
                <w:sz w:val="24"/>
                <w:szCs w:val="24"/>
              </w:rPr>
              <w:lastRenderedPageBreak/>
              <w:t>7 917,31</w:t>
            </w:r>
          </w:p>
        </w:tc>
        <w:tc>
          <w:tcPr>
            <w:tcW w:w="1701" w:type="dxa"/>
            <w:vAlign w:val="center"/>
          </w:tcPr>
          <w:p w:rsidR="003054FC" w:rsidRPr="003054FC" w:rsidRDefault="003054FC" w:rsidP="003054FC">
            <w:pPr>
              <w:jc w:val="right"/>
              <w:rPr>
                <w:sz w:val="24"/>
                <w:szCs w:val="24"/>
              </w:rPr>
            </w:pPr>
            <w:r w:rsidRPr="003054FC">
              <w:rPr>
                <w:sz w:val="24"/>
                <w:szCs w:val="24"/>
              </w:rPr>
              <w:t>7 917,24</w:t>
            </w:r>
          </w:p>
        </w:tc>
        <w:tc>
          <w:tcPr>
            <w:tcW w:w="1134" w:type="dxa"/>
            <w:vAlign w:val="center"/>
          </w:tcPr>
          <w:p w:rsidR="003054FC" w:rsidRPr="003054FC" w:rsidRDefault="003054FC" w:rsidP="003054FC">
            <w:pPr>
              <w:tabs>
                <w:tab w:val="left" w:pos="851"/>
              </w:tabs>
              <w:jc w:val="right"/>
              <w:rPr>
                <w:sz w:val="24"/>
                <w:szCs w:val="24"/>
              </w:rPr>
            </w:pPr>
            <w:r w:rsidRPr="003054FC">
              <w:rPr>
                <w:sz w:val="24"/>
                <w:szCs w:val="24"/>
              </w:rPr>
              <w:t>100,0</w:t>
            </w:r>
          </w:p>
        </w:tc>
      </w:tr>
      <w:tr w:rsidR="003054FC" w:rsidRPr="003054FC" w:rsidTr="00613314">
        <w:tc>
          <w:tcPr>
            <w:tcW w:w="4962" w:type="dxa"/>
          </w:tcPr>
          <w:p w:rsidR="003054FC" w:rsidRPr="003054FC" w:rsidRDefault="003054FC" w:rsidP="003054FC">
            <w:pPr>
              <w:jc w:val="both"/>
              <w:rPr>
                <w:sz w:val="24"/>
                <w:szCs w:val="24"/>
              </w:rPr>
            </w:pPr>
            <w:r w:rsidRPr="003054FC">
              <w:rPr>
                <w:sz w:val="24"/>
                <w:szCs w:val="24"/>
              </w:rPr>
              <w:t>Создание условий для развития субъектов малого и среднего предпринимательства (средства бюджета города)</w:t>
            </w:r>
          </w:p>
        </w:tc>
        <w:tc>
          <w:tcPr>
            <w:tcW w:w="1842" w:type="dxa"/>
            <w:vAlign w:val="center"/>
          </w:tcPr>
          <w:p w:rsidR="003054FC" w:rsidRPr="003054FC" w:rsidRDefault="003054FC" w:rsidP="003054FC">
            <w:pPr>
              <w:jc w:val="right"/>
              <w:rPr>
                <w:sz w:val="24"/>
                <w:szCs w:val="24"/>
              </w:rPr>
            </w:pPr>
            <w:r w:rsidRPr="003054FC">
              <w:rPr>
                <w:sz w:val="24"/>
                <w:szCs w:val="24"/>
              </w:rPr>
              <w:t>2 061,89</w:t>
            </w:r>
          </w:p>
        </w:tc>
        <w:tc>
          <w:tcPr>
            <w:tcW w:w="1701" w:type="dxa"/>
            <w:vAlign w:val="center"/>
          </w:tcPr>
          <w:p w:rsidR="003054FC" w:rsidRPr="003054FC" w:rsidRDefault="003054FC" w:rsidP="003054FC">
            <w:pPr>
              <w:jc w:val="right"/>
              <w:rPr>
                <w:sz w:val="24"/>
                <w:szCs w:val="24"/>
              </w:rPr>
            </w:pPr>
            <w:r w:rsidRPr="003054FC">
              <w:rPr>
                <w:sz w:val="24"/>
                <w:szCs w:val="24"/>
              </w:rPr>
              <w:t>2 061,89</w:t>
            </w:r>
          </w:p>
        </w:tc>
        <w:tc>
          <w:tcPr>
            <w:tcW w:w="1134" w:type="dxa"/>
            <w:vAlign w:val="center"/>
          </w:tcPr>
          <w:p w:rsidR="003054FC" w:rsidRPr="003054FC" w:rsidRDefault="003054FC" w:rsidP="003054FC">
            <w:pPr>
              <w:jc w:val="right"/>
              <w:rPr>
                <w:sz w:val="24"/>
                <w:szCs w:val="24"/>
              </w:rPr>
            </w:pPr>
            <w:r w:rsidRPr="003054FC">
              <w:rPr>
                <w:sz w:val="24"/>
                <w:szCs w:val="24"/>
              </w:rPr>
              <w:t>100,0</w:t>
            </w:r>
          </w:p>
        </w:tc>
      </w:tr>
      <w:tr w:rsidR="003054FC" w:rsidRPr="003054FC" w:rsidTr="00613314">
        <w:tc>
          <w:tcPr>
            <w:tcW w:w="4962" w:type="dxa"/>
          </w:tcPr>
          <w:p w:rsidR="003054FC" w:rsidRPr="003054FC" w:rsidRDefault="003054FC" w:rsidP="003054FC">
            <w:pPr>
              <w:jc w:val="both"/>
              <w:rPr>
                <w:sz w:val="24"/>
                <w:szCs w:val="24"/>
              </w:rPr>
            </w:pPr>
            <w:r w:rsidRPr="003054FC">
              <w:rPr>
                <w:sz w:val="24"/>
                <w:szCs w:val="24"/>
              </w:rPr>
              <w:t>Грантовая поддержка в форме субсидий субъектам малого и среднего предпринимательства (средства бюджета города)</w:t>
            </w:r>
          </w:p>
        </w:tc>
        <w:tc>
          <w:tcPr>
            <w:tcW w:w="1842" w:type="dxa"/>
            <w:vAlign w:val="center"/>
          </w:tcPr>
          <w:p w:rsidR="003054FC" w:rsidRPr="003054FC" w:rsidRDefault="003054FC" w:rsidP="003054FC">
            <w:pPr>
              <w:jc w:val="right"/>
              <w:rPr>
                <w:sz w:val="24"/>
                <w:szCs w:val="24"/>
              </w:rPr>
            </w:pPr>
            <w:r w:rsidRPr="003054FC">
              <w:rPr>
                <w:sz w:val="24"/>
                <w:szCs w:val="24"/>
              </w:rPr>
              <w:t>1 500,00</w:t>
            </w:r>
          </w:p>
        </w:tc>
        <w:tc>
          <w:tcPr>
            <w:tcW w:w="1701" w:type="dxa"/>
            <w:vAlign w:val="center"/>
          </w:tcPr>
          <w:p w:rsidR="003054FC" w:rsidRPr="003054FC" w:rsidRDefault="003054FC" w:rsidP="003054FC">
            <w:pPr>
              <w:jc w:val="right"/>
              <w:rPr>
                <w:sz w:val="24"/>
                <w:szCs w:val="24"/>
              </w:rPr>
            </w:pPr>
            <w:r w:rsidRPr="003054FC">
              <w:rPr>
                <w:sz w:val="24"/>
                <w:szCs w:val="24"/>
              </w:rPr>
              <w:t>1 500,00</w:t>
            </w:r>
          </w:p>
        </w:tc>
        <w:tc>
          <w:tcPr>
            <w:tcW w:w="1134" w:type="dxa"/>
            <w:vAlign w:val="center"/>
          </w:tcPr>
          <w:p w:rsidR="003054FC" w:rsidRPr="003054FC" w:rsidRDefault="003054FC" w:rsidP="003054FC">
            <w:pPr>
              <w:jc w:val="right"/>
              <w:rPr>
                <w:sz w:val="24"/>
                <w:szCs w:val="24"/>
              </w:rPr>
            </w:pPr>
            <w:r w:rsidRPr="003054FC">
              <w:rPr>
                <w:sz w:val="24"/>
                <w:szCs w:val="24"/>
              </w:rPr>
              <w:t>100,0</w:t>
            </w:r>
          </w:p>
        </w:tc>
      </w:tr>
      <w:tr w:rsidR="003054FC" w:rsidRPr="003054FC" w:rsidTr="00613314">
        <w:tc>
          <w:tcPr>
            <w:tcW w:w="4962" w:type="dxa"/>
          </w:tcPr>
          <w:p w:rsidR="003054FC" w:rsidRPr="003054FC" w:rsidRDefault="003054FC" w:rsidP="003054FC">
            <w:pPr>
              <w:jc w:val="both"/>
              <w:rPr>
                <w:sz w:val="24"/>
                <w:szCs w:val="24"/>
              </w:rPr>
            </w:pPr>
            <w:r w:rsidRPr="003054FC">
              <w:rPr>
                <w:sz w:val="24"/>
                <w:szCs w:val="24"/>
              </w:rPr>
              <w:t>Региональный проект "Создание условий для легкого старта и комфортного ведения бизнеса", в том числе:</w:t>
            </w:r>
          </w:p>
        </w:tc>
        <w:tc>
          <w:tcPr>
            <w:tcW w:w="1842" w:type="dxa"/>
            <w:vAlign w:val="center"/>
          </w:tcPr>
          <w:p w:rsidR="003054FC" w:rsidRPr="003054FC" w:rsidRDefault="003054FC" w:rsidP="003054FC">
            <w:pPr>
              <w:tabs>
                <w:tab w:val="left" w:pos="851"/>
              </w:tabs>
              <w:jc w:val="right"/>
              <w:rPr>
                <w:sz w:val="24"/>
                <w:szCs w:val="24"/>
              </w:rPr>
            </w:pPr>
            <w:r w:rsidRPr="003054FC">
              <w:rPr>
                <w:sz w:val="24"/>
                <w:szCs w:val="24"/>
              </w:rPr>
              <w:t>1 001,50</w:t>
            </w:r>
          </w:p>
        </w:tc>
        <w:tc>
          <w:tcPr>
            <w:tcW w:w="1701" w:type="dxa"/>
            <w:vAlign w:val="center"/>
          </w:tcPr>
          <w:p w:rsidR="003054FC" w:rsidRPr="003054FC" w:rsidRDefault="003054FC" w:rsidP="003054FC">
            <w:pPr>
              <w:jc w:val="right"/>
              <w:rPr>
                <w:sz w:val="24"/>
                <w:szCs w:val="24"/>
              </w:rPr>
            </w:pPr>
            <w:r w:rsidRPr="003054FC">
              <w:rPr>
                <w:sz w:val="24"/>
                <w:szCs w:val="24"/>
              </w:rPr>
              <w:t>1 001,47</w:t>
            </w:r>
          </w:p>
        </w:tc>
        <w:tc>
          <w:tcPr>
            <w:tcW w:w="1134" w:type="dxa"/>
            <w:vAlign w:val="center"/>
          </w:tcPr>
          <w:p w:rsidR="003054FC" w:rsidRPr="003054FC" w:rsidRDefault="003054FC" w:rsidP="003054FC">
            <w:pPr>
              <w:tabs>
                <w:tab w:val="left" w:pos="851"/>
              </w:tabs>
              <w:jc w:val="right"/>
              <w:rPr>
                <w:sz w:val="24"/>
                <w:szCs w:val="24"/>
              </w:rPr>
            </w:pPr>
            <w:r w:rsidRPr="003054FC">
              <w:rPr>
                <w:sz w:val="24"/>
                <w:szCs w:val="24"/>
              </w:rPr>
              <w:t>100,0</w:t>
            </w:r>
          </w:p>
        </w:tc>
      </w:tr>
      <w:tr w:rsidR="003054FC" w:rsidRPr="003054FC" w:rsidTr="00613314">
        <w:tc>
          <w:tcPr>
            <w:tcW w:w="4962" w:type="dxa"/>
          </w:tcPr>
          <w:p w:rsidR="003054FC" w:rsidRPr="003054FC" w:rsidRDefault="003054FC" w:rsidP="003054FC">
            <w:pPr>
              <w:jc w:val="both"/>
              <w:rPr>
                <w:sz w:val="24"/>
                <w:szCs w:val="24"/>
              </w:rPr>
            </w:pPr>
            <w:r w:rsidRPr="003054FC">
              <w:rPr>
                <w:sz w:val="24"/>
                <w:szCs w:val="24"/>
              </w:rPr>
              <w:t>- средства бюджета города</w:t>
            </w:r>
          </w:p>
        </w:tc>
        <w:tc>
          <w:tcPr>
            <w:tcW w:w="1842" w:type="dxa"/>
            <w:vAlign w:val="center"/>
          </w:tcPr>
          <w:p w:rsidR="003054FC" w:rsidRPr="003054FC" w:rsidRDefault="003054FC" w:rsidP="003054FC">
            <w:pPr>
              <w:tabs>
                <w:tab w:val="left" w:pos="851"/>
              </w:tabs>
              <w:jc w:val="right"/>
              <w:rPr>
                <w:sz w:val="24"/>
                <w:szCs w:val="24"/>
              </w:rPr>
            </w:pPr>
            <w:r w:rsidRPr="003054FC">
              <w:rPr>
                <w:sz w:val="24"/>
                <w:szCs w:val="24"/>
              </w:rPr>
              <w:t>50,10</w:t>
            </w:r>
          </w:p>
        </w:tc>
        <w:tc>
          <w:tcPr>
            <w:tcW w:w="1701" w:type="dxa"/>
            <w:vAlign w:val="center"/>
          </w:tcPr>
          <w:p w:rsidR="003054FC" w:rsidRPr="003054FC" w:rsidRDefault="003054FC" w:rsidP="003054FC">
            <w:pPr>
              <w:jc w:val="right"/>
              <w:rPr>
                <w:sz w:val="24"/>
                <w:szCs w:val="24"/>
              </w:rPr>
            </w:pPr>
            <w:r w:rsidRPr="003054FC">
              <w:rPr>
                <w:sz w:val="24"/>
                <w:szCs w:val="24"/>
              </w:rPr>
              <w:t>50,07</w:t>
            </w:r>
          </w:p>
        </w:tc>
        <w:tc>
          <w:tcPr>
            <w:tcW w:w="1134" w:type="dxa"/>
            <w:vAlign w:val="center"/>
          </w:tcPr>
          <w:p w:rsidR="003054FC" w:rsidRPr="003054FC" w:rsidRDefault="003054FC" w:rsidP="003054FC">
            <w:pPr>
              <w:tabs>
                <w:tab w:val="left" w:pos="851"/>
              </w:tabs>
              <w:jc w:val="right"/>
              <w:rPr>
                <w:sz w:val="24"/>
                <w:szCs w:val="24"/>
              </w:rPr>
            </w:pPr>
            <w:r w:rsidRPr="003054FC">
              <w:rPr>
                <w:sz w:val="24"/>
                <w:szCs w:val="24"/>
              </w:rPr>
              <w:t>100,0</w:t>
            </w:r>
          </w:p>
        </w:tc>
      </w:tr>
      <w:tr w:rsidR="003054FC" w:rsidRPr="003054FC" w:rsidTr="00613314">
        <w:tc>
          <w:tcPr>
            <w:tcW w:w="4962" w:type="dxa"/>
          </w:tcPr>
          <w:p w:rsidR="003054FC" w:rsidRPr="003054FC" w:rsidRDefault="003054FC" w:rsidP="003054FC">
            <w:pPr>
              <w:jc w:val="both"/>
              <w:rPr>
                <w:sz w:val="24"/>
                <w:szCs w:val="24"/>
              </w:rPr>
            </w:pPr>
            <w:r w:rsidRPr="003054FC">
              <w:rPr>
                <w:sz w:val="24"/>
                <w:szCs w:val="24"/>
              </w:rPr>
              <w:t>- средства бюджета автономного округа</w:t>
            </w:r>
          </w:p>
        </w:tc>
        <w:tc>
          <w:tcPr>
            <w:tcW w:w="1842" w:type="dxa"/>
            <w:vAlign w:val="center"/>
          </w:tcPr>
          <w:p w:rsidR="003054FC" w:rsidRPr="003054FC" w:rsidRDefault="003054FC" w:rsidP="003054FC">
            <w:pPr>
              <w:tabs>
                <w:tab w:val="left" w:pos="851"/>
              </w:tabs>
              <w:jc w:val="right"/>
              <w:rPr>
                <w:sz w:val="24"/>
                <w:szCs w:val="24"/>
              </w:rPr>
            </w:pPr>
            <w:r w:rsidRPr="003054FC">
              <w:rPr>
                <w:sz w:val="24"/>
                <w:szCs w:val="24"/>
              </w:rPr>
              <w:t>951,40</w:t>
            </w:r>
          </w:p>
        </w:tc>
        <w:tc>
          <w:tcPr>
            <w:tcW w:w="1701" w:type="dxa"/>
            <w:vAlign w:val="center"/>
          </w:tcPr>
          <w:p w:rsidR="003054FC" w:rsidRPr="003054FC" w:rsidRDefault="003054FC" w:rsidP="003054FC">
            <w:pPr>
              <w:jc w:val="right"/>
              <w:rPr>
                <w:sz w:val="24"/>
                <w:szCs w:val="24"/>
              </w:rPr>
            </w:pPr>
            <w:r w:rsidRPr="003054FC">
              <w:rPr>
                <w:sz w:val="24"/>
                <w:szCs w:val="24"/>
              </w:rPr>
              <w:t>951,40</w:t>
            </w:r>
          </w:p>
        </w:tc>
        <w:tc>
          <w:tcPr>
            <w:tcW w:w="1134" w:type="dxa"/>
            <w:vAlign w:val="center"/>
          </w:tcPr>
          <w:p w:rsidR="003054FC" w:rsidRPr="003054FC" w:rsidRDefault="003054FC" w:rsidP="003054FC">
            <w:pPr>
              <w:tabs>
                <w:tab w:val="left" w:pos="851"/>
              </w:tabs>
              <w:jc w:val="right"/>
              <w:rPr>
                <w:sz w:val="24"/>
                <w:szCs w:val="24"/>
              </w:rPr>
            </w:pPr>
            <w:r w:rsidRPr="003054FC">
              <w:rPr>
                <w:sz w:val="24"/>
                <w:szCs w:val="24"/>
              </w:rPr>
              <w:t>100,0</w:t>
            </w:r>
          </w:p>
        </w:tc>
      </w:tr>
      <w:tr w:rsidR="003054FC" w:rsidRPr="003054FC" w:rsidTr="00613314">
        <w:tc>
          <w:tcPr>
            <w:tcW w:w="4962" w:type="dxa"/>
          </w:tcPr>
          <w:p w:rsidR="003054FC" w:rsidRPr="003054FC" w:rsidRDefault="003054FC" w:rsidP="003054FC">
            <w:pPr>
              <w:jc w:val="both"/>
              <w:rPr>
                <w:sz w:val="24"/>
                <w:szCs w:val="24"/>
              </w:rPr>
            </w:pPr>
            <w:r w:rsidRPr="003054FC">
              <w:rPr>
                <w:sz w:val="24"/>
                <w:szCs w:val="24"/>
              </w:rPr>
              <w:t>Региональный проект "Акселерация субъектов малого и среднего предпринимательства", в том числе:</w:t>
            </w:r>
          </w:p>
        </w:tc>
        <w:tc>
          <w:tcPr>
            <w:tcW w:w="1842" w:type="dxa"/>
            <w:vAlign w:val="center"/>
          </w:tcPr>
          <w:p w:rsidR="003054FC" w:rsidRPr="003054FC" w:rsidRDefault="003054FC" w:rsidP="003054FC">
            <w:pPr>
              <w:tabs>
                <w:tab w:val="left" w:pos="851"/>
              </w:tabs>
              <w:jc w:val="right"/>
              <w:rPr>
                <w:sz w:val="24"/>
                <w:szCs w:val="24"/>
              </w:rPr>
            </w:pPr>
            <w:r w:rsidRPr="003054FC">
              <w:rPr>
                <w:sz w:val="24"/>
                <w:szCs w:val="24"/>
              </w:rPr>
              <w:t>11 630,74</w:t>
            </w:r>
          </w:p>
        </w:tc>
        <w:tc>
          <w:tcPr>
            <w:tcW w:w="1701" w:type="dxa"/>
            <w:vAlign w:val="center"/>
          </w:tcPr>
          <w:p w:rsidR="003054FC" w:rsidRPr="003054FC" w:rsidRDefault="003054FC" w:rsidP="003054FC">
            <w:pPr>
              <w:jc w:val="right"/>
              <w:rPr>
                <w:sz w:val="24"/>
                <w:szCs w:val="24"/>
              </w:rPr>
            </w:pPr>
            <w:r w:rsidRPr="003054FC">
              <w:rPr>
                <w:sz w:val="24"/>
                <w:szCs w:val="24"/>
              </w:rPr>
              <w:t>11 630,74</w:t>
            </w:r>
          </w:p>
        </w:tc>
        <w:tc>
          <w:tcPr>
            <w:tcW w:w="1134" w:type="dxa"/>
            <w:vAlign w:val="center"/>
          </w:tcPr>
          <w:p w:rsidR="003054FC" w:rsidRPr="003054FC" w:rsidRDefault="003054FC" w:rsidP="003054FC">
            <w:pPr>
              <w:tabs>
                <w:tab w:val="left" w:pos="851"/>
              </w:tabs>
              <w:jc w:val="right"/>
              <w:rPr>
                <w:sz w:val="24"/>
                <w:szCs w:val="24"/>
              </w:rPr>
            </w:pPr>
            <w:r w:rsidRPr="003054FC">
              <w:rPr>
                <w:sz w:val="24"/>
                <w:szCs w:val="24"/>
              </w:rPr>
              <w:t>100,0</w:t>
            </w:r>
          </w:p>
        </w:tc>
      </w:tr>
      <w:tr w:rsidR="003054FC" w:rsidRPr="003054FC" w:rsidTr="00613314">
        <w:tc>
          <w:tcPr>
            <w:tcW w:w="4962" w:type="dxa"/>
          </w:tcPr>
          <w:p w:rsidR="003054FC" w:rsidRPr="003054FC" w:rsidRDefault="003054FC" w:rsidP="003054FC">
            <w:pPr>
              <w:jc w:val="both"/>
              <w:rPr>
                <w:sz w:val="24"/>
                <w:szCs w:val="24"/>
              </w:rPr>
            </w:pPr>
            <w:r w:rsidRPr="003054FC">
              <w:rPr>
                <w:sz w:val="24"/>
                <w:szCs w:val="24"/>
              </w:rPr>
              <w:t>- средства бюджета города</w:t>
            </w:r>
          </w:p>
        </w:tc>
        <w:tc>
          <w:tcPr>
            <w:tcW w:w="1842" w:type="dxa"/>
            <w:vAlign w:val="center"/>
          </w:tcPr>
          <w:p w:rsidR="003054FC" w:rsidRPr="003054FC" w:rsidRDefault="003054FC" w:rsidP="003054FC">
            <w:pPr>
              <w:tabs>
                <w:tab w:val="left" w:pos="851"/>
              </w:tabs>
              <w:jc w:val="right"/>
              <w:rPr>
                <w:sz w:val="24"/>
                <w:szCs w:val="24"/>
              </w:rPr>
            </w:pPr>
            <w:r w:rsidRPr="003054FC">
              <w:rPr>
                <w:sz w:val="24"/>
                <w:szCs w:val="24"/>
              </w:rPr>
              <w:t>581,54</w:t>
            </w:r>
          </w:p>
        </w:tc>
        <w:tc>
          <w:tcPr>
            <w:tcW w:w="1701" w:type="dxa"/>
            <w:vAlign w:val="center"/>
          </w:tcPr>
          <w:p w:rsidR="003054FC" w:rsidRPr="003054FC" w:rsidRDefault="003054FC" w:rsidP="003054FC">
            <w:pPr>
              <w:jc w:val="right"/>
              <w:rPr>
                <w:sz w:val="24"/>
                <w:szCs w:val="24"/>
              </w:rPr>
            </w:pPr>
            <w:r w:rsidRPr="003054FC">
              <w:rPr>
                <w:sz w:val="24"/>
                <w:szCs w:val="24"/>
              </w:rPr>
              <w:t>581,54</w:t>
            </w:r>
          </w:p>
        </w:tc>
        <w:tc>
          <w:tcPr>
            <w:tcW w:w="1134" w:type="dxa"/>
            <w:vAlign w:val="center"/>
          </w:tcPr>
          <w:p w:rsidR="003054FC" w:rsidRPr="003054FC" w:rsidRDefault="003054FC" w:rsidP="003054FC">
            <w:pPr>
              <w:tabs>
                <w:tab w:val="left" w:pos="851"/>
              </w:tabs>
              <w:jc w:val="right"/>
              <w:rPr>
                <w:sz w:val="24"/>
                <w:szCs w:val="24"/>
              </w:rPr>
            </w:pPr>
            <w:r w:rsidRPr="003054FC">
              <w:rPr>
                <w:sz w:val="24"/>
                <w:szCs w:val="24"/>
              </w:rPr>
              <w:t>100,0</w:t>
            </w:r>
          </w:p>
        </w:tc>
      </w:tr>
      <w:tr w:rsidR="003054FC" w:rsidRPr="003054FC" w:rsidTr="00613314">
        <w:tc>
          <w:tcPr>
            <w:tcW w:w="4962" w:type="dxa"/>
          </w:tcPr>
          <w:p w:rsidR="003054FC" w:rsidRPr="003054FC" w:rsidRDefault="003054FC" w:rsidP="003054FC">
            <w:pPr>
              <w:jc w:val="both"/>
              <w:rPr>
                <w:sz w:val="24"/>
                <w:szCs w:val="24"/>
              </w:rPr>
            </w:pPr>
            <w:r w:rsidRPr="003054FC">
              <w:rPr>
                <w:sz w:val="24"/>
                <w:szCs w:val="24"/>
              </w:rPr>
              <w:t>- средства бюджета автономного округа</w:t>
            </w:r>
          </w:p>
        </w:tc>
        <w:tc>
          <w:tcPr>
            <w:tcW w:w="1842" w:type="dxa"/>
            <w:vAlign w:val="center"/>
          </w:tcPr>
          <w:p w:rsidR="003054FC" w:rsidRPr="003054FC" w:rsidRDefault="003054FC" w:rsidP="003054FC">
            <w:pPr>
              <w:tabs>
                <w:tab w:val="left" w:pos="851"/>
              </w:tabs>
              <w:jc w:val="right"/>
              <w:rPr>
                <w:sz w:val="24"/>
                <w:szCs w:val="24"/>
              </w:rPr>
            </w:pPr>
            <w:r w:rsidRPr="003054FC">
              <w:rPr>
                <w:sz w:val="24"/>
                <w:szCs w:val="24"/>
              </w:rPr>
              <w:t>11 049,20</w:t>
            </w:r>
          </w:p>
        </w:tc>
        <w:tc>
          <w:tcPr>
            <w:tcW w:w="1701" w:type="dxa"/>
            <w:vAlign w:val="center"/>
          </w:tcPr>
          <w:p w:rsidR="003054FC" w:rsidRPr="003054FC" w:rsidRDefault="003054FC" w:rsidP="003054FC">
            <w:pPr>
              <w:jc w:val="right"/>
              <w:rPr>
                <w:sz w:val="24"/>
                <w:szCs w:val="24"/>
              </w:rPr>
            </w:pPr>
            <w:r w:rsidRPr="003054FC">
              <w:rPr>
                <w:sz w:val="24"/>
                <w:szCs w:val="24"/>
              </w:rPr>
              <w:t>11 049,20</w:t>
            </w:r>
          </w:p>
        </w:tc>
        <w:tc>
          <w:tcPr>
            <w:tcW w:w="1134" w:type="dxa"/>
            <w:vAlign w:val="center"/>
          </w:tcPr>
          <w:p w:rsidR="003054FC" w:rsidRPr="003054FC" w:rsidRDefault="003054FC" w:rsidP="003054FC">
            <w:pPr>
              <w:tabs>
                <w:tab w:val="left" w:pos="851"/>
              </w:tabs>
              <w:jc w:val="right"/>
              <w:rPr>
                <w:sz w:val="24"/>
                <w:szCs w:val="24"/>
              </w:rPr>
            </w:pPr>
            <w:r w:rsidRPr="003054FC">
              <w:rPr>
                <w:sz w:val="24"/>
                <w:szCs w:val="24"/>
              </w:rPr>
              <w:t>100,0</w:t>
            </w:r>
          </w:p>
        </w:tc>
      </w:tr>
    </w:tbl>
    <w:p w:rsidR="003054FC" w:rsidRPr="003054FC" w:rsidRDefault="003054FC" w:rsidP="003054FC">
      <w:pPr>
        <w:shd w:val="clear" w:color="auto" w:fill="FFFFFF"/>
        <w:spacing w:before="120" w:after="0" w:line="240" w:lineRule="auto"/>
        <w:ind w:firstLine="709"/>
        <w:jc w:val="both"/>
        <w:textAlignment w:val="top"/>
        <w:rPr>
          <w:rFonts w:ascii="Times New Roman" w:eastAsia="Times New Roman" w:hAnsi="Times New Roman" w:cs="Times New Roman"/>
          <w:color w:val="FF0000"/>
          <w:sz w:val="28"/>
          <w:szCs w:val="28"/>
          <w:lang w:val="x-none" w:eastAsia="x-none"/>
        </w:rPr>
      </w:pPr>
      <w:r w:rsidRPr="003054FC">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18575E" w:rsidRDefault="0018575E" w:rsidP="003054FC">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Pr>
          <w:noProof/>
          <w:lang w:eastAsia="ru-RU"/>
        </w:rPr>
        <w:drawing>
          <wp:inline distT="0" distB="0" distL="0" distR="0" wp14:anchorId="4A3D364F" wp14:editId="2959464C">
            <wp:extent cx="5822899" cy="1938528"/>
            <wp:effectExtent l="0" t="0" r="0" b="0"/>
            <wp:docPr id="332" name="Диаграмма 3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3054FC" w:rsidRPr="003054FC" w:rsidRDefault="003054FC" w:rsidP="003054FC">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3054FC">
        <w:rPr>
          <w:rFonts w:ascii="Times New Roman" w:eastAsia="Times New Roman" w:hAnsi="Times New Roman" w:cs="Times New Roman"/>
          <w:sz w:val="28"/>
          <w:szCs w:val="28"/>
          <w:lang w:eastAsia="ru-RU"/>
        </w:rPr>
        <w:t>Весомую часть в расходах программы 91,4% занимают 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p w:rsidR="003054FC" w:rsidRPr="003054FC" w:rsidRDefault="003054FC" w:rsidP="003054FC">
      <w:pPr>
        <w:spacing w:after="0" w:line="240" w:lineRule="auto"/>
        <w:jc w:val="both"/>
        <w:rPr>
          <w:rFonts w:ascii="Times New Roman" w:eastAsia="Times New Roman" w:hAnsi="Times New Roman" w:cs="Times New Roman"/>
          <w:sz w:val="28"/>
          <w:szCs w:val="28"/>
          <w:highlight w:val="yellow"/>
          <w:lang w:eastAsia="ru-RU"/>
        </w:rPr>
      </w:pPr>
      <w:r w:rsidRPr="003054FC">
        <w:rPr>
          <w:rFonts w:ascii="Times New Roman" w:eastAsia="Times New Roman" w:hAnsi="Times New Roman" w:cs="Times New Roman"/>
          <w:sz w:val="28"/>
          <w:szCs w:val="28"/>
          <w:lang w:eastAsia="ru-RU"/>
        </w:rPr>
        <w:t>На данные цели направлено 22 049,45 тыс. рублей. Финансовая поддержка оказана в виде возмещения затрат:</w:t>
      </w:r>
    </w:p>
    <w:p w:rsidR="003054FC" w:rsidRPr="003054FC" w:rsidRDefault="003054FC" w:rsidP="003054FC">
      <w:pPr>
        <w:spacing w:after="0" w:line="240" w:lineRule="auto"/>
        <w:ind w:firstLine="709"/>
        <w:jc w:val="both"/>
        <w:rPr>
          <w:rFonts w:ascii="Times New Roman" w:eastAsia="Times New Roman" w:hAnsi="Times New Roman" w:cs="Times New Roman"/>
          <w:sz w:val="28"/>
          <w:szCs w:val="28"/>
          <w:lang w:eastAsia="ru-RU"/>
        </w:rPr>
      </w:pPr>
      <w:r w:rsidRPr="003054FC">
        <w:rPr>
          <w:rFonts w:ascii="Times New Roman" w:eastAsia="Times New Roman" w:hAnsi="Times New Roman" w:cs="Times New Roman"/>
          <w:sz w:val="28"/>
          <w:szCs w:val="28"/>
          <w:lang w:eastAsia="ru-RU"/>
        </w:rPr>
        <w:t>- 23 субъектам малого и среднего предпринимательства, осуществляющим социально значимые виды деятельности и деятельность в сфере социального предпринимательства в сумме 20 549,45 тыс. рублей;</w:t>
      </w:r>
    </w:p>
    <w:p w:rsidR="003054FC" w:rsidRPr="003054FC" w:rsidRDefault="003054FC" w:rsidP="003054FC">
      <w:pPr>
        <w:spacing w:after="0" w:line="240" w:lineRule="auto"/>
        <w:ind w:firstLine="709"/>
        <w:jc w:val="both"/>
        <w:rPr>
          <w:rFonts w:ascii="Times New Roman" w:eastAsia="Times New Roman" w:hAnsi="Times New Roman" w:cs="Times New Roman"/>
          <w:sz w:val="28"/>
          <w:szCs w:val="28"/>
          <w:lang w:eastAsia="ru-RU"/>
        </w:rPr>
      </w:pPr>
      <w:r w:rsidRPr="003054FC">
        <w:rPr>
          <w:rFonts w:ascii="Times New Roman" w:eastAsia="Times New Roman" w:hAnsi="Times New Roman" w:cs="Times New Roman"/>
          <w:sz w:val="28"/>
          <w:szCs w:val="28"/>
          <w:lang w:eastAsia="ru-RU"/>
        </w:rPr>
        <w:t>- 3 субъектам малого и среднего предпринимательства в виде предоставления грантов молодым и (или) начинающим предпринимателям в сумме 1 500,00 тыс. рублей.</w:t>
      </w:r>
    </w:p>
    <w:p w:rsidR="003054FC" w:rsidRPr="003054FC" w:rsidRDefault="003054FC" w:rsidP="003054FC">
      <w:pPr>
        <w:spacing w:before="120" w:after="0" w:line="240" w:lineRule="auto"/>
        <w:ind w:firstLine="709"/>
        <w:jc w:val="both"/>
        <w:rPr>
          <w:rFonts w:ascii="Times New Roman" w:eastAsia="Times New Roman" w:hAnsi="Times New Roman" w:cs="Times New Roman"/>
          <w:sz w:val="28"/>
          <w:szCs w:val="28"/>
          <w:lang w:eastAsia="ru-RU"/>
        </w:rPr>
      </w:pPr>
      <w:r w:rsidRPr="003054FC">
        <w:rPr>
          <w:rFonts w:ascii="Times New Roman" w:eastAsia="Times New Roman" w:hAnsi="Times New Roman" w:cs="Times New Roman"/>
          <w:sz w:val="28"/>
          <w:szCs w:val="28"/>
          <w:lang w:eastAsia="ru-RU"/>
        </w:rPr>
        <w:lastRenderedPageBreak/>
        <w:t>Расходы на закупку товаров, работ и услуг для муниципальных нужд, составили 8,5%, и были направлены на:</w:t>
      </w:r>
    </w:p>
    <w:p w:rsidR="003054FC" w:rsidRPr="003054FC" w:rsidRDefault="003054FC" w:rsidP="003054FC">
      <w:pPr>
        <w:spacing w:after="0" w:line="240" w:lineRule="auto"/>
        <w:ind w:firstLine="708"/>
        <w:jc w:val="both"/>
        <w:rPr>
          <w:rFonts w:ascii="Times New Roman" w:eastAsia="Times New Roman" w:hAnsi="Times New Roman" w:cs="Times New Roman"/>
          <w:color w:val="FF0000"/>
          <w:sz w:val="28"/>
          <w:szCs w:val="28"/>
          <w:lang w:eastAsia="x-none"/>
        </w:rPr>
      </w:pPr>
      <w:r w:rsidRPr="003054FC">
        <w:rPr>
          <w:rFonts w:ascii="Times New Roman" w:eastAsia="Times New Roman" w:hAnsi="Times New Roman" w:cs="Times New Roman"/>
          <w:sz w:val="28"/>
          <w:szCs w:val="28"/>
          <w:lang w:eastAsia="ru-RU"/>
        </w:rPr>
        <w:t xml:space="preserve">- повышение информированности граждан и субъектов малого и среднего предпринимательства о возможностях для развития бизнеса и о существующих мерах и программах поддержки (изданы информационные буклеты с информацией о видах поддержки для субъектов малого и среднего предпринимательства в рамках муниципальной программы в количестве </w:t>
      </w:r>
      <w:r w:rsidRPr="003054FC">
        <w:rPr>
          <w:rFonts w:ascii="Times New Roman" w:eastAsia="Times New Roman" w:hAnsi="Times New Roman" w:cs="Times New Roman"/>
          <w:color w:val="FF0000"/>
          <w:sz w:val="28"/>
          <w:szCs w:val="28"/>
          <w:lang w:eastAsia="ru-RU"/>
        </w:rPr>
        <w:t xml:space="preserve"> </w:t>
      </w:r>
      <w:r w:rsidRPr="003054FC">
        <w:rPr>
          <w:rFonts w:ascii="Times New Roman" w:eastAsia="Times New Roman" w:hAnsi="Times New Roman" w:cs="Times New Roman"/>
          <w:sz w:val="28"/>
          <w:szCs w:val="28"/>
          <w:lang w:eastAsia="ru-RU"/>
        </w:rPr>
        <w:t xml:space="preserve">600 экземпляров, проведены 29 мероприятий для субъектов малого и среднего предпринимательства, онлайн встречи в социальных сетях, семинары, "круглые столы", вебинары, мастер-классы, видеоконференции, направленных на </w:t>
      </w:r>
      <w:r w:rsidRPr="003054FC">
        <w:rPr>
          <w:rFonts w:ascii="Times New Roman" w:eastAsia="Times New Roman" w:hAnsi="Times New Roman" w:cs="Times New Roman"/>
          <w:sz w:val="28"/>
          <w:szCs w:val="28"/>
          <w:lang w:eastAsia="x-none"/>
        </w:rPr>
        <w:t>повышение грамотности субъектов малого и среднего бизнеса);</w:t>
      </w:r>
    </w:p>
    <w:p w:rsidR="0018575E" w:rsidRDefault="003054FC" w:rsidP="00897F04">
      <w:pPr>
        <w:spacing w:after="0" w:line="240" w:lineRule="auto"/>
        <w:ind w:firstLine="709"/>
        <w:jc w:val="both"/>
        <w:rPr>
          <w:rFonts w:ascii="Times New Roman" w:eastAsia="Times New Roman" w:hAnsi="Times New Roman" w:cs="Times New Roman"/>
          <w:b/>
          <w:sz w:val="28"/>
          <w:szCs w:val="28"/>
          <w:lang w:eastAsia="ru-RU"/>
        </w:rPr>
      </w:pPr>
      <w:r w:rsidRPr="003054FC">
        <w:rPr>
          <w:rFonts w:ascii="Times New Roman" w:eastAsia="Times New Roman" w:hAnsi="Times New Roman" w:cs="Times New Roman"/>
          <w:sz w:val="28"/>
          <w:szCs w:val="28"/>
          <w:lang w:eastAsia="ru-RU"/>
        </w:rPr>
        <w:t>- стимулирование выпуска конкурентоспособной продукции и обеспечения населения города широким ассортиментом товаров, формирования благоприятного общественного мнения</w:t>
      </w:r>
      <w:r w:rsidRPr="003054FC">
        <w:rPr>
          <w:rFonts w:ascii="Times New Roman" w:eastAsia="Times New Roman" w:hAnsi="Times New Roman" w:cs="Times New Roman"/>
          <w:color w:val="FF0000"/>
          <w:sz w:val="28"/>
          <w:szCs w:val="28"/>
          <w:lang w:eastAsia="ru-RU"/>
        </w:rPr>
        <w:t xml:space="preserve"> </w:t>
      </w:r>
      <w:r w:rsidRPr="003054FC">
        <w:rPr>
          <w:rFonts w:ascii="Times New Roman" w:eastAsia="Times New Roman" w:hAnsi="Times New Roman" w:cs="Times New Roman"/>
          <w:sz w:val="28"/>
          <w:szCs w:val="28"/>
          <w:lang w:eastAsia="ru-RU"/>
        </w:rPr>
        <w:t>(проведен 1 городской конкурс,</w:t>
      </w:r>
      <w:r w:rsidRPr="003054FC">
        <w:rPr>
          <w:rFonts w:ascii="Times New Roman" w:eastAsia="Times New Roman" w:hAnsi="Times New Roman" w:cs="Times New Roman"/>
          <w:color w:val="FF0000"/>
          <w:sz w:val="28"/>
          <w:szCs w:val="28"/>
          <w:lang w:eastAsia="ru-RU"/>
        </w:rPr>
        <w:t xml:space="preserve"> </w:t>
      </w:r>
      <w:r w:rsidRPr="003054FC">
        <w:rPr>
          <w:rFonts w:ascii="Times New Roman" w:eastAsia="Times New Roman" w:hAnsi="Times New Roman" w:cs="Times New Roman"/>
          <w:sz w:val="28"/>
          <w:szCs w:val="28"/>
          <w:lang w:eastAsia="ru-RU"/>
        </w:rPr>
        <w:t>12 выставок, 2 фестиваля,</w:t>
      </w:r>
      <w:r w:rsidRPr="003054FC">
        <w:rPr>
          <w:rFonts w:ascii="Times New Roman" w:eastAsia="Times New Roman" w:hAnsi="Times New Roman" w:cs="Times New Roman"/>
          <w:color w:val="FF0000"/>
          <w:sz w:val="28"/>
          <w:szCs w:val="28"/>
          <w:lang w:eastAsia="ru-RU"/>
        </w:rPr>
        <w:t xml:space="preserve"> </w:t>
      </w:r>
      <w:r w:rsidRPr="003054FC">
        <w:rPr>
          <w:rFonts w:ascii="Times New Roman" w:eastAsia="Times New Roman" w:hAnsi="Times New Roman" w:cs="Times New Roman"/>
          <w:sz w:val="28"/>
          <w:szCs w:val="28"/>
          <w:lang w:eastAsia="ru-RU"/>
        </w:rPr>
        <w:t>10 мероприятий, 660</w:t>
      </w:r>
      <w:r w:rsidRPr="003054FC">
        <w:rPr>
          <w:rFonts w:ascii="Times New Roman" w:eastAsia="Times New Roman" w:hAnsi="Times New Roman" w:cs="Times New Roman"/>
          <w:sz w:val="28"/>
          <w:szCs w:val="28"/>
          <w:lang w:val="x-none" w:eastAsia="x-none"/>
        </w:rPr>
        <w:t xml:space="preserve"> </w:t>
      </w:r>
      <w:r w:rsidRPr="003054FC">
        <w:rPr>
          <w:rFonts w:ascii="Times New Roman" w:eastAsia="Times New Roman" w:hAnsi="Times New Roman" w:cs="Times New Roman"/>
          <w:sz w:val="28"/>
          <w:szCs w:val="28"/>
          <w:lang w:eastAsia="x-none"/>
        </w:rPr>
        <w:t xml:space="preserve">устных </w:t>
      </w:r>
      <w:r w:rsidRPr="003054FC">
        <w:rPr>
          <w:rFonts w:ascii="Times New Roman" w:eastAsia="Times New Roman" w:hAnsi="Times New Roman" w:cs="Times New Roman"/>
          <w:sz w:val="28"/>
          <w:szCs w:val="28"/>
          <w:lang w:val="x-none" w:eastAsia="x-none"/>
        </w:rPr>
        <w:t xml:space="preserve">консультаций по вопросам развития </w:t>
      </w:r>
      <w:r w:rsidRPr="003054FC">
        <w:rPr>
          <w:rFonts w:ascii="Times New Roman" w:eastAsia="Times New Roman" w:hAnsi="Times New Roman" w:cs="Times New Roman"/>
          <w:sz w:val="28"/>
          <w:szCs w:val="28"/>
          <w:lang w:eastAsia="x-none"/>
        </w:rPr>
        <w:t xml:space="preserve">бизнеса </w:t>
      </w:r>
      <w:r w:rsidRPr="003054FC">
        <w:rPr>
          <w:rFonts w:ascii="Times New Roman" w:eastAsia="Times New Roman" w:hAnsi="Times New Roman" w:cs="Times New Roman"/>
          <w:sz w:val="28"/>
          <w:szCs w:val="28"/>
          <w:lang w:val="x-none" w:eastAsia="x-none"/>
        </w:rPr>
        <w:t>и оказания поддержки предпринимательств</w:t>
      </w:r>
      <w:r w:rsidRPr="003054FC">
        <w:rPr>
          <w:rFonts w:ascii="Times New Roman" w:eastAsia="Times New Roman" w:hAnsi="Times New Roman" w:cs="Times New Roman"/>
          <w:sz w:val="28"/>
          <w:szCs w:val="28"/>
          <w:lang w:eastAsia="x-none"/>
        </w:rPr>
        <w:t>у)</w:t>
      </w:r>
      <w:r w:rsidRPr="003054FC">
        <w:rPr>
          <w:rFonts w:ascii="Times New Roman" w:eastAsia="Times New Roman" w:hAnsi="Times New Roman" w:cs="Times New Roman"/>
          <w:sz w:val="28"/>
          <w:szCs w:val="28"/>
          <w:lang w:val="x-none" w:eastAsia="x-none"/>
        </w:rPr>
        <w:t>.</w:t>
      </w:r>
    </w:p>
    <w:p w:rsidR="009545C8" w:rsidRPr="009545C8" w:rsidRDefault="009545C8" w:rsidP="00897F04">
      <w:pPr>
        <w:tabs>
          <w:tab w:val="left" w:pos="851"/>
        </w:tabs>
        <w:spacing w:before="240" w:after="0" w:line="240" w:lineRule="auto"/>
        <w:jc w:val="center"/>
        <w:rPr>
          <w:rFonts w:ascii="Times New Roman" w:eastAsia="Times New Roman" w:hAnsi="Times New Roman" w:cs="Times New Roman"/>
          <w:b/>
          <w:sz w:val="28"/>
          <w:szCs w:val="28"/>
          <w:lang w:eastAsia="ru-RU"/>
        </w:rPr>
      </w:pPr>
      <w:r w:rsidRPr="009545C8">
        <w:rPr>
          <w:rFonts w:ascii="Times New Roman" w:eastAsia="Times New Roman" w:hAnsi="Times New Roman" w:cs="Times New Roman"/>
          <w:noProof/>
          <w:sz w:val="24"/>
          <w:szCs w:val="24"/>
          <w:lang w:eastAsia="ru-RU"/>
        </w:rPr>
        <w:drawing>
          <wp:anchor distT="0" distB="0" distL="114300" distR="114300" simplePos="0" relativeHeight="251596800" behindDoc="1" locked="0" layoutInCell="1" allowOverlap="1" wp14:anchorId="250DD71F" wp14:editId="1F029708">
            <wp:simplePos x="0" y="0"/>
            <wp:positionH relativeFrom="column">
              <wp:posOffset>309245</wp:posOffset>
            </wp:positionH>
            <wp:positionV relativeFrom="paragraph">
              <wp:posOffset>161824</wp:posOffset>
            </wp:positionV>
            <wp:extent cx="972922" cy="595325"/>
            <wp:effectExtent l="0" t="0" r="0" b="0"/>
            <wp:wrapNone/>
            <wp:docPr id="258" name="Рисунок 258" descr="http://greenconsumption.org/images/2/0/biogaz-iz-biomass-chast-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reenconsumption.org/images/2/0/biogaz-iz-biomass-chast-1_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72922" cy="59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45C8">
        <w:rPr>
          <w:rFonts w:ascii="Times New Roman" w:eastAsia="Times New Roman" w:hAnsi="Times New Roman" w:cs="Times New Roman"/>
          <w:b/>
          <w:sz w:val="28"/>
          <w:szCs w:val="28"/>
          <w:lang w:eastAsia="ru-RU"/>
        </w:rPr>
        <w:t>Муниципальная программа</w:t>
      </w:r>
    </w:p>
    <w:p w:rsidR="009545C8" w:rsidRPr="009545C8" w:rsidRDefault="009545C8" w:rsidP="009545C8">
      <w:pPr>
        <w:tabs>
          <w:tab w:val="left" w:pos="851"/>
        </w:tabs>
        <w:spacing w:after="0" w:line="240" w:lineRule="auto"/>
        <w:jc w:val="center"/>
        <w:rPr>
          <w:rFonts w:ascii="Times New Roman CYR" w:eastAsia="Times New Roman" w:hAnsi="Times New Roman CYR" w:cs="Times New Roman CYR"/>
          <w:b/>
          <w:sz w:val="28"/>
          <w:szCs w:val="28"/>
          <w:lang w:eastAsia="ru-RU"/>
        </w:rPr>
      </w:pPr>
      <w:r w:rsidRPr="009545C8">
        <w:rPr>
          <w:rFonts w:ascii="Times New Roman CYR" w:eastAsia="Times New Roman" w:hAnsi="Times New Roman CYR" w:cs="Times New Roman CYR"/>
          <w:b/>
          <w:sz w:val="28"/>
          <w:szCs w:val="28"/>
          <w:lang w:eastAsia="ru-RU"/>
        </w:rPr>
        <w:t>"Развитие агропромышленного комплекса</w:t>
      </w:r>
    </w:p>
    <w:p w:rsidR="009545C8" w:rsidRPr="009545C8" w:rsidRDefault="009545C8" w:rsidP="009545C8">
      <w:pPr>
        <w:tabs>
          <w:tab w:val="left" w:pos="851"/>
        </w:tabs>
        <w:spacing w:after="240" w:line="240" w:lineRule="auto"/>
        <w:jc w:val="center"/>
        <w:rPr>
          <w:rFonts w:ascii="Times New Roman CYR" w:eastAsia="Times New Roman" w:hAnsi="Times New Roman CYR" w:cs="Times New Roman CYR"/>
          <w:b/>
          <w:sz w:val="28"/>
          <w:szCs w:val="28"/>
          <w:lang w:eastAsia="ru-RU"/>
        </w:rPr>
      </w:pPr>
      <w:r w:rsidRPr="009545C8">
        <w:rPr>
          <w:rFonts w:ascii="Times New Roman CYR" w:eastAsia="Times New Roman" w:hAnsi="Times New Roman CYR" w:cs="Times New Roman CYR"/>
          <w:b/>
          <w:sz w:val="28"/>
          <w:szCs w:val="28"/>
          <w:lang w:eastAsia="ru-RU"/>
        </w:rPr>
        <w:t xml:space="preserve"> на территории города Нижневартовска"</w:t>
      </w:r>
    </w:p>
    <w:p w:rsidR="009545C8" w:rsidRPr="009545C8" w:rsidRDefault="009545C8" w:rsidP="009545C8">
      <w:pPr>
        <w:tabs>
          <w:tab w:val="left" w:pos="709"/>
        </w:tabs>
        <w:spacing w:after="120" w:line="240" w:lineRule="auto"/>
        <w:ind w:firstLine="709"/>
        <w:jc w:val="both"/>
        <w:rPr>
          <w:rFonts w:ascii="Times New Roman" w:eastAsia="Times New Roman" w:hAnsi="Times New Roman" w:cs="Times New Roman"/>
          <w:sz w:val="28"/>
          <w:szCs w:val="28"/>
          <w:lang w:eastAsia="ru-RU"/>
        </w:rPr>
      </w:pPr>
      <w:r w:rsidRPr="009545C8">
        <w:rPr>
          <w:rFonts w:ascii="Times New Roman" w:eastAsia="Times New Roman" w:hAnsi="Times New Roman" w:cs="Times New Roman"/>
          <w:sz w:val="28"/>
          <w:szCs w:val="28"/>
          <w:lang w:eastAsia="ru-RU"/>
        </w:rPr>
        <w:t>Исполнение по муниципальной программе составило 148 970,20 тыс. рублей или 100,0% по отношению к уточненным плановым назначениям –              148 970,20 тыс. рублей.</w:t>
      </w:r>
    </w:p>
    <w:p w:rsidR="009545C8" w:rsidRPr="009545C8" w:rsidRDefault="009545C8" w:rsidP="009545C8">
      <w:pPr>
        <w:spacing w:after="0" w:line="240" w:lineRule="auto"/>
        <w:jc w:val="both"/>
        <w:rPr>
          <w:rFonts w:ascii="Times New Roman" w:eastAsia="Times New Roman" w:hAnsi="Times New Roman" w:cs="Times New Roman"/>
          <w:color w:val="FF0000"/>
          <w:sz w:val="24"/>
          <w:szCs w:val="24"/>
          <w:lang w:eastAsia="ru-RU"/>
        </w:rPr>
      </w:pPr>
      <w:r w:rsidRPr="009545C8">
        <w:rPr>
          <w:rFonts w:ascii="Times New Roman" w:eastAsia="Times New Roman" w:hAnsi="Times New Roman" w:cs="Times New Roman"/>
          <w:noProof/>
          <w:color w:val="FF0000"/>
          <w:sz w:val="24"/>
          <w:szCs w:val="24"/>
          <w:lang w:eastAsia="ru-RU"/>
        </w:rPr>
        <mc:AlternateContent>
          <mc:Choice Requires="wps">
            <w:drawing>
              <wp:anchor distT="0" distB="0" distL="114300" distR="114300" simplePos="0" relativeHeight="251594752" behindDoc="1" locked="0" layoutInCell="1" allowOverlap="1" wp14:anchorId="1120A0AA" wp14:editId="2BC061D7">
                <wp:simplePos x="0" y="0"/>
                <wp:positionH relativeFrom="column">
                  <wp:posOffset>3134995</wp:posOffset>
                </wp:positionH>
                <wp:positionV relativeFrom="paragraph">
                  <wp:posOffset>66040</wp:posOffset>
                </wp:positionV>
                <wp:extent cx="2987675" cy="434975"/>
                <wp:effectExtent l="76200" t="76200" r="98425" b="117475"/>
                <wp:wrapNone/>
                <wp:docPr id="256" name="Поле 25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9525" cap="flat" cmpd="sng" algn="ctr">
                          <a:noFill/>
                          <a:prstDash val="solid"/>
                          <a:headEnd/>
                          <a:tailEnd/>
                        </a:ln>
                        <a:effectLst>
                          <a:outerShdw blurRad="40000" dist="20000" dir="5400000" rotWithShape="0">
                            <a:srgbClr val="000000">
                              <a:alpha val="38000"/>
                            </a:srgbClr>
                          </a:outerShdw>
                        </a:effectLst>
                        <a:scene3d>
                          <a:camera prst="orthographicFront"/>
                          <a:lightRig rig="threePt" dir="t"/>
                        </a:scene3d>
                        <a:sp3d>
                          <a:bevelT/>
                        </a:sp3d>
                      </wps:spPr>
                      <wps:txbx>
                        <w:txbxContent>
                          <w:p w:rsidR="007264FB" w:rsidRDefault="007264FB" w:rsidP="009545C8">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1E74CF" w:rsidRDefault="007264FB" w:rsidP="009545C8">
                            <w:pPr>
                              <w:pStyle w:val="4"/>
                              <w:keepNext/>
                              <w:spacing w:after="0"/>
                              <w:jc w:val="center"/>
                              <w:rPr>
                                <w:b w:val="0"/>
                                <w:noProof/>
                                <w:color w:val="auto"/>
                                <w:sz w:val="20"/>
                                <w:szCs w:val="20"/>
                              </w:rPr>
                            </w:pPr>
                            <w:r w:rsidRPr="001E74CF">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20A0AA" id="Поле 256" o:spid="_x0000_s1077" type="#_x0000_t202" alt="Название: Исполнение бюджетной росписи Администрации города за 2012 год" style="position:absolute;left:0;text-align:left;margin-left:246.85pt;margin-top:5.2pt;width:235.25pt;height:34.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" fillcolor="#ebf1de" stroked="f">
                <v:shadow on="t" color="black" opacity="24903f" origin=",.5" offset="0,.55556mm"/>
                <v:textbox inset="0,0,0,0">
                  <w:txbxContent>
                    <w:p w:rsidR="007264FB" w:rsidRDefault="007264FB" w:rsidP="009545C8">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1E74CF" w:rsidRDefault="007264FB" w:rsidP="009545C8">
                      <w:pPr>
                        <w:pStyle w:val="4"/>
                        <w:keepNext/>
                        <w:spacing w:after="0"/>
                        <w:jc w:val="center"/>
                        <w:rPr>
                          <w:b w:val="0"/>
                          <w:noProof/>
                          <w:color w:val="auto"/>
                          <w:sz w:val="20"/>
                          <w:szCs w:val="20"/>
                        </w:rPr>
                      </w:pPr>
                      <w:r w:rsidRPr="001E74CF">
                        <w:rPr>
                          <w:b w:val="0"/>
                          <w:noProof/>
                          <w:color w:val="auto"/>
                          <w:sz w:val="20"/>
                          <w:szCs w:val="20"/>
                        </w:rPr>
                        <w:t>тыс. рублей</w:t>
                      </w:r>
                    </w:p>
                  </w:txbxContent>
                </v:textbox>
              </v:shape>
            </w:pict>
          </mc:Fallback>
        </mc:AlternateContent>
      </w:r>
      <w:r w:rsidRPr="009545C8">
        <w:rPr>
          <w:rFonts w:ascii="Times New Roman" w:eastAsia="Times New Roman" w:hAnsi="Times New Roman" w:cs="Times New Roman"/>
          <w:noProof/>
          <w:color w:val="FF0000"/>
          <w:sz w:val="24"/>
          <w:szCs w:val="24"/>
          <w:lang w:eastAsia="ru-RU"/>
        </w:rPr>
        <mc:AlternateContent>
          <mc:Choice Requires="wps">
            <w:drawing>
              <wp:anchor distT="0" distB="0" distL="114300" distR="114300" simplePos="0" relativeHeight="251595776" behindDoc="1" locked="0" layoutInCell="1" allowOverlap="1" wp14:anchorId="0E7644E8" wp14:editId="6A3E3CEA">
                <wp:simplePos x="0" y="0"/>
                <wp:positionH relativeFrom="column">
                  <wp:posOffset>69629</wp:posOffset>
                </wp:positionH>
                <wp:positionV relativeFrom="paragraph">
                  <wp:posOffset>66620</wp:posOffset>
                </wp:positionV>
                <wp:extent cx="2988000" cy="435600"/>
                <wp:effectExtent l="76200" t="76200" r="98425" b="117475"/>
                <wp:wrapNone/>
                <wp:docPr id="257" name="Поле 257"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000" cy="435600"/>
                        </a:xfrm>
                        <a:prstGeom prst="rect">
                          <a:avLst/>
                        </a:prstGeom>
                        <a:solidFill>
                          <a:srgbClr val="9BBB59">
                            <a:lumMod val="20000"/>
                            <a:lumOff val="80000"/>
                          </a:srgbClr>
                        </a:solidFill>
                        <a:ln w="9525" cap="flat" cmpd="sng" algn="ctr">
                          <a:noFill/>
                          <a:prstDash val="solid"/>
                          <a:headEnd/>
                          <a:tailEnd/>
                        </a:ln>
                        <a:effectLst>
                          <a:outerShdw blurRad="40000" dist="20000" dir="5400000" rotWithShape="0">
                            <a:srgbClr val="000000">
                              <a:alpha val="38000"/>
                            </a:srgbClr>
                          </a:outerShdw>
                        </a:effectLst>
                        <a:scene3d>
                          <a:camera prst="orthographicFront"/>
                          <a:lightRig rig="threePt" dir="t"/>
                        </a:scene3d>
                        <a:sp3d>
                          <a:bevelT/>
                        </a:sp3d>
                      </wps:spPr>
                      <wps:txbx>
                        <w:txbxContent>
                          <w:p w:rsidR="007264FB" w:rsidRDefault="007264FB" w:rsidP="009545C8">
                            <w:pPr>
                              <w:pStyle w:val="4"/>
                              <w:keepNext/>
                              <w:spacing w:after="0"/>
                              <w:jc w:val="center"/>
                              <w:rPr>
                                <w:noProof/>
                                <w:color w:val="auto"/>
                                <w:sz w:val="20"/>
                                <w:szCs w:val="20"/>
                              </w:rPr>
                            </w:pPr>
                            <w:r>
                              <w:rPr>
                                <w:noProof/>
                                <w:color w:val="auto"/>
                                <w:sz w:val="20"/>
                                <w:szCs w:val="20"/>
                              </w:rPr>
                              <w:t>Доля затрат на программу</w:t>
                            </w:r>
                          </w:p>
                          <w:p w:rsidR="007264FB" w:rsidRPr="001E74CF" w:rsidRDefault="007264FB" w:rsidP="009545C8">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204A">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E7644E8" id="Поле 257" o:spid="_x0000_s1078" type="#_x0000_t202" alt="Название: Исполнение бюджетной росписи Администрации города за 2012 год" style="position:absolute;left:0;text-align:left;margin-left:5.5pt;margin-top:5.25pt;width:235.3pt;height:34.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" fillcolor="#ebf1de" stroked="f">
                <v:shadow on="t" color="black" opacity="24903f" origin=",.5" offset="0,.55556mm"/>
                <v:textbox inset="0,0,0,0">
                  <w:txbxContent>
                    <w:p w:rsidR="007264FB" w:rsidRDefault="007264FB" w:rsidP="009545C8">
                      <w:pPr>
                        <w:pStyle w:val="4"/>
                        <w:keepNext/>
                        <w:spacing w:after="0"/>
                        <w:jc w:val="center"/>
                        <w:rPr>
                          <w:noProof/>
                          <w:color w:val="auto"/>
                          <w:sz w:val="20"/>
                          <w:szCs w:val="20"/>
                        </w:rPr>
                      </w:pPr>
                      <w:r>
                        <w:rPr>
                          <w:noProof/>
                          <w:color w:val="auto"/>
                          <w:sz w:val="20"/>
                          <w:szCs w:val="20"/>
                        </w:rPr>
                        <w:t>Доля затрат на программу</w:t>
                      </w:r>
                    </w:p>
                    <w:p w:rsidR="007264FB" w:rsidRPr="001E74CF" w:rsidRDefault="007264FB" w:rsidP="009545C8">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204A">
                        <w:rPr>
                          <w:b w:val="0"/>
                          <w:noProof/>
                          <w:color w:val="auto"/>
                          <w:sz w:val="20"/>
                          <w:szCs w:val="20"/>
                        </w:rPr>
                        <w:t>%</w:t>
                      </w:r>
                    </w:p>
                  </w:txbxContent>
                </v:textbox>
              </v:shape>
            </w:pict>
          </mc:Fallback>
        </mc:AlternateContent>
      </w:r>
    </w:p>
    <w:p w:rsidR="009545C8" w:rsidRPr="009545C8" w:rsidRDefault="009545C8" w:rsidP="009545C8">
      <w:pPr>
        <w:spacing w:after="0" w:line="240" w:lineRule="auto"/>
        <w:jc w:val="both"/>
        <w:rPr>
          <w:rFonts w:ascii="Times New Roman" w:eastAsia="Times New Roman" w:hAnsi="Times New Roman" w:cs="Times New Roman"/>
          <w:color w:val="FF0000"/>
          <w:sz w:val="24"/>
          <w:szCs w:val="24"/>
          <w:lang w:eastAsia="ru-RU"/>
        </w:rPr>
      </w:pPr>
    </w:p>
    <w:p w:rsidR="009545C8" w:rsidRPr="009545C8" w:rsidRDefault="009545C8" w:rsidP="009545C8">
      <w:pPr>
        <w:spacing w:after="0" w:line="240" w:lineRule="auto"/>
        <w:rPr>
          <w:rFonts w:ascii="Times New Roman" w:eastAsia="Times New Roman" w:hAnsi="Times New Roman" w:cs="Times New Roman"/>
          <w:color w:val="FF0000"/>
          <w:sz w:val="24"/>
          <w:szCs w:val="24"/>
          <w:lang w:eastAsia="ru-RU"/>
        </w:rPr>
      </w:pPr>
      <w:r w:rsidRPr="009545C8">
        <w:rPr>
          <w:rFonts w:ascii="Times New Roman" w:eastAsia="Times New Roman" w:hAnsi="Times New Roman" w:cs="Times New Roman"/>
          <w:noProof/>
          <w:color w:val="FF0000"/>
          <w:sz w:val="24"/>
          <w:szCs w:val="24"/>
          <w:lang w:eastAsia="ru-RU"/>
        </w:rPr>
        <w:drawing>
          <wp:anchor distT="0" distB="0" distL="114300" distR="114300" simplePos="0" relativeHeight="251592704" behindDoc="0" locked="0" layoutInCell="1" allowOverlap="1" wp14:anchorId="70B3C588" wp14:editId="3BADDB28">
            <wp:simplePos x="0" y="0"/>
            <wp:positionH relativeFrom="column">
              <wp:posOffset>5080</wp:posOffset>
            </wp:positionH>
            <wp:positionV relativeFrom="paragraph">
              <wp:posOffset>259080</wp:posOffset>
            </wp:positionV>
            <wp:extent cx="2903220" cy="1946910"/>
            <wp:effectExtent l="0" t="0" r="0" b="0"/>
            <wp:wrapTopAndBottom/>
            <wp:docPr id="259"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page">
              <wp14:pctWidth>0</wp14:pctWidth>
            </wp14:sizeRelH>
            <wp14:sizeRelV relativeFrom="page">
              <wp14:pctHeight>0</wp14:pctHeight>
            </wp14:sizeRelV>
          </wp:anchor>
        </w:drawing>
      </w:r>
      <w:r w:rsidRPr="009545C8">
        <w:rPr>
          <w:rFonts w:ascii="Times New Roman" w:eastAsia="Times New Roman" w:hAnsi="Times New Roman" w:cs="Times New Roman"/>
          <w:b/>
          <w:bCs/>
          <w:noProof/>
          <w:sz w:val="28"/>
          <w:szCs w:val="24"/>
          <w:lang w:eastAsia="ru-RU"/>
        </w:rPr>
        <w:drawing>
          <wp:anchor distT="0" distB="0" distL="114300" distR="114300" simplePos="0" relativeHeight="251593728" behindDoc="0" locked="0" layoutInCell="1" allowOverlap="1" wp14:anchorId="17BD64D3" wp14:editId="57D1BD94">
            <wp:simplePos x="0" y="0"/>
            <wp:positionH relativeFrom="column">
              <wp:posOffset>3142615</wp:posOffset>
            </wp:positionH>
            <wp:positionV relativeFrom="paragraph">
              <wp:posOffset>328295</wp:posOffset>
            </wp:positionV>
            <wp:extent cx="2992120" cy="1993900"/>
            <wp:effectExtent l="0" t="0" r="0" b="0"/>
            <wp:wrapTopAndBottom/>
            <wp:docPr id="260" name="Диаграмма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rsidR="009545C8" w:rsidRPr="009545C8" w:rsidRDefault="009545C8" w:rsidP="009545C8">
      <w:pPr>
        <w:spacing w:after="0" w:line="240" w:lineRule="auto"/>
        <w:ind w:firstLine="708"/>
        <w:jc w:val="both"/>
        <w:rPr>
          <w:rFonts w:ascii="Times New Roman" w:eastAsia="Calibri" w:hAnsi="Times New Roman" w:cs="Times New Roman"/>
          <w:sz w:val="28"/>
          <w:szCs w:val="28"/>
          <w:lang w:eastAsia="ru-RU"/>
        </w:rPr>
      </w:pPr>
    </w:p>
    <w:p w:rsidR="009545C8" w:rsidRPr="009545C8" w:rsidRDefault="009545C8" w:rsidP="009545C8">
      <w:pPr>
        <w:spacing w:after="120" w:line="240" w:lineRule="auto"/>
        <w:ind w:firstLine="709"/>
        <w:jc w:val="both"/>
        <w:rPr>
          <w:rFonts w:ascii="Times New Roman" w:eastAsia="Calibri" w:hAnsi="Times New Roman" w:cs="Times New Roman"/>
          <w:sz w:val="28"/>
          <w:szCs w:val="28"/>
          <w:lang w:eastAsia="ru-RU"/>
        </w:rPr>
      </w:pPr>
      <w:r w:rsidRPr="009545C8">
        <w:rPr>
          <w:rFonts w:ascii="Times New Roman" w:eastAsia="Calibri" w:hAnsi="Times New Roman" w:cs="Times New Roman"/>
          <w:sz w:val="28"/>
          <w:szCs w:val="28"/>
          <w:lang w:eastAsia="ru-RU"/>
        </w:rPr>
        <w:t>Бюджетные ассигнования в отчетном периоде в рамках программы направлялись на исполнение следующих основных мероприятий:</w:t>
      </w:r>
    </w:p>
    <w:tbl>
      <w:tblPr>
        <w:tblStyle w:val="40"/>
        <w:tblW w:w="0" w:type="auto"/>
        <w:tblLayout w:type="fixed"/>
        <w:tblLook w:val="04A0" w:firstRow="1" w:lastRow="0" w:firstColumn="1" w:lastColumn="0" w:noHBand="0" w:noVBand="1"/>
      </w:tblPr>
      <w:tblGrid>
        <w:gridCol w:w="5211"/>
        <w:gridCol w:w="1735"/>
        <w:gridCol w:w="1667"/>
        <w:gridCol w:w="1134"/>
      </w:tblGrid>
      <w:tr w:rsidR="009545C8" w:rsidRPr="009545C8" w:rsidTr="003060FB">
        <w:trPr>
          <w:tblHeader/>
        </w:trPr>
        <w:tc>
          <w:tcPr>
            <w:tcW w:w="5211" w:type="dxa"/>
            <w:vAlign w:val="center"/>
          </w:tcPr>
          <w:p w:rsidR="009545C8" w:rsidRPr="009545C8" w:rsidRDefault="009545C8" w:rsidP="009545C8">
            <w:pPr>
              <w:tabs>
                <w:tab w:val="left" w:pos="993"/>
              </w:tabs>
              <w:ind w:left="-142" w:right="-108"/>
              <w:rPr>
                <w:sz w:val="24"/>
                <w:szCs w:val="24"/>
              </w:rPr>
            </w:pPr>
            <w:r w:rsidRPr="009545C8">
              <w:rPr>
                <w:sz w:val="24"/>
                <w:szCs w:val="24"/>
              </w:rPr>
              <w:t>Наименование</w:t>
            </w:r>
          </w:p>
          <w:p w:rsidR="009545C8" w:rsidRPr="009545C8" w:rsidRDefault="009545C8" w:rsidP="009545C8">
            <w:pPr>
              <w:tabs>
                <w:tab w:val="left" w:pos="993"/>
              </w:tabs>
              <w:ind w:left="-142" w:right="-108"/>
              <w:rPr>
                <w:sz w:val="24"/>
                <w:szCs w:val="24"/>
              </w:rPr>
            </w:pPr>
            <w:r w:rsidRPr="009545C8">
              <w:rPr>
                <w:sz w:val="24"/>
                <w:szCs w:val="24"/>
              </w:rPr>
              <w:t>основного мероприятия,</w:t>
            </w:r>
          </w:p>
          <w:p w:rsidR="009545C8" w:rsidRPr="009545C8" w:rsidRDefault="009545C8" w:rsidP="009545C8">
            <w:pPr>
              <w:tabs>
                <w:tab w:val="left" w:pos="993"/>
              </w:tabs>
              <w:ind w:left="-142" w:right="-108"/>
              <w:rPr>
                <w:sz w:val="24"/>
                <w:szCs w:val="24"/>
              </w:rPr>
            </w:pPr>
            <w:r w:rsidRPr="009545C8">
              <w:rPr>
                <w:sz w:val="24"/>
                <w:szCs w:val="24"/>
              </w:rPr>
              <w:t>источника финансирования</w:t>
            </w:r>
          </w:p>
        </w:tc>
        <w:tc>
          <w:tcPr>
            <w:tcW w:w="1735" w:type="dxa"/>
            <w:tcMar>
              <w:top w:w="28" w:type="dxa"/>
              <w:left w:w="57" w:type="dxa"/>
              <w:bottom w:w="28" w:type="dxa"/>
              <w:right w:w="57" w:type="dxa"/>
            </w:tcMar>
            <w:vAlign w:val="center"/>
          </w:tcPr>
          <w:p w:rsidR="009545C8" w:rsidRPr="009545C8" w:rsidRDefault="009545C8" w:rsidP="009545C8">
            <w:pPr>
              <w:tabs>
                <w:tab w:val="left" w:pos="993"/>
              </w:tabs>
              <w:ind w:left="-20"/>
              <w:rPr>
                <w:sz w:val="24"/>
                <w:szCs w:val="24"/>
              </w:rPr>
            </w:pPr>
            <w:r w:rsidRPr="009545C8">
              <w:rPr>
                <w:sz w:val="24"/>
                <w:szCs w:val="24"/>
              </w:rPr>
              <w:t>Уточненные плановые назначения</w:t>
            </w:r>
          </w:p>
          <w:p w:rsidR="009545C8" w:rsidRPr="009545C8" w:rsidRDefault="009545C8" w:rsidP="009545C8">
            <w:pPr>
              <w:tabs>
                <w:tab w:val="left" w:pos="993"/>
              </w:tabs>
              <w:ind w:left="-20"/>
              <w:rPr>
                <w:sz w:val="24"/>
                <w:szCs w:val="24"/>
              </w:rPr>
            </w:pPr>
            <w:r w:rsidRPr="009545C8">
              <w:rPr>
                <w:sz w:val="24"/>
                <w:szCs w:val="24"/>
              </w:rPr>
              <w:t>тыс. рублей</w:t>
            </w:r>
          </w:p>
        </w:tc>
        <w:tc>
          <w:tcPr>
            <w:tcW w:w="1667" w:type="dxa"/>
            <w:tcMar>
              <w:top w:w="28" w:type="dxa"/>
              <w:left w:w="57" w:type="dxa"/>
              <w:bottom w:w="28" w:type="dxa"/>
              <w:right w:w="57" w:type="dxa"/>
            </w:tcMar>
            <w:vAlign w:val="center"/>
          </w:tcPr>
          <w:p w:rsidR="009545C8" w:rsidRPr="009545C8" w:rsidRDefault="009545C8" w:rsidP="009545C8">
            <w:pPr>
              <w:tabs>
                <w:tab w:val="left" w:pos="993"/>
              </w:tabs>
              <w:ind w:left="118" w:hanging="128"/>
              <w:rPr>
                <w:sz w:val="24"/>
                <w:szCs w:val="24"/>
              </w:rPr>
            </w:pPr>
            <w:r w:rsidRPr="009545C8">
              <w:rPr>
                <w:sz w:val="24"/>
                <w:szCs w:val="24"/>
              </w:rPr>
              <w:t>Исполнение,</w:t>
            </w:r>
          </w:p>
          <w:p w:rsidR="009545C8" w:rsidRPr="009545C8" w:rsidRDefault="009545C8" w:rsidP="009545C8">
            <w:pPr>
              <w:tabs>
                <w:tab w:val="left" w:pos="993"/>
              </w:tabs>
              <w:ind w:left="118" w:hanging="128"/>
              <w:rPr>
                <w:sz w:val="24"/>
                <w:szCs w:val="24"/>
              </w:rPr>
            </w:pPr>
            <w:r w:rsidRPr="009545C8">
              <w:rPr>
                <w:sz w:val="24"/>
                <w:szCs w:val="24"/>
              </w:rPr>
              <w:t>тыс. рублей</w:t>
            </w:r>
          </w:p>
        </w:tc>
        <w:tc>
          <w:tcPr>
            <w:tcW w:w="1134" w:type="dxa"/>
            <w:tcMar>
              <w:top w:w="28" w:type="dxa"/>
              <w:left w:w="57" w:type="dxa"/>
              <w:bottom w:w="28" w:type="dxa"/>
              <w:right w:w="57" w:type="dxa"/>
            </w:tcMar>
            <w:vAlign w:val="center"/>
          </w:tcPr>
          <w:p w:rsidR="009545C8" w:rsidRPr="009545C8" w:rsidRDefault="009545C8" w:rsidP="009545C8">
            <w:pPr>
              <w:tabs>
                <w:tab w:val="left" w:pos="993"/>
              </w:tabs>
              <w:ind w:left="-13"/>
              <w:rPr>
                <w:sz w:val="24"/>
                <w:szCs w:val="24"/>
              </w:rPr>
            </w:pPr>
            <w:r w:rsidRPr="009545C8">
              <w:rPr>
                <w:sz w:val="24"/>
                <w:szCs w:val="24"/>
              </w:rPr>
              <w:t>%</w:t>
            </w:r>
          </w:p>
          <w:p w:rsidR="009545C8" w:rsidRPr="009545C8" w:rsidRDefault="009545C8" w:rsidP="009545C8">
            <w:pPr>
              <w:tabs>
                <w:tab w:val="left" w:pos="993"/>
              </w:tabs>
              <w:ind w:left="-13"/>
              <w:rPr>
                <w:sz w:val="24"/>
                <w:szCs w:val="24"/>
              </w:rPr>
            </w:pPr>
            <w:r w:rsidRPr="009545C8">
              <w:rPr>
                <w:sz w:val="24"/>
                <w:szCs w:val="24"/>
              </w:rPr>
              <w:t>исполнения</w:t>
            </w:r>
          </w:p>
        </w:tc>
      </w:tr>
      <w:tr w:rsidR="009545C8" w:rsidRPr="009545C8" w:rsidTr="003060FB">
        <w:tc>
          <w:tcPr>
            <w:tcW w:w="5211" w:type="dxa"/>
            <w:vAlign w:val="center"/>
          </w:tcPr>
          <w:p w:rsidR="009545C8" w:rsidRPr="009545C8" w:rsidRDefault="009545C8" w:rsidP="009545C8">
            <w:pPr>
              <w:autoSpaceDE w:val="0"/>
              <w:autoSpaceDN w:val="0"/>
              <w:adjustRightInd w:val="0"/>
              <w:jc w:val="both"/>
              <w:rPr>
                <w:rFonts w:ascii="Times New Roman CYR" w:hAnsi="Times New Roman CYR" w:cs="Times New Roman CYR"/>
                <w:sz w:val="24"/>
                <w:szCs w:val="24"/>
              </w:rPr>
            </w:pPr>
            <w:r w:rsidRPr="009545C8">
              <w:rPr>
                <w:rFonts w:ascii="Times New Roman CYR" w:hAnsi="Times New Roman CYR" w:cs="Times New Roman CYR"/>
                <w:sz w:val="24"/>
                <w:szCs w:val="24"/>
              </w:rPr>
              <w:t xml:space="preserve">Осуществление отдельного государственного </w:t>
            </w:r>
            <w:r w:rsidRPr="009545C8">
              <w:rPr>
                <w:rFonts w:ascii="Times New Roman CYR" w:hAnsi="Times New Roman CYR" w:cs="Times New Roman CYR"/>
                <w:sz w:val="24"/>
                <w:szCs w:val="24"/>
              </w:rPr>
              <w:lastRenderedPageBreak/>
              <w:t>полномочия по поддержке сельскохозяйственного производства и деятельности по заготовке и переработке дикоросов (за исключением мероприятий, предусмотренных федеральными целевыми программами) (средства бюджета автономного округа)</w:t>
            </w:r>
          </w:p>
        </w:tc>
        <w:tc>
          <w:tcPr>
            <w:tcW w:w="1735" w:type="dxa"/>
            <w:vAlign w:val="center"/>
          </w:tcPr>
          <w:p w:rsidR="009545C8" w:rsidRPr="009545C8" w:rsidRDefault="009545C8" w:rsidP="009545C8">
            <w:pPr>
              <w:tabs>
                <w:tab w:val="left" w:pos="851"/>
              </w:tabs>
              <w:jc w:val="right"/>
              <w:rPr>
                <w:sz w:val="24"/>
                <w:szCs w:val="24"/>
              </w:rPr>
            </w:pPr>
            <w:r w:rsidRPr="009545C8">
              <w:rPr>
                <w:sz w:val="24"/>
                <w:szCs w:val="24"/>
              </w:rPr>
              <w:lastRenderedPageBreak/>
              <w:t>146 770,20</w:t>
            </w:r>
          </w:p>
        </w:tc>
        <w:tc>
          <w:tcPr>
            <w:tcW w:w="1667" w:type="dxa"/>
            <w:vAlign w:val="center"/>
          </w:tcPr>
          <w:p w:rsidR="009545C8" w:rsidRPr="009545C8" w:rsidRDefault="009545C8" w:rsidP="009545C8">
            <w:pPr>
              <w:jc w:val="right"/>
              <w:rPr>
                <w:sz w:val="24"/>
                <w:szCs w:val="24"/>
              </w:rPr>
            </w:pPr>
            <w:r w:rsidRPr="009545C8">
              <w:rPr>
                <w:sz w:val="24"/>
                <w:szCs w:val="24"/>
              </w:rPr>
              <w:t>146 770,20</w:t>
            </w:r>
          </w:p>
        </w:tc>
        <w:tc>
          <w:tcPr>
            <w:tcW w:w="1134" w:type="dxa"/>
            <w:vAlign w:val="center"/>
          </w:tcPr>
          <w:p w:rsidR="009545C8" w:rsidRPr="009545C8" w:rsidRDefault="009545C8" w:rsidP="009545C8">
            <w:pPr>
              <w:tabs>
                <w:tab w:val="left" w:pos="851"/>
              </w:tabs>
              <w:jc w:val="right"/>
              <w:rPr>
                <w:sz w:val="24"/>
                <w:szCs w:val="24"/>
              </w:rPr>
            </w:pPr>
            <w:r w:rsidRPr="009545C8">
              <w:rPr>
                <w:sz w:val="24"/>
                <w:szCs w:val="24"/>
              </w:rPr>
              <w:t>100,0</w:t>
            </w:r>
          </w:p>
        </w:tc>
      </w:tr>
      <w:tr w:rsidR="009545C8" w:rsidRPr="009545C8" w:rsidTr="003060FB">
        <w:trPr>
          <w:trHeight w:val="235"/>
        </w:trPr>
        <w:tc>
          <w:tcPr>
            <w:tcW w:w="5211" w:type="dxa"/>
            <w:vAlign w:val="center"/>
          </w:tcPr>
          <w:p w:rsidR="009545C8" w:rsidRPr="009545C8" w:rsidRDefault="009545C8" w:rsidP="009545C8">
            <w:pPr>
              <w:autoSpaceDE w:val="0"/>
              <w:autoSpaceDN w:val="0"/>
              <w:adjustRightInd w:val="0"/>
              <w:jc w:val="both"/>
              <w:rPr>
                <w:rFonts w:ascii="Times New Roman CYR" w:hAnsi="Times New Roman CYR" w:cs="Times New Roman CYR"/>
                <w:sz w:val="24"/>
                <w:szCs w:val="24"/>
              </w:rPr>
            </w:pPr>
            <w:r w:rsidRPr="009545C8">
              <w:rPr>
                <w:rFonts w:ascii="Times New Roman CYR" w:hAnsi="Times New Roman CYR" w:cs="Times New Roman CYR"/>
                <w:sz w:val="24"/>
                <w:szCs w:val="24"/>
              </w:rPr>
              <w:t xml:space="preserve">Финансовая поддержка сельскохозяйственным товаропроизводителям города (за исключением государственных (муниципальных) учреждений), осуществляющим производство, реализацию товаров сельскохозяйственной продукции, в части возмещения затрат за приобретение сельскохозяйственной техники, оборудования, оснащения и приспособлений для развития сельского хозяйства  и рыбной отрасли </w:t>
            </w:r>
            <w:r w:rsidRPr="009545C8">
              <w:rPr>
                <w:sz w:val="24"/>
                <w:szCs w:val="24"/>
              </w:rPr>
              <w:t>(средства бюджета города)</w:t>
            </w:r>
          </w:p>
        </w:tc>
        <w:tc>
          <w:tcPr>
            <w:tcW w:w="1735" w:type="dxa"/>
            <w:vAlign w:val="center"/>
          </w:tcPr>
          <w:p w:rsidR="009545C8" w:rsidRPr="009545C8" w:rsidRDefault="009545C8" w:rsidP="009545C8">
            <w:pPr>
              <w:tabs>
                <w:tab w:val="left" w:pos="851"/>
              </w:tabs>
              <w:jc w:val="right"/>
              <w:rPr>
                <w:sz w:val="24"/>
                <w:szCs w:val="24"/>
              </w:rPr>
            </w:pPr>
            <w:r w:rsidRPr="009545C8">
              <w:rPr>
                <w:sz w:val="24"/>
                <w:szCs w:val="24"/>
              </w:rPr>
              <w:t>1 305,75</w:t>
            </w:r>
          </w:p>
        </w:tc>
        <w:tc>
          <w:tcPr>
            <w:tcW w:w="1667" w:type="dxa"/>
            <w:vAlign w:val="center"/>
          </w:tcPr>
          <w:p w:rsidR="009545C8" w:rsidRPr="009545C8" w:rsidRDefault="009545C8" w:rsidP="009545C8">
            <w:pPr>
              <w:jc w:val="right"/>
              <w:rPr>
                <w:sz w:val="24"/>
                <w:szCs w:val="24"/>
              </w:rPr>
            </w:pPr>
            <w:r w:rsidRPr="009545C8">
              <w:rPr>
                <w:sz w:val="24"/>
                <w:szCs w:val="24"/>
              </w:rPr>
              <w:t>1 305,75</w:t>
            </w:r>
          </w:p>
        </w:tc>
        <w:tc>
          <w:tcPr>
            <w:tcW w:w="1134" w:type="dxa"/>
            <w:vAlign w:val="center"/>
          </w:tcPr>
          <w:p w:rsidR="009545C8" w:rsidRPr="009545C8" w:rsidRDefault="009545C8" w:rsidP="009545C8">
            <w:pPr>
              <w:tabs>
                <w:tab w:val="left" w:pos="851"/>
              </w:tabs>
              <w:jc w:val="right"/>
              <w:rPr>
                <w:sz w:val="24"/>
                <w:szCs w:val="24"/>
              </w:rPr>
            </w:pPr>
            <w:r w:rsidRPr="009545C8">
              <w:rPr>
                <w:sz w:val="24"/>
                <w:szCs w:val="24"/>
              </w:rPr>
              <w:t>100,0</w:t>
            </w:r>
          </w:p>
        </w:tc>
      </w:tr>
      <w:tr w:rsidR="009545C8" w:rsidRPr="009545C8" w:rsidTr="003060FB">
        <w:trPr>
          <w:trHeight w:val="235"/>
        </w:trPr>
        <w:tc>
          <w:tcPr>
            <w:tcW w:w="5211" w:type="dxa"/>
            <w:vAlign w:val="center"/>
          </w:tcPr>
          <w:p w:rsidR="009545C8" w:rsidRPr="009545C8" w:rsidRDefault="009545C8" w:rsidP="009545C8">
            <w:pPr>
              <w:autoSpaceDE w:val="0"/>
              <w:autoSpaceDN w:val="0"/>
              <w:adjustRightInd w:val="0"/>
              <w:jc w:val="both"/>
              <w:rPr>
                <w:rFonts w:ascii="Times New Roman CYR" w:hAnsi="Times New Roman CYR" w:cs="Times New Roman CYR"/>
                <w:sz w:val="24"/>
                <w:szCs w:val="24"/>
              </w:rPr>
            </w:pPr>
            <w:r w:rsidRPr="009545C8">
              <w:rPr>
                <w:rFonts w:ascii="Times New Roman CYR" w:hAnsi="Times New Roman CYR" w:cs="Times New Roman CYR"/>
                <w:sz w:val="24"/>
                <w:szCs w:val="24"/>
              </w:rPr>
              <w:t xml:space="preserve">Финансовая поддержка сельскохозяйственным товаропроизводителям города (за исключением государственных (муниципальных) учреждений), осуществляющим производство, реализацию товаров сельскохозяйственной продукции, в части возмещения затрат на приобретение репродуктивного поголовья сельскохозяйственных животных, на содержание маточного поголовья сельскохозяйственных животных </w:t>
            </w:r>
            <w:r w:rsidRPr="009545C8">
              <w:rPr>
                <w:sz w:val="24"/>
                <w:szCs w:val="24"/>
              </w:rPr>
              <w:t>(средства бюджета города)</w:t>
            </w:r>
          </w:p>
        </w:tc>
        <w:tc>
          <w:tcPr>
            <w:tcW w:w="1735" w:type="dxa"/>
            <w:vAlign w:val="center"/>
          </w:tcPr>
          <w:p w:rsidR="009545C8" w:rsidRPr="009545C8" w:rsidRDefault="009545C8" w:rsidP="009545C8">
            <w:pPr>
              <w:tabs>
                <w:tab w:val="left" w:pos="851"/>
              </w:tabs>
              <w:jc w:val="right"/>
              <w:rPr>
                <w:sz w:val="24"/>
                <w:szCs w:val="24"/>
              </w:rPr>
            </w:pPr>
            <w:r w:rsidRPr="009545C8">
              <w:rPr>
                <w:sz w:val="24"/>
                <w:szCs w:val="24"/>
              </w:rPr>
              <w:t>894,25</w:t>
            </w:r>
          </w:p>
        </w:tc>
        <w:tc>
          <w:tcPr>
            <w:tcW w:w="1667" w:type="dxa"/>
            <w:vAlign w:val="center"/>
          </w:tcPr>
          <w:p w:rsidR="009545C8" w:rsidRPr="009545C8" w:rsidRDefault="009545C8" w:rsidP="009545C8">
            <w:pPr>
              <w:jc w:val="right"/>
              <w:rPr>
                <w:sz w:val="24"/>
                <w:szCs w:val="24"/>
              </w:rPr>
            </w:pPr>
            <w:r w:rsidRPr="009545C8">
              <w:rPr>
                <w:sz w:val="24"/>
                <w:szCs w:val="24"/>
              </w:rPr>
              <w:t>894,25</w:t>
            </w:r>
          </w:p>
        </w:tc>
        <w:tc>
          <w:tcPr>
            <w:tcW w:w="1134" w:type="dxa"/>
            <w:vAlign w:val="center"/>
          </w:tcPr>
          <w:p w:rsidR="009545C8" w:rsidRPr="009545C8" w:rsidRDefault="009545C8" w:rsidP="009545C8">
            <w:pPr>
              <w:tabs>
                <w:tab w:val="left" w:pos="851"/>
              </w:tabs>
              <w:jc w:val="right"/>
              <w:rPr>
                <w:sz w:val="24"/>
                <w:szCs w:val="24"/>
              </w:rPr>
            </w:pPr>
            <w:r w:rsidRPr="009545C8">
              <w:rPr>
                <w:sz w:val="24"/>
                <w:szCs w:val="24"/>
              </w:rPr>
              <w:t>100,0</w:t>
            </w:r>
          </w:p>
        </w:tc>
      </w:tr>
    </w:tbl>
    <w:p w:rsidR="009545C8" w:rsidRPr="009545C8" w:rsidRDefault="009545C8" w:rsidP="00B111BD">
      <w:pPr>
        <w:spacing w:before="120" w:after="0" w:line="240" w:lineRule="auto"/>
        <w:ind w:firstLine="709"/>
        <w:jc w:val="both"/>
        <w:rPr>
          <w:rFonts w:ascii="Times New Roman" w:eastAsia="Times New Roman" w:hAnsi="Times New Roman" w:cs="Times New Roman"/>
          <w:sz w:val="28"/>
          <w:szCs w:val="28"/>
          <w:lang w:eastAsia="ru-RU"/>
        </w:rPr>
      </w:pPr>
      <w:r w:rsidRPr="009545C8">
        <w:rPr>
          <w:rFonts w:ascii="Times New Roman" w:eastAsia="Times New Roman" w:hAnsi="Times New Roman" w:cs="Times New Roman"/>
          <w:sz w:val="28"/>
          <w:szCs w:val="28"/>
          <w:lang w:eastAsia="ru-RU"/>
        </w:rPr>
        <w:t xml:space="preserve">Бюджетные ассигнования в рамках программы направлены на предоставление субсидий юридическим лицам (кроме некоммерческих организаций), индивидуальным предпринимателям, физическим лицам – производителям товаров, работ, услуг для создания благоприятных условий для устойчивого развития сельского хозяйства и рыбной отрасли города, повышения конкурентоспособности продукции, произведенной предприятиями агропромышленного комплекса города. </w:t>
      </w:r>
    </w:p>
    <w:p w:rsidR="009545C8" w:rsidRDefault="009545C8" w:rsidP="00B111BD">
      <w:pPr>
        <w:spacing w:line="240" w:lineRule="auto"/>
        <w:ind w:firstLine="708"/>
        <w:jc w:val="both"/>
        <w:rPr>
          <w:rFonts w:ascii="Times New Roman" w:eastAsia="Times New Roman" w:hAnsi="Times New Roman" w:cs="Times New Roman"/>
          <w:sz w:val="28"/>
          <w:szCs w:val="28"/>
          <w:lang w:eastAsia="ru-RU"/>
        </w:rPr>
      </w:pPr>
      <w:r w:rsidRPr="009545C8">
        <w:rPr>
          <w:rFonts w:ascii="Times New Roman" w:eastAsia="Times New Roman" w:hAnsi="Times New Roman" w:cs="Times New Roman"/>
          <w:sz w:val="28"/>
          <w:szCs w:val="28"/>
          <w:lang w:eastAsia="ru-RU"/>
        </w:rPr>
        <w:t>В отчетном финансовом году сельскохозяйственное производство осуществлялось 22 предприятиями, в том числе: 3 сельскохозяйственными, 2 рыбодобывающими, 2 рыбоперерабатывающими, 3 организациями, имеющими подсобные хозяйства сельскохозяйственного направления, 9 крестьянскими (фермерскими) хозяйствами, 3 индивидуальными предпринимателями.</w:t>
      </w:r>
    </w:p>
    <w:p w:rsidR="00D96E92" w:rsidRDefault="00D96E92" w:rsidP="009545C8">
      <w:pPr>
        <w:ind w:firstLine="708"/>
        <w:jc w:val="both"/>
        <w:rPr>
          <w:rFonts w:ascii="Times New Roman" w:eastAsia="Times New Roman" w:hAnsi="Times New Roman" w:cs="Times New Roman"/>
          <w:sz w:val="28"/>
          <w:szCs w:val="28"/>
          <w:lang w:eastAsia="ru-RU"/>
        </w:rPr>
      </w:pPr>
    </w:p>
    <w:p w:rsidR="00D96E92" w:rsidRDefault="00D96E92" w:rsidP="009545C8">
      <w:pPr>
        <w:ind w:firstLine="708"/>
        <w:jc w:val="both"/>
        <w:rPr>
          <w:rFonts w:ascii="Times New Roman" w:eastAsia="Times New Roman" w:hAnsi="Times New Roman" w:cs="Times New Roman"/>
          <w:sz w:val="28"/>
          <w:szCs w:val="28"/>
          <w:lang w:eastAsia="ru-RU"/>
        </w:rPr>
      </w:pPr>
    </w:p>
    <w:p w:rsidR="00EA55F6" w:rsidRPr="00EA55F6" w:rsidRDefault="00EA55F6" w:rsidP="00EA55F6">
      <w:pPr>
        <w:tabs>
          <w:tab w:val="left" w:pos="851"/>
        </w:tabs>
        <w:spacing w:after="0" w:line="240" w:lineRule="auto"/>
        <w:jc w:val="center"/>
        <w:rPr>
          <w:rFonts w:ascii="Times New Roman" w:eastAsia="Times New Roman" w:hAnsi="Times New Roman" w:cs="Times New Roman"/>
          <w:b/>
          <w:sz w:val="28"/>
          <w:szCs w:val="28"/>
          <w:lang w:eastAsia="ru-RU"/>
        </w:rPr>
      </w:pPr>
      <w:r w:rsidRPr="00EA55F6">
        <w:rPr>
          <w:rFonts w:ascii="Times New Roman" w:eastAsia="Times New Roman" w:hAnsi="Times New Roman" w:cs="Times New Roman"/>
          <w:b/>
          <w:noProof/>
          <w:sz w:val="28"/>
          <w:szCs w:val="28"/>
          <w:lang w:eastAsia="ru-RU"/>
        </w:rPr>
        <w:lastRenderedPageBreak/>
        <w:drawing>
          <wp:anchor distT="0" distB="0" distL="114300" distR="114300" simplePos="0" relativeHeight="251743232" behindDoc="0" locked="0" layoutInCell="1" allowOverlap="1" wp14:anchorId="14325B07" wp14:editId="6ADAC846">
            <wp:simplePos x="0" y="0"/>
            <wp:positionH relativeFrom="column">
              <wp:posOffset>236601</wp:posOffset>
            </wp:positionH>
            <wp:positionV relativeFrom="paragraph">
              <wp:posOffset>-198679</wp:posOffset>
            </wp:positionV>
            <wp:extent cx="1109620" cy="778257"/>
            <wp:effectExtent l="0" t="0" r="0" b="0"/>
            <wp:wrapNone/>
            <wp:docPr id="405" name="Рисунок 405" descr="O:\Бюджетное управление\БЮДЖЕТ ДЛЯ ГРАЖДАН\Картинки к слайдам\ekologiy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Бюджетное управление\БЮДЖЕТ ДЛЯ ГРАЖДАН\Картинки к слайдам\ekologiya[1].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09155" cy="7779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55F6">
        <w:rPr>
          <w:rFonts w:ascii="Times New Roman" w:eastAsia="Times New Roman" w:hAnsi="Times New Roman" w:cs="Times New Roman"/>
          <w:b/>
          <w:sz w:val="28"/>
          <w:szCs w:val="28"/>
          <w:lang w:eastAsia="ru-RU"/>
        </w:rPr>
        <w:t>Муниципальная программа</w:t>
      </w:r>
    </w:p>
    <w:p w:rsidR="00EA55F6" w:rsidRPr="00EA55F6" w:rsidRDefault="00EA55F6" w:rsidP="00EA55F6">
      <w:pPr>
        <w:tabs>
          <w:tab w:val="left" w:pos="851"/>
        </w:tabs>
        <w:spacing w:after="0" w:line="240" w:lineRule="auto"/>
        <w:jc w:val="center"/>
        <w:rPr>
          <w:rFonts w:ascii="Times New Roman CYR" w:eastAsia="Times New Roman" w:hAnsi="Times New Roman CYR" w:cs="Times New Roman CYR"/>
          <w:b/>
          <w:sz w:val="28"/>
          <w:szCs w:val="28"/>
          <w:lang w:eastAsia="ru-RU"/>
        </w:rPr>
      </w:pPr>
      <w:r w:rsidRPr="00EA55F6">
        <w:rPr>
          <w:rFonts w:ascii="Times New Roman CYR" w:eastAsia="Times New Roman" w:hAnsi="Times New Roman CYR" w:cs="Times New Roman CYR"/>
          <w:b/>
          <w:sz w:val="28"/>
          <w:szCs w:val="28"/>
          <w:lang w:eastAsia="ru-RU"/>
        </w:rPr>
        <w:t xml:space="preserve">"Оздоровление экологической обстановки </w:t>
      </w:r>
    </w:p>
    <w:p w:rsidR="00EA55F6" w:rsidRPr="00EA55F6" w:rsidRDefault="00EA55F6" w:rsidP="00EA55F6">
      <w:pPr>
        <w:tabs>
          <w:tab w:val="left" w:pos="851"/>
        </w:tabs>
        <w:spacing w:after="240" w:line="240" w:lineRule="auto"/>
        <w:jc w:val="center"/>
        <w:rPr>
          <w:rFonts w:ascii="Times New Roman CYR" w:eastAsia="Times New Roman" w:hAnsi="Times New Roman CYR" w:cs="Times New Roman CYR"/>
          <w:b/>
          <w:sz w:val="28"/>
          <w:szCs w:val="28"/>
          <w:lang w:eastAsia="ru-RU"/>
        </w:rPr>
      </w:pPr>
      <w:r w:rsidRPr="00EA55F6">
        <w:rPr>
          <w:rFonts w:ascii="Times New Roman CYR" w:eastAsia="Times New Roman" w:hAnsi="Times New Roman CYR" w:cs="Times New Roman CYR"/>
          <w:b/>
          <w:sz w:val="28"/>
          <w:szCs w:val="28"/>
          <w:lang w:eastAsia="ru-RU"/>
        </w:rPr>
        <w:t>в городе Нижневартовске"</w:t>
      </w:r>
    </w:p>
    <w:p w:rsidR="00EA55F6" w:rsidRDefault="00EA55F6" w:rsidP="00EA55F6">
      <w:pPr>
        <w:suppressAutoHyphens/>
        <w:spacing w:after="120" w:line="240" w:lineRule="auto"/>
        <w:ind w:firstLine="709"/>
        <w:jc w:val="both"/>
        <w:rPr>
          <w:rFonts w:ascii="Times New Roman" w:eastAsia="Times New Roman" w:hAnsi="Times New Roman" w:cs="Times New Roman"/>
          <w:sz w:val="28"/>
          <w:szCs w:val="28"/>
          <w:lang w:eastAsia="ru-RU"/>
        </w:rPr>
      </w:pPr>
      <w:r w:rsidRPr="00EA55F6">
        <w:rPr>
          <w:rFonts w:ascii="Times New Roman" w:eastAsia="Times New Roman" w:hAnsi="Times New Roman" w:cs="Times New Roman"/>
          <w:sz w:val="28"/>
          <w:szCs w:val="28"/>
          <w:lang w:eastAsia="ru-RU"/>
        </w:rPr>
        <w:t>Исполнение по муниципальной программе составило 234 041,21 тыс. рублей или 96,5% по отношению к уточненным плановым назначениям –          242 408,60 тыс. рублей.</w:t>
      </w:r>
    </w:p>
    <w:p w:rsidR="00EA55F6" w:rsidRPr="009545C8" w:rsidRDefault="00EA55F6" w:rsidP="00EA55F6">
      <w:pPr>
        <w:spacing w:after="0" w:line="240" w:lineRule="auto"/>
        <w:jc w:val="both"/>
        <w:rPr>
          <w:rFonts w:ascii="Times New Roman" w:eastAsia="Times New Roman" w:hAnsi="Times New Roman" w:cs="Times New Roman"/>
          <w:color w:val="FF0000"/>
          <w:sz w:val="24"/>
          <w:szCs w:val="24"/>
          <w:lang w:eastAsia="ru-RU"/>
        </w:rPr>
      </w:pPr>
      <w:r w:rsidRPr="009545C8">
        <w:rPr>
          <w:rFonts w:ascii="Times New Roman" w:eastAsia="Times New Roman" w:hAnsi="Times New Roman" w:cs="Times New Roman"/>
          <w:noProof/>
          <w:color w:val="FF0000"/>
          <w:sz w:val="24"/>
          <w:szCs w:val="24"/>
          <w:lang w:eastAsia="ru-RU"/>
        </w:rPr>
        <mc:AlternateContent>
          <mc:Choice Requires="wps">
            <w:drawing>
              <wp:anchor distT="0" distB="0" distL="114300" distR="114300" simplePos="0" relativeHeight="251744256" behindDoc="1" locked="0" layoutInCell="1" allowOverlap="1" wp14:anchorId="0A60A4FB" wp14:editId="38A5E75C">
                <wp:simplePos x="0" y="0"/>
                <wp:positionH relativeFrom="column">
                  <wp:posOffset>3134995</wp:posOffset>
                </wp:positionH>
                <wp:positionV relativeFrom="paragraph">
                  <wp:posOffset>66040</wp:posOffset>
                </wp:positionV>
                <wp:extent cx="2987675" cy="434975"/>
                <wp:effectExtent l="76200" t="76200" r="98425" b="117475"/>
                <wp:wrapNone/>
                <wp:docPr id="409" name="Поле 40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9525" cap="flat" cmpd="sng" algn="ctr">
                          <a:noFill/>
                          <a:prstDash val="solid"/>
                          <a:headEnd/>
                          <a:tailEnd/>
                        </a:ln>
                        <a:effectLst>
                          <a:outerShdw blurRad="40000" dist="20000" dir="5400000" rotWithShape="0">
                            <a:srgbClr val="000000">
                              <a:alpha val="38000"/>
                            </a:srgbClr>
                          </a:outerShdw>
                        </a:effectLst>
                        <a:scene3d>
                          <a:camera prst="orthographicFront"/>
                          <a:lightRig rig="threePt" dir="t"/>
                        </a:scene3d>
                        <a:sp3d>
                          <a:bevelT/>
                        </a:sp3d>
                      </wps:spPr>
                      <wps:txbx>
                        <w:txbxContent>
                          <w:p w:rsidR="007264FB" w:rsidRDefault="007264FB" w:rsidP="00EA55F6">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1E74CF" w:rsidRDefault="007264FB" w:rsidP="00EA55F6">
                            <w:pPr>
                              <w:pStyle w:val="4"/>
                              <w:keepNext/>
                              <w:spacing w:after="0"/>
                              <w:jc w:val="center"/>
                              <w:rPr>
                                <w:b w:val="0"/>
                                <w:noProof/>
                                <w:color w:val="auto"/>
                                <w:sz w:val="20"/>
                                <w:szCs w:val="20"/>
                              </w:rPr>
                            </w:pPr>
                            <w:r w:rsidRPr="001E74CF">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A60A4FB" id="Поле 409" o:spid="_x0000_s1079" type="#_x0000_t202" alt="Название: Исполнение бюджетной росписи Администрации города за 2012 год" style="position:absolute;left:0;text-align:left;margin-left:246.85pt;margin-top:5.2pt;width:235.25pt;height:34.2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" fillcolor="#ebf1de" stroked="f">
                <v:shadow on="t" color="black" opacity="24903f" origin=",.5" offset="0,.55556mm"/>
                <v:textbox inset="0,0,0,0">
                  <w:txbxContent>
                    <w:p w:rsidR="007264FB" w:rsidRDefault="007264FB" w:rsidP="00EA55F6">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1E74CF" w:rsidRDefault="007264FB" w:rsidP="00EA55F6">
                      <w:pPr>
                        <w:pStyle w:val="4"/>
                        <w:keepNext/>
                        <w:spacing w:after="0"/>
                        <w:jc w:val="center"/>
                        <w:rPr>
                          <w:b w:val="0"/>
                          <w:noProof/>
                          <w:color w:val="auto"/>
                          <w:sz w:val="20"/>
                          <w:szCs w:val="20"/>
                        </w:rPr>
                      </w:pPr>
                      <w:r w:rsidRPr="001E74CF">
                        <w:rPr>
                          <w:b w:val="0"/>
                          <w:noProof/>
                          <w:color w:val="auto"/>
                          <w:sz w:val="20"/>
                          <w:szCs w:val="20"/>
                        </w:rPr>
                        <w:t>тыс. рублей</w:t>
                      </w:r>
                    </w:p>
                  </w:txbxContent>
                </v:textbox>
              </v:shape>
            </w:pict>
          </mc:Fallback>
        </mc:AlternateContent>
      </w:r>
      <w:r w:rsidRPr="009545C8">
        <w:rPr>
          <w:rFonts w:ascii="Times New Roman" w:eastAsia="Times New Roman" w:hAnsi="Times New Roman" w:cs="Times New Roman"/>
          <w:noProof/>
          <w:color w:val="FF0000"/>
          <w:sz w:val="24"/>
          <w:szCs w:val="24"/>
          <w:lang w:eastAsia="ru-RU"/>
        </w:rPr>
        <mc:AlternateContent>
          <mc:Choice Requires="wps">
            <w:drawing>
              <wp:anchor distT="0" distB="0" distL="114300" distR="114300" simplePos="0" relativeHeight="251745280" behindDoc="1" locked="0" layoutInCell="1" allowOverlap="1" wp14:anchorId="4FA97469" wp14:editId="32E3BEA1">
                <wp:simplePos x="0" y="0"/>
                <wp:positionH relativeFrom="column">
                  <wp:posOffset>69629</wp:posOffset>
                </wp:positionH>
                <wp:positionV relativeFrom="paragraph">
                  <wp:posOffset>66620</wp:posOffset>
                </wp:positionV>
                <wp:extent cx="2988000" cy="435600"/>
                <wp:effectExtent l="76200" t="76200" r="98425" b="117475"/>
                <wp:wrapNone/>
                <wp:docPr id="410" name="Поле 41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000" cy="435600"/>
                        </a:xfrm>
                        <a:prstGeom prst="rect">
                          <a:avLst/>
                        </a:prstGeom>
                        <a:solidFill>
                          <a:srgbClr val="9BBB59">
                            <a:lumMod val="20000"/>
                            <a:lumOff val="80000"/>
                          </a:srgbClr>
                        </a:solidFill>
                        <a:ln w="9525" cap="flat" cmpd="sng" algn="ctr">
                          <a:noFill/>
                          <a:prstDash val="solid"/>
                          <a:headEnd/>
                          <a:tailEnd/>
                        </a:ln>
                        <a:effectLst>
                          <a:outerShdw blurRad="40000" dist="20000" dir="5400000" rotWithShape="0">
                            <a:srgbClr val="000000">
                              <a:alpha val="38000"/>
                            </a:srgbClr>
                          </a:outerShdw>
                        </a:effectLst>
                        <a:scene3d>
                          <a:camera prst="orthographicFront"/>
                          <a:lightRig rig="threePt" dir="t"/>
                        </a:scene3d>
                        <a:sp3d>
                          <a:bevelT/>
                        </a:sp3d>
                      </wps:spPr>
                      <wps:txbx>
                        <w:txbxContent>
                          <w:p w:rsidR="007264FB" w:rsidRDefault="007264FB" w:rsidP="00EA55F6">
                            <w:pPr>
                              <w:pStyle w:val="4"/>
                              <w:keepNext/>
                              <w:spacing w:after="0"/>
                              <w:jc w:val="center"/>
                              <w:rPr>
                                <w:noProof/>
                                <w:color w:val="auto"/>
                                <w:sz w:val="20"/>
                                <w:szCs w:val="20"/>
                              </w:rPr>
                            </w:pPr>
                            <w:r>
                              <w:rPr>
                                <w:noProof/>
                                <w:color w:val="auto"/>
                                <w:sz w:val="20"/>
                                <w:szCs w:val="20"/>
                              </w:rPr>
                              <w:t>Доля затрат на программу</w:t>
                            </w:r>
                          </w:p>
                          <w:p w:rsidR="007264FB" w:rsidRPr="001E74CF" w:rsidRDefault="007264FB" w:rsidP="00EA55F6">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204A">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FA97469" id="Поле 410" o:spid="_x0000_s1080" type="#_x0000_t202" alt="Название: Исполнение бюджетной росписи Администрации города за 2012 год" style="position:absolute;left:0;text-align:left;margin-left:5.5pt;margin-top:5.25pt;width:235.3pt;height:34.3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" fillcolor="#ebf1de" stroked="f">
                <v:shadow on="t" color="black" opacity="24903f" origin=",.5" offset="0,.55556mm"/>
                <v:textbox inset="0,0,0,0">
                  <w:txbxContent>
                    <w:p w:rsidR="007264FB" w:rsidRDefault="007264FB" w:rsidP="00EA55F6">
                      <w:pPr>
                        <w:pStyle w:val="4"/>
                        <w:keepNext/>
                        <w:spacing w:after="0"/>
                        <w:jc w:val="center"/>
                        <w:rPr>
                          <w:noProof/>
                          <w:color w:val="auto"/>
                          <w:sz w:val="20"/>
                          <w:szCs w:val="20"/>
                        </w:rPr>
                      </w:pPr>
                      <w:r>
                        <w:rPr>
                          <w:noProof/>
                          <w:color w:val="auto"/>
                          <w:sz w:val="20"/>
                          <w:szCs w:val="20"/>
                        </w:rPr>
                        <w:t>Доля затрат на программу</w:t>
                      </w:r>
                    </w:p>
                    <w:p w:rsidR="007264FB" w:rsidRPr="001E74CF" w:rsidRDefault="007264FB" w:rsidP="00EA55F6">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204A">
                        <w:rPr>
                          <w:b w:val="0"/>
                          <w:noProof/>
                          <w:color w:val="auto"/>
                          <w:sz w:val="20"/>
                          <w:szCs w:val="20"/>
                        </w:rPr>
                        <w:t>%</w:t>
                      </w:r>
                    </w:p>
                  </w:txbxContent>
                </v:textbox>
              </v:shape>
            </w:pict>
          </mc:Fallback>
        </mc:AlternateContent>
      </w:r>
    </w:p>
    <w:p w:rsidR="00EA55F6" w:rsidRDefault="00B743CC" w:rsidP="00EA55F6">
      <w:pPr>
        <w:suppressAutoHyphens/>
        <w:spacing w:after="120" w:line="240" w:lineRule="auto"/>
        <w:ind w:firstLine="709"/>
        <w:jc w:val="both"/>
        <w:rPr>
          <w:rFonts w:ascii="Times New Roman" w:eastAsia="Times New Roman" w:hAnsi="Times New Roman" w:cs="Times New Roman"/>
          <w:sz w:val="28"/>
          <w:szCs w:val="28"/>
          <w:lang w:eastAsia="ru-RU"/>
        </w:rPr>
      </w:pPr>
      <w:r w:rsidRPr="00EA55F6">
        <w:rPr>
          <w:rFonts w:ascii="Times New Roman" w:eastAsia="Times New Roman" w:hAnsi="Times New Roman" w:cs="Times New Roman"/>
          <w:b/>
          <w:bCs/>
          <w:noProof/>
          <w:sz w:val="28"/>
          <w:szCs w:val="24"/>
          <w:lang w:eastAsia="ru-RU"/>
        </w:rPr>
        <w:drawing>
          <wp:anchor distT="0" distB="0" distL="114300" distR="114300" simplePos="0" relativeHeight="251684864" behindDoc="0" locked="0" layoutInCell="1" allowOverlap="1" wp14:anchorId="4F9A5279" wp14:editId="6E5AD6E1">
            <wp:simplePos x="0" y="0"/>
            <wp:positionH relativeFrom="column">
              <wp:posOffset>3025775</wp:posOffset>
            </wp:positionH>
            <wp:positionV relativeFrom="paragraph">
              <wp:posOffset>544830</wp:posOffset>
            </wp:positionV>
            <wp:extent cx="3063240" cy="2148840"/>
            <wp:effectExtent l="0" t="0" r="0" b="0"/>
            <wp:wrapTopAndBottom/>
            <wp:docPr id="406" name="Диаграмма 4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r w:rsidRPr="00EA55F6">
        <w:rPr>
          <w:rFonts w:ascii="Times New Roman" w:eastAsia="Times New Roman" w:hAnsi="Times New Roman" w:cs="Times New Roman"/>
          <w:noProof/>
          <w:color w:val="FF0000"/>
          <w:sz w:val="24"/>
          <w:szCs w:val="24"/>
          <w:lang w:eastAsia="ru-RU"/>
        </w:rPr>
        <w:drawing>
          <wp:anchor distT="0" distB="0" distL="114300" distR="114300" simplePos="0" relativeHeight="251681792" behindDoc="0" locked="0" layoutInCell="1" allowOverlap="1" wp14:anchorId="2DF2574C" wp14:editId="450BC51E">
            <wp:simplePos x="0" y="0"/>
            <wp:positionH relativeFrom="column">
              <wp:posOffset>-4445</wp:posOffset>
            </wp:positionH>
            <wp:positionV relativeFrom="paragraph">
              <wp:posOffset>447040</wp:posOffset>
            </wp:positionV>
            <wp:extent cx="2903220" cy="2068830"/>
            <wp:effectExtent l="0" t="0" r="0" b="7620"/>
            <wp:wrapTopAndBottom/>
            <wp:docPr id="407"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page">
              <wp14:pctWidth>0</wp14:pctWidth>
            </wp14:sizeRelH>
            <wp14:sizeRelV relativeFrom="page">
              <wp14:pctHeight>0</wp14:pctHeight>
            </wp14:sizeRelV>
          </wp:anchor>
        </w:drawing>
      </w:r>
    </w:p>
    <w:p w:rsidR="00EA55F6" w:rsidRPr="00EA55F6" w:rsidRDefault="00EA55F6" w:rsidP="00EA55F6">
      <w:pPr>
        <w:spacing w:after="0" w:line="240" w:lineRule="auto"/>
        <w:jc w:val="center"/>
        <w:rPr>
          <w:rFonts w:ascii="Times New Roman" w:eastAsia="Times New Roman" w:hAnsi="Times New Roman" w:cs="Times New Roman"/>
          <w:color w:val="FF0000"/>
          <w:sz w:val="24"/>
          <w:szCs w:val="24"/>
          <w:lang w:eastAsia="ru-RU"/>
        </w:rPr>
      </w:pPr>
    </w:p>
    <w:p w:rsidR="00EA55F6" w:rsidRPr="00EA55F6" w:rsidRDefault="00EA55F6" w:rsidP="00EA55F6">
      <w:pPr>
        <w:tabs>
          <w:tab w:val="left" w:pos="708"/>
        </w:tabs>
        <w:suppressAutoHyphens/>
        <w:spacing w:after="120" w:line="240" w:lineRule="auto"/>
        <w:ind w:firstLine="709"/>
        <w:jc w:val="both"/>
        <w:rPr>
          <w:rFonts w:ascii="Times New Roman" w:eastAsia="Calibri" w:hAnsi="Times New Roman" w:cs="Times New Roman"/>
          <w:color w:val="FF0000"/>
          <w:sz w:val="28"/>
          <w:szCs w:val="28"/>
          <w:lang w:eastAsia="ru-RU"/>
        </w:rPr>
      </w:pPr>
      <w:r w:rsidRPr="00EA55F6">
        <w:rPr>
          <w:rFonts w:ascii="Times New Roman" w:eastAsia="Calibri" w:hAnsi="Times New Roman" w:cs="Times New Roman"/>
          <w:sz w:val="28"/>
          <w:szCs w:val="28"/>
          <w:lang w:eastAsia="ru-RU"/>
        </w:rPr>
        <w:t>Бюджетные ассигнования в отчетном периоде в рамках программы направлялись на исполнение следующих структурных элементов (основных мероприятий):</w:t>
      </w:r>
    </w:p>
    <w:tbl>
      <w:tblPr>
        <w:tblStyle w:val="16"/>
        <w:tblW w:w="0" w:type="auto"/>
        <w:tblInd w:w="108" w:type="dxa"/>
        <w:tblLayout w:type="fixed"/>
        <w:tblLook w:val="04A0" w:firstRow="1" w:lastRow="0" w:firstColumn="1" w:lastColumn="0" w:noHBand="0" w:noVBand="1"/>
      </w:tblPr>
      <w:tblGrid>
        <w:gridCol w:w="4962"/>
        <w:gridCol w:w="1842"/>
        <w:gridCol w:w="1701"/>
        <w:gridCol w:w="1134"/>
      </w:tblGrid>
      <w:tr w:rsidR="00EA55F6" w:rsidRPr="00EA55F6" w:rsidTr="00EA55F6">
        <w:trPr>
          <w:trHeight w:val="1230"/>
          <w:tblHeader/>
        </w:trPr>
        <w:tc>
          <w:tcPr>
            <w:tcW w:w="4962" w:type="dxa"/>
            <w:vAlign w:val="center"/>
          </w:tcPr>
          <w:p w:rsidR="00EA55F6" w:rsidRPr="00EA55F6" w:rsidRDefault="00EA55F6" w:rsidP="00EA55F6">
            <w:pPr>
              <w:tabs>
                <w:tab w:val="left" w:pos="993"/>
              </w:tabs>
              <w:ind w:left="-142" w:right="-108"/>
              <w:rPr>
                <w:sz w:val="24"/>
                <w:szCs w:val="24"/>
              </w:rPr>
            </w:pPr>
            <w:r w:rsidRPr="00EA55F6">
              <w:rPr>
                <w:sz w:val="24"/>
                <w:szCs w:val="24"/>
              </w:rPr>
              <w:t>Наименование структурного элемента</w:t>
            </w:r>
          </w:p>
          <w:p w:rsidR="00EA55F6" w:rsidRPr="00EA55F6" w:rsidRDefault="00EA55F6" w:rsidP="00EA55F6">
            <w:pPr>
              <w:tabs>
                <w:tab w:val="left" w:pos="993"/>
              </w:tabs>
              <w:ind w:left="-142" w:right="-108"/>
              <w:rPr>
                <w:sz w:val="24"/>
                <w:szCs w:val="24"/>
              </w:rPr>
            </w:pPr>
            <w:r w:rsidRPr="00EA55F6">
              <w:rPr>
                <w:sz w:val="24"/>
                <w:szCs w:val="24"/>
              </w:rPr>
              <w:t>(основного мероприятия),</w:t>
            </w:r>
          </w:p>
          <w:p w:rsidR="00EA55F6" w:rsidRPr="00EA55F6" w:rsidRDefault="00EA55F6" w:rsidP="00EA55F6">
            <w:pPr>
              <w:tabs>
                <w:tab w:val="left" w:pos="993"/>
              </w:tabs>
              <w:ind w:left="-142" w:right="-108"/>
              <w:rPr>
                <w:sz w:val="24"/>
                <w:szCs w:val="24"/>
              </w:rPr>
            </w:pPr>
            <w:r w:rsidRPr="00EA55F6">
              <w:rPr>
                <w:sz w:val="24"/>
                <w:szCs w:val="24"/>
              </w:rPr>
              <w:t>источника финансирования</w:t>
            </w:r>
          </w:p>
        </w:tc>
        <w:tc>
          <w:tcPr>
            <w:tcW w:w="1842" w:type="dxa"/>
            <w:tcMar>
              <w:top w:w="28" w:type="dxa"/>
              <w:left w:w="57" w:type="dxa"/>
              <w:bottom w:w="28" w:type="dxa"/>
              <w:right w:w="57" w:type="dxa"/>
            </w:tcMar>
            <w:vAlign w:val="center"/>
          </w:tcPr>
          <w:p w:rsidR="00EA55F6" w:rsidRPr="00EA55F6" w:rsidRDefault="00EA55F6" w:rsidP="00EA55F6">
            <w:pPr>
              <w:tabs>
                <w:tab w:val="left" w:pos="993"/>
              </w:tabs>
              <w:ind w:left="-20"/>
              <w:rPr>
                <w:sz w:val="24"/>
                <w:szCs w:val="24"/>
              </w:rPr>
            </w:pPr>
            <w:r w:rsidRPr="00EA55F6">
              <w:rPr>
                <w:sz w:val="24"/>
                <w:szCs w:val="24"/>
              </w:rPr>
              <w:t>Уточненные плановые назначения</w:t>
            </w:r>
          </w:p>
          <w:p w:rsidR="00EA55F6" w:rsidRPr="00EA55F6" w:rsidRDefault="00EA55F6" w:rsidP="00EA55F6">
            <w:pPr>
              <w:tabs>
                <w:tab w:val="left" w:pos="993"/>
              </w:tabs>
              <w:ind w:left="-20"/>
              <w:rPr>
                <w:sz w:val="24"/>
                <w:szCs w:val="24"/>
              </w:rPr>
            </w:pPr>
            <w:r w:rsidRPr="00EA55F6">
              <w:rPr>
                <w:sz w:val="24"/>
                <w:szCs w:val="24"/>
              </w:rPr>
              <w:t>тыс. рублей</w:t>
            </w:r>
          </w:p>
        </w:tc>
        <w:tc>
          <w:tcPr>
            <w:tcW w:w="1701" w:type="dxa"/>
            <w:tcMar>
              <w:top w:w="28" w:type="dxa"/>
              <w:left w:w="57" w:type="dxa"/>
              <w:bottom w:w="28" w:type="dxa"/>
              <w:right w:w="57" w:type="dxa"/>
            </w:tcMar>
            <w:vAlign w:val="center"/>
          </w:tcPr>
          <w:p w:rsidR="00EA55F6" w:rsidRPr="00EA55F6" w:rsidRDefault="00EA55F6" w:rsidP="00EA55F6">
            <w:pPr>
              <w:tabs>
                <w:tab w:val="left" w:pos="993"/>
              </w:tabs>
              <w:ind w:left="118" w:hanging="128"/>
              <w:rPr>
                <w:sz w:val="24"/>
                <w:szCs w:val="24"/>
              </w:rPr>
            </w:pPr>
            <w:r w:rsidRPr="00EA55F6">
              <w:rPr>
                <w:sz w:val="24"/>
                <w:szCs w:val="24"/>
              </w:rPr>
              <w:t>Исполнение,</w:t>
            </w:r>
          </w:p>
          <w:p w:rsidR="00EA55F6" w:rsidRPr="00EA55F6" w:rsidRDefault="00EA55F6" w:rsidP="00EA55F6">
            <w:pPr>
              <w:tabs>
                <w:tab w:val="left" w:pos="993"/>
              </w:tabs>
              <w:ind w:left="118" w:hanging="128"/>
              <w:rPr>
                <w:sz w:val="24"/>
                <w:szCs w:val="24"/>
              </w:rPr>
            </w:pPr>
            <w:r w:rsidRPr="00EA55F6">
              <w:rPr>
                <w:sz w:val="24"/>
                <w:szCs w:val="24"/>
              </w:rPr>
              <w:t>тыс. рублей</w:t>
            </w:r>
          </w:p>
        </w:tc>
        <w:tc>
          <w:tcPr>
            <w:tcW w:w="1134" w:type="dxa"/>
            <w:tcMar>
              <w:top w:w="28" w:type="dxa"/>
              <w:left w:w="57" w:type="dxa"/>
              <w:bottom w:w="28" w:type="dxa"/>
              <w:right w:w="57" w:type="dxa"/>
            </w:tcMar>
            <w:vAlign w:val="center"/>
          </w:tcPr>
          <w:p w:rsidR="00EA55F6" w:rsidRPr="00EA55F6" w:rsidRDefault="00EA55F6" w:rsidP="00EA55F6">
            <w:pPr>
              <w:tabs>
                <w:tab w:val="left" w:pos="993"/>
              </w:tabs>
              <w:ind w:left="-60" w:right="-1"/>
              <w:rPr>
                <w:sz w:val="24"/>
                <w:szCs w:val="24"/>
              </w:rPr>
            </w:pPr>
            <w:r w:rsidRPr="00EA55F6">
              <w:rPr>
                <w:sz w:val="24"/>
                <w:szCs w:val="24"/>
              </w:rPr>
              <w:t>%</w:t>
            </w:r>
          </w:p>
          <w:p w:rsidR="00EA55F6" w:rsidRPr="00EA55F6" w:rsidRDefault="00EA55F6" w:rsidP="00EA55F6">
            <w:pPr>
              <w:tabs>
                <w:tab w:val="left" w:pos="993"/>
              </w:tabs>
              <w:ind w:left="-60" w:right="-1"/>
              <w:rPr>
                <w:sz w:val="24"/>
                <w:szCs w:val="24"/>
              </w:rPr>
            </w:pPr>
            <w:r w:rsidRPr="00EA55F6">
              <w:rPr>
                <w:sz w:val="24"/>
                <w:szCs w:val="24"/>
              </w:rPr>
              <w:t>исполнения</w:t>
            </w:r>
          </w:p>
        </w:tc>
      </w:tr>
      <w:tr w:rsidR="00EA55F6" w:rsidRPr="00EA55F6" w:rsidTr="00EA55F6">
        <w:tc>
          <w:tcPr>
            <w:tcW w:w="4962" w:type="dxa"/>
            <w:vAlign w:val="center"/>
          </w:tcPr>
          <w:p w:rsidR="00EA55F6" w:rsidRPr="00EA55F6" w:rsidRDefault="00EA55F6" w:rsidP="00EA55F6">
            <w:pPr>
              <w:autoSpaceDE w:val="0"/>
              <w:autoSpaceDN w:val="0"/>
              <w:adjustRightInd w:val="0"/>
              <w:jc w:val="both"/>
              <w:rPr>
                <w:sz w:val="24"/>
                <w:szCs w:val="24"/>
              </w:rPr>
            </w:pPr>
            <w:r w:rsidRPr="00EA55F6">
              <w:rPr>
                <w:sz w:val="24"/>
                <w:szCs w:val="24"/>
              </w:rPr>
              <w:t>Обеспечение соблюдения требований законодательства в области охраны окружающей среды, в том числе в сфере обращения с отходами, в том числе:</w:t>
            </w:r>
          </w:p>
        </w:tc>
        <w:tc>
          <w:tcPr>
            <w:tcW w:w="1842" w:type="dxa"/>
            <w:vAlign w:val="center"/>
          </w:tcPr>
          <w:p w:rsidR="00EA55F6" w:rsidRPr="00EA55F6" w:rsidRDefault="00EA55F6" w:rsidP="00EA55F6">
            <w:pPr>
              <w:tabs>
                <w:tab w:val="left" w:pos="851"/>
              </w:tabs>
              <w:jc w:val="right"/>
              <w:rPr>
                <w:sz w:val="24"/>
                <w:szCs w:val="24"/>
              </w:rPr>
            </w:pPr>
            <w:r w:rsidRPr="00EA55F6">
              <w:rPr>
                <w:sz w:val="24"/>
                <w:szCs w:val="24"/>
              </w:rPr>
              <w:t>11 390,29</w:t>
            </w:r>
          </w:p>
        </w:tc>
        <w:tc>
          <w:tcPr>
            <w:tcW w:w="1701" w:type="dxa"/>
            <w:vAlign w:val="center"/>
          </w:tcPr>
          <w:p w:rsidR="00EA55F6" w:rsidRPr="00EA55F6" w:rsidRDefault="00EA55F6" w:rsidP="00EA55F6">
            <w:pPr>
              <w:jc w:val="right"/>
              <w:rPr>
                <w:sz w:val="24"/>
                <w:szCs w:val="24"/>
              </w:rPr>
            </w:pPr>
            <w:r w:rsidRPr="00EA55F6">
              <w:rPr>
                <w:sz w:val="24"/>
                <w:szCs w:val="24"/>
              </w:rPr>
              <w:t>11 124,39</w:t>
            </w:r>
          </w:p>
        </w:tc>
        <w:tc>
          <w:tcPr>
            <w:tcW w:w="1134" w:type="dxa"/>
            <w:vAlign w:val="center"/>
          </w:tcPr>
          <w:p w:rsidR="00EA55F6" w:rsidRPr="00EA55F6" w:rsidRDefault="00EA55F6" w:rsidP="00EA55F6">
            <w:pPr>
              <w:tabs>
                <w:tab w:val="left" w:pos="851"/>
              </w:tabs>
              <w:jc w:val="right"/>
              <w:rPr>
                <w:sz w:val="24"/>
                <w:szCs w:val="24"/>
              </w:rPr>
            </w:pPr>
            <w:r w:rsidRPr="00EA55F6">
              <w:rPr>
                <w:sz w:val="24"/>
                <w:szCs w:val="24"/>
              </w:rPr>
              <w:t>97,7</w:t>
            </w:r>
          </w:p>
        </w:tc>
      </w:tr>
      <w:tr w:rsidR="00EA55F6" w:rsidRPr="00EA55F6" w:rsidTr="00EA55F6">
        <w:tc>
          <w:tcPr>
            <w:tcW w:w="4962" w:type="dxa"/>
          </w:tcPr>
          <w:p w:rsidR="00EA55F6" w:rsidRPr="00EA55F6" w:rsidRDefault="00EA55F6" w:rsidP="00EA55F6">
            <w:pPr>
              <w:jc w:val="both"/>
              <w:rPr>
                <w:sz w:val="24"/>
                <w:szCs w:val="24"/>
              </w:rPr>
            </w:pPr>
            <w:r w:rsidRPr="00EA55F6">
              <w:rPr>
                <w:sz w:val="24"/>
                <w:szCs w:val="24"/>
              </w:rPr>
              <w:t>- средства бюджета города</w:t>
            </w:r>
          </w:p>
        </w:tc>
        <w:tc>
          <w:tcPr>
            <w:tcW w:w="1842" w:type="dxa"/>
            <w:vAlign w:val="center"/>
          </w:tcPr>
          <w:p w:rsidR="00EA55F6" w:rsidRPr="00EA55F6" w:rsidRDefault="00EA55F6" w:rsidP="00EA55F6">
            <w:pPr>
              <w:tabs>
                <w:tab w:val="left" w:pos="851"/>
              </w:tabs>
              <w:jc w:val="right"/>
              <w:rPr>
                <w:sz w:val="24"/>
                <w:szCs w:val="24"/>
              </w:rPr>
            </w:pPr>
            <w:r w:rsidRPr="00EA55F6">
              <w:rPr>
                <w:sz w:val="24"/>
                <w:szCs w:val="24"/>
              </w:rPr>
              <w:t>11 168,59</w:t>
            </w:r>
          </w:p>
        </w:tc>
        <w:tc>
          <w:tcPr>
            <w:tcW w:w="1701" w:type="dxa"/>
            <w:vAlign w:val="center"/>
          </w:tcPr>
          <w:p w:rsidR="00EA55F6" w:rsidRPr="00EA55F6" w:rsidRDefault="00EA55F6" w:rsidP="00EA55F6">
            <w:pPr>
              <w:jc w:val="right"/>
              <w:rPr>
                <w:sz w:val="24"/>
                <w:szCs w:val="24"/>
              </w:rPr>
            </w:pPr>
            <w:r w:rsidRPr="00EA55F6">
              <w:rPr>
                <w:sz w:val="24"/>
                <w:szCs w:val="24"/>
              </w:rPr>
              <w:t>10 902,69</w:t>
            </w:r>
          </w:p>
        </w:tc>
        <w:tc>
          <w:tcPr>
            <w:tcW w:w="1134" w:type="dxa"/>
            <w:vAlign w:val="center"/>
          </w:tcPr>
          <w:p w:rsidR="00EA55F6" w:rsidRPr="00EA55F6" w:rsidRDefault="00EA55F6" w:rsidP="00EA55F6">
            <w:pPr>
              <w:tabs>
                <w:tab w:val="left" w:pos="851"/>
              </w:tabs>
              <w:jc w:val="right"/>
              <w:rPr>
                <w:sz w:val="24"/>
                <w:szCs w:val="24"/>
              </w:rPr>
            </w:pPr>
            <w:r w:rsidRPr="00EA55F6">
              <w:rPr>
                <w:sz w:val="24"/>
                <w:szCs w:val="24"/>
              </w:rPr>
              <w:t>97,6</w:t>
            </w:r>
          </w:p>
        </w:tc>
      </w:tr>
      <w:tr w:rsidR="00EA55F6" w:rsidRPr="00EA55F6" w:rsidTr="00EA55F6">
        <w:tc>
          <w:tcPr>
            <w:tcW w:w="4962" w:type="dxa"/>
          </w:tcPr>
          <w:p w:rsidR="00EA55F6" w:rsidRPr="00EA55F6" w:rsidRDefault="00EA55F6" w:rsidP="00EA55F6">
            <w:pPr>
              <w:jc w:val="both"/>
              <w:rPr>
                <w:sz w:val="24"/>
                <w:szCs w:val="24"/>
              </w:rPr>
            </w:pPr>
            <w:r w:rsidRPr="00EA55F6">
              <w:rPr>
                <w:sz w:val="24"/>
                <w:szCs w:val="24"/>
              </w:rPr>
              <w:t>- средства бюджета автономного округа</w:t>
            </w:r>
          </w:p>
        </w:tc>
        <w:tc>
          <w:tcPr>
            <w:tcW w:w="1842" w:type="dxa"/>
            <w:vAlign w:val="center"/>
          </w:tcPr>
          <w:p w:rsidR="00EA55F6" w:rsidRPr="00EA55F6" w:rsidRDefault="00EA55F6" w:rsidP="00EA55F6">
            <w:pPr>
              <w:tabs>
                <w:tab w:val="left" w:pos="851"/>
              </w:tabs>
              <w:jc w:val="right"/>
              <w:rPr>
                <w:sz w:val="24"/>
                <w:szCs w:val="24"/>
              </w:rPr>
            </w:pPr>
            <w:r w:rsidRPr="00EA55F6">
              <w:rPr>
                <w:sz w:val="24"/>
                <w:szCs w:val="24"/>
              </w:rPr>
              <w:t>221,70</w:t>
            </w:r>
          </w:p>
        </w:tc>
        <w:tc>
          <w:tcPr>
            <w:tcW w:w="1701" w:type="dxa"/>
            <w:vAlign w:val="center"/>
          </w:tcPr>
          <w:p w:rsidR="00EA55F6" w:rsidRPr="00EA55F6" w:rsidRDefault="00EA55F6" w:rsidP="00EA55F6">
            <w:pPr>
              <w:jc w:val="right"/>
              <w:rPr>
                <w:sz w:val="24"/>
                <w:szCs w:val="24"/>
              </w:rPr>
            </w:pPr>
            <w:r w:rsidRPr="00EA55F6">
              <w:rPr>
                <w:sz w:val="24"/>
                <w:szCs w:val="24"/>
              </w:rPr>
              <w:t>221,70</w:t>
            </w:r>
          </w:p>
        </w:tc>
        <w:tc>
          <w:tcPr>
            <w:tcW w:w="1134" w:type="dxa"/>
            <w:vAlign w:val="center"/>
          </w:tcPr>
          <w:p w:rsidR="00EA55F6" w:rsidRPr="00EA55F6" w:rsidRDefault="00EA55F6" w:rsidP="00EA55F6">
            <w:pPr>
              <w:tabs>
                <w:tab w:val="left" w:pos="851"/>
              </w:tabs>
              <w:jc w:val="right"/>
              <w:rPr>
                <w:sz w:val="24"/>
                <w:szCs w:val="24"/>
              </w:rPr>
            </w:pPr>
            <w:r w:rsidRPr="00EA55F6">
              <w:rPr>
                <w:sz w:val="24"/>
                <w:szCs w:val="24"/>
              </w:rPr>
              <w:t>100,0</w:t>
            </w:r>
          </w:p>
        </w:tc>
      </w:tr>
      <w:tr w:rsidR="00EA55F6" w:rsidRPr="00EA55F6" w:rsidTr="00EA55F6">
        <w:trPr>
          <w:trHeight w:val="1260"/>
        </w:trPr>
        <w:tc>
          <w:tcPr>
            <w:tcW w:w="4962" w:type="dxa"/>
            <w:vAlign w:val="center"/>
          </w:tcPr>
          <w:p w:rsidR="00EA55F6" w:rsidRPr="00EA55F6" w:rsidRDefault="00EA55F6" w:rsidP="00EA55F6">
            <w:pPr>
              <w:autoSpaceDE w:val="0"/>
              <w:autoSpaceDN w:val="0"/>
              <w:adjustRightInd w:val="0"/>
              <w:jc w:val="both"/>
              <w:rPr>
                <w:sz w:val="24"/>
                <w:szCs w:val="24"/>
              </w:rPr>
            </w:pPr>
            <w:r w:rsidRPr="00EA55F6">
              <w:rPr>
                <w:sz w:val="24"/>
                <w:szCs w:val="24"/>
              </w:rPr>
              <w:t>Организация и проведение массовых экологических мероприятий, обеспечение информирования населения по вопросам охраны окружающей среды и природопользования (средства бюджета города)</w:t>
            </w:r>
          </w:p>
        </w:tc>
        <w:tc>
          <w:tcPr>
            <w:tcW w:w="1842" w:type="dxa"/>
            <w:vAlign w:val="center"/>
          </w:tcPr>
          <w:p w:rsidR="00EA55F6" w:rsidRPr="00EA55F6" w:rsidRDefault="00EA55F6" w:rsidP="00EA55F6">
            <w:pPr>
              <w:tabs>
                <w:tab w:val="left" w:pos="851"/>
              </w:tabs>
              <w:jc w:val="right"/>
              <w:rPr>
                <w:sz w:val="24"/>
                <w:szCs w:val="24"/>
              </w:rPr>
            </w:pPr>
            <w:r w:rsidRPr="00EA55F6">
              <w:rPr>
                <w:sz w:val="24"/>
                <w:szCs w:val="24"/>
              </w:rPr>
              <w:t>690,77</w:t>
            </w:r>
          </w:p>
        </w:tc>
        <w:tc>
          <w:tcPr>
            <w:tcW w:w="1701" w:type="dxa"/>
            <w:vAlign w:val="center"/>
          </w:tcPr>
          <w:p w:rsidR="00EA55F6" w:rsidRPr="00EA55F6" w:rsidRDefault="00EA55F6" w:rsidP="00EA55F6">
            <w:pPr>
              <w:jc w:val="right"/>
              <w:rPr>
                <w:sz w:val="24"/>
                <w:szCs w:val="24"/>
              </w:rPr>
            </w:pPr>
            <w:r w:rsidRPr="00EA55F6">
              <w:rPr>
                <w:sz w:val="24"/>
                <w:szCs w:val="24"/>
              </w:rPr>
              <w:t>690,77</w:t>
            </w:r>
          </w:p>
        </w:tc>
        <w:tc>
          <w:tcPr>
            <w:tcW w:w="1134" w:type="dxa"/>
            <w:vAlign w:val="center"/>
          </w:tcPr>
          <w:p w:rsidR="00EA55F6" w:rsidRPr="00EA55F6" w:rsidRDefault="00EA55F6" w:rsidP="00EA55F6">
            <w:pPr>
              <w:tabs>
                <w:tab w:val="left" w:pos="851"/>
              </w:tabs>
              <w:jc w:val="right"/>
              <w:rPr>
                <w:sz w:val="24"/>
                <w:szCs w:val="24"/>
              </w:rPr>
            </w:pPr>
            <w:r w:rsidRPr="00EA55F6">
              <w:rPr>
                <w:sz w:val="24"/>
                <w:szCs w:val="24"/>
              </w:rPr>
              <w:t>100,0</w:t>
            </w:r>
          </w:p>
        </w:tc>
      </w:tr>
      <w:tr w:rsidR="00EA55F6" w:rsidRPr="00EA55F6" w:rsidTr="00EA55F6">
        <w:trPr>
          <w:trHeight w:val="835"/>
        </w:trPr>
        <w:tc>
          <w:tcPr>
            <w:tcW w:w="4962" w:type="dxa"/>
            <w:vAlign w:val="center"/>
          </w:tcPr>
          <w:p w:rsidR="00EA55F6" w:rsidRPr="00EA55F6" w:rsidRDefault="00EA55F6" w:rsidP="00EA55F6">
            <w:pPr>
              <w:autoSpaceDE w:val="0"/>
              <w:autoSpaceDN w:val="0"/>
              <w:adjustRightInd w:val="0"/>
              <w:jc w:val="both"/>
              <w:rPr>
                <w:sz w:val="24"/>
                <w:szCs w:val="24"/>
              </w:rPr>
            </w:pPr>
            <w:r w:rsidRPr="00EA55F6">
              <w:rPr>
                <w:sz w:val="24"/>
                <w:szCs w:val="24"/>
              </w:rPr>
              <w:t>Основное мероприятие "Создание условий для обеспечения эффективной деятельности муниципального учреждения" (средства бюджета города)</w:t>
            </w:r>
          </w:p>
        </w:tc>
        <w:tc>
          <w:tcPr>
            <w:tcW w:w="1842" w:type="dxa"/>
            <w:vAlign w:val="center"/>
          </w:tcPr>
          <w:p w:rsidR="00EA55F6" w:rsidRPr="00EA55F6" w:rsidRDefault="00EA55F6" w:rsidP="00EA55F6">
            <w:pPr>
              <w:tabs>
                <w:tab w:val="left" w:pos="851"/>
              </w:tabs>
              <w:jc w:val="right"/>
              <w:rPr>
                <w:sz w:val="24"/>
                <w:szCs w:val="24"/>
              </w:rPr>
            </w:pPr>
            <w:r w:rsidRPr="00EA55F6">
              <w:rPr>
                <w:sz w:val="24"/>
                <w:szCs w:val="24"/>
              </w:rPr>
              <w:t>50 719,34</w:t>
            </w:r>
          </w:p>
        </w:tc>
        <w:tc>
          <w:tcPr>
            <w:tcW w:w="1701" w:type="dxa"/>
            <w:vAlign w:val="center"/>
          </w:tcPr>
          <w:p w:rsidR="00EA55F6" w:rsidRPr="00EA55F6" w:rsidRDefault="00EA55F6" w:rsidP="00EA55F6">
            <w:pPr>
              <w:jc w:val="right"/>
              <w:rPr>
                <w:sz w:val="24"/>
                <w:szCs w:val="24"/>
              </w:rPr>
            </w:pPr>
            <w:r w:rsidRPr="00EA55F6">
              <w:rPr>
                <w:sz w:val="24"/>
                <w:szCs w:val="24"/>
              </w:rPr>
              <w:t>46 139,77</w:t>
            </w:r>
          </w:p>
        </w:tc>
        <w:tc>
          <w:tcPr>
            <w:tcW w:w="1134" w:type="dxa"/>
            <w:vAlign w:val="center"/>
          </w:tcPr>
          <w:p w:rsidR="00EA55F6" w:rsidRPr="00EA55F6" w:rsidRDefault="00EA55F6" w:rsidP="00EA55F6">
            <w:pPr>
              <w:tabs>
                <w:tab w:val="left" w:pos="851"/>
              </w:tabs>
              <w:jc w:val="right"/>
              <w:rPr>
                <w:sz w:val="24"/>
                <w:szCs w:val="24"/>
              </w:rPr>
            </w:pPr>
            <w:r w:rsidRPr="00EA55F6">
              <w:rPr>
                <w:sz w:val="24"/>
                <w:szCs w:val="24"/>
              </w:rPr>
              <w:t>91,0</w:t>
            </w:r>
          </w:p>
        </w:tc>
      </w:tr>
      <w:tr w:rsidR="00EA55F6" w:rsidRPr="00EA55F6" w:rsidTr="00EA55F6">
        <w:trPr>
          <w:trHeight w:val="293"/>
        </w:trPr>
        <w:tc>
          <w:tcPr>
            <w:tcW w:w="4962" w:type="dxa"/>
          </w:tcPr>
          <w:p w:rsidR="00EA55F6" w:rsidRPr="00EA55F6" w:rsidRDefault="00EA55F6" w:rsidP="00EA55F6">
            <w:pPr>
              <w:jc w:val="both"/>
              <w:rPr>
                <w:sz w:val="24"/>
                <w:szCs w:val="24"/>
              </w:rPr>
            </w:pPr>
            <w:r w:rsidRPr="00EA55F6">
              <w:rPr>
                <w:sz w:val="24"/>
                <w:szCs w:val="24"/>
              </w:rPr>
              <w:t xml:space="preserve">Региональный проект "Чистая страна", в том </w:t>
            </w:r>
            <w:r w:rsidRPr="00EA55F6">
              <w:rPr>
                <w:sz w:val="24"/>
                <w:szCs w:val="24"/>
              </w:rPr>
              <w:lastRenderedPageBreak/>
              <w:t>числе:</w:t>
            </w:r>
          </w:p>
        </w:tc>
        <w:tc>
          <w:tcPr>
            <w:tcW w:w="1842" w:type="dxa"/>
            <w:vAlign w:val="center"/>
          </w:tcPr>
          <w:p w:rsidR="00EA55F6" w:rsidRPr="00EA55F6" w:rsidRDefault="00EA55F6" w:rsidP="00EA55F6">
            <w:pPr>
              <w:tabs>
                <w:tab w:val="left" w:pos="851"/>
              </w:tabs>
              <w:jc w:val="right"/>
              <w:rPr>
                <w:sz w:val="24"/>
                <w:szCs w:val="24"/>
              </w:rPr>
            </w:pPr>
            <w:r w:rsidRPr="00EA55F6">
              <w:rPr>
                <w:sz w:val="24"/>
                <w:szCs w:val="24"/>
              </w:rPr>
              <w:lastRenderedPageBreak/>
              <w:t>179 608,20</w:t>
            </w:r>
          </w:p>
        </w:tc>
        <w:tc>
          <w:tcPr>
            <w:tcW w:w="1701" w:type="dxa"/>
            <w:vAlign w:val="center"/>
          </w:tcPr>
          <w:p w:rsidR="00EA55F6" w:rsidRPr="00EA55F6" w:rsidRDefault="00EA55F6" w:rsidP="00EA55F6">
            <w:pPr>
              <w:jc w:val="right"/>
              <w:rPr>
                <w:sz w:val="24"/>
                <w:szCs w:val="24"/>
              </w:rPr>
            </w:pPr>
            <w:r w:rsidRPr="00EA55F6">
              <w:rPr>
                <w:sz w:val="24"/>
                <w:szCs w:val="24"/>
              </w:rPr>
              <w:t>176 086,28</w:t>
            </w:r>
          </w:p>
        </w:tc>
        <w:tc>
          <w:tcPr>
            <w:tcW w:w="1134" w:type="dxa"/>
            <w:vAlign w:val="center"/>
          </w:tcPr>
          <w:p w:rsidR="00EA55F6" w:rsidRPr="00EA55F6" w:rsidRDefault="00EA55F6" w:rsidP="00EA55F6">
            <w:pPr>
              <w:tabs>
                <w:tab w:val="left" w:pos="851"/>
              </w:tabs>
              <w:jc w:val="right"/>
              <w:rPr>
                <w:sz w:val="24"/>
                <w:szCs w:val="24"/>
              </w:rPr>
            </w:pPr>
            <w:r w:rsidRPr="00EA55F6">
              <w:rPr>
                <w:sz w:val="24"/>
                <w:szCs w:val="24"/>
              </w:rPr>
              <w:t>98,0</w:t>
            </w:r>
          </w:p>
        </w:tc>
      </w:tr>
      <w:tr w:rsidR="00EA55F6" w:rsidRPr="00EA55F6" w:rsidTr="00EA55F6">
        <w:trPr>
          <w:trHeight w:val="306"/>
        </w:trPr>
        <w:tc>
          <w:tcPr>
            <w:tcW w:w="4962" w:type="dxa"/>
          </w:tcPr>
          <w:p w:rsidR="00EA55F6" w:rsidRPr="00EA55F6" w:rsidRDefault="00EA55F6" w:rsidP="00EA55F6">
            <w:pPr>
              <w:jc w:val="both"/>
              <w:rPr>
                <w:sz w:val="24"/>
                <w:szCs w:val="24"/>
              </w:rPr>
            </w:pPr>
            <w:r w:rsidRPr="00EA55F6">
              <w:rPr>
                <w:sz w:val="24"/>
                <w:szCs w:val="24"/>
              </w:rPr>
              <w:t>- средства бюджета города</w:t>
            </w:r>
          </w:p>
        </w:tc>
        <w:tc>
          <w:tcPr>
            <w:tcW w:w="1842" w:type="dxa"/>
            <w:vAlign w:val="center"/>
          </w:tcPr>
          <w:p w:rsidR="00EA55F6" w:rsidRPr="00EA55F6" w:rsidRDefault="00EA55F6" w:rsidP="00EA55F6">
            <w:pPr>
              <w:tabs>
                <w:tab w:val="left" w:pos="851"/>
              </w:tabs>
              <w:jc w:val="right"/>
              <w:rPr>
                <w:sz w:val="24"/>
                <w:szCs w:val="24"/>
              </w:rPr>
            </w:pPr>
            <w:r w:rsidRPr="00EA55F6">
              <w:rPr>
                <w:sz w:val="24"/>
                <w:szCs w:val="24"/>
              </w:rPr>
              <w:t>89 804,10</w:t>
            </w:r>
          </w:p>
        </w:tc>
        <w:tc>
          <w:tcPr>
            <w:tcW w:w="1701" w:type="dxa"/>
            <w:vAlign w:val="center"/>
          </w:tcPr>
          <w:p w:rsidR="00EA55F6" w:rsidRPr="00EA55F6" w:rsidRDefault="00EA55F6" w:rsidP="00EA55F6">
            <w:pPr>
              <w:jc w:val="right"/>
              <w:rPr>
                <w:sz w:val="24"/>
                <w:szCs w:val="24"/>
              </w:rPr>
            </w:pPr>
            <w:r w:rsidRPr="00EA55F6">
              <w:rPr>
                <w:sz w:val="24"/>
                <w:szCs w:val="24"/>
              </w:rPr>
              <w:t>88 043,14</w:t>
            </w:r>
          </w:p>
        </w:tc>
        <w:tc>
          <w:tcPr>
            <w:tcW w:w="1134" w:type="dxa"/>
            <w:vAlign w:val="center"/>
          </w:tcPr>
          <w:p w:rsidR="00EA55F6" w:rsidRPr="00EA55F6" w:rsidRDefault="00EA55F6" w:rsidP="00EA55F6">
            <w:pPr>
              <w:tabs>
                <w:tab w:val="left" w:pos="851"/>
              </w:tabs>
              <w:jc w:val="right"/>
              <w:rPr>
                <w:sz w:val="24"/>
                <w:szCs w:val="24"/>
              </w:rPr>
            </w:pPr>
            <w:r w:rsidRPr="00EA55F6">
              <w:rPr>
                <w:sz w:val="24"/>
                <w:szCs w:val="24"/>
              </w:rPr>
              <w:t>98,0</w:t>
            </w:r>
          </w:p>
        </w:tc>
      </w:tr>
      <w:tr w:rsidR="00EA55F6" w:rsidRPr="00EA55F6" w:rsidTr="00EA55F6">
        <w:trPr>
          <w:trHeight w:val="306"/>
        </w:trPr>
        <w:tc>
          <w:tcPr>
            <w:tcW w:w="4962" w:type="dxa"/>
          </w:tcPr>
          <w:p w:rsidR="00EA55F6" w:rsidRPr="00EA55F6" w:rsidRDefault="00EA55F6" w:rsidP="00EA55F6">
            <w:pPr>
              <w:jc w:val="both"/>
              <w:rPr>
                <w:sz w:val="24"/>
                <w:szCs w:val="24"/>
              </w:rPr>
            </w:pPr>
            <w:r w:rsidRPr="00EA55F6">
              <w:rPr>
                <w:sz w:val="24"/>
                <w:szCs w:val="24"/>
              </w:rPr>
              <w:t>- средства бюджета автономного округа</w:t>
            </w:r>
          </w:p>
        </w:tc>
        <w:tc>
          <w:tcPr>
            <w:tcW w:w="1842" w:type="dxa"/>
            <w:vAlign w:val="center"/>
          </w:tcPr>
          <w:p w:rsidR="00EA55F6" w:rsidRPr="00EA55F6" w:rsidRDefault="00EA55F6" w:rsidP="00EA55F6">
            <w:pPr>
              <w:tabs>
                <w:tab w:val="left" w:pos="851"/>
              </w:tabs>
              <w:jc w:val="right"/>
              <w:rPr>
                <w:sz w:val="24"/>
                <w:szCs w:val="24"/>
              </w:rPr>
            </w:pPr>
            <w:r w:rsidRPr="00EA55F6">
              <w:rPr>
                <w:sz w:val="24"/>
                <w:szCs w:val="24"/>
              </w:rPr>
              <w:t>61 010,50</w:t>
            </w:r>
          </w:p>
        </w:tc>
        <w:tc>
          <w:tcPr>
            <w:tcW w:w="1701" w:type="dxa"/>
            <w:vAlign w:val="center"/>
          </w:tcPr>
          <w:p w:rsidR="00EA55F6" w:rsidRPr="00EA55F6" w:rsidRDefault="00EA55F6" w:rsidP="00EA55F6">
            <w:pPr>
              <w:jc w:val="right"/>
              <w:rPr>
                <w:sz w:val="24"/>
                <w:szCs w:val="24"/>
              </w:rPr>
            </w:pPr>
            <w:r w:rsidRPr="00EA55F6">
              <w:rPr>
                <w:sz w:val="24"/>
                <w:szCs w:val="24"/>
              </w:rPr>
              <w:t>59 249,56</w:t>
            </w:r>
          </w:p>
        </w:tc>
        <w:tc>
          <w:tcPr>
            <w:tcW w:w="1134" w:type="dxa"/>
            <w:vAlign w:val="center"/>
          </w:tcPr>
          <w:p w:rsidR="00EA55F6" w:rsidRPr="00EA55F6" w:rsidRDefault="00EA55F6" w:rsidP="00EA55F6">
            <w:pPr>
              <w:tabs>
                <w:tab w:val="left" w:pos="851"/>
              </w:tabs>
              <w:jc w:val="right"/>
              <w:rPr>
                <w:sz w:val="24"/>
                <w:szCs w:val="24"/>
              </w:rPr>
            </w:pPr>
            <w:r w:rsidRPr="00EA55F6">
              <w:rPr>
                <w:sz w:val="24"/>
                <w:szCs w:val="24"/>
              </w:rPr>
              <w:t>97,1</w:t>
            </w:r>
          </w:p>
        </w:tc>
      </w:tr>
      <w:tr w:rsidR="00EA55F6" w:rsidRPr="00EA55F6" w:rsidTr="00EA55F6">
        <w:trPr>
          <w:trHeight w:val="306"/>
        </w:trPr>
        <w:tc>
          <w:tcPr>
            <w:tcW w:w="4962" w:type="dxa"/>
          </w:tcPr>
          <w:p w:rsidR="00EA55F6" w:rsidRPr="00EA55F6" w:rsidRDefault="00EA55F6" w:rsidP="00EA55F6">
            <w:pPr>
              <w:jc w:val="both"/>
              <w:rPr>
                <w:sz w:val="24"/>
                <w:szCs w:val="24"/>
              </w:rPr>
            </w:pPr>
            <w:r w:rsidRPr="00EA55F6">
              <w:rPr>
                <w:sz w:val="24"/>
                <w:szCs w:val="24"/>
              </w:rPr>
              <w:t>- средства федерального бюджета</w:t>
            </w:r>
          </w:p>
        </w:tc>
        <w:tc>
          <w:tcPr>
            <w:tcW w:w="1842" w:type="dxa"/>
            <w:vAlign w:val="center"/>
          </w:tcPr>
          <w:p w:rsidR="00EA55F6" w:rsidRPr="00EA55F6" w:rsidRDefault="00EA55F6" w:rsidP="00EA55F6">
            <w:pPr>
              <w:tabs>
                <w:tab w:val="left" w:pos="851"/>
              </w:tabs>
              <w:jc w:val="right"/>
              <w:rPr>
                <w:sz w:val="24"/>
                <w:szCs w:val="24"/>
              </w:rPr>
            </w:pPr>
            <w:r w:rsidRPr="00EA55F6">
              <w:rPr>
                <w:sz w:val="24"/>
                <w:szCs w:val="24"/>
              </w:rPr>
              <w:t>28 793,60</w:t>
            </w:r>
          </w:p>
        </w:tc>
        <w:tc>
          <w:tcPr>
            <w:tcW w:w="1701" w:type="dxa"/>
            <w:vAlign w:val="center"/>
          </w:tcPr>
          <w:p w:rsidR="00EA55F6" w:rsidRPr="00EA55F6" w:rsidRDefault="00EA55F6" w:rsidP="00EA55F6">
            <w:pPr>
              <w:jc w:val="right"/>
              <w:rPr>
                <w:sz w:val="24"/>
                <w:szCs w:val="24"/>
              </w:rPr>
            </w:pPr>
            <w:r w:rsidRPr="00EA55F6">
              <w:rPr>
                <w:sz w:val="24"/>
                <w:szCs w:val="24"/>
              </w:rPr>
              <w:t>28 793,58</w:t>
            </w:r>
          </w:p>
        </w:tc>
        <w:tc>
          <w:tcPr>
            <w:tcW w:w="1134" w:type="dxa"/>
            <w:vAlign w:val="center"/>
          </w:tcPr>
          <w:p w:rsidR="00EA55F6" w:rsidRPr="00EA55F6" w:rsidRDefault="00EA55F6" w:rsidP="00EA55F6">
            <w:pPr>
              <w:tabs>
                <w:tab w:val="left" w:pos="851"/>
              </w:tabs>
              <w:jc w:val="right"/>
              <w:rPr>
                <w:sz w:val="24"/>
                <w:szCs w:val="24"/>
              </w:rPr>
            </w:pPr>
            <w:r w:rsidRPr="00EA55F6">
              <w:rPr>
                <w:sz w:val="24"/>
                <w:szCs w:val="24"/>
              </w:rPr>
              <w:t>100,0</w:t>
            </w:r>
          </w:p>
        </w:tc>
      </w:tr>
    </w:tbl>
    <w:p w:rsidR="00EA55F6" w:rsidRPr="00EA55F6" w:rsidRDefault="00EA55F6" w:rsidP="00EA55F6">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EA55F6">
        <w:rPr>
          <w:rFonts w:ascii="Times New Roman" w:eastAsia="Times New Roman" w:hAnsi="Times New Roman" w:cs="Times New Roman"/>
          <w:sz w:val="28"/>
          <w:szCs w:val="28"/>
          <w:lang w:eastAsia="ru-RU"/>
        </w:rPr>
        <w:t>Не освоены плановые назначения по расходам на создание</w:t>
      </w:r>
      <w:r w:rsidRPr="00EA55F6">
        <w:rPr>
          <w:rFonts w:ascii="Times New Roman" w:eastAsia="Times New Roman" w:hAnsi="Times New Roman" w:cs="Times New Roman"/>
          <w:sz w:val="28"/>
          <w:szCs w:val="24"/>
          <w:lang w:eastAsia="ru-RU"/>
        </w:rPr>
        <w:t xml:space="preserve"> условий для обеспечения эффективной деятельности муниципального бюджетного учреждения </w:t>
      </w:r>
      <w:r w:rsidRPr="00EA55F6">
        <w:rPr>
          <w:rFonts w:ascii="Times New Roman" w:eastAsia="Times New Roman" w:hAnsi="Times New Roman" w:cs="Times New Roman"/>
          <w:sz w:val="28"/>
          <w:szCs w:val="28"/>
          <w:lang w:eastAsia="ru-RU"/>
        </w:rPr>
        <w:t>"Управление лесопаркового хозяйства города Нижневартовска", что обусловлено оплатой по фактическим расходам и сезонностью выполнения работ.</w:t>
      </w:r>
    </w:p>
    <w:p w:rsidR="00EA55F6" w:rsidRPr="00EA55F6" w:rsidRDefault="00EA55F6" w:rsidP="00EA55F6">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EA55F6">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2208" behindDoc="0" locked="0" layoutInCell="1" allowOverlap="1" wp14:anchorId="72B9667F" wp14:editId="4D9E1357">
                <wp:simplePos x="0" y="0"/>
                <wp:positionH relativeFrom="column">
                  <wp:posOffset>1218845</wp:posOffset>
                </wp:positionH>
                <wp:positionV relativeFrom="paragraph">
                  <wp:posOffset>1792645</wp:posOffset>
                </wp:positionV>
                <wp:extent cx="430349" cy="261257"/>
                <wp:effectExtent l="0" t="0" r="27305" b="24765"/>
                <wp:wrapNone/>
                <wp:docPr id="403" name="Прямая соединительная линия 403"/>
                <wp:cNvGraphicFramePr/>
                <a:graphic xmlns:a="http://schemas.openxmlformats.org/drawingml/2006/main">
                  <a:graphicData uri="http://schemas.microsoft.com/office/word/2010/wordprocessingShape">
                    <wps:wsp>
                      <wps:cNvCnPr/>
                      <wps:spPr>
                        <a:xfrm flipV="1">
                          <a:off x="0" y="0"/>
                          <a:ext cx="430349" cy="261257"/>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3092FBA" id="Прямая соединительная линия 403"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95pt,141.15pt" to="129.85pt,16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"/>
            </w:pict>
          </mc:Fallback>
        </mc:AlternateContent>
      </w:r>
      <w:r w:rsidRPr="00EA55F6">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1184" behindDoc="0" locked="0" layoutInCell="1" allowOverlap="1" wp14:anchorId="4458DE86" wp14:editId="205DA66E">
                <wp:simplePos x="0" y="0"/>
                <wp:positionH relativeFrom="column">
                  <wp:posOffset>1649821</wp:posOffset>
                </wp:positionH>
                <wp:positionV relativeFrom="paragraph">
                  <wp:posOffset>985124</wp:posOffset>
                </wp:positionV>
                <wp:extent cx="244557" cy="162173"/>
                <wp:effectExtent l="0" t="0" r="22225" b="28575"/>
                <wp:wrapNone/>
                <wp:docPr id="404" name="Прямая соединительная линия 404"/>
                <wp:cNvGraphicFramePr/>
                <a:graphic xmlns:a="http://schemas.openxmlformats.org/drawingml/2006/main">
                  <a:graphicData uri="http://schemas.microsoft.com/office/word/2010/wordprocessingShape">
                    <wps:wsp>
                      <wps:cNvCnPr/>
                      <wps:spPr>
                        <a:xfrm>
                          <a:off x="0" y="0"/>
                          <a:ext cx="244557" cy="1621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84BF2B1" id="Прямая соединительная линия 404"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9pt,77.55pt" to="149.15pt,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"/>
            </w:pict>
          </mc:Fallback>
        </mc:AlternateContent>
      </w:r>
      <w:r w:rsidRPr="00EA55F6">
        <w:rPr>
          <w:rFonts w:ascii="Times New Roman" w:eastAsia="Times New Roman" w:hAnsi="Times New Roman" w:cs="Times New Roman"/>
          <w:noProof/>
          <w:sz w:val="24"/>
          <w:szCs w:val="24"/>
          <w:lang w:eastAsia="ru-RU"/>
        </w:rPr>
        <w:drawing>
          <wp:anchor distT="0" distB="0" distL="114300" distR="114300" simplePos="0" relativeHeight="251740160" behindDoc="0" locked="0" layoutInCell="1" allowOverlap="1" wp14:anchorId="43C68514" wp14:editId="31EC362B">
            <wp:simplePos x="0" y="0"/>
            <wp:positionH relativeFrom="column">
              <wp:posOffset>188595</wp:posOffset>
            </wp:positionH>
            <wp:positionV relativeFrom="paragraph">
              <wp:posOffset>548640</wp:posOffset>
            </wp:positionV>
            <wp:extent cx="5820410" cy="2066925"/>
            <wp:effectExtent l="0" t="0" r="0" b="0"/>
            <wp:wrapTopAndBottom/>
            <wp:docPr id="408" name="Диаграмма 408"/>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page">
              <wp14:pctWidth>0</wp14:pctWidth>
            </wp14:sizeRelH>
            <wp14:sizeRelV relativeFrom="page">
              <wp14:pctHeight>0</wp14:pctHeight>
            </wp14:sizeRelV>
          </wp:anchor>
        </w:drawing>
      </w:r>
      <w:r w:rsidRPr="00EA55F6">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EA55F6" w:rsidRPr="00EA55F6" w:rsidRDefault="00EA55F6" w:rsidP="00EA55F6">
      <w:pPr>
        <w:spacing w:after="0" w:line="240" w:lineRule="auto"/>
        <w:ind w:firstLine="709"/>
        <w:jc w:val="both"/>
        <w:rPr>
          <w:rFonts w:ascii="Times New Roman" w:eastAsia="Times New Roman" w:hAnsi="Times New Roman" w:cs="Times New Roman"/>
          <w:sz w:val="28"/>
          <w:szCs w:val="28"/>
          <w:lang w:eastAsia="ru-RU"/>
        </w:rPr>
      </w:pPr>
      <w:r w:rsidRPr="00EA55F6">
        <w:rPr>
          <w:rFonts w:ascii="Times New Roman" w:eastAsia="Times New Roman" w:hAnsi="Times New Roman" w:cs="Times New Roman"/>
          <w:sz w:val="28"/>
          <w:szCs w:val="28"/>
          <w:lang w:eastAsia="ru-RU"/>
        </w:rPr>
        <w:t>Весомую часть в расходах программы 75,2% или 176 086,27 тыс. рублей занимают расходы на выполнение работ по рекультивации полигона по утилизации и захоронению отходов производства и потребления города Нижневартовска в рамках реализации регионального проекта "Чистая страна".</w:t>
      </w:r>
    </w:p>
    <w:p w:rsidR="00EA55F6" w:rsidRPr="00EA55F6" w:rsidRDefault="00EA55F6" w:rsidP="00EA55F6">
      <w:pPr>
        <w:tabs>
          <w:tab w:val="left" w:pos="708"/>
        </w:tabs>
        <w:spacing w:after="0" w:line="240" w:lineRule="auto"/>
        <w:ind w:firstLine="709"/>
        <w:jc w:val="both"/>
        <w:rPr>
          <w:rFonts w:ascii="Times New Roman" w:eastAsia="Calibri" w:hAnsi="Times New Roman" w:cs="Times New Roman"/>
          <w:sz w:val="28"/>
          <w:szCs w:val="28"/>
          <w:lang w:eastAsia="ru-RU"/>
        </w:rPr>
      </w:pPr>
      <w:r w:rsidRPr="00EA55F6">
        <w:rPr>
          <w:rFonts w:ascii="Times New Roman" w:eastAsia="Times New Roman" w:hAnsi="Times New Roman" w:cs="Times New Roman"/>
          <w:sz w:val="28"/>
          <w:szCs w:val="28"/>
          <w:lang w:eastAsia="ru-RU"/>
        </w:rPr>
        <w:t xml:space="preserve">Субсидии, предоставленные муниципальному бюджетному учреждению "Управление лесопаркового хозяйства города Нижневартовска" (далее – учреждение), занимают 20,0% в расходах программы, их них 13,8% (32 252,55 тыс. рублей) - субсидия на финансовое обеспечение выполнения муниципального задания по оказанию муниципальных услуг (выполнению работ). </w:t>
      </w:r>
      <w:r w:rsidRPr="00EA55F6">
        <w:rPr>
          <w:rFonts w:ascii="Times New Roman" w:eastAsia="Calibri" w:hAnsi="Times New Roman" w:cs="Times New Roman"/>
          <w:sz w:val="28"/>
          <w:szCs w:val="28"/>
          <w:lang w:eastAsia="ru-RU"/>
        </w:rPr>
        <w:t>Предоставление муниципальных услуг (выполнение работ) в сфере экологии по данной программе осуществлялось численностью учреждения 15 человек. Объем расходов на оплату труда составил 16 930,67</w:t>
      </w:r>
      <w:r w:rsidRPr="00EA55F6">
        <w:rPr>
          <w:rFonts w:ascii="Times New Roman" w:eastAsia="Times New Roman" w:hAnsi="Times New Roman" w:cs="Times New Roman"/>
          <w:sz w:val="28"/>
          <w:szCs w:val="28"/>
          <w:lang w:eastAsia="ru-RU"/>
        </w:rPr>
        <w:t xml:space="preserve"> </w:t>
      </w:r>
      <w:r w:rsidRPr="00EA55F6">
        <w:rPr>
          <w:rFonts w:ascii="Times New Roman" w:eastAsia="Calibri" w:hAnsi="Times New Roman" w:cs="Times New Roman"/>
          <w:sz w:val="28"/>
          <w:szCs w:val="28"/>
          <w:lang w:eastAsia="ru-RU"/>
        </w:rPr>
        <w:t>тыс. рублей.</w:t>
      </w:r>
    </w:p>
    <w:p w:rsidR="00EA55F6" w:rsidRPr="00EA55F6" w:rsidRDefault="00EA55F6" w:rsidP="00EA55F6">
      <w:pPr>
        <w:tabs>
          <w:tab w:val="left" w:pos="708"/>
        </w:tabs>
        <w:suppressAutoHyphens/>
        <w:spacing w:after="0" w:line="240" w:lineRule="auto"/>
        <w:ind w:firstLine="709"/>
        <w:jc w:val="both"/>
        <w:rPr>
          <w:rFonts w:ascii="Times New Roman" w:eastAsia="Calibri" w:hAnsi="Times New Roman" w:cs="Times New Roman"/>
          <w:sz w:val="28"/>
          <w:szCs w:val="28"/>
          <w:lang w:eastAsia="ru-RU"/>
        </w:rPr>
      </w:pPr>
      <w:r w:rsidRPr="00EA55F6">
        <w:rPr>
          <w:rFonts w:ascii="Times New Roman" w:eastAsia="Calibri" w:hAnsi="Times New Roman" w:cs="Times New Roman"/>
          <w:sz w:val="28"/>
          <w:szCs w:val="28"/>
          <w:lang w:eastAsia="ru-RU"/>
        </w:rPr>
        <w:t xml:space="preserve">Субсидия на иные цели составила 6,2% (14 666,80 тыс. рублей), которая направлена на приобретение основных средств, оказание услуг по ликвидации мест несанкционированного размещения отходов на земельных участках города, проведение мероприятия по подведению итогов </w:t>
      </w:r>
      <w:r w:rsidRPr="00EA55F6">
        <w:rPr>
          <w:rFonts w:ascii="Times New Roman" w:eastAsia="Calibri" w:hAnsi="Times New Roman" w:cs="Times New Roman"/>
          <w:sz w:val="28"/>
          <w:szCs w:val="28"/>
          <w:lang w:val="en-US" w:eastAsia="ru-RU"/>
        </w:rPr>
        <w:t>XIX</w:t>
      </w:r>
      <w:r w:rsidRPr="00EA55F6">
        <w:rPr>
          <w:rFonts w:ascii="Times New Roman" w:eastAsia="Calibri" w:hAnsi="Times New Roman" w:cs="Times New Roman"/>
          <w:sz w:val="28"/>
          <w:szCs w:val="28"/>
          <w:lang w:eastAsia="ru-RU"/>
        </w:rPr>
        <w:t xml:space="preserve"> Международной экологической акции "Спасти и сохранить",</w:t>
      </w:r>
      <w:r w:rsidRPr="00EA55F6">
        <w:rPr>
          <w:rFonts w:ascii="Times New Roman" w:eastAsia="Calibri" w:hAnsi="Times New Roman" w:cs="Times New Roman"/>
          <w:color w:val="FF0000"/>
          <w:sz w:val="28"/>
          <w:szCs w:val="28"/>
          <w:lang w:eastAsia="ru-RU"/>
        </w:rPr>
        <w:t xml:space="preserve"> </w:t>
      </w:r>
      <w:r w:rsidRPr="00EA55F6">
        <w:rPr>
          <w:rFonts w:ascii="Times New Roman" w:eastAsia="Calibri" w:hAnsi="Times New Roman" w:cs="Times New Roman"/>
          <w:sz w:val="28"/>
          <w:szCs w:val="28"/>
          <w:lang w:eastAsia="ru-RU"/>
        </w:rPr>
        <w:t xml:space="preserve">оказание услуг по лабораторным исследованиям и контролю качества природной и сточной воды, создание и </w:t>
      </w:r>
      <w:r w:rsidRPr="00EA55F6">
        <w:rPr>
          <w:rFonts w:ascii="Times New Roman" w:eastAsia="Calibri" w:hAnsi="Times New Roman" w:cs="Times New Roman"/>
          <w:sz w:val="28"/>
          <w:szCs w:val="28"/>
          <w:lang w:eastAsia="ru-RU"/>
        </w:rPr>
        <w:lastRenderedPageBreak/>
        <w:t>содержание мест (площадок) накопления твердых коммунальных отходов, компенсацию расходов на оплату стоимости проезда и провоза багажа к месту использования отпуска и обратно работников учреждения и неработающих членов их семей.</w:t>
      </w:r>
    </w:p>
    <w:p w:rsidR="00EA55F6" w:rsidRPr="00EA55F6" w:rsidRDefault="00EA55F6" w:rsidP="00EA55F6">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EA55F6">
        <w:rPr>
          <w:rFonts w:ascii="Times New Roman" w:eastAsia="Times New Roman" w:hAnsi="Times New Roman" w:cs="Times New Roman"/>
          <w:sz w:val="28"/>
          <w:szCs w:val="28"/>
          <w:lang w:eastAsia="ru-RU"/>
        </w:rPr>
        <w:t xml:space="preserve">На закупку товаров, работ и услуг для обеспечения соблюдения требований законодательства в области охраны окружающей среды, в том числе в сфере обращения с отходами направлено 10 813,89 тыс. рублей, в том числе на: </w:t>
      </w:r>
    </w:p>
    <w:p w:rsidR="00EA55F6" w:rsidRPr="00EA55F6" w:rsidRDefault="00EA55F6" w:rsidP="00EA55F6">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EA55F6">
        <w:rPr>
          <w:rFonts w:ascii="Times New Roman" w:eastAsia="Times New Roman" w:hAnsi="Times New Roman" w:cs="Times New Roman"/>
          <w:sz w:val="28"/>
          <w:szCs w:val="28"/>
          <w:lang w:eastAsia="ru-RU"/>
        </w:rPr>
        <w:t>- оказание услуг по ликвидации мест несанкционированного размещения отходов на территории города Нижневартовска, в сумме 10 706,69 тыс. рублей;</w:t>
      </w:r>
    </w:p>
    <w:p w:rsidR="00EA55F6" w:rsidRPr="00EA55F6" w:rsidRDefault="00EA55F6" w:rsidP="00EA55F6">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EA55F6">
        <w:rPr>
          <w:rFonts w:ascii="Times New Roman" w:eastAsia="Times New Roman" w:hAnsi="Times New Roman" w:cs="Times New Roman"/>
          <w:sz w:val="28"/>
          <w:szCs w:val="28"/>
          <w:lang w:eastAsia="ru-RU"/>
        </w:rPr>
        <w:t>- оказание услуг по производству, трансляции в телевизионном эфире материалов (видеороликов) по экологическому просвещению населения, в сумме 107,20 тыс. рублей.</w:t>
      </w:r>
    </w:p>
    <w:p w:rsidR="005903F8" w:rsidRDefault="00EA55F6" w:rsidP="00B94D72">
      <w:pPr>
        <w:tabs>
          <w:tab w:val="left" w:pos="708"/>
        </w:tabs>
        <w:spacing w:after="0" w:line="240" w:lineRule="auto"/>
        <w:ind w:firstLine="709"/>
        <w:jc w:val="both"/>
        <w:rPr>
          <w:rFonts w:ascii="Times New Roman" w:eastAsia="Times New Roman" w:hAnsi="Times New Roman" w:cs="Times New Roman"/>
          <w:sz w:val="28"/>
          <w:szCs w:val="28"/>
          <w:lang w:eastAsia="ru-RU"/>
        </w:rPr>
      </w:pPr>
      <w:r w:rsidRPr="00EA55F6">
        <w:rPr>
          <w:rFonts w:ascii="Times New Roman" w:eastAsia="Times New Roman" w:hAnsi="Times New Roman" w:cs="Times New Roman"/>
          <w:sz w:val="28"/>
          <w:szCs w:val="28"/>
          <w:lang w:eastAsia="ru-RU"/>
        </w:rPr>
        <w:t xml:space="preserve">На осуществление отдельных государственных </w:t>
      </w:r>
      <w:r w:rsidRPr="00EA55F6">
        <w:rPr>
          <w:rFonts w:ascii="Times New Roman" w:eastAsia="Calibri" w:hAnsi="Times New Roman" w:cs="Times New Roman"/>
          <w:sz w:val="28"/>
          <w:szCs w:val="28"/>
          <w:lang w:eastAsia="ru-RU"/>
        </w:rPr>
        <w:t>полномочий Ханты-Мансийского автономного округа – Югры в сфере обращения с твердыми коммунальными отходами (администрирование) бюджетные ассигнования направлены</w:t>
      </w:r>
      <w:r w:rsidRPr="00EA55F6">
        <w:rPr>
          <w:rFonts w:ascii="Times New Roman" w:eastAsia="Times New Roman" w:hAnsi="Times New Roman" w:cs="Times New Roman"/>
          <w:sz w:val="28"/>
          <w:szCs w:val="28"/>
          <w:lang w:eastAsia="ru-RU"/>
        </w:rPr>
        <w:t xml:space="preserve"> на выплаты персоналу</w:t>
      </w:r>
      <w:r w:rsidRPr="00EA55F6">
        <w:rPr>
          <w:rFonts w:ascii="Times New Roman" w:eastAsia="Calibri" w:hAnsi="Times New Roman" w:cs="Times New Roman"/>
          <w:sz w:val="28"/>
          <w:szCs w:val="28"/>
          <w:lang w:eastAsia="ru-RU"/>
        </w:rPr>
        <w:t>, в сумме 221,70 тыс. рублей</w:t>
      </w:r>
      <w:r w:rsidRPr="00EA55F6">
        <w:rPr>
          <w:rFonts w:ascii="Times New Roman" w:eastAsia="Calibri" w:hAnsi="Times New Roman" w:cs="Times New Roman"/>
          <w:color w:val="000000"/>
          <w:sz w:val="28"/>
          <w:szCs w:val="28"/>
          <w:lang w:eastAsia="ru-RU"/>
        </w:rPr>
        <w:t>.</w:t>
      </w:r>
    </w:p>
    <w:p w:rsidR="005903F8" w:rsidRPr="005903F8" w:rsidRDefault="00B94D72" w:rsidP="00B94D72">
      <w:pPr>
        <w:tabs>
          <w:tab w:val="left" w:pos="851"/>
        </w:tabs>
        <w:spacing w:before="240" w:after="0" w:line="240" w:lineRule="auto"/>
        <w:jc w:val="center"/>
        <w:rPr>
          <w:rFonts w:ascii="Times New Roman" w:eastAsia="Times New Roman" w:hAnsi="Times New Roman" w:cs="Times New Roman"/>
          <w:b/>
          <w:sz w:val="28"/>
          <w:szCs w:val="28"/>
          <w:lang w:eastAsia="ru-RU"/>
        </w:rPr>
      </w:pPr>
      <w:r w:rsidRPr="005903F8">
        <w:rPr>
          <w:rFonts w:ascii="Times New Roman" w:eastAsia="Times New Roman" w:hAnsi="Times New Roman" w:cs="Times New Roman"/>
          <w:noProof/>
          <w:sz w:val="24"/>
          <w:szCs w:val="24"/>
          <w:lang w:eastAsia="ru-RU"/>
        </w:rPr>
        <w:drawing>
          <wp:anchor distT="0" distB="0" distL="114300" distR="114300" simplePos="0" relativeHeight="251652096" behindDoc="1" locked="0" layoutInCell="1" allowOverlap="1" wp14:anchorId="771F5CAB" wp14:editId="0932F76C">
            <wp:simplePos x="0" y="0"/>
            <wp:positionH relativeFrom="column">
              <wp:posOffset>733425</wp:posOffset>
            </wp:positionH>
            <wp:positionV relativeFrom="paragraph">
              <wp:posOffset>76835</wp:posOffset>
            </wp:positionV>
            <wp:extent cx="943610" cy="520065"/>
            <wp:effectExtent l="0" t="0" r="8890" b="0"/>
            <wp:wrapNone/>
            <wp:docPr id="326"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43610" cy="520065"/>
                    </a:xfrm>
                    <a:prstGeom prst="rect">
                      <a:avLst/>
                    </a:prstGeom>
                    <a:noFill/>
                  </pic:spPr>
                </pic:pic>
              </a:graphicData>
            </a:graphic>
            <wp14:sizeRelH relativeFrom="margin">
              <wp14:pctWidth>0</wp14:pctWidth>
            </wp14:sizeRelH>
            <wp14:sizeRelV relativeFrom="margin">
              <wp14:pctHeight>0</wp14:pctHeight>
            </wp14:sizeRelV>
          </wp:anchor>
        </w:drawing>
      </w:r>
      <w:r w:rsidR="005903F8" w:rsidRPr="005903F8">
        <w:rPr>
          <w:rFonts w:ascii="Times New Roman" w:eastAsia="Times New Roman" w:hAnsi="Times New Roman" w:cs="Times New Roman"/>
          <w:b/>
          <w:sz w:val="28"/>
          <w:szCs w:val="28"/>
          <w:lang w:eastAsia="ru-RU"/>
        </w:rPr>
        <w:t>Муниципальная программа</w:t>
      </w:r>
    </w:p>
    <w:p w:rsidR="005903F8" w:rsidRPr="005903F8" w:rsidRDefault="005903F8" w:rsidP="005903F8">
      <w:pPr>
        <w:tabs>
          <w:tab w:val="left" w:pos="851"/>
        </w:tabs>
        <w:spacing w:after="240" w:line="240" w:lineRule="auto"/>
        <w:jc w:val="center"/>
        <w:rPr>
          <w:rFonts w:ascii="Times New Roman CYR" w:eastAsia="Times New Roman" w:hAnsi="Times New Roman CYR" w:cs="Times New Roman CYR"/>
          <w:b/>
          <w:sz w:val="28"/>
          <w:szCs w:val="28"/>
          <w:lang w:eastAsia="ru-RU"/>
        </w:rPr>
      </w:pPr>
      <w:r w:rsidRPr="005903F8">
        <w:rPr>
          <w:rFonts w:ascii="Times New Roman CYR" w:eastAsia="Times New Roman" w:hAnsi="Times New Roman CYR" w:cs="Times New Roman CYR"/>
          <w:b/>
          <w:sz w:val="28"/>
          <w:szCs w:val="28"/>
          <w:lang w:eastAsia="ru-RU"/>
        </w:rPr>
        <w:t>"Электронный Нижневартовск"</w:t>
      </w:r>
    </w:p>
    <w:p w:rsidR="005903F8" w:rsidRDefault="005903F8" w:rsidP="005903F8">
      <w:pPr>
        <w:spacing w:after="120" w:line="240" w:lineRule="auto"/>
        <w:ind w:firstLine="709"/>
        <w:jc w:val="both"/>
        <w:rPr>
          <w:rFonts w:ascii="Times New Roman" w:eastAsia="Times New Roman" w:hAnsi="Times New Roman" w:cs="Times New Roman"/>
          <w:sz w:val="28"/>
          <w:szCs w:val="28"/>
          <w:lang w:eastAsia="ru-RU"/>
        </w:rPr>
      </w:pPr>
      <w:r w:rsidRPr="005903F8">
        <w:rPr>
          <w:rFonts w:ascii="Times New Roman" w:eastAsia="Times New Roman" w:hAnsi="Times New Roman" w:cs="Times New Roman"/>
          <w:sz w:val="28"/>
          <w:szCs w:val="28"/>
          <w:lang w:eastAsia="ru-RU"/>
        </w:rPr>
        <w:t xml:space="preserve">Исполнение по муниципальной программе составило 34 228,10 тыс. рублей или 99,8% по отношению к уточненным плановым назначениям -                34 283,00 тыс. рублей. </w:t>
      </w:r>
    </w:p>
    <w:p w:rsidR="0096217E" w:rsidRPr="009545C8" w:rsidRDefault="0096217E" w:rsidP="0096217E">
      <w:pPr>
        <w:spacing w:after="0" w:line="240" w:lineRule="auto"/>
        <w:jc w:val="both"/>
        <w:rPr>
          <w:rFonts w:ascii="Times New Roman" w:eastAsia="Times New Roman" w:hAnsi="Times New Roman" w:cs="Times New Roman"/>
          <w:color w:val="FF0000"/>
          <w:sz w:val="24"/>
          <w:szCs w:val="24"/>
          <w:lang w:eastAsia="ru-RU"/>
        </w:rPr>
      </w:pPr>
      <w:r w:rsidRPr="009545C8">
        <w:rPr>
          <w:rFonts w:ascii="Times New Roman" w:eastAsia="Times New Roman" w:hAnsi="Times New Roman" w:cs="Times New Roman"/>
          <w:noProof/>
          <w:color w:val="FF0000"/>
          <w:sz w:val="24"/>
          <w:szCs w:val="24"/>
          <w:lang w:eastAsia="ru-RU"/>
        </w:rPr>
        <mc:AlternateContent>
          <mc:Choice Requires="wps">
            <w:drawing>
              <wp:anchor distT="0" distB="0" distL="114300" distR="114300" simplePos="0" relativeHeight="251655168" behindDoc="1" locked="0" layoutInCell="1" allowOverlap="1" wp14:anchorId="5391D673" wp14:editId="1CDCE048">
                <wp:simplePos x="0" y="0"/>
                <wp:positionH relativeFrom="column">
                  <wp:posOffset>3134995</wp:posOffset>
                </wp:positionH>
                <wp:positionV relativeFrom="paragraph">
                  <wp:posOffset>66040</wp:posOffset>
                </wp:positionV>
                <wp:extent cx="2987675" cy="434975"/>
                <wp:effectExtent l="76200" t="76200" r="98425" b="117475"/>
                <wp:wrapNone/>
                <wp:docPr id="330" name="Поле 33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9525" cap="flat" cmpd="sng" algn="ctr">
                          <a:noFill/>
                          <a:prstDash val="solid"/>
                          <a:headEnd/>
                          <a:tailEnd/>
                        </a:ln>
                        <a:effectLst>
                          <a:outerShdw blurRad="40000" dist="20000" dir="5400000" rotWithShape="0">
                            <a:srgbClr val="000000">
                              <a:alpha val="38000"/>
                            </a:srgbClr>
                          </a:outerShdw>
                        </a:effectLst>
                        <a:scene3d>
                          <a:camera prst="orthographicFront"/>
                          <a:lightRig rig="threePt" dir="t"/>
                        </a:scene3d>
                        <a:sp3d>
                          <a:bevelT/>
                        </a:sp3d>
                      </wps:spPr>
                      <wps:txbx>
                        <w:txbxContent>
                          <w:p w:rsidR="007264FB" w:rsidRDefault="007264FB" w:rsidP="0096217E">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1E74CF" w:rsidRDefault="007264FB" w:rsidP="0096217E">
                            <w:pPr>
                              <w:pStyle w:val="4"/>
                              <w:keepNext/>
                              <w:spacing w:after="0"/>
                              <w:jc w:val="center"/>
                              <w:rPr>
                                <w:b w:val="0"/>
                                <w:noProof/>
                                <w:color w:val="auto"/>
                                <w:sz w:val="20"/>
                                <w:szCs w:val="20"/>
                              </w:rPr>
                            </w:pPr>
                            <w:r w:rsidRPr="001E74CF">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391D673" id="Поле 330" o:spid="_x0000_s1081" type="#_x0000_t202" alt="Название: Исполнение бюджетной росписи Администрации города за 2012 год" style="position:absolute;left:0;text-align:left;margin-left:246.85pt;margin-top:5.2pt;width:235.25pt;height:3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" fillcolor="#ebf1de" stroked="f">
                <v:shadow on="t" color="black" opacity="24903f" origin=",.5" offset="0,.55556mm"/>
                <v:textbox inset="0,0,0,0">
                  <w:txbxContent>
                    <w:p w:rsidR="007264FB" w:rsidRDefault="007264FB" w:rsidP="0096217E">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1E74CF" w:rsidRDefault="007264FB" w:rsidP="0096217E">
                      <w:pPr>
                        <w:pStyle w:val="4"/>
                        <w:keepNext/>
                        <w:spacing w:after="0"/>
                        <w:jc w:val="center"/>
                        <w:rPr>
                          <w:b w:val="0"/>
                          <w:noProof/>
                          <w:color w:val="auto"/>
                          <w:sz w:val="20"/>
                          <w:szCs w:val="20"/>
                        </w:rPr>
                      </w:pPr>
                      <w:r w:rsidRPr="001E74CF">
                        <w:rPr>
                          <w:b w:val="0"/>
                          <w:noProof/>
                          <w:color w:val="auto"/>
                          <w:sz w:val="20"/>
                          <w:szCs w:val="20"/>
                        </w:rPr>
                        <w:t>тыс. рублей</w:t>
                      </w:r>
                    </w:p>
                  </w:txbxContent>
                </v:textbox>
              </v:shape>
            </w:pict>
          </mc:Fallback>
        </mc:AlternateContent>
      </w:r>
      <w:r w:rsidRPr="009545C8">
        <w:rPr>
          <w:rFonts w:ascii="Times New Roman" w:eastAsia="Times New Roman" w:hAnsi="Times New Roman" w:cs="Times New Roman"/>
          <w:noProof/>
          <w:color w:val="FF0000"/>
          <w:sz w:val="24"/>
          <w:szCs w:val="24"/>
          <w:lang w:eastAsia="ru-RU"/>
        </w:rPr>
        <mc:AlternateContent>
          <mc:Choice Requires="wps">
            <w:drawing>
              <wp:anchor distT="0" distB="0" distL="114300" distR="114300" simplePos="0" relativeHeight="251656192" behindDoc="1" locked="0" layoutInCell="1" allowOverlap="1" wp14:anchorId="6094F036" wp14:editId="4CD04173">
                <wp:simplePos x="0" y="0"/>
                <wp:positionH relativeFrom="column">
                  <wp:posOffset>69629</wp:posOffset>
                </wp:positionH>
                <wp:positionV relativeFrom="paragraph">
                  <wp:posOffset>66620</wp:posOffset>
                </wp:positionV>
                <wp:extent cx="2988000" cy="435600"/>
                <wp:effectExtent l="76200" t="76200" r="98425" b="117475"/>
                <wp:wrapNone/>
                <wp:docPr id="331" name="Поле 331"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000" cy="435600"/>
                        </a:xfrm>
                        <a:prstGeom prst="rect">
                          <a:avLst/>
                        </a:prstGeom>
                        <a:solidFill>
                          <a:srgbClr val="9BBB59">
                            <a:lumMod val="20000"/>
                            <a:lumOff val="80000"/>
                          </a:srgbClr>
                        </a:solidFill>
                        <a:ln w="9525" cap="flat" cmpd="sng" algn="ctr">
                          <a:noFill/>
                          <a:prstDash val="solid"/>
                          <a:headEnd/>
                          <a:tailEnd/>
                        </a:ln>
                        <a:effectLst>
                          <a:outerShdw blurRad="40000" dist="20000" dir="5400000" rotWithShape="0">
                            <a:srgbClr val="000000">
                              <a:alpha val="38000"/>
                            </a:srgbClr>
                          </a:outerShdw>
                        </a:effectLst>
                        <a:scene3d>
                          <a:camera prst="orthographicFront"/>
                          <a:lightRig rig="threePt" dir="t"/>
                        </a:scene3d>
                        <a:sp3d>
                          <a:bevelT/>
                        </a:sp3d>
                      </wps:spPr>
                      <wps:txbx>
                        <w:txbxContent>
                          <w:p w:rsidR="007264FB" w:rsidRDefault="007264FB" w:rsidP="0096217E">
                            <w:pPr>
                              <w:pStyle w:val="4"/>
                              <w:keepNext/>
                              <w:spacing w:after="0"/>
                              <w:jc w:val="center"/>
                              <w:rPr>
                                <w:noProof/>
                                <w:color w:val="auto"/>
                                <w:sz w:val="20"/>
                                <w:szCs w:val="20"/>
                              </w:rPr>
                            </w:pPr>
                            <w:r>
                              <w:rPr>
                                <w:noProof/>
                                <w:color w:val="auto"/>
                                <w:sz w:val="20"/>
                                <w:szCs w:val="20"/>
                              </w:rPr>
                              <w:t>Доля затрат на программу</w:t>
                            </w:r>
                          </w:p>
                          <w:p w:rsidR="007264FB" w:rsidRPr="001E74CF" w:rsidRDefault="007264FB" w:rsidP="0096217E">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204A">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094F036" id="Поле 331" o:spid="_x0000_s1082" type="#_x0000_t202" alt="Название: Исполнение бюджетной росписи Администрации города за 2012 год" style="position:absolute;left:0;text-align:left;margin-left:5.5pt;margin-top:5.25pt;width:235.3pt;height:3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" fillcolor="#ebf1de" stroked="f">
                <v:shadow on="t" color="black" opacity="24903f" origin=",.5" offset="0,.55556mm"/>
                <v:textbox inset="0,0,0,0">
                  <w:txbxContent>
                    <w:p w:rsidR="007264FB" w:rsidRDefault="007264FB" w:rsidP="0096217E">
                      <w:pPr>
                        <w:pStyle w:val="4"/>
                        <w:keepNext/>
                        <w:spacing w:after="0"/>
                        <w:jc w:val="center"/>
                        <w:rPr>
                          <w:noProof/>
                          <w:color w:val="auto"/>
                          <w:sz w:val="20"/>
                          <w:szCs w:val="20"/>
                        </w:rPr>
                      </w:pPr>
                      <w:r>
                        <w:rPr>
                          <w:noProof/>
                          <w:color w:val="auto"/>
                          <w:sz w:val="20"/>
                          <w:szCs w:val="20"/>
                        </w:rPr>
                        <w:t>Доля затрат на программу</w:t>
                      </w:r>
                    </w:p>
                    <w:p w:rsidR="007264FB" w:rsidRPr="001E74CF" w:rsidRDefault="007264FB" w:rsidP="0096217E">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204A">
                        <w:rPr>
                          <w:b w:val="0"/>
                          <w:noProof/>
                          <w:color w:val="auto"/>
                          <w:sz w:val="20"/>
                          <w:szCs w:val="20"/>
                        </w:rPr>
                        <w:t>%</w:t>
                      </w:r>
                    </w:p>
                  </w:txbxContent>
                </v:textbox>
              </v:shape>
            </w:pict>
          </mc:Fallback>
        </mc:AlternateContent>
      </w:r>
    </w:p>
    <w:p w:rsidR="0096217E" w:rsidRDefault="00B743CC" w:rsidP="005903F8">
      <w:pPr>
        <w:spacing w:after="120" w:line="240" w:lineRule="auto"/>
        <w:ind w:firstLine="709"/>
        <w:jc w:val="both"/>
        <w:rPr>
          <w:rFonts w:ascii="Times New Roman" w:eastAsia="Times New Roman" w:hAnsi="Times New Roman" w:cs="Times New Roman"/>
          <w:sz w:val="28"/>
          <w:szCs w:val="28"/>
          <w:lang w:eastAsia="ru-RU"/>
        </w:rPr>
      </w:pPr>
      <w:r w:rsidRPr="005903F8">
        <w:rPr>
          <w:rFonts w:ascii="Times New Roman" w:eastAsia="Times New Roman" w:hAnsi="Times New Roman" w:cs="Times New Roman"/>
          <w:b/>
          <w:noProof/>
          <w:sz w:val="24"/>
          <w:szCs w:val="24"/>
          <w:lang w:eastAsia="ru-RU"/>
        </w:rPr>
        <w:drawing>
          <wp:anchor distT="0" distB="0" distL="114300" distR="114300" simplePos="0" relativeHeight="251644928" behindDoc="0" locked="0" layoutInCell="1" allowOverlap="1" wp14:anchorId="14BCE39A" wp14:editId="2D74452B">
            <wp:simplePos x="0" y="0"/>
            <wp:positionH relativeFrom="column">
              <wp:posOffset>3040380</wp:posOffset>
            </wp:positionH>
            <wp:positionV relativeFrom="paragraph">
              <wp:posOffset>364490</wp:posOffset>
            </wp:positionV>
            <wp:extent cx="3089275" cy="2324100"/>
            <wp:effectExtent l="0" t="0" r="0" b="0"/>
            <wp:wrapTopAndBottom/>
            <wp:docPr id="327" name="Диаграмма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14:sizeRelV relativeFrom="margin">
              <wp14:pctHeight>0</wp14:pctHeight>
            </wp14:sizeRelV>
          </wp:anchor>
        </w:drawing>
      </w:r>
      <w:r w:rsidRPr="005903F8">
        <w:rPr>
          <w:rFonts w:ascii="Times New Roman" w:eastAsia="Times New Roman" w:hAnsi="Times New Roman" w:cs="Times New Roman"/>
          <w:noProof/>
          <w:sz w:val="24"/>
          <w:szCs w:val="24"/>
          <w:lang w:eastAsia="ru-RU"/>
        </w:rPr>
        <w:drawing>
          <wp:anchor distT="0" distB="0" distL="114300" distR="114300" simplePos="0" relativeHeight="251642880" behindDoc="0" locked="0" layoutInCell="1" allowOverlap="1" wp14:anchorId="608E3B44" wp14:editId="4B8485D4">
            <wp:simplePos x="0" y="0"/>
            <wp:positionH relativeFrom="column">
              <wp:posOffset>180975</wp:posOffset>
            </wp:positionH>
            <wp:positionV relativeFrom="paragraph">
              <wp:posOffset>433070</wp:posOffset>
            </wp:positionV>
            <wp:extent cx="2903220" cy="1962150"/>
            <wp:effectExtent l="0" t="0" r="0" b="0"/>
            <wp:wrapTopAndBottom/>
            <wp:docPr id="328"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page">
              <wp14:pctWidth>0</wp14:pctWidth>
            </wp14:sizeRelH>
            <wp14:sizeRelV relativeFrom="page">
              <wp14:pctHeight>0</wp14:pctHeight>
            </wp14:sizeRelV>
          </wp:anchor>
        </w:drawing>
      </w:r>
    </w:p>
    <w:p w:rsidR="005903F8" w:rsidRPr="005903F8" w:rsidRDefault="005903F8" w:rsidP="005903F8">
      <w:pPr>
        <w:tabs>
          <w:tab w:val="left" w:pos="708"/>
        </w:tabs>
        <w:spacing w:after="120" w:line="240" w:lineRule="auto"/>
        <w:ind w:firstLine="709"/>
        <w:jc w:val="both"/>
        <w:rPr>
          <w:rFonts w:ascii="Times New Roman" w:eastAsia="Calibri" w:hAnsi="Times New Roman" w:cs="Times New Roman"/>
          <w:sz w:val="28"/>
          <w:szCs w:val="28"/>
          <w:lang w:eastAsia="ru-RU"/>
        </w:rPr>
      </w:pPr>
      <w:r w:rsidRPr="005903F8">
        <w:rPr>
          <w:rFonts w:ascii="Times New Roman" w:eastAsia="Calibri" w:hAnsi="Times New Roman" w:cs="Times New Roman"/>
          <w:sz w:val="28"/>
          <w:szCs w:val="28"/>
          <w:lang w:eastAsia="ru-RU"/>
        </w:rPr>
        <w:t>Бюджетные ассигнования в отчетном периоде в рамках программы направлялись на исполнение следующих основных мероприятий:</w:t>
      </w:r>
    </w:p>
    <w:tbl>
      <w:tblPr>
        <w:tblStyle w:val="8"/>
        <w:tblW w:w="9525" w:type="dxa"/>
        <w:tblInd w:w="108" w:type="dxa"/>
        <w:tblLayout w:type="fixed"/>
        <w:tblLook w:val="04A0" w:firstRow="1" w:lastRow="0" w:firstColumn="1" w:lastColumn="0" w:noHBand="0" w:noVBand="1"/>
      </w:tblPr>
      <w:tblGrid>
        <w:gridCol w:w="4887"/>
        <w:gridCol w:w="1772"/>
        <w:gridCol w:w="1772"/>
        <w:gridCol w:w="1094"/>
      </w:tblGrid>
      <w:tr w:rsidR="005903F8" w:rsidRPr="005903F8" w:rsidTr="00235C16">
        <w:trPr>
          <w:tblHeader/>
        </w:trPr>
        <w:tc>
          <w:tcPr>
            <w:tcW w:w="510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center"/>
              <w:rPr>
                <w:rFonts w:ascii="Times New Roman" w:eastAsia="Times New Roman" w:hAnsi="Times New Roman"/>
                <w:sz w:val="24"/>
                <w:szCs w:val="24"/>
              </w:rPr>
            </w:pPr>
            <w:r w:rsidRPr="005903F8">
              <w:rPr>
                <w:rFonts w:ascii="Times New Roman" w:eastAsia="Times New Roman" w:hAnsi="Times New Roman"/>
                <w:sz w:val="24"/>
                <w:szCs w:val="24"/>
              </w:rPr>
              <w:t>Наименование</w:t>
            </w:r>
          </w:p>
          <w:p w:rsidR="005903F8" w:rsidRPr="005903F8" w:rsidRDefault="005903F8" w:rsidP="005903F8">
            <w:pPr>
              <w:jc w:val="center"/>
              <w:rPr>
                <w:rFonts w:ascii="Times New Roman" w:eastAsia="Times New Roman" w:hAnsi="Times New Roman"/>
                <w:sz w:val="24"/>
                <w:szCs w:val="24"/>
              </w:rPr>
            </w:pPr>
            <w:r w:rsidRPr="005903F8">
              <w:rPr>
                <w:rFonts w:ascii="Times New Roman" w:eastAsia="Times New Roman" w:hAnsi="Times New Roman"/>
                <w:sz w:val="24"/>
                <w:szCs w:val="24"/>
              </w:rPr>
              <w:t xml:space="preserve">основного мероприятия, </w:t>
            </w:r>
          </w:p>
          <w:p w:rsidR="005903F8" w:rsidRPr="005903F8" w:rsidRDefault="005903F8" w:rsidP="005903F8">
            <w:pPr>
              <w:jc w:val="center"/>
              <w:rPr>
                <w:rFonts w:ascii="Times New Roman" w:eastAsia="Times New Roman" w:hAnsi="Times New Roman"/>
                <w:sz w:val="24"/>
                <w:szCs w:val="24"/>
              </w:rPr>
            </w:pPr>
            <w:r w:rsidRPr="005903F8">
              <w:rPr>
                <w:rFonts w:ascii="Times New Roman" w:eastAsia="Times New Roman" w:hAnsi="Times New Roman"/>
                <w:sz w:val="24"/>
                <w:szCs w:val="24"/>
              </w:rPr>
              <w:t>источника финансирования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tabs>
                <w:tab w:val="left" w:pos="851"/>
              </w:tabs>
              <w:jc w:val="center"/>
              <w:rPr>
                <w:rFonts w:ascii="Times New Roman" w:eastAsia="Times New Roman" w:hAnsi="Times New Roman"/>
                <w:sz w:val="24"/>
                <w:szCs w:val="24"/>
              </w:rPr>
            </w:pPr>
            <w:r w:rsidRPr="005903F8">
              <w:rPr>
                <w:rFonts w:ascii="Times New Roman" w:eastAsia="Times New Roman" w:hAnsi="Times New Roman"/>
                <w:sz w:val="24"/>
                <w:szCs w:val="24"/>
              </w:rPr>
              <w:t xml:space="preserve">Уточненные плановые назначения, </w:t>
            </w:r>
          </w:p>
          <w:p w:rsidR="005903F8" w:rsidRPr="005903F8" w:rsidRDefault="005903F8" w:rsidP="005903F8">
            <w:pPr>
              <w:tabs>
                <w:tab w:val="left" w:pos="851"/>
              </w:tabs>
              <w:jc w:val="center"/>
              <w:rPr>
                <w:rFonts w:ascii="Times New Roman" w:eastAsia="Times New Roman" w:hAnsi="Times New Roman"/>
                <w:sz w:val="24"/>
                <w:szCs w:val="24"/>
              </w:rPr>
            </w:pPr>
            <w:r w:rsidRPr="005903F8">
              <w:rPr>
                <w:rFonts w:ascii="Times New Roman" w:eastAsia="Times New Roman" w:hAnsi="Times New Roman"/>
                <w:sz w:val="24"/>
                <w:szCs w:val="24"/>
              </w:rPr>
              <w:t>тыс. рублей</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center"/>
              <w:rPr>
                <w:rFonts w:ascii="Times New Roman" w:eastAsia="Times New Roman" w:hAnsi="Times New Roman"/>
                <w:sz w:val="24"/>
                <w:szCs w:val="24"/>
              </w:rPr>
            </w:pPr>
            <w:r w:rsidRPr="005903F8">
              <w:rPr>
                <w:rFonts w:ascii="Times New Roman" w:eastAsia="Times New Roman" w:hAnsi="Times New Roman"/>
                <w:sz w:val="24"/>
                <w:szCs w:val="24"/>
              </w:rPr>
              <w:t>Исполнение,</w:t>
            </w:r>
          </w:p>
          <w:p w:rsidR="005903F8" w:rsidRPr="005903F8" w:rsidRDefault="005903F8" w:rsidP="005903F8">
            <w:pPr>
              <w:jc w:val="center"/>
              <w:rPr>
                <w:rFonts w:ascii="Times New Roman" w:eastAsia="Times New Roman" w:hAnsi="Times New Roman"/>
                <w:sz w:val="24"/>
                <w:szCs w:val="24"/>
              </w:rPr>
            </w:pPr>
            <w:r w:rsidRPr="005903F8">
              <w:rPr>
                <w:rFonts w:ascii="Times New Roman" w:eastAsia="Times New Roman" w:hAnsi="Times New Roman"/>
                <w:sz w:val="24"/>
                <w:szCs w:val="24"/>
              </w:rPr>
              <w:t>тыс. рублей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tabs>
                <w:tab w:val="left" w:pos="851"/>
              </w:tabs>
              <w:jc w:val="center"/>
              <w:rPr>
                <w:rFonts w:ascii="Times New Roman" w:eastAsia="Times New Roman" w:hAnsi="Times New Roman"/>
                <w:sz w:val="24"/>
                <w:szCs w:val="24"/>
              </w:rPr>
            </w:pPr>
            <w:r w:rsidRPr="005903F8">
              <w:rPr>
                <w:rFonts w:ascii="Times New Roman" w:eastAsia="Times New Roman" w:hAnsi="Times New Roman"/>
                <w:sz w:val="24"/>
                <w:szCs w:val="24"/>
              </w:rPr>
              <w:t xml:space="preserve">% </w:t>
            </w:r>
          </w:p>
          <w:p w:rsidR="005903F8" w:rsidRPr="005903F8" w:rsidRDefault="005903F8" w:rsidP="005903F8">
            <w:pPr>
              <w:tabs>
                <w:tab w:val="left" w:pos="851"/>
              </w:tabs>
              <w:jc w:val="center"/>
              <w:rPr>
                <w:rFonts w:ascii="Times New Roman" w:eastAsia="Times New Roman" w:hAnsi="Times New Roman"/>
                <w:sz w:val="24"/>
                <w:szCs w:val="24"/>
              </w:rPr>
            </w:pPr>
            <w:r w:rsidRPr="005903F8">
              <w:rPr>
                <w:rFonts w:ascii="Times New Roman" w:eastAsia="Times New Roman" w:hAnsi="Times New Roman"/>
                <w:sz w:val="24"/>
                <w:szCs w:val="24"/>
              </w:rPr>
              <w:t>исполнения</w:t>
            </w:r>
          </w:p>
        </w:tc>
      </w:tr>
      <w:tr w:rsidR="005903F8" w:rsidRPr="005903F8" w:rsidTr="00235C16">
        <w:tc>
          <w:tcPr>
            <w:tcW w:w="5103" w:type="dxa"/>
            <w:tcBorders>
              <w:top w:val="single" w:sz="4" w:space="0" w:color="auto"/>
              <w:left w:val="single" w:sz="4" w:space="0" w:color="auto"/>
              <w:bottom w:val="single" w:sz="4" w:space="0" w:color="auto"/>
              <w:right w:val="single" w:sz="4" w:space="0" w:color="auto"/>
            </w:tcBorders>
            <w:hideMark/>
          </w:tcPr>
          <w:p w:rsidR="005903F8" w:rsidRPr="005903F8" w:rsidRDefault="005903F8" w:rsidP="005903F8">
            <w:pPr>
              <w:jc w:val="both"/>
              <w:rPr>
                <w:rFonts w:ascii="Times New Roman" w:eastAsia="Times New Roman" w:hAnsi="Times New Roman"/>
                <w:sz w:val="24"/>
                <w:szCs w:val="24"/>
              </w:rPr>
            </w:pPr>
            <w:r w:rsidRPr="005903F8">
              <w:rPr>
                <w:rFonts w:ascii="Times New Roman" w:eastAsia="Times New Roman" w:hAnsi="Times New Roman"/>
                <w:sz w:val="24"/>
                <w:szCs w:val="24"/>
              </w:rPr>
              <w:t xml:space="preserve">Модернизация и поддержка инфраструктуры </w:t>
            </w:r>
            <w:r w:rsidRPr="005903F8">
              <w:rPr>
                <w:rFonts w:ascii="Times New Roman" w:eastAsia="Times New Roman" w:hAnsi="Times New Roman"/>
                <w:sz w:val="24"/>
                <w:szCs w:val="24"/>
              </w:rPr>
              <w:lastRenderedPageBreak/>
              <w:t>информационных технологий органов местного самоуправления, муниципальных учреждений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lastRenderedPageBreak/>
              <w:t>1 307,98</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1 307,98</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100,0</w:t>
            </w:r>
          </w:p>
        </w:tc>
      </w:tr>
      <w:tr w:rsidR="005903F8" w:rsidRPr="005903F8" w:rsidTr="00235C16">
        <w:tc>
          <w:tcPr>
            <w:tcW w:w="5103" w:type="dxa"/>
            <w:tcBorders>
              <w:top w:val="single" w:sz="4" w:space="0" w:color="auto"/>
              <w:left w:val="single" w:sz="4" w:space="0" w:color="auto"/>
              <w:bottom w:val="single" w:sz="4" w:space="0" w:color="auto"/>
              <w:right w:val="single" w:sz="4" w:space="0" w:color="auto"/>
            </w:tcBorders>
            <w:hideMark/>
          </w:tcPr>
          <w:p w:rsidR="005903F8" w:rsidRPr="005903F8" w:rsidRDefault="005903F8" w:rsidP="005903F8">
            <w:pPr>
              <w:jc w:val="both"/>
              <w:rPr>
                <w:rFonts w:ascii="Times New Roman" w:eastAsia="Times New Roman" w:hAnsi="Times New Roman"/>
                <w:sz w:val="24"/>
                <w:szCs w:val="24"/>
              </w:rPr>
            </w:pPr>
            <w:r w:rsidRPr="005903F8">
              <w:rPr>
                <w:rFonts w:ascii="Times New Roman" w:eastAsia="Times New Roman" w:hAnsi="Times New Roman"/>
                <w:sz w:val="24"/>
                <w:szCs w:val="24"/>
              </w:rPr>
              <w:t>Модернизация инфраструктуры и техническая поддержка центра обработки данных администрации города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19 691,29</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19 691,21</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100,0</w:t>
            </w:r>
          </w:p>
        </w:tc>
      </w:tr>
      <w:tr w:rsidR="005903F8" w:rsidRPr="005903F8" w:rsidTr="00235C16">
        <w:tc>
          <w:tcPr>
            <w:tcW w:w="5103" w:type="dxa"/>
            <w:tcBorders>
              <w:top w:val="single" w:sz="4" w:space="0" w:color="auto"/>
              <w:left w:val="single" w:sz="4" w:space="0" w:color="auto"/>
              <w:bottom w:val="single" w:sz="4" w:space="0" w:color="auto"/>
              <w:right w:val="single" w:sz="4" w:space="0" w:color="auto"/>
            </w:tcBorders>
            <w:hideMark/>
          </w:tcPr>
          <w:p w:rsidR="005903F8" w:rsidRPr="005903F8" w:rsidRDefault="005903F8" w:rsidP="005903F8">
            <w:pPr>
              <w:jc w:val="both"/>
              <w:rPr>
                <w:rFonts w:ascii="Times New Roman" w:eastAsia="Times New Roman" w:hAnsi="Times New Roman"/>
                <w:sz w:val="24"/>
                <w:szCs w:val="24"/>
              </w:rPr>
            </w:pPr>
            <w:r w:rsidRPr="005903F8">
              <w:rPr>
                <w:rFonts w:ascii="Times New Roman" w:eastAsia="Times New Roman" w:hAnsi="Times New Roman"/>
                <w:sz w:val="24"/>
                <w:szCs w:val="24"/>
              </w:rPr>
              <w:t>Обеспечение органов местного самоуправления и муниципальных учреждений лицензионными программными продуктами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6 939,06</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6 939,06</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100,0</w:t>
            </w:r>
          </w:p>
        </w:tc>
      </w:tr>
      <w:tr w:rsidR="005903F8" w:rsidRPr="005903F8" w:rsidTr="00235C16">
        <w:tc>
          <w:tcPr>
            <w:tcW w:w="5103" w:type="dxa"/>
            <w:tcBorders>
              <w:top w:val="single" w:sz="4" w:space="0" w:color="auto"/>
              <w:left w:val="single" w:sz="4" w:space="0" w:color="auto"/>
              <w:bottom w:val="single" w:sz="4" w:space="0" w:color="auto"/>
              <w:right w:val="single" w:sz="4" w:space="0" w:color="auto"/>
            </w:tcBorders>
            <w:hideMark/>
          </w:tcPr>
          <w:p w:rsidR="005903F8" w:rsidRPr="005903F8" w:rsidRDefault="005903F8" w:rsidP="005903F8">
            <w:pPr>
              <w:jc w:val="both"/>
              <w:rPr>
                <w:rFonts w:ascii="Times New Roman" w:eastAsia="Times New Roman" w:hAnsi="Times New Roman"/>
                <w:sz w:val="24"/>
                <w:szCs w:val="24"/>
              </w:rPr>
            </w:pPr>
            <w:r w:rsidRPr="005903F8">
              <w:rPr>
                <w:rFonts w:ascii="Times New Roman" w:eastAsia="Times New Roman" w:hAnsi="Times New Roman"/>
                <w:sz w:val="24"/>
                <w:szCs w:val="24"/>
              </w:rPr>
              <w:t>Модернизация и поддержка инфраструктуры для развития информационного общества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290,00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290,00</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100,0</w:t>
            </w:r>
          </w:p>
        </w:tc>
      </w:tr>
      <w:tr w:rsidR="005903F8" w:rsidRPr="005903F8" w:rsidTr="00235C16">
        <w:tc>
          <w:tcPr>
            <w:tcW w:w="5103" w:type="dxa"/>
            <w:tcBorders>
              <w:top w:val="single" w:sz="4" w:space="0" w:color="auto"/>
              <w:left w:val="single" w:sz="4" w:space="0" w:color="auto"/>
              <w:bottom w:val="single" w:sz="4" w:space="0" w:color="auto"/>
              <w:right w:val="single" w:sz="4" w:space="0" w:color="auto"/>
            </w:tcBorders>
            <w:hideMark/>
          </w:tcPr>
          <w:p w:rsidR="005903F8" w:rsidRPr="005903F8" w:rsidRDefault="005903F8" w:rsidP="005903F8">
            <w:pPr>
              <w:jc w:val="both"/>
              <w:rPr>
                <w:rFonts w:ascii="Times New Roman" w:eastAsia="Times New Roman" w:hAnsi="Times New Roman"/>
                <w:sz w:val="24"/>
                <w:szCs w:val="24"/>
              </w:rPr>
            </w:pPr>
            <w:r w:rsidRPr="005903F8">
              <w:rPr>
                <w:rFonts w:ascii="Times New Roman" w:eastAsia="Times New Roman" w:hAnsi="Times New Roman"/>
                <w:sz w:val="24"/>
                <w:szCs w:val="24"/>
              </w:rPr>
              <w:t>Модернизация и развитие информационных систем и программного обеспечения органов местного самоуправления, муниципальных учреждений, в том числе: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1 423,54</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1 417,13</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99,5</w:t>
            </w:r>
          </w:p>
        </w:tc>
      </w:tr>
      <w:tr w:rsidR="005903F8" w:rsidRPr="005903F8" w:rsidTr="00235C16">
        <w:tc>
          <w:tcPr>
            <w:tcW w:w="5103" w:type="dxa"/>
            <w:tcBorders>
              <w:top w:val="single" w:sz="4" w:space="0" w:color="auto"/>
              <w:left w:val="single" w:sz="4" w:space="0" w:color="auto"/>
              <w:bottom w:val="single" w:sz="4" w:space="0" w:color="auto"/>
              <w:right w:val="single" w:sz="4" w:space="0" w:color="auto"/>
            </w:tcBorders>
            <w:hideMark/>
          </w:tcPr>
          <w:p w:rsidR="005903F8" w:rsidRPr="005903F8" w:rsidRDefault="005903F8" w:rsidP="005903F8">
            <w:pPr>
              <w:jc w:val="both"/>
              <w:rPr>
                <w:rFonts w:ascii="Times New Roman" w:eastAsia="Times New Roman" w:hAnsi="Times New Roman"/>
                <w:sz w:val="24"/>
                <w:szCs w:val="24"/>
              </w:rPr>
            </w:pPr>
            <w:r w:rsidRPr="005903F8">
              <w:rPr>
                <w:rFonts w:ascii="Times New Roman" w:eastAsia="Times New Roman" w:hAnsi="Times New Roman"/>
                <w:sz w:val="24"/>
                <w:szCs w:val="24"/>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tabs>
                <w:tab w:val="left" w:pos="851"/>
              </w:tabs>
              <w:jc w:val="right"/>
              <w:rPr>
                <w:rFonts w:ascii="Times New Roman" w:eastAsia="Times New Roman" w:hAnsi="Times New Roman"/>
                <w:sz w:val="24"/>
                <w:szCs w:val="24"/>
              </w:rPr>
            </w:pPr>
            <w:r w:rsidRPr="005903F8">
              <w:rPr>
                <w:rFonts w:ascii="Times New Roman" w:eastAsia="Times New Roman" w:hAnsi="Times New Roman"/>
                <w:sz w:val="24"/>
                <w:szCs w:val="24"/>
              </w:rPr>
              <w:t>1 123,54</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1 117,13</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tabs>
                <w:tab w:val="left" w:pos="851"/>
              </w:tabs>
              <w:jc w:val="right"/>
              <w:rPr>
                <w:rFonts w:ascii="Times New Roman" w:eastAsia="Times New Roman" w:hAnsi="Times New Roman"/>
                <w:sz w:val="24"/>
                <w:szCs w:val="24"/>
              </w:rPr>
            </w:pPr>
            <w:r w:rsidRPr="005903F8">
              <w:rPr>
                <w:rFonts w:ascii="Times New Roman" w:eastAsia="Times New Roman" w:hAnsi="Times New Roman"/>
                <w:sz w:val="24"/>
                <w:szCs w:val="24"/>
              </w:rPr>
              <w:t>99,4</w:t>
            </w:r>
          </w:p>
        </w:tc>
      </w:tr>
      <w:tr w:rsidR="005903F8" w:rsidRPr="005903F8" w:rsidTr="00235C16">
        <w:tc>
          <w:tcPr>
            <w:tcW w:w="5103" w:type="dxa"/>
            <w:tcBorders>
              <w:top w:val="single" w:sz="4" w:space="0" w:color="auto"/>
              <w:left w:val="single" w:sz="4" w:space="0" w:color="auto"/>
              <w:bottom w:val="single" w:sz="4" w:space="0" w:color="auto"/>
              <w:right w:val="single" w:sz="4" w:space="0" w:color="auto"/>
            </w:tcBorders>
            <w:hideMark/>
          </w:tcPr>
          <w:p w:rsidR="005903F8" w:rsidRPr="005903F8" w:rsidRDefault="005903F8" w:rsidP="005903F8">
            <w:pPr>
              <w:jc w:val="both"/>
              <w:rPr>
                <w:rFonts w:ascii="Times New Roman" w:eastAsia="Times New Roman" w:hAnsi="Times New Roman"/>
                <w:sz w:val="24"/>
                <w:szCs w:val="24"/>
              </w:rPr>
            </w:pPr>
            <w:r w:rsidRPr="005903F8">
              <w:rPr>
                <w:rFonts w:ascii="Times New Roman" w:eastAsia="Times New Roman" w:hAnsi="Times New Roman"/>
                <w:sz w:val="24"/>
                <w:szCs w:val="24"/>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tabs>
                <w:tab w:val="left" w:pos="851"/>
              </w:tabs>
              <w:jc w:val="right"/>
              <w:rPr>
                <w:rFonts w:ascii="Times New Roman" w:eastAsia="Times New Roman" w:hAnsi="Times New Roman"/>
                <w:sz w:val="24"/>
                <w:szCs w:val="24"/>
              </w:rPr>
            </w:pPr>
            <w:r w:rsidRPr="005903F8">
              <w:rPr>
                <w:rFonts w:ascii="Times New Roman" w:eastAsia="Times New Roman" w:hAnsi="Times New Roman"/>
                <w:sz w:val="24"/>
                <w:szCs w:val="24"/>
              </w:rPr>
              <w:t>300,00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300,00</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tabs>
                <w:tab w:val="left" w:pos="851"/>
              </w:tabs>
              <w:jc w:val="right"/>
              <w:rPr>
                <w:rFonts w:ascii="Times New Roman" w:eastAsia="Times New Roman" w:hAnsi="Times New Roman"/>
                <w:sz w:val="24"/>
                <w:szCs w:val="24"/>
              </w:rPr>
            </w:pPr>
            <w:r w:rsidRPr="005903F8">
              <w:rPr>
                <w:rFonts w:ascii="Times New Roman" w:eastAsia="Times New Roman" w:hAnsi="Times New Roman"/>
                <w:sz w:val="24"/>
                <w:szCs w:val="24"/>
              </w:rPr>
              <w:t>100,0</w:t>
            </w:r>
          </w:p>
        </w:tc>
      </w:tr>
      <w:tr w:rsidR="005903F8" w:rsidRPr="005903F8" w:rsidTr="00235C16">
        <w:tc>
          <w:tcPr>
            <w:tcW w:w="5103" w:type="dxa"/>
            <w:tcBorders>
              <w:top w:val="single" w:sz="4" w:space="0" w:color="auto"/>
              <w:left w:val="single" w:sz="4" w:space="0" w:color="auto"/>
              <w:bottom w:val="single" w:sz="4" w:space="0" w:color="auto"/>
              <w:right w:val="single" w:sz="4" w:space="0" w:color="auto"/>
            </w:tcBorders>
            <w:hideMark/>
          </w:tcPr>
          <w:p w:rsidR="005903F8" w:rsidRPr="005903F8" w:rsidRDefault="005903F8" w:rsidP="005903F8">
            <w:pPr>
              <w:jc w:val="both"/>
              <w:rPr>
                <w:rFonts w:ascii="Times New Roman" w:eastAsia="Times New Roman" w:hAnsi="Times New Roman"/>
                <w:sz w:val="24"/>
                <w:szCs w:val="24"/>
              </w:rPr>
            </w:pPr>
            <w:r w:rsidRPr="005903F8">
              <w:rPr>
                <w:rFonts w:ascii="Times New Roman" w:eastAsia="Times New Roman" w:hAnsi="Times New Roman"/>
                <w:sz w:val="24"/>
                <w:szCs w:val="24"/>
              </w:rPr>
              <w:t>Модернизация официального сайта органов местного самоуправления города Нижневартовска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403,11</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400,45</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99,3</w:t>
            </w:r>
          </w:p>
        </w:tc>
      </w:tr>
      <w:tr w:rsidR="005903F8" w:rsidRPr="005903F8" w:rsidTr="00235C16">
        <w:tc>
          <w:tcPr>
            <w:tcW w:w="5103" w:type="dxa"/>
            <w:tcBorders>
              <w:top w:val="single" w:sz="4" w:space="0" w:color="auto"/>
              <w:left w:val="single" w:sz="4" w:space="0" w:color="auto"/>
              <w:bottom w:val="single" w:sz="4" w:space="0" w:color="auto"/>
              <w:right w:val="single" w:sz="4" w:space="0" w:color="auto"/>
            </w:tcBorders>
            <w:hideMark/>
          </w:tcPr>
          <w:p w:rsidR="005903F8" w:rsidRPr="005903F8" w:rsidRDefault="005903F8" w:rsidP="005903F8">
            <w:pPr>
              <w:jc w:val="both"/>
              <w:rPr>
                <w:rFonts w:ascii="Times New Roman" w:eastAsia="Times New Roman" w:hAnsi="Times New Roman"/>
                <w:sz w:val="24"/>
                <w:szCs w:val="24"/>
              </w:rPr>
            </w:pPr>
            <w:r w:rsidRPr="005903F8">
              <w:rPr>
                <w:rFonts w:ascii="Times New Roman" w:eastAsia="Times New Roman" w:hAnsi="Times New Roman"/>
                <w:sz w:val="24"/>
                <w:szCs w:val="24"/>
              </w:rPr>
              <w:t>Обеспечение защиты информации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4 228,02</w:t>
            </w:r>
          </w:p>
        </w:tc>
        <w:tc>
          <w:tcPr>
            <w:tcW w:w="1843"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4 182,27</w:t>
            </w:r>
          </w:p>
        </w:tc>
        <w:tc>
          <w:tcPr>
            <w:tcW w:w="1134" w:type="dxa"/>
            <w:tcBorders>
              <w:top w:val="single" w:sz="4" w:space="0" w:color="auto"/>
              <w:left w:val="single" w:sz="4" w:space="0" w:color="auto"/>
              <w:bottom w:val="single" w:sz="4" w:space="0" w:color="auto"/>
              <w:right w:val="single" w:sz="4" w:space="0" w:color="auto"/>
            </w:tcBorders>
            <w:vAlign w:val="center"/>
            <w:hideMark/>
          </w:tcPr>
          <w:p w:rsidR="005903F8" w:rsidRPr="005903F8" w:rsidRDefault="005903F8" w:rsidP="005903F8">
            <w:pPr>
              <w:jc w:val="right"/>
              <w:rPr>
                <w:rFonts w:ascii="Times New Roman" w:eastAsia="Times New Roman" w:hAnsi="Times New Roman"/>
                <w:sz w:val="24"/>
                <w:szCs w:val="24"/>
              </w:rPr>
            </w:pPr>
            <w:r w:rsidRPr="005903F8">
              <w:rPr>
                <w:rFonts w:ascii="Times New Roman" w:eastAsia="Times New Roman" w:hAnsi="Times New Roman"/>
                <w:sz w:val="24"/>
                <w:szCs w:val="24"/>
              </w:rPr>
              <w:t>98,9</w:t>
            </w:r>
          </w:p>
        </w:tc>
      </w:tr>
    </w:tbl>
    <w:p w:rsidR="005903F8" w:rsidRPr="005903F8" w:rsidRDefault="005903F8" w:rsidP="005903F8">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5903F8">
        <w:rPr>
          <w:rFonts w:ascii="Times New Roman" w:eastAsia="Times New Roman" w:hAnsi="Times New Roman" w:cs="Times New Roman"/>
          <w:noProof/>
          <w:sz w:val="24"/>
          <w:szCs w:val="24"/>
          <w:lang w:eastAsia="ru-RU"/>
        </w:rPr>
        <w:drawing>
          <wp:anchor distT="0" distB="0" distL="114300" distR="114300" simplePos="0" relativeHeight="251651072" behindDoc="0" locked="0" layoutInCell="1" allowOverlap="1" wp14:anchorId="57625A09" wp14:editId="7324F1FE">
            <wp:simplePos x="0" y="0"/>
            <wp:positionH relativeFrom="column">
              <wp:posOffset>190500</wp:posOffset>
            </wp:positionH>
            <wp:positionV relativeFrom="paragraph">
              <wp:posOffset>549275</wp:posOffset>
            </wp:positionV>
            <wp:extent cx="5820410" cy="2018665"/>
            <wp:effectExtent l="0" t="0" r="0" b="0"/>
            <wp:wrapTopAndBottom/>
            <wp:docPr id="32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page">
              <wp14:pctWidth>0</wp14:pctWidth>
            </wp14:sizeRelH>
            <wp14:sizeRelV relativeFrom="page">
              <wp14:pctHeight>0</wp14:pctHeight>
            </wp14:sizeRelV>
          </wp:anchor>
        </w:drawing>
      </w:r>
      <w:r w:rsidRPr="005903F8">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5903F8" w:rsidRPr="005903F8" w:rsidRDefault="005903F8" w:rsidP="005903F8">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5903F8">
        <w:rPr>
          <w:rFonts w:ascii="Times New Roman" w:eastAsia="Times New Roman" w:hAnsi="Times New Roman" w:cs="Times New Roman"/>
          <w:sz w:val="28"/>
          <w:szCs w:val="28"/>
          <w:lang w:eastAsia="ru-RU"/>
        </w:rPr>
        <w:t>Весомую часть в расходах программы 99,2% занимают расходы на материально-техническое обеспечение органов местного самоуправления в области информационно-коммуникационных технологий. На данные цели направлено 33 938,10 тыс. рублей.</w:t>
      </w:r>
    </w:p>
    <w:p w:rsidR="005903F8" w:rsidRDefault="005903F8" w:rsidP="005903F8">
      <w:pPr>
        <w:spacing w:after="0" w:line="240" w:lineRule="auto"/>
        <w:ind w:firstLine="709"/>
        <w:jc w:val="both"/>
        <w:rPr>
          <w:rFonts w:ascii="Times New Roman" w:eastAsia="Times New Roman" w:hAnsi="Times New Roman" w:cs="Times New Roman"/>
          <w:sz w:val="28"/>
          <w:szCs w:val="28"/>
          <w:lang w:eastAsia="ru-RU"/>
        </w:rPr>
      </w:pPr>
      <w:r w:rsidRPr="005903F8">
        <w:rPr>
          <w:rFonts w:ascii="Times New Roman" w:eastAsia="Times New Roman" w:hAnsi="Times New Roman" w:cs="Times New Roman"/>
          <w:sz w:val="28"/>
          <w:szCs w:val="28"/>
          <w:lang w:eastAsia="ru-RU"/>
        </w:rPr>
        <w:t xml:space="preserve">Бюджетные ассигнования в объеме 290,00 тыс. рублей направлены на модернизацию инфраструктуры для развития информационного общества для    6 автоматизированных рабочих мест в центрах общего доступа в </w:t>
      </w:r>
      <w:r w:rsidRPr="005903F8">
        <w:rPr>
          <w:rFonts w:ascii="Times New Roman" w:eastAsia="Times New Roman" w:hAnsi="Times New Roman" w:cs="Times New Roman"/>
          <w:sz w:val="28"/>
          <w:szCs w:val="28"/>
          <w:lang w:eastAsia="ru-RU"/>
        </w:rPr>
        <w:lastRenderedPageBreak/>
        <w:t>муниципальном бюджетном учреждении "Библиотечно-информационная система".</w:t>
      </w:r>
    </w:p>
    <w:p w:rsidR="0086551F" w:rsidRPr="0086551F" w:rsidRDefault="0086551F" w:rsidP="00B94D72">
      <w:pPr>
        <w:tabs>
          <w:tab w:val="left" w:pos="851"/>
        </w:tabs>
        <w:spacing w:before="240" w:after="0" w:line="240" w:lineRule="auto"/>
        <w:jc w:val="center"/>
        <w:rPr>
          <w:rFonts w:ascii="Times New Roman" w:eastAsia="Times New Roman" w:hAnsi="Times New Roman" w:cs="Times New Roman"/>
          <w:b/>
          <w:sz w:val="28"/>
          <w:szCs w:val="28"/>
          <w:lang w:eastAsia="ru-RU"/>
        </w:rPr>
      </w:pPr>
      <w:r w:rsidRPr="0086551F">
        <w:rPr>
          <w:rFonts w:ascii="Times New Roman" w:eastAsia="Times New Roman" w:hAnsi="Times New Roman" w:cs="Times New Roman"/>
          <w:noProof/>
          <w:sz w:val="24"/>
          <w:szCs w:val="24"/>
          <w:lang w:eastAsia="ru-RU"/>
        </w:rPr>
        <w:drawing>
          <wp:anchor distT="0" distB="0" distL="114300" distR="114300" simplePos="0" relativeHeight="251682816" behindDoc="1" locked="0" layoutInCell="1" allowOverlap="1" wp14:anchorId="61A99E6B" wp14:editId="432F5DEA">
            <wp:simplePos x="0" y="0"/>
            <wp:positionH relativeFrom="margin">
              <wp:posOffset>52476</wp:posOffset>
            </wp:positionH>
            <wp:positionV relativeFrom="paragraph">
              <wp:posOffset>33274</wp:posOffset>
            </wp:positionV>
            <wp:extent cx="1081454" cy="631484"/>
            <wp:effectExtent l="0" t="0" r="4445" b="0"/>
            <wp:wrapNone/>
            <wp:docPr id="317" name="Рисунок 317" descr="https://avatars.mds.yandex.net/i?id=715eadcff757d1020aa14c7f8ede463f7d686f5e-4451358-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715eadcff757d1020aa14c7f8ede463f7d686f5e-4451358-images-thumbs&amp;n=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81454" cy="6314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551F">
        <w:rPr>
          <w:rFonts w:ascii="Times New Roman" w:eastAsia="Times New Roman" w:hAnsi="Times New Roman" w:cs="Times New Roman"/>
          <w:b/>
          <w:sz w:val="28"/>
          <w:szCs w:val="28"/>
          <w:lang w:eastAsia="ru-RU"/>
        </w:rPr>
        <w:t>Муниципальная программа</w:t>
      </w:r>
    </w:p>
    <w:p w:rsidR="0086551F" w:rsidRPr="0086551F" w:rsidRDefault="0086551F" w:rsidP="0086551F">
      <w:pPr>
        <w:spacing w:after="0" w:line="240" w:lineRule="auto"/>
        <w:jc w:val="center"/>
        <w:rPr>
          <w:rFonts w:ascii="Times New Roman" w:eastAsia="Times New Roman" w:hAnsi="Times New Roman" w:cs="Times New Roman"/>
          <w:b/>
          <w:sz w:val="28"/>
          <w:szCs w:val="28"/>
          <w:lang w:eastAsia="ru-RU"/>
        </w:rPr>
      </w:pPr>
      <w:r w:rsidRPr="0086551F">
        <w:rPr>
          <w:rFonts w:ascii="Times New Roman" w:eastAsia="Times New Roman" w:hAnsi="Times New Roman" w:cs="Times New Roman"/>
          <w:b/>
          <w:sz w:val="28"/>
          <w:szCs w:val="28"/>
          <w:lang w:eastAsia="ru-RU"/>
        </w:rPr>
        <w:t>"Материально-техническое и организационное</w:t>
      </w:r>
    </w:p>
    <w:p w:rsidR="0086551F" w:rsidRPr="0086551F" w:rsidRDefault="0086551F" w:rsidP="0086551F">
      <w:pPr>
        <w:spacing w:after="0" w:line="240" w:lineRule="auto"/>
        <w:jc w:val="center"/>
        <w:rPr>
          <w:rFonts w:ascii="Times New Roman" w:eastAsia="Times New Roman" w:hAnsi="Times New Roman" w:cs="Times New Roman"/>
          <w:b/>
          <w:sz w:val="28"/>
          <w:szCs w:val="28"/>
          <w:lang w:eastAsia="ru-RU"/>
        </w:rPr>
      </w:pPr>
      <w:r w:rsidRPr="0086551F">
        <w:rPr>
          <w:rFonts w:ascii="Times New Roman" w:eastAsia="Times New Roman" w:hAnsi="Times New Roman" w:cs="Times New Roman"/>
          <w:b/>
          <w:sz w:val="28"/>
          <w:szCs w:val="28"/>
          <w:lang w:eastAsia="ru-RU"/>
        </w:rPr>
        <w:t>обеспечение деятельности органов местного самоуправления</w:t>
      </w:r>
    </w:p>
    <w:p w:rsidR="0086551F" w:rsidRPr="0086551F" w:rsidRDefault="0086551F" w:rsidP="0086551F">
      <w:pPr>
        <w:spacing w:after="0" w:line="240" w:lineRule="auto"/>
        <w:jc w:val="center"/>
        <w:rPr>
          <w:rFonts w:ascii="Times New Roman" w:eastAsia="Times New Roman" w:hAnsi="Times New Roman" w:cs="Times New Roman"/>
          <w:b/>
          <w:sz w:val="28"/>
          <w:szCs w:val="28"/>
          <w:lang w:eastAsia="ru-RU"/>
        </w:rPr>
      </w:pPr>
      <w:r w:rsidRPr="0086551F">
        <w:rPr>
          <w:rFonts w:ascii="Times New Roman" w:eastAsia="Times New Roman" w:hAnsi="Times New Roman" w:cs="Times New Roman"/>
          <w:b/>
          <w:sz w:val="28"/>
          <w:szCs w:val="28"/>
          <w:lang w:eastAsia="ru-RU"/>
        </w:rPr>
        <w:t>города Нижневартовска"</w:t>
      </w:r>
    </w:p>
    <w:p w:rsidR="0086551F" w:rsidRPr="0086551F" w:rsidRDefault="0086551F" w:rsidP="0086551F">
      <w:pPr>
        <w:spacing w:before="240" w:after="120" w:line="240" w:lineRule="auto"/>
        <w:ind w:firstLine="709"/>
        <w:jc w:val="both"/>
        <w:rPr>
          <w:rFonts w:ascii="Times New Roman" w:eastAsia="Times New Roman" w:hAnsi="Times New Roman" w:cs="Times New Roman"/>
          <w:sz w:val="28"/>
          <w:szCs w:val="28"/>
          <w:lang w:eastAsia="ar-SA"/>
        </w:rPr>
      </w:pPr>
      <w:r w:rsidRPr="0086551F">
        <w:rPr>
          <w:rFonts w:ascii="Times New Roman" w:eastAsia="Times New Roman" w:hAnsi="Times New Roman" w:cs="Times New Roman"/>
          <w:sz w:val="28"/>
          <w:szCs w:val="28"/>
          <w:lang w:eastAsia="ar-SA"/>
        </w:rPr>
        <w:t>Исполнение по муниципальной программе составило 416 859,16 тыс. рублей или 96,9% по отношению к уточненным плановым назначениям –            430 380,00 тыс. рублей.</w:t>
      </w:r>
    </w:p>
    <w:p w:rsidR="0086551F" w:rsidRPr="0086551F" w:rsidRDefault="0086551F" w:rsidP="0086551F">
      <w:pPr>
        <w:spacing w:after="0" w:line="240" w:lineRule="auto"/>
        <w:jc w:val="both"/>
        <w:rPr>
          <w:rFonts w:ascii="Times New Roman" w:eastAsia="Times New Roman" w:hAnsi="Times New Roman" w:cs="Times New Roman"/>
          <w:sz w:val="24"/>
          <w:szCs w:val="24"/>
          <w:lang w:eastAsia="ru-RU"/>
        </w:rPr>
      </w:pPr>
      <w:r w:rsidRPr="0086551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5648" behindDoc="1" locked="0" layoutInCell="1" allowOverlap="1" wp14:anchorId="01494E29" wp14:editId="74482500">
                <wp:simplePos x="0" y="0"/>
                <wp:positionH relativeFrom="column">
                  <wp:posOffset>50165</wp:posOffset>
                </wp:positionH>
                <wp:positionV relativeFrom="paragraph">
                  <wp:posOffset>66040</wp:posOffset>
                </wp:positionV>
                <wp:extent cx="2987675" cy="434975"/>
                <wp:effectExtent l="57150" t="57150" r="60325" b="60325"/>
                <wp:wrapNone/>
                <wp:docPr id="305" name="Поле 305"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86551F">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86551F">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1494E29" id="Поле 305" o:spid="_x0000_s1083" type="#_x0000_t202" alt="Название: Исполнение бюджетной росписи Администрации города за 2012 год" style="position:absolute;left:0;text-align:left;margin-left:3.95pt;margin-top:5.2pt;width:235.25pt;height:34.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" fillcolor="#ebf1de" strokecolor="#d7e4bd" strokeweight="1pt">
                <v:shadow on="t" type="perspective" color="#d7e4bd" offset="0,0" matrix="655f,,,655f"/>
                <v:textbox inset="0,0,0,0">
                  <w:txbxContent>
                    <w:p w:rsidR="007264FB" w:rsidRDefault="007264FB" w:rsidP="0086551F">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86551F">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r w:rsidRPr="0086551F">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4624" behindDoc="1" locked="0" layoutInCell="1" allowOverlap="1" wp14:anchorId="0EC0745B" wp14:editId="083C6F99">
                <wp:simplePos x="0" y="0"/>
                <wp:positionH relativeFrom="column">
                  <wp:posOffset>3134995</wp:posOffset>
                </wp:positionH>
                <wp:positionV relativeFrom="paragraph">
                  <wp:posOffset>66040</wp:posOffset>
                </wp:positionV>
                <wp:extent cx="2987675" cy="434975"/>
                <wp:effectExtent l="57150" t="57150" r="60325" b="60325"/>
                <wp:wrapNone/>
                <wp:docPr id="306" name="Поле 30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86551F">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86551F">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EC0745B" id="Поле 306" o:spid="_x0000_s1084" type="#_x0000_t202" alt="Название: Исполнение бюджетной росписи Администрации города за 2012 год" style="position:absolute;left:0;text-align:left;margin-left:246.85pt;margin-top:5.2pt;width:235.25pt;height:34.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" fillcolor="#ebf1de" strokecolor="#d7e4bd" strokeweight="1pt">
                <v:shadow on="t" type="perspective" color="#d7e4bd" offset="0,0" matrix="655f,,,655f"/>
                <v:textbox inset="0,0,0,0">
                  <w:txbxContent>
                    <w:p w:rsidR="007264FB" w:rsidRDefault="007264FB" w:rsidP="0086551F">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86551F">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p>
    <w:p w:rsidR="0086551F" w:rsidRPr="0086551F" w:rsidRDefault="0086551F" w:rsidP="0086551F">
      <w:pPr>
        <w:spacing w:after="0" w:line="240" w:lineRule="auto"/>
        <w:jc w:val="both"/>
        <w:rPr>
          <w:rFonts w:ascii="Times New Roman" w:eastAsia="Times New Roman" w:hAnsi="Times New Roman" w:cs="Times New Roman"/>
          <w:sz w:val="24"/>
          <w:szCs w:val="24"/>
          <w:lang w:eastAsia="ru-RU"/>
        </w:rPr>
      </w:pPr>
      <w:r w:rsidRPr="0086551F">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680768" behindDoc="0" locked="0" layoutInCell="1" allowOverlap="1" wp14:anchorId="1191FE53" wp14:editId="28D68368">
                <wp:simplePos x="0" y="0"/>
                <wp:positionH relativeFrom="column">
                  <wp:posOffset>3639972</wp:posOffset>
                </wp:positionH>
                <wp:positionV relativeFrom="paragraph">
                  <wp:posOffset>682401</wp:posOffset>
                </wp:positionV>
                <wp:extent cx="101502" cy="75226"/>
                <wp:effectExtent l="0" t="0" r="32385" b="20320"/>
                <wp:wrapNone/>
                <wp:docPr id="307" name="Прямая соединительная линия 307"/>
                <wp:cNvGraphicFramePr/>
                <a:graphic xmlns:a="http://schemas.openxmlformats.org/drawingml/2006/main">
                  <a:graphicData uri="http://schemas.microsoft.com/office/word/2010/wordprocessingShape">
                    <wps:wsp>
                      <wps:cNvCnPr/>
                      <wps:spPr>
                        <a:xfrm>
                          <a:off x="0" y="0"/>
                          <a:ext cx="101502" cy="75226"/>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46C07C" id="Прямая соединительная линия 307"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6pt,53.75pt" to="294.6pt,5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"/>
            </w:pict>
          </mc:Fallback>
        </mc:AlternateContent>
      </w:r>
      <w:r w:rsidRPr="0086551F">
        <w:rPr>
          <w:rFonts w:ascii="Times New Roman" w:eastAsia="Times New Roman" w:hAnsi="Times New Roman" w:cs="Times New Roman"/>
          <w:b/>
          <w:bCs/>
          <w:noProof/>
          <w:sz w:val="28"/>
          <w:szCs w:val="24"/>
          <w:lang w:eastAsia="ru-RU"/>
        </w:rPr>
        <w:drawing>
          <wp:anchor distT="0" distB="0" distL="114300" distR="114300" simplePos="0" relativeHeight="251679744" behindDoc="0" locked="0" layoutInCell="1" allowOverlap="1" wp14:anchorId="0AB71F4A" wp14:editId="2E381C58">
            <wp:simplePos x="0" y="0"/>
            <wp:positionH relativeFrom="column">
              <wp:posOffset>3041015</wp:posOffset>
            </wp:positionH>
            <wp:positionV relativeFrom="paragraph">
              <wp:posOffset>349885</wp:posOffset>
            </wp:positionV>
            <wp:extent cx="3089275" cy="2324100"/>
            <wp:effectExtent l="0" t="0" r="0" b="0"/>
            <wp:wrapTopAndBottom/>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r w:rsidRPr="0086551F">
        <w:rPr>
          <w:rFonts w:ascii="Times New Roman" w:eastAsia="Times New Roman" w:hAnsi="Times New Roman" w:cs="Times New Roman"/>
          <w:noProof/>
          <w:color w:val="FF0000"/>
          <w:sz w:val="24"/>
          <w:szCs w:val="24"/>
          <w:lang w:eastAsia="ru-RU"/>
        </w:rPr>
        <w:drawing>
          <wp:anchor distT="0" distB="0" distL="114300" distR="114300" simplePos="0" relativeHeight="251677696" behindDoc="0" locked="0" layoutInCell="1" allowOverlap="1" wp14:anchorId="39A43A3B" wp14:editId="6C5AB03D">
            <wp:simplePos x="0" y="0"/>
            <wp:positionH relativeFrom="column">
              <wp:posOffset>110490</wp:posOffset>
            </wp:positionH>
            <wp:positionV relativeFrom="paragraph">
              <wp:posOffset>435610</wp:posOffset>
            </wp:positionV>
            <wp:extent cx="2903220" cy="1962150"/>
            <wp:effectExtent l="0" t="0" r="0" b="0"/>
            <wp:wrapTopAndBottom/>
            <wp:docPr id="99"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page">
              <wp14:pctWidth>0</wp14:pctWidth>
            </wp14:sizeRelH>
            <wp14:sizeRelV relativeFrom="page">
              <wp14:pctHeight>0</wp14:pctHeight>
            </wp14:sizeRelV>
          </wp:anchor>
        </w:drawing>
      </w:r>
    </w:p>
    <w:p w:rsidR="0086551F" w:rsidRPr="0086551F" w:rsidRDefault="0086551F" w:rsidP="0086551F">
      <w:pPr>
        <w:shd w:val="clear" w:color="auto" w:fill="FFFFFF"/>
        <w:spacing w:before="120" w:after="120" w:line="240" w:lineRule="auto"/>
        <w:ind w:firstLine="709"/>
        <w:jc w:val="both"/>
        <w:textAlignment w:val="top"/>
        <w:rPr>
          <w:rFonts w:ascii="Times New Roman" w:eastAsia="Calibri" w:hAnsi="Times New Roman" w:cs="Times New Roman"/>
          <w:sz w:val="28"/>
          <w:szCs w:val="28"/>
          <w:lang w:eastAsia="ru-RU"/>
        </w:rPr>
      </w:pPr>
      <w:r w:rsidRPr="0086551F">
        <w:rPr>
          <w:rFonts w:ascii="Times New Roman" w:eastAsia="Calibri" w:hAnsi="Times New Roman" w:cs="Times New Roman"/>
          <w:sz w:val="28"/>
          <w:szCs w:val="28"/>
          <w:lang w:eastAsia="ru-RU"/>
        </w:rPr>
        <w:t>Бюджетные ассигнования в отчетном периоде в рамках программы направлялись на исполнение следующих основных мероприятий:</w:t>
      </w:r>
    </w:p>
    <w:tbl>
      <w:tblPr>
        <w:tblW w:w="9559" w:type="dxa"/>
        <w:tblInd w:w="108" w:type="dxa"/>
        <w:tblLayout w:type="fixed"/>
        <w:tblLook w:val="04A0" w:firstRow="1" w:lastRow="0" w:firstColumn="1" w:lastColumn="0" w:noHBand="0" w:noVBand="1"/>
      </w:tblPr>
      <w:tblGrid>
        <w:gridCol w:w="4913"/>
        <w:gridCol w:w="1776"/>
        <w:gridCol w:w="1776"/>
        <w:gridCol w:w="1094"/>
      </w:tblGrid>
      <w:tr w:rsidR="0086551F" w:rsidRPr="0086551F" w:rsidTr="005E7BC8">
        <w:trPr>
          <w:trHeight w:val="1140"/>
          <w:tblHeader/>
        </w:trPr>
        <w:tc>
          <w:tcPr>
            <w:tcW w:w="5103"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hideMark/>
          </w:tcPr>
          <w:p w:rsidR="0086551F" w:rsidRPr="0086551F" w:rsidRDefault="0086551F" w:rsidP="0086551F">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Наименование</w:t>
            </w:r>
          </w:p>
          <w:p w:rsidR="0086551F" w:rsidRPr="0086551F" w:rsidRDefault="0086551F" w:rsidP="0086551F">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 xml:space="preserve">основного мероприятия, </w:t>
            </w:r>
          </w:p>
          <w:p w:rsidR="0086551F" w:rsidRPr="0086551F" w:rsidRDefault="0086551F" w:rsidP="0086551F">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источника финансирования</w:t>
            </w:r>
          </w:p>
        </w:tc>
        <w:tc>
          <w:tcPr>
            <w:tcW w:w="1843"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vAlign w:val="center"/>
            <w:hideMark/>
          </w:tcPr>
          <w:p w:rsidR="0086551F" w:rsidRPr="0086551F" w:rsidRDefault="0086551F" w:rsidP="0086551F">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 xml:space="preserve">Уточненные плановые назначения, </w:t>
            </w:r>
          </w:p>
          <w:p w:rsidR="0086551F" w:rsidRPr="0086551F" w:rsidRDefault="0086551F" w:rsidP="0086551F">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тыс. рублей</w:t>
            </w:r>
          </w:p>
        </w:tc>
        <w:tc>
          <w:tcPr>
            <w:tcW w:w="1843"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vAlign w:val="center"/>
            <w:hideMark/>
          </w:tcPr>
          <w:p w:rsidR="0086551F" w:rsidRPr="0086551F" w:rsidRDefault="0086551F" w:rsidP="0086551F">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Исполнение,</w:t>
            </w:r>
          </w:p>
          <w:p w:rsidR="0086551F" w:rsidRPr="0086551F" w:rsidRDefault="0086551F" w:rsidP="0086551F">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тыс. рублей</w:t>
            </w:r>
          </w:p>
        </w:tc>
        <w:tc>
          <w:tcPr>
            <w:tcW w:w="1134"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vAlign w:val="center"/>
            <w:hideMark/>
          </w:tcPr>
          <w:p w:rsidR="0086551F" w:rsidRPr="0086551F" w:rsidRDefault="0086551F" w:rsidP="0086551F">
            <w:pPr>
              <w:tabs>
                <w:tab w:val="left" w:pos="851"/>
              </w:tabs>
              <w:spacing w:after="0" w:line="240" w:lineRule="auto"/>
              <w:ind w:left="-108" w:right="52" w:firstLine="108"/>
              <w:jc w:val="center"/>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 xml:space="preserve">% </w:t>
            </w:r>
          </w:p>
          <w:p w:rsidR="0086551F" w:rsidRPr="0086551F" w:rsidRDefault="0086551F" w:rsidP="0086551F">
            <w:pPr>
              <w:tabs>
                <w:tab w:val="left" w:pos="851"/>
              </w:tabs>
              <w:spacing w:after="0" w:line="240" w:lineRule="auto"/>
              <w:ind w:left="-108" w:right="52" w:firstLine="108"/>
              <w:jc w:val="center"/>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исполнения</w:t>
            </w:r>
          </w:p>
        </w:tc>
      </w:tr>
      <w:tr w:rsidR="0086551F" w:rsidRPr="0086551F" w:rsidTr="005E7BC8">
        <w:trPr>
          <w:trHeight w:val="20"/>
        </w:trPr>
        <w:tc>
          <w:tcPr>
            <w:tcW w:w="5103"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spacing w:after="0" w:line="240" w:lineRule="auto"/>
              <w:ind w:left="37" w:right="141"/>
              <w:jc w:val="both"/>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Осуществление материально - технического обеспечения органов местного самоуправления на решение вопросов местного значения (средства бюджета города)</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421 473,65</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tabs>
                <w:tab w:val="left" w:pos="851"/>
              </w:tabs>
              <w:spacing w:after="120" w:line="240" w:lineRule="auto"/>
              <w:ind w:right="113"/>
              <w:jc w:val="right"/>
              <w:rPr>
                <w:rFonts w:ascii="Times New Roman" w:eastAsia="Times New Roman" w:hAnsi="Times New Roman" w:cs="Times New Roman"/>
                <w:sz w:val="24"/>
                <w:szCs w:val="24"/>
                <w:lang w:eastAsia="ru-RU"/>
              </w:rPr>
            </w:pPr>
          </w:p>
          <w:p w:rsidR="0086551F" w:rsidRPr="0086551F" w:rsidRDefault="0086551F" w:rsidP="0086551F">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411 100,35</w:t>
            </w:r>
          </w:p>
          <w:p w:rsidR="0086551F" w:rsidRPr="0086551F" w:rsidRDefault="0086551F" w:rsidP="0086551F">
            <w:pPr>
              <w:tabs>
                <w:tab w:val="left" w:pos="851"/>
              </w:tabs>
              <w:spacing w:after="120" w:line="240" w:lineRule="auto"/>
              <w:ind w:right="113"/>
              <w:jc w:val="right"/>
              <w:rPr>
                <w:rFonts w:ascii="Times New Roman" w:eastAsia="Times New Roman" w:hAnsi="Times New Roman" w:cs="Times New Roman"/>
                <w:sz w:val="24"/>
                <w:szCs w:val="24"/>
                <w:lang w:eastAsia="ru-RU"/>
              </w:rPr>
            </w:pPr>
          </w:p>
        </w:tc>
        <w:tc>
          <w:tcPr>
            <w:tcW w:w="1134"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97,5</w:t>
            </w:r>
          </w:p>
        </w:tc>
      </w:tr>
      <w:tr w:rsidR="0086551F" w:rsidRPr="0086551F" w:rsidTr="005E7BC8">
        <w:trPr>
          <w:trHeight w:val="20"/>
        </w:trPr>
        <w:tc>
          <w:tcPr>
            <w:tcW w:w="5103"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spacing w:after="0" w:line="240" w:lineRule="auto"/>
              <w:ind w:left="37" w:right="141"/>
              <w:jc w:val="both"/>
              <w:rPr>
                <w:rFonts w:ascii="Times New Roman" w:eastAsia="Times New Roman" w:hAnsi="Times New Roman" w:cs="Times New Roman"/>
                <w:sz w:val="24"/>
                <w:szCs w:val="24"/>
                <w:u w:val="single"/>
                <w:lang w:eastAsia="ru-RU"/>
              </w:rPr>
            </w:pPr>
            <w:r w:rsidRPr="0086551F">
              <w:rPr>
                <w:rFonts w:ascii="Times New Roman" w:eastAsia="Times New Roman" w:hAnsi="Times New Roman" w:cs="Times New Roman"/>
                <w:sz w:val="24"/>
                <w:szCs w:val="24"/>
                <w:lang w:eastAsia="ru-RU"/>
              </w:rPr>
              <w:t>Осуществление материально - технического обеспечения администрации города на выполнение отдельных государственных полномочий, переданных органам местного самоуправления, в том числе:</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8 906,35</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5 758,81</w:t>
            </w:r>
          </w:p>
        </w:tc>
        <w:tc>
          <w:tcPr>
            <w:tcW w:w="1134"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64,7</w:t>
            </w:r>
          </w:p>
        </w:tc>
      </w:tr>
      <w:tr w:rsidR="0086551F" w:rsidRPr="0086551F" w:rsidTr="005E7BC8">
        <w:trPr>
          <w:trHeight w:val="20"/>
        </w:trPr>
        <w:tc>
          <w:tcPr>
            <w:tcW w:w="5103"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suppressAutoHyphens/>
              <w:autoSpaceDE w:val="0"/>
              <w:autoSpaceDN w:val="0"/>
              <w:adjustRightInd w:val="0"/>
              <w:spacing w:after="0" w:line="240" w:lineRule="auto"/>
              <w:ind w:left="37"/>
              <w:jc w:val="both"/>
              <w:rPr>
                <w:rFonts w:ascii="Times New Roman CYR" w:eastAsia="Times New Roman" w:hAnsi="Times New Roman CYR" w:cs="Times New Roman CYR"/>
                <w:sz w:val="24"/>
                <w:szCs w:val="24"/>
                <w:lang w:eastAsia="ru-RU"/>
              </w:rPr>
            </w:pPr>
            <w:r w:rsidRPr="0086551F">
              <w:rPr>
                <w:rFonts w:ascii="Times New Roman" w:eastAsia="Times New Roman" w:hAnsi="Times New Roman" w:cs="Times New Roman"/>
                <w:sz w:val="24"/>
                <w:szCs w:val="24"/>
                <w:lang w:eastAsia="ru-RU"/>
              </w:rPr>
              <w:t xml:space="preserve"> - средства бюджета автономного округа</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tabs>
                <w:tab w:val="left" w:pos="851"/>
              </w:tabs>
              <w:spacing w:after="0" w:line="240" w:lineRule="auto"/>
              <w:ind w:right="113"/>
              <w:jc w:val="right"/>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8 791,20</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tabs>
                <w:tab w:val="left" w:pos="851"/>
              </w:tabs>
              <w:spacing w:after="0" w:line="240" w:lineRule="auto"/>
              <w:ind w:right="113"/>
              <w:jc w:val="right"/>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5 643,66</w:t>
            </w:r>
          </w:p>
        </w:tc>
        <w:tc>
          <w:tcPr>
            <w:tcW w:w="1134"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tabs>
                <w:tab w:val="left" w:pos="851"/>
              </w:tabs>
              <w:spacing w:after="0" w:line="240" w:lineRule="auto"/>
              <w:ind w:right="113"/>
              <w:jc w:val="right"/>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 xml:space="preserve">64,2 </w:t>
            </w:r>
          </w:p>
        </w:tc>
      </w:tr>
      <w:tr w:rsidR="0086551F" w:rsidRPr="0086551F" w:rsidTr="005E7BC8">
        <w:trPr>
          <w:trHeight w:val="20"/>
        </w:trPr>
        <w:tc>
          <w:tcPr>
            <w:tcW w:w="5103"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suppressAutoHyphens/>
              <w:autoSpaceDE w:val="0"/>
              <w:autoSpaceDN w:val="0"/>
              <w:adjustRightInd w:val="0"/>
              <w:spacing w:after="0" w:line="240" w:lineRule="auto"/>
              <w:ind w:left="37"/>
              <w:jc w:val="both"/>
              <w:rPr>
                <w:rFonts w:ascii="Times New Roman CYR" w:eastAsia="Times New Roman" w:hAnsi="Times New Roman CYR" w:cs="Times New Roman CYR"/>
                <w:sz w:val="24"/>
                <w:szCs w:val="24"/>
                <w:lang w:eastAsia="ru-RU"/>
              </w:rPr>
            </w:pPr>
            <w:r w:rsidRPr="0086551F">
              <w:rPr>
                <w:rFonts w:ascii="Times New Roman" w:eastAsia="Times New Roman" w:hAnsi="Times New Roman" w:cs="Times New Roman"/>
                <w:sz w:val="24"/>
                <w:szCs w:val="24"/>
                <w:lang w:eastAsia="ru-RU"/>
              </w:rPr>
              <w:t xml:space="preserve"> - средства федерального бюджета</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tabs>
                <w:tab w:val="left" w:pos="851"/>
              </w:tabs>
              <w:spacing w:after="0" w:line="240" w:lineRule="auto"/>
              <w:ind w:right="113"/>
              <w:jc w:val="right"/>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115,15</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tabs>
                <w:tab w:val="left" w:pos="851"/>
              </w:tabs>
              <w:spacing w:after="0" w:line="240" w:lineRule="auto"/>
              <w:ind w:right="113"/>
              <w:jc w:val="right"/>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115,15</w:t>
            </w:r>
          </w:p>
        </w:tc>
        <w:tc>
          <w:tcPr>
            <w:tcW w:w="1134"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6551F" w:rsidRPr="0086551F" w:rsidRDefault="0086551F" w:rsidP="0086551F">
            <w:pPr>
              <w:tabs>
                <w:tab w:val="left" w:pos="851"/>
              </w:tabs>
              <w:spacing w:after="0" w:line="240" w:lineRule="auto"/>
              <w:ind w:right="113"/>
              <w:jc w:val="right"/>
              <w:rPr>
                <w:rFonts w:ascii="Times New Roman" w:eastAsia="Times New Roman" w:hAnsi="Times New Roman" w:cs="Times New Roman"/>
                <w:sz w:val="24"/>
                <w:szCs w:val="24"/>
                <w:lang w:eastAsia="ru-RU"/>
              </w:rPr>
            </w:pPr>
            <w:r w:rsidRPr="0086551F">
              <w:rPr>
                <w:rFonts w:ascii="Times New Roman" w:eastAsia="Times New Roman" w:hAnsi="Times New Roman" w:cs="Times New Roman"/>
                <w:sz w:val="24"/>
                <w:szCs w:val="24"/>
                <w:lang w:eastAsia="ru-RU"/>
              </w:rPr>
              <w:t>100,0</w:t>
            </w:r>
          </w:p>
        </w:tc>
      </w:tr>
    </w:tbl>
    <w:p w:rsidR="0086551F" w:rsidRPr="0086551F" w:rsidRDefault="0086551F" w:rsidP="0086551F">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86551F">
        <w:rPr>
          <w:rFonts w:ascii="Times New Roman" w:eastAsia="Times New Roman" w:hAnsi="Times New Roman" w:cs="Times New Roman"/>
          <w:sz w:val="28"/>
          <w:szCs w:val="28"/>
          <w:lang w:eastAsia="ru-RU"/>
        </w:rPr>
        <w:t>Не освоены плановые назначения по расходам на выполнение отдельных</w:t>
      </w:r>
      <w:r w:rsidRPr="0086551F">
        <w:rPr>
          <w:rFonts w:ascii="Times New Roman" w:eastAsia="Times New Roman" w:hAnsi="Times New Roman" w:cs="Times New Roman"/>
          <w:sz w:val="24"/>
          <w:szCs w:val="24"/>
          <w:lang w:eastAsia="ru-RU"/>
        </w:rPr>
        <w:t xml:space="preserve"> </w:t>
      </w:r>
      <w:r w:rsidRPr="0086551F">
        <w:rPr>
          <w:rFonts w:ascii="Times New Roman" w:eastAsia="Times New Roman" w:hAnsi="Times New Roman" w:cs="Times New Roman"/>
          <w:sz w:val="28"/>
          <w:szCs w:val="28"/>
          <w:lang w:eastAsia="ru-RU"/>
        </w:rPr>
        <w:t xml:space="preserve">государственных полномочий, переданных органам местного самоуправления </w:t>
      </w:r>
      <w:r w:rsidRPr="0086551F">
        <w:rPr>
          <w:rFonts w:ascii="Times New Roman" w:eastAsia="Times New Roman" w:hAnsi="Times New Roman" w:cs="Times New Roman"/>
          <w:sz w:val="28"/>
          <w:szCs w:val="28"/>
          <w:lang w:eastAsia="ru-RU"/>
        </w:rPr>
        <w:lastRenderedPageBreak/>
        <w:t>за счет средств бюджета автономного округа, в связи с оплатой работ по "факту" на основании актов выполненных работ.</w:t>
      </w:r>
    </w:p>
    <w:p w:rsidR="0086551F" w:rsidRPr="0086551F" w:rsidRDefault="001014A1" w:rsidP="0086551F">
      <w:pPr>
        <w:shd w:val="clear" w:color="auto" w:fill="FFFFFF"/>
        <w:spacing w:before="120" w:after="120" w:line="240" w:lineRule="auto"/>
        <w:ind w:firstLine="709"/>
        <w:jc w:val="both"/>
        <w:textAlignment w:val="top"/>
        <w:rPr>
          <w:rFonts w:ascii="Times New Roman" w:eastAsia="Times New Roman" w:hAnsi="Times New Roman" w:cs="Times New Roman"/>
          <w:sz w:val="28"/>
          <w:szCs w:val="28"/>
          <w:lang w:eastAsia="ru-RU"/>
        </w:rPr>
      </w:pPr>
      <w:r w:rsidRPr="0086551F">
        <w:rPr>
          <w:rFonts w:ascii="Times New Roman" w:eastAsia="Times New Roman" w:hAnsi="Times New Roman" w:cs="Times New Roman"/>
          <w:noProof/>
          <w:sz w:val="24"/>
          <w:szCs w:val="24"/>
          <w:lang w:eastAsia="ru-RU"/>
        </w:rPr>
        <w:drawing>
          <wp:anchor distT="0" distB="0" distL="114300" distR="114300" simplePos="0" relativeHeight="251676672" behindDoc="0" locked="0" layoutInCell="1" allowOverlap="1" wp14:anchorId="6DFDB085" wp14:editId="3869CDE3">
            <wp:simplePos x="0" y="0"/>
            <wp:positionH relativeFrom="column">
              <wp:posOffset>200660</wp:posOffset>
            </wp:positionH>
            <wp:positionV relativeFrom="paragraph">
              <wp:posOffset>600710</wp:posOffset>
            </wp:positionV>
            <wp:extent cx="5820410" cy="2066925"/>
            <wp:effectExtent l="0" t="0" r="8890" b="0"/>
            <wp:wrapTopAndBottom/>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page">
              <wp14:pctWidth>0</wp14:pctWidth>
            </wp14:sizeRelH>
            <wp14:sizeRelV relativeFrom="page">
              <wp14:pctHeight>0</wp14:pctHeight>
            </wp14:sizeRelV>
          </wp:anchor>
        </w:drawing>
      </w:r>
      <w:r w:rsidR="0086551F" w:rsidRPr="0086551F">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AD147C" w:rsidRPr="00AD147C" w:rsidRDefault="00AD147C" w:rsidP="00AD147C">
      <w:pPr>
        <w:spacing w:before="120" w:after="0" w:line="240" w:lineRule="auto"/>
        <w:ind w:firstLine="709"/>
        <w:jc w:val="both"/>
        <w:rPr>
          <w:rFonts w:ascii="Times New Roman" w:eastAsia="Times New Roman" w:hAnsi="Times New Roman" w:cs="Times New Roman"/>
          <w:sz w:val="28"/>
          <w:szCs w:val="28"/>
          <w:lang w:eastAsia="ru-RU"/>
        </w:rPr>
      </w:pPr>
      <w:r w:rsidRPr="00AD147C">
        <w:rPr>
          <w:rFonts w:ascii="Times New Roman" w:eastAsia="Times New Roman" w:hAnsi="Times New Roman" w:cs="Times New Roman"/>
          <w:sz w:val="28"/>
          <w:szCs w:val="28"/>
          <w:lang w:eastAsia="ru-RU"/>
        </w:rPr>
        <w:t xml:space="preserve">Расходы в рамках программы по обеспечению деятельности органов местного самоуправления города Нижневартовска осуществлялись муниципальным казенным учреждением "Управление материально-технического обеспечения деятельности органов местного самоуправления города Нижневартовска" (далее – Учреждение). </w:t>
      </w:r>
    </w:p>
    <w:p w:rsidR="00AD147C" w:rsidRPr="00AD147C" w:rsidRDefault="00AD147C" w:rsidP="00AD147C">
      <w:pPr>
        <w:spacing w:after="0" w:line="240" w:lineRule="auto"/>
        <w:ind w:firstLine="709"/>
        <w:jc w:val="both"/>
        <w:rPr>
          <w:rFonts w:ascii="Times New Roman" w:eastAsia="Times New Roman" w:hAnsi="Times New Roman" w:cs="Times New Roman"/>
          <w:sz w:val="28"/>
          <w:szCs w:val="28"/>
          <w:lang w:eastAsia="ru-RU"/>
        </w:rPr>
      </w:pPr>
      <w:r w:rsidRPr="00AD147C">
        <w:rPr>
          <w:rFonts w:ascii="Times New Roman" w:eastAsia="Times New Roman" w:hAnsi="Times New Roman" w:cs="Times New Roman"/>
          <w:sz w:val="28"/>
          <w:szCs w:val="28"/>
          <w:lang w:eastAsia="ru-RU"/>
        </w:rPr>
        <w:t>Весомую часть в расходах программы 68,6% занимают расходы на выплаты работникам Учреждения и их социальное обеспечение                     (286 023,36 тыс. рублей). Среднесписочная численность работников Учреждения за 2022 год – 186 человек. Объем расходов на оплату труда –       209 632,84 тыс. рублей.</w:t>
      </w:r>
    </w:p>
    <w:p w:rsidR="00AD147C" w:rsidRPr="00AD147C" w:rsidRDefault="00AD147C" w:rsidP="00AD147C">
      <w:pPr>
        <w:spacing w:after="0" w:line="240" w:lineRule="auto"/>
        <w:ind w:firstLine="709"/>
        <w:jc w:val="both"/>
        <w:rPr>
          <w:rFonts w:ascii="Times New Roman" w:eastAsia="Times New Roman" w:hAnsi="Times New Roman" w:cs="Times New Roman"/>
          <w:sz w:val="28"/>
          <w:szCs w:val="28"/>
          <w:lang w:eastAsia="ru-RU"/>
        </w:rPr>
      </w:pPr>
      <w:r w:rsidRPr="00AD147C">
        <w:rPr>
          <w:rFonts w:ascii="Times New Roman" w:eastAsia="Times New Roman" w:hAnsi="Times New Roman" w:cs="Times New Roman"/>
          <w:sz w:val="28"/>
          <w:szCs w:val="28"/>
          <w:lang w:eastAsia="ru-RU"/>
        </w:rPr>
        <w:t>На закупку товаров, работ и услуг для обеспечения деятельности органов местного самоуправления израсходовано 126 153,11 тыс. рублей.</w:t>
      </w:r>
    </w:p>
    <w:p w:rsidR="005903F8" w:rsidRPr="005903F8" w:rsidRDefault="00AD147C" w:rsidP="00B94D72">
      <w:pPr>
        <w:spacing w:after="0" w:line="240" w:lineRule="auto"/>
        <w:ind w:firstLine="709"/>
        <w:jc w:val="both"/>
        <w:rPr>
          <w:rFonts w:ascii="Times New Roman" w:eastAsia="Times New Roman" w:hAnsi="Times New Roman" w:cs="Times New Roman"/>
          <w:sz w:val="28"/>
          <w:szCs w:val="28"/>
          <w:lang w:eastAsia="ru-RU"/>
        </w:rPr>
      </w:pPr>
      <w:r w:rsidRPr="00AD147C">
        <w:rPr>
          <w:rFonts w:ascii="Times New Roman" w:eastAsia="Times New Roman" w:hAnsi="Times New Roman" w:cs="Times New Roman"/>
          <w:sz w:val="28"/>
          <w:szCs w:val="28"/>
          <w:lang w:eastAsia="ru-RU"/>
        </w:rPr>
        <w:t>Расходы на уплату налогов, сборов и иных платежей составили 4 682,69 тыс. рублей.</w:t>
      </w:r>
    </w:p>
    <w:p w:rsidR="0083286E" w:rsidRPr="0083286E" w:rsidRDefault="0083286E" w:rsidP="00B94D72">
      <w:pPr>
        <w:tabs>
          <w:tab w:val="left" w:pos="851"/>
        </w:tabs>
        <w:spacing w:before="240" w:after="0" w:line="240" w:lineRule="auto"/>
        <w:jc w:val="center"/>
        <w:rPr>
          <w:rFonts w:ascii="Times New Roman" w:eastAsia="Times New Roman" w:hAnsi="Times New Roman" w:cs="Times New Roman"/>
          <w:b/>
          <w:sz w:val="28"/>
          <w:szCs w:val="28"/>
          <w:lang w:eastAsia="ru-RU"/>
        </w:rPr>
      </w:pPr>
      <w:r w:rsidRPr="0083286E">
        <w:rPr>
          <w:rFonts w:ascii="Times New Roman" w:eastAsia="Times New Roman" w:hAnsi="Times New Roman" w:cs="Times New Roman"/>
          <w:b/>
          <w:noProof/>
          <w:sz w:val="28"/>
          <w:szCs w:val="28"/>
          <w:lang w:eastAsia="ru-RU"/>
        </w:rPr>
        <w:drawing>
          <wp:anchor distT="0" distB="0" distL="114300" distR="114300" simplePos="0" relativeHeight="251671552" behindDoc="0" locked="0" layoutInCell="1" allowOverlap="1" wp14:anchorId="4352FF21" wp14:editId="62125F51">
            <wp:simplePos x="0" y="0"/>
            <wp:positionH relativeFrom="margin">
              <wp:posOffset>98425</wp:posOffset>
            </wp:positionH>
            <wp:positionV relativeFrom="paragraph">
              <wp:posOffset>147320</wp:posOffset>
            </wp:positionV>
            <wp:extent cx="856108" cy="578973"/>
            <wp:effectExtent l="0" t="0" r="1270" b="0"/>
            <wp:wrapNone/>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56108" cy="578973"/>
                    </a:xfrm>
                    <a:prstGeom prst="rect">
                      <a:avLst/>
                    </a:prstGeom>
                    <a:noFill/>
                  </pic:spPr>
                </pic:pic>
              </a:graphicData>
            </a:graphic>
            <wp14:sizeRelH relativeFrom="page">
              <wp14:pctWidth>0</wp14:pctWidth>
            </wp14:sizeRelH>
            <wp14:sizeRelV relativeFrom="page">
              <wp14:pctHeight>0</wp14:pctHeight>
            </wp14:sizeRelV>
          </wp:anchor>
        </w:drawing>
      </w:r>
      <w:r w:rsidRPr="0083286E">
        <w:rPr>
          <w:rFonts w:ascii="Times New Roman" w:eastAsia="Times New Roman" w:hAnsi="Times New Roman" w:cs="Times New Roman"/>
          <w:b/>
          <w:sz w:val="28"/>
          <w:szCs w:val="28"/>
          <w:lang w:eastAsia="ru-RU"/>
        </w:rPr>
        <w:t>Муниципальная программа</w:t>
      </w:r>
    </w:p>
    <w:p w:rsidR="0083286E" w:rsidRPr="0083286E" w:rsidRDefault="0083286E" w:rsidP="0083286E">
      <w:pPr>
        <w:spacing w:after="0" w:line="240" w:lineRule="auto"/>
        <w:jc w:val="center"/>
        <w:rPr>
          <w:rFonts w:ascii="Times New Roman" w:eastAsia="Times New Roman" w:hAnsi="Times New Roman" w:cs="Times New Roman"/>
          <w:b/>
          <w:sz w:val="28"/>
          <w:szCs w:val="28"/>
          <w:lang w:eastAsia="ru-RU"/>
        </w:rPr>
      </w:pPr>
      <w:r w:rsidRPr="0083286E">
        <w:rPr>
          <w:rFonts w:ascii="Times New Roman" w:eastAsia="Times New Roman" w:hAnsi="Times New Roman" w:cs="Times New Roman"/>
          <w:b/>
          <w:sz w:val="28"/>
          <w:szCs w:val="28"/>
          <w:lang w:eastAsia="ru-RU"/>
        </w:rPr>
        <w:t xml:space="preserve">"Обеспечение доступным и комфортным жильем </w:t>
      </w:r>
    </w:p>
    <w:p w:rsidR="0083286E" w:rsidRPr="0083286E" w:rsidRDefault="0083286E" w:rsidP="0083286E">
      <w:pPr>
        <w:spacing w:after="0" w:line="240" w:lineRule="auto"/>
        <w:jc w:val="center"/>
        <w:rPr>
          <w:rFonts w:ascii="Times New Roman" w:eastAsia="Times New Roman" w:hAnsi="Times New Roman" w:cs="Times New Roman"/>
          <w:b/>
          <w:sz w:val="28"/>
          <w:szCs w:val="28"/>
          <w:lang w:eastAsia="ru-RU"/>
        </w:rPr>
      </w:pPr>
      <w:r w:rsidRPr="0083286E">
        <w:rPr>
          <w:rFonts w:ascii="Times New Roman" w:eastAsia="Times New Roman" w:hAnsi="Times New Roman" w:cs="Times New Roman"/>
          <w:b/>
          <w:sz w:val="28"/>
          <w:szCs w:val="28"/>
          <w:lang w:eastAsia="ru-RU"/>
        </w:rPr>
        <w:t>жителей города Нижневартовска"</w:t>
      </w:r>
    </w:p>
    <w:p w:rsidR="0083286E" w:rsidRDefault="0083286E" w:rsidP="0083286E">
      <w:pPr>
        <w:spacing w:before="240" w:after="120" w:line="240" w:lineRule="auto"/>
        <w:ind w:firstLine="709"/>
        <w:jc w:val="both"/>
        <w:rPr>
          <w:rFonts w:ascii="Times New Roman" w:eastAsia="Times New Roman" w:hAnsi="Times New Roman" w:cs="Times New Roman"/>
          <w:sz w:val="28"/>
          <w:szCs w:val="28"/>
          <w:lang w:eastAsia="ru-RU"/>
        </w:rPr>
      </w:pPr>
      <w:r w:rsidRPr="0083286E">
        <w:rPr>
          <w:rFonts w:ascii="Times New Roman" w:eastAsia="Times New Roman" w:hAnsi="Times New Roman" w:cs="Times New Roman"/>
          <w:sz w:val="28"/>
          <w:szCs w:val="28"/>
          <w:lang w:eastAsia="ru-RU"/>
        </w:rPr>
        <w:t>Исполнение по муниципальной программе составило 353 401,76 тыс. рублей или 93,8% по отношению к уточненным плановым назначениям -                376 903,10 тыс. рублей.</w:t>
      </w:r>
    </w:p>
    <w:p w:rsidR="00C40C2D" w:rsidRDefault="00C40C2D" w:rsidP="0083286E">
      <w:pPr>
        <w:spacing w:before="240" w:after="120" w:line="240" w:lineRule="auto"/>
        <w:ind w:firstLine="709"/>
        <w:jc w:val="both"/>
        <w:rPr>
          <w:rFonts w:ascii="Times New Roman" w:eastAsia="Times New Roman" w:hAnsi="Times New Roman" w:cs="Times New Roman"/>
          <w:sz w:val="28"/>
          <w:szCs w:val="28"/>
          <w:lang w:eastAsia="ru-RU"/>
        </w:rPr>
      </w:pPr>
    </w:p>
    <w:p w:rsidR="00C40C2D" w:rsidRDefault="00C40C2D" w:rsidP="0083286E">
      <w:pPr>
        <w:spacing w:before="240" w:after="120" w:line="240" w:lineRule="auto"/>
        <w:ind w:firstLine="709"/>
        <w:jc w:val="both"/>
        <w:rPr>
          <w:rFonts w:ascii="Times New Roman" w:eastAsia="Times New Roman" w:hAnsi="Times New Roman" w:cs="Times New Roman"/>
          <w:sz w:val="28"/>
          <w:szCs w:val="28"/>
          <w:lang w:eastAsia="ru-RU"/>
        </w:rPr>
      </w:pPr>
    </w:p>
    <w:p w:rsidR="00C40C2D" w:rsidRDefault="00C40C2D" w:rsidP="0083286E">
      <w:pPr>
        <w:spacing w:after="0" w:line="240" w:lineRule="auto"/>
        <w:jc w:val="both"/>
        <w:rPr>
          <w:rFonts w:ascii="Times New Roman" w:eastAsia="Times New Roman" w:hAnsi="Times New Roman" w:cs="Times New Roman"/>
          <w:sz w:val="24"/>
          <w:szCs w:val="24"/>
          <w:lang w:eastAsia="ru-RU"/>
        </w:rPr>
      </w:pPr>
    </w:p>
    <w:p w:rsidR="00C40C2D" w:rsidRDefault="00C40C2D" w:rsidP="0083286E">
      <w:pPr>
        <w:spacing w:after="0" w:line="240" w:lineRule="auto"/>
        <w:jc w:val="both"/>
        <w:rPr>
          <w:rFonts w:ascii="Times New Roman" w:eastAsia="Times New Roman" w:hAnsi="Times New Roman" w:cs="Times New Roman"/>
          <w:sz w:val="24"/>
          <w:szCs w:val="24"/>
          <w:lang w:eastAsia="ru-RU"/>
        </w:rPr>
      </w:pPr>
    </w:p>
    <w:p w:rsidR="00C40C2D" w:rsidRDefault="00C40C2D" w:rsidP="0083286E">
      <w:pPr>
        <w:spacing w:after="0" w:line="240" w:lineRule="auto"/>
        <w:jc w:val="both"/>
        <w:rPr>
          <w:rFonts w:ascii="Times New Roman" w:eastAsia="Times New Roman" w:hAnsi="Times New Roman" w:cs="Times New Roman"/>
          <w:sz w:val="24"/>
          <w:szCs w:val="24"/>
          <w:lang w:eastAsia="ru-RU"/>
        </w:rPr>
      </w:pPr>
    </w:p>
    <w:p w:rsidR="00C40C2D" w:rsidRDefault="00C40C2D" w:rsidP="0083286E">
      <w:pPr>
        <w:spacing w:after="0" w:line="240" w:lineRule="auto"/>
        <w:jc w:val="both"/>
        <w:rPr>
          <w:rFonts w:ascii="Times New Roman" w:eastAsia="Times New Roman" w:hAnsi="Times New Roman" w:cs="Times New Roman"/>
          <w:sz w:val="24"/>
          <w:szCs w:val="24"/>
          <w:lang w:eastAsia="ru-RU"/>
        </w:rPr>
      </w:pPr>
    </w:p>
    <w:p w:rsidR="00C40C2D" w:rsidRDefault="00C40C2D" w:rsidP="0083286E">
      <w:pPr>
        <w:spacing w:after="0" w:line="240" w:lineRule="auto"/>
        <w:jc w:val="both"/>
        <w:rPr>
          <w:rFonts w:ascii="Times New Roman" w:eastAsia="Times New Roman" w:hAnsi="Times New Roman" w:cs="Times New Roman"/>
          <w:sz w:val="24"/>
          <w:szCs w:val="24"/>
          <w:lang w:eastAsia="ru-RU"/>
        </w:rPr>
      </w:pPr>
    </w:p>
    <w:p w:rsidR="0083286E" w:rsidRPr="0083286E" w:rsidRDefault="0083286E" w:rsidP="0083286E">
      <w:pPr>
        <w:spacing w:after="0" w:line="240" w:lineRule="auto"/>
        <w:jc w:val="both"/>
        <w:rPr>
          <w:rFonts w:ascii="Times New Roman" w:eastAsia="Times New Roman" w:hAnsi="Times New Roman" w:cs="Times New Roman"/>
          <w:sz w:val="24"/>
          <w:szCs w:val="24"/>
          <w:lang w:eastAsia="ru-RU"/>
        </w:rPr>
      </w:pPr>
      <w:r w:rsidRPr="0083286E">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665408" behindDoc="1" locked="0" layoutInCell="1" allowOverlap="1" wp14:anchorId="7281AC6B" wp14:editId="73C076C1">
                <wp:simplePos x="0" y="0"/>
                <wp:positionH relativeFrom="column">
                  <wp:posOffset>50165</wp:posOffset>
                </wp:positionH>
                <wp:positionV relativeFrom="paragraph">
                  <wp:posOffset>66040</wp:posOffset>
                </wp:positionV>
                <wp:extent cx="2987675" cy="434975"/>
                <wp:effectExtent l="57150" t="57150" r="60325" b="60325"/>
                <wp:wrapNone/>
                <wp:docPr id="270" name="Поле 27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83286E">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83286E">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281AC6B" id="Поле 270" o:spid="_x0000_s1085" type="#_x0000_t202" alt="Название: Исполнение бюджетной росписи Администрации города за 2012 год" style="position:absolute;left:0;text-align:left;margin-left:3.95pt;margin-top:5.2pt;width:235.25pt;height:34.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" fillcolor="#ebf1de" strokecolor="#d7e4bd" strokeweight="1pt">
                <v:shadow on="t" type="perspective" color="#d7e4bd" offset="0,0" matrix="655f,,,655f"/>
                <v:textbox inset="0,0,0,0">
                  <w:txbxContent>
                    <w:p w:rsidR="007264FB" w:rsidRDefault="007264FB" w:rsidP="0083286E">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83286E">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r w:rsidRPr="0083286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3360" behindDoc="1" locked="0" layoutInCell="1" allowOverlap="1" wp14:anchorId="3998C645" wp14:editId="34FB1E28">
                <wp:simplePos x="0" y="0"/>
                <wp:positionH relativeFrom="column">
                  <wp:posOffset>3134995</wp:posOffset>
                </wp:positionH>
                <wp:positionV relativeFrom="paragraph">
                  <wp:posOffset>66040</wp:posOffset>
                </wp:positionV>
                <wp:extent cx="2987675" cy="434975"/>
                <wp:effectExtent l="57150" t="57150" r="60325" b="60325"/>
                <wp:wrapNone/>
                <wp:docPr id="271" name="Поле 271"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83286E">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83286E">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998C645" id="Поле 271" o:spid="_x0000_s1086" type="#_x0000_t202" alt="Название: Исполнение бюджетной росписи Администрации города за 2012 год" style="position:absolute;left:0;text-align:left;margin-left:246.85pt;margin-top:5.2pt;width:235.25pt;height:34.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" fillcolor="#ebf1de" strokecolor="#d7e4bd" strokeweight="1pt">
                <v:shadow on="t" type="perspective" color="#d7e4bd" offset="0,0" matrix="655f,,,655f"/>
                <v:textbox inset="0,0,0,0">
                  <w:txbxContent>
                    <w:p w:rsidR="007264FB" w:rsidRDefault="007264FB" w:rsidP="0083286E">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83286E">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p>
    <w:p w:rsidR="0083286E" w:rsidRPr="0083286E" w:rsidRDefault="00B94D72" w:rsidP="0083286E">
      <w:pPr>
        <w:spacing w:after="0" w:line="240" w:lineRule="auto"/>
        <w:jc w:val="both"/>
        <w:rPr>
          <w:rFonts w:ascii="Times New Roman" w:eastAsia="Times New Roman" w:hAnsi="Times New Roman" w:cs="Times New Roman"/>
          <w:sz w:val="24"/>
          <w:szCs w:val="24"/>
          <w:lang w:eastAsia="ru-RU"/>
        </w:rPr>
      </w:pPr>
      <w:r w:rsidRPr="0083286E">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670528" behindDoc="0" locked="0" layoutInCell="1" allowOverlap="1" wp14:anchorId="620EA1E4" wp14:editId="66659A9E">
                <wp:simplePos x="0" y="0"/>
                <wp:positionH relativeFrom="column">
                  <wp:posOffset>3580130</wp:posOffset>
                </wp:positionH>
                <wp:positionV relativeFrom="paragraph">
                  <wp:posOffset>799465</wp:posOffset>
                </wp:positionV>
                <wp:extent cx="219075" cy="161925"/>
                <wp:effectExtent l="0" t="0" r="28575" b="28575"/>
                <wp:wrapNone/>
                <wp:docPr id="279" name="Прямая соединительная линия 279"/>
                <wp:cNvGraphicFramePr/>
                <a:graphic xmlns:a="http://schemas.openxmlformats.org/drawingml/2006/main">
                  <a:graphicData uri="http://schemas.microsoft.com/office/word/2010/wordprocessingShape">
                    <wps:wsp>
                      <wps:cNvCnPr/>
                      <wps:spPr>
                        <a:xfrm>
                          <a:off x="0" y="0"/>
                          <a:ext cx="219075" cy="1619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94A9255" id="Прямая соединительная линия 279"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9pt,62.95pt" to="299.15pt,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"/>
            </w:pict>
          </mc:Fallback>
        </mc:AlternateContent>
      </w:r>
      <w:r w:rsidR="0083286E" w:rsidRPr="0083286E">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669504" behindDoc="0" locked="0" layoutInCell="1" allowOverlap="1" wp14:anchorId="6BD75758" wp14:editId="3F3EAA0E">
                <wp:simplePos x="0" y="0"/>
                <wp:positionH relativeFrom="column">
                  <wp:posOffset>5558870</wp:posOffset>
                </wp:positionH>
                <wp:positionV relativeFrom="paragraph">
                  <wp:posOffset>1867123</wp:posOffset>
                </wp:positionV>
                <wp:extent cx="207469" cy="215153"/>
                <wp:effectExtent l="0" t="0" r="21590" b="33020"/>
                <wp:wrapNone/>
                <wp:docPr id="278" name="Прямая соединительная линия 278"/>
                <wp:cNvGraphicFramePr/>
                <a:graphic xmlns:a="http://schemas.openxmlformats.org/drawingml/2006/main">
                  <a:graphicData uri="http://schemas.microsoft.com/office/word/2010/wordprocessingShape">
                    <wps:wsp>
                      <wps:cNvCnPr/>
                      <wps:spPr>
                        <a:xfrm>
                          <a:off x="0" y="0"/>
                          <a:ext cx="207469" cy="21515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6697442" id="Прямая соединительная линия 278"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7.7pt,147pt" to="454.05pt,16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"/>
            </w:pict>
          </mc:Fallback>
        </mc:AlternateContent>
      </w:r>
      <w:r w:rsidR="0083286E" w:rsidRPr="0083286E">
        <w:rPr>
          <w:rFonts w:ascii="Times New Roman" w:eastAsia="Times New Roman" w:hAnsi="Times New Roman" w:cs="Times New Roman"/>
          <w:b/>
          <w:bCs/>
          <w:noProof/>
          <w:sz w:val="28"/>
          <w:szCs w:val="24"/>
          <w:lang w:eastAsia="ru-RU"/>
        </w:rPr>
        <w:drawing>
          <wp:anchor distT="0" distB="0" distL="114300" distR="114300" simplePos="0" relativeHeight="251668480" behindDoc="0" locked="0" layoutInCell="1" allowOverlap="1" wp14:anchorId="6A3B54B8" wp14:editId="012E0B5D">
            <wp:simplePos x="0" y="0"/>
            <wp:positionH relativeFrom="column">
              <wp:posOffset>3041015</wp:posOffset>
            </wp:positionH>
            <wp:positionV relativeFrom="paragraph">
              <wp:posOffset>349885</wp:posOffset>
            </wp:positionV>
            <wp:extent cx="3089275" cy="2324100"/>
            <wp:effectExtent l="0" t="0" r="0" b="0"/>
            <wp:wrapTopAndBottom/>
            <wp:docPr id="284" name="Диаграмма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margin">
              <wp14:pctWidth>0</wp14:pctWidth>
            </wp14:sizeRelH>
            <wp14:sizeRelV relativeFrom="margin">
              <wp14:pctHeight>0</wp14:pctHeight>
            </wp14:sizeRelV>
          </wp:anchor>
        </w:drawing>
      </w:r>
      <w:r w:rsidR="0083286E" w:rsidRPr="0083286E">
        <w:rPr>
          <w:rFonts w:ascii="Times New Roman" w:eastAsia="Times New Roman" w:hAnsi="Times New Roman" w:cs="Times New Roman"/>
          <w:noProof/>
          <w:color w:val="FF0000"/>
          <w:sz w:val="24"/>
          <w:szCs w:val="24"/>
          <w:lang w:eastAsia="ru-RU"/>
        </w:rPr>
        <w:drawing>
          <wp:anchor distT="0" distB="0" distL="114300" distR="114300" simplePos="0" relativeHeight="251667456" behindDoc="0" locked="0" layoutInCell="1" allowOverlap="1" wp14:anchorId="5E768D34" wp14:editId="0513FA5B">
            <wp:simplePos x="0" y="0"/>
            <wp:positionH relativeFrom="column">
              <wp:posOffset>110490</wp:posOffset>
            </wp:positionH>
            <wp:positionV relativeFrom="paragraph">
              <wp:posOffset>435610</wp:posOffset>
            </wp:positionV>
            <wp:extent cx="2903220" cy="1962150"/>
            <wp:effectExtent l="0" t="0" r="0" b="0"/>
            <wp:wrapTopAndBottom/>
            <wp:docPr id="85"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p>
    <w:p w:rsidR="0083286E" w:rsidRPr="0083286E" w:rsidRDefault="0083286E" w:rsidP="0083286E">
      <w:pPr>
        <w:shd w:val="clear" w:color="auto" w:fill="FFFFFF"/>
        <w:spacing w:before="120" w:after="120" w:line="240" w:lineRule="auto"/>
        <w:ind w:firstLine="709"/>
        <w:jc w:val="both"/>
        <w:textAlignment w:val="top"/>
        <w:rPr>
          <w:rFonts w:ascii="Times New Roman" w:eastAsia="Calibri" w:hAnsi="Times New Roman" w:cs="Times New Roman"/>
          <w:sz w:val="28"/>
          <w:szCs w:val="28"/>
          <w:lang w:eastAsia="ru-RU"/>
        </w:rPr>
      </w:pPr>
      <w:r w:rsidRPr="0083286E">
        <w:rPr>
          <w:rFonts w:ascii="Times New Roman" w:eastAsia="Calibri" w:hAnsi="Times New Roman" w:cs="Times New Roman"/>
          <w:sz w:val="28"/>
          <w:szCs w:val="28"/>
          <w:lang w:eastAsia="ru-RU"/>
        </w:rPr>
        <w:t>Бюджетные ассигнования в отчетном периоде в рамках программы направлялись на исполнение следующих основных мероприятий:</w:t>
      </w:r>
    </w:p>
    <w:tbl>
      <w:tblPr>
        <w:tblW w:w="9719" w:type="dxa"/>
        <w:tblInd w:w="28" w:type="dxa"/>
        <w:tblLayout w:type="fixed"/>
        <w:tblLook w:val="04A0" w:firstRow="1" w:lastRow="0" w:firstColumn="1" w:lastColumn="0" w:noHBand="0" w:noVBand="1"/>
      </w:tblPr>
      <w:tblGrid>
        <w:gridCol w:w="4995"/>
        <w:gridCol w:w="1806"/>
        <w:gridCol w:w="1806"/>
        <w:gridCol w:w="1112"/>
      </w:tblGrid>
      <w:tr w:rsidR="0083286E" w:rsidRPr="0083286E" w:rsidTr="0085400F">
        <w:trPr>
          <w:trHeight w:val="1140"/>
          <w:tblHeader/>
        </w:trPr>
        <w:tc>
          <w:tcPr>
            <w:tcW w:w="5103"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hideMark/>
          </w:tcPr>
          <w:p w:rsidR="0083286E" w:rsidRPr="0083286E" w:rsidRDefault="0083286E" w:rsidP="0083286E">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Наименование</w:t>
            </w:r>
          </w:p>
          <w:p w:rsidR="0083286E" w:rsidRPr="0083286E" w:rsidRDefault="0083286E" w:rsidP="0083286E">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 xml:space="preserve">основного мероприятия, </w:t>
            </w:r>
          </w:p>
          <w:p w:rsidR="0083286E" w:rsidRPr="0083286E" w:rsidRDefault="0083286E" w:rsidP="0083286E">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источника финансирования</w:t>
            </w:r>
          </w:p>
        </w:tc>
        <w:tc>
          <w:tcPr>
            <w:tcW w:w="1843"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vAlign w:val="center"/>
            <w:hideMark/>
          </w:tcPr>
          <w:p w:rsidR="0083286E" w:rsidRPr="0083286E" w:rsidRDefault="0083286E" w:rsidP="0083286E">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 xml:space="preserve">Уточненные плановые назначения, </w:t>
            </w:r>
          </w:p>
          <w:p w:rsidR="0083286E" w:rsidRPr="0083286E" w:rsidRDefault="0083286E" w:rsidP="0083286E">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тыс. рублей</w:t>
            </w:r>
          </w:p>
        </w:tc>
        <w:tc>
          <w:tcPr>
            <w:tcW w:w="1843"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vAlign w:val="center"/>
            <w:hideMark/>
          </w:tcPr>
          <w:p w:rsidR="0083286E" w:rsidRPr="0083286E" w:rsidRDefault="0083286E" w:rsidP="0083286E">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Исполнение,</w:t>
            </w:r>
          </w:p>
          <w:p w:rsidR="0083286E" w:rsidRPr="0083286E" w:rsidRDefault="0083286E" w:rsidP="0083286E">
            <w:pPr>
              <w:tabs>
                <w:tab w:val="left" w:pos="851"/>
              </w:tabs>
              <w:spacing w:after="0" w:line="240" w:lineRule="auto"/>
              <w:ind w:left="-142" w:right="-110"/>
              <w:jc w:val="center"/>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тыс. рублей</w:t>
            </w:r>
          </w:p>
        </w:tc>
        <w:tc>
          <w:tcPr>
            <w:tcW w:w="1134" w:type="dxa"/>
            <w:tcBorders>
              <w:top w:val="single" w:sz="4" w:space="0" w:color="auto"/>
              <w:left w:val="nil"/>
              <w:bottom w:val="single" w:sz="4" w:space="0" w:color="auto"/>
              <w:right w:val="single" w:sz="4" w:space="0" w:color="auto"/>
            </w:tcBorders>
            <w:shd w:val="clear" w:color="auto" w:fill="auto"/>
            <w:tcMar>
              <w:top w:w="28" w:type="dxa"/>
              <w:left w:w="28" w:type="dxa"/>
              <w:bottom w:w="28" w:type="dxa"/>
              <w:right w:w="28" w:type="dxa"/>
            </w:tcMar>
            <w:vAlign w:val="center"/>
            <w:hideMark/>
          </w:tcPr>
          <w:p w:rsidR="0083286E" w:rsidRPr="0083286E" w:rsidRDefault="0083286E" w:rsidP="0083286E">
            <w:pPr>
              <w:tabs>
                <w:tab w:val="left" w:pos="851"/>
              </w:tabs>
              <w:spacing w:after="0" w:line="240" w:lineRule="auto"/>
              <w:ind w:left="-108" w:right="52" w:firstLine="108"/>
              <w:jc w:val="center"/>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 xml:space="preserve">% </w:t>
            </w:r>
          </w:p>
          <w:p w:rsidR="0083286E" w:rsidRPr="0083286E" w:rsidRDefault="0083286E" w:rsidP="0083286E">
            <w:pPr>
              <w:tabs>
                <w:tab w:val="left" w:pos="851"/>
              </w:tabs>
              <w:spacing w:after="0" w:line="240" w:lineRule="auto"/>
              <w:ind w:left="-108" w:right="52" w:firstLine="108"/>
              <w:jc w:val="center"/>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исполнения</w:t>
            </w:r>
          </w:p>
        </w:tc>
      </w:tr>
      <w:tr w:rsidR="0083286E" w:rsidRPr="0083286E" w:rsidTr="0085400F">
        <w:trPr>
          <w:trHeight w:val="20"/>
        </w:trPr>
        <w:tc>
          <w:tcPr>
            <w:tcW w:w="5103"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autoSpaceDE w:val="0"/>
              <w:autoSpaceDN w:val="0"/>
              <w:adjustRightInd w:val="0"/>
              <w:spacing w:after="0" w:line="240" w:lineRule="auto"/>
              <w:ind w:left="112" w:right="110"/>
              <w:jc w:val="both"/>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Приобретение жилья для переселения граждан из жилых помещений, признанных непригодными для проживания, в том числе домов, находящихся в зоне затопления, подтопления, и многоквартирных домов, признанных аварийными и подлежащими сносу, формирования маневренного жилищного фонда, обеспечения жильем граждан, состоящих на учете для его получения на условиях социального найма и осуществление выплат гражданам, в чьей собственности находятся жилые помещения, входящие в аварийный жилищный фонд, возмещения за изымаемые жилые помещения, в том числе:</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361 769,44</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338 268,53</w:t>
            </w:r>
          </w:p>
        </w:tc>
        <w:tc>
          <w:tcPr>
            <w:tcW w:w="1134"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93,5</w:t>
            </w:r>
          </w:p>
        </w:tc>
      </w:tr>
      <w:tr w:rsidR="0083286E" w:rsidRPr="0083286E" w:rsidTr="0085400F">
        <w:trPr>
          <w:trHeight w:val="20"/>
        </w:trPr>
        <w:tc>
          <w:tcPr>
            <w:tcW w:w="5103"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spacing w:after="0" w:line="240" w:lineRule="auto"/>
              <w:ind w:left="112" w:right="110"/>
              <w:jc w:val="both"/>
              <w:rPr>
                <w:rFonts w:ascii="Times New Roman" w:eastAsia="Times New Roman" w:hAnsi="Times New Roman" w:cs="Times New Roman"/>
                <w:sz w:val="24"/>
                <w:szCs w:val="24"/>
              </w:rPr>
            </w:pPr>
            <w:r w:rsidRPr="0083286E">
              <w:rPr>
                <w:rFonts w:ascii="Times New Roman" w:eastAsia="Times New Roman" w:hAnsi="Times New Roman" w:cs="Times New Roman"/>
                <w:sz w:val="24"/>
                <w:szCs w:val="24"/>
                <w:lang w:eastAsia="ru-RU"/>
              </w:rPr>
              <w:t>- средства бюджета города</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32 559,27</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30 444,17</w:t>
            </w:r>
          </w:p>
        </w:tc>
        <w:tc>
          <w:tcPr>
            <w:tcW w:w="1134"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93,5</w:t>
            </w:r>
          </w:p>
        </w:tc>
      </w:tr>
      <w:tr w:rsidR="0083286E" w:rsidRPr="0083286E" w:rsidTr="0085400F">
        <w:trPr>
          <w:trHeight w:val="20"/>
        </w:trPr>
        <w:tc>
          <w:tcPr>
            <w:tcW w:w="5103"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spacing w:after="0" w:line="240" w:lineRule="auto"/>
              <w:ind w:left="112" w:right="110"/>
              <w:jc w:val="both"/>
              <w:rPr>
                <w:rFonts w:ascii="Times New Roman" w:eastAsia="Times New Roman" w:hAnsi="Times New Roman" w:cs="Times New Roman"/>
                <w:sz w:val="24"/>
                <w:szCs w:val="24"/>
              </w:rPr>
            </w:pPr>
            <w:r w:rsidRPr="0083286E">
              <w:rPr>
                <w:rFonts w:ascii="Times New Roman" w:eastAsia="Times New Roman" w:hAnsi="Times New Roman" w:cs="Times New Roman"/>
                <w:sz w:val="24"/>
                <w:szCs w:val="24"/>
                <w:lang w:eastAsia="ru-RU"/>
              </w:rPr>
              <w:t>- средства бюджета автономного округа</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329 210,17</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307 824,36</w:t>
            </w:r>
          </w:p>
        </w:tc>
        <w:tc>
          <w:tcPr>
            <w:tcW w:w="1134"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93,5</w:t>
            </w:r>
          </w:p>
        </w:tc>
      </w:tr>
      <w:tr w:rsidR="0083286E" w:rsidRPr="0083286E" w:rsidTr="0085400F">
        <w:trPr>
          <w:trHeight w:val="20"/>
        </w:trPr>
        <w:tc>
          <w:tcPr>
            <w:tcW w:w="5103"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autoSpaceDE w:val="0"/>
              <w:autoSpaceDN w:val="0"/>
              <w:adjustRightInd w:val="0"/>
              <w:spacing w:after="0" w:line="240" w:lineRule="auto"/>
              <w:ind w:left="112" w:right="110"/>
              <w:jc w:val="both"/>
              <w:rPr>
                <w:rFonts w:ascii="Times New Roman" w:eastAsia="Times New Roman" w:hAnsi="Times New Roman" w:cs="Times New Roman"/>
                <w:color w:val="FF0000"/>
                <w:sz w:val="24"/>
                <w:szCs w:val="24"/>
                <w:lang w:eastAsia="ru-RU"/>
              </w:rPr>
            </w:pPr>
            <w:r w:rsidRPr="0083286E">
              <w:rPr>
                <w:rFonts w:ascii="Times New Roman" w:eastAsia="Times New Roman" w:hAnsi="Times New Roman" w:cs="Times New Roman"/>
                <w:sz w:val="24"/>
                <w:szCs w:val="24"/>
                <w:lang w:eastAsia="ru-RU"/>
              </w:rPr>
              <w:t>Обследование жилых помещений с целью признания непригодными для проживания и многоквартирных домов, признанных аварийными и подлежащими сносу. Снос жилых помещений, признанных непригодными для проживания, и многоквартирных домов, признанных аварийными и подлежащими сносу (средства бюджета города)</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9 001,21</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9 000,78</w:t>
            </w:r>
          </w:p>
        </w:tc>
        <w:tc>
          <w:tcPr>
            <w:tcW w:w="1134"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100,0</w:t>
            </w:r>
          </w:p>
        </w:tc>
      </w:tr>
      <w:tr w:rsidR="0083286E" w:rsidRPr="0083286E" w:rsidTr="0085400F">
        <w:trPr>
          <w:trHeight w:val="20"/>
        </w:trPr>
        <w:tc>
          <w:tcPr>
            <w:tcW w:w="5103"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autoSpaceDE w:val="0"/>
              <w:autoSpaceDN w:val="0"/>
              <w:adjustRightInd w:val="0"/>
              <w:spacing w:after="0" w:line="240" w:lineRule="auto"/>
              <w:ind w:left="112" w:right="110"/>
              <w:jc w:val="both"/>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 xml:space="preserve">Предоставление субсидий гражданам, </w:t>
            </w:r>
            <w:r w:rsidRPr="0083286E">
              <w:rPr>
                <w:rFonts w:ascii="Times New Roman" w:eastAsia="Times New Roman" w:hAnsi="Times New Roman" w:cs="Times New Roman"/>
                <w:sz w:val="24"/>
                <w:szCs w:val="24"/>
                <w:lang w:eastAsia="ru-RU"/>
              </w:rPr>
              <w:lastRenderedPageBreak/>
              <w:t>являющимся собственниками жилых домов, находящихся в зоне затопления, подтопления, в том числе:</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lastRenderedPageBreak/>
              <w:t>6 132,45</w:t>
            </w:r>
          </w:p>
        </w:tc>
        <w:tc>
          <w:tcPr>
            <w:tcW w:w="1843"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6 132,45</w:t>
            </w:r>
          </w:p>
        </w:tc>
        <w:tc>
          <w:tcPr>
            <w:tcW w:w="1134" w:type="dxa"/>
            <w:tcBorders>
              <w:top w:val="nil"/>
              <w:left w:val="nil"/>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100,0</w:t>
            </w:r>
          </w:p>
        </w:tc>
      </w:tr>
      <w:tr w:rsidR="0083286E" w:rsidRPr="0083286E" w:rsidTr="0085400F">
        <w:trPr>
          <w:trHeight w:val="30"/>
        </w:trPr>
        <w:tc>
          <w:tcPr>
            <w:tcW w:w="5103"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spacing w:after="0" w:line="240" w:lineRule="auto"/>
              <w:ind w:left="112" w:right="110"/>
              <w:jc w:val="both"/>
              <w:rPr>
                <w:rFonts w:ascii="Times New Roman" w:eastAsia="Times New Roman" w:hAnsi="Times New Roman" w:cs="Times New Roman"/>
                <w:sz w:val="24"/>
                <w:szCs w:val="24"/>
              </w:rPr>
            </w:pPr>
            <w:r w:rsidRPr="0083286E">
              <w:rPr>
                <w:rFonts w:ascii="Times New Roman" w:eastAsia="Times New Roman" w:hAnsi="Times New Roman" w:cs="Times New Roman"/>
                <w:sz w:val="24"/>
                <w:szCs w:val="24"/>
                <w:lang w:eastAsia="ru-RU"/>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551,92</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551,92</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100,0</w:t>
            </w:r>
          </w:p>
        </w:tc>
      </w:tr>
      <w:tr w:rsidR="0083286E" w:rsidRPr="0083286E" w:rsidTr="0085400F">
        <w:trPr>
          <w:trHeight w:val="92"/>
        </w:trPr>
        <w:tc>
          <w:tcPr>
            <w:tcW w:w="5103"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spacing w:after="0" w:line="240" w:lineRule="auto"/>
              <w:ind w:left="112" w:right="110"/>
              <w:jc w:val="both"/>
              <w:rPr>
                <w:rFonts w:ascii="Times New Roman" w:eastAsia="Times New Roman" w:hAnsi="Times New Roman" w:cs="Times New Roman"/>
                <w:sz w:val="24"/>
                <w:szCs w:val="24"/>
              </w:rPr>
            </w:pPr>
            <w:r w:rsidRPr="0083286E">
              <w:rPr>
                <w:rFonts w:ascii="Times New Roman" w:eastAsia="Times New Roman" w:hAnsi="Times New Roman" w:cs="Times New Roman"/>
                <w:sz w:val="24"/>
                <w:szCs w:val="24"/>
                <w:lang w:eastAsia="ru-RU"/>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5 580,53</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5 580,53</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rsidR="0083286E" w:rsidRPr="0083286E" w:rsidRDefault="0083286E" w:rsidP="0083286E">
            <w:pPr>
              <w:tabs>
                <w:tab w:val="left" w:pos="851"/>
              </w:tabs>
              <w:spacing w:after="120" w:line="240" w:lineRule="auto"/>
              <w:ind w:right="113"/>
              <w:jc w:val="right"/>
              <w:rPr>
                <w:rFonts w:ascii="Times New Roman" w:eastAsia="Times New Roman" w:hAnsi="Times New Roman" w:cs="Times New Roman"/>
                <w:sz w:val="24"/>
                <w:szCs w:val="24"/>
                <w:lang w:eastAsia="ru-RU"/>
              </w:rPr>
            </w:pPr>
            <w:r w:rsidRPr="0083286E">
              <w:rPr>
                <w:rFonts w:ascii="Times New Roman" w:eastAsia="Times New Roman" w:hAnsi="Times New Roman" w:cs="Times New Roman"/>
                <w:sz w:val="24"/>
                <w:szCs w:val="24"/>
                <w:lang w:eastAsia="ru-RU"/>
              </w:rPr>
              <w:t>100,0</w:t>
            </w:r>
          </w:p>
        </w:tc>
      </w:tr>
    </w:tbl>
    <w:p w:rsidR="0083286E" w:rsidRPr="0083286E" w:rsidRDefault="0083286E" w:rsidP="0083286E">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83286E">
        <w:rPr>
          <w:rFonts w:ascii="Times New Roman" w:eastAsia="Times New Roman" w:hAnsi="Times New Roman" w:cs="Times New Roman"/>
          <w:sz w:val="28"/>
          <w:szCs w:val="28"/>
          <w:lang w:eastAsia="ru-RU"/>
        </w:rPr>
        <w:t>Не освоены плановые назначения по расходам на приобретение жилья в целях переселения граждан из жилых домов, признанных аварийными, для обеспечения жильем граждан, состоящих на учете для его получения на условиях социального найма, формирования маневренного жилищного фонда, переселения граждан из жилых домов, находящихся в зонах затопления, подтопления, создание наемных домов социального использования и осуществление выплат гражданам, в чьей собственности находятся жилые помещения, входящие в аварийный жилищный фонд, возмещения за изымаемые жилые помещения, в связи с отказом получения собственниками жилых помещений (квартир) сумм возмещения за изымаемые жилые помещения (квартиры) и оспаривания их в судебном порядке, судебные разбирательства перенесены на рассмотрение на 2023 год.</w:t>
      </w:r>
    </w:p>
    <w:p w:rsidR="0083286E" w:rsidRPr="0083286E" w:rsidRDefault="0083286E" w:rsidP="0083286E">
      <w:pPr>
        <w:shd w:val="clear" w:color="auto" w:fill="FFFFFF"/>
        <w:spacing w:before="120" w:after="120" w:line="240" w:lineRule="auto"/>
        <w:ind w:firstLine="709"/>
        <w:jc w:val="both"/>
        <w:textAlignment w:val="top"/>
        <w:rPr>
          <w:rFonts w:ascii="Times New Roman" w:eastAsia="Times New Roman" w:hAnsi="Times New Roman" w:cs="Times New Roman"/>
          <w:sz w:val="28"/>
          <w:szCs w:val="28"/>
          <w:lang w:eastAsia="ru-RU"/>
        </w:rPr>
      </w:pPr>
      <w:r w:rsidRPr="0083286E">
        <w:rPr>
          <w:rFonts w:ascii="Times New Roman" w:eastAsia="Times New Roman" w:hAnsi="Times New Roman" w:cs="Times New Roman"/>
          <w:noProof/>
          <w:sz w:val="24"/>
          <w:szCs w:val="24"/>
          <w:lang w:eastAsia="ru-RU"/>
        </w:rPr>
        <w:drawing>
          <wp:anchor distT="0" distB="0" distL="114300" distR="114300" simplePos="0" relativeHeight="251666432" behindDoc="0" locked="0" layoutInCell="1" allowOverlap="1" wp14:anchorId="6A783AAA" wp14:editId="216F8226">
            <wp:simplePos x="0" y="0"/>
            <wp:positionH relativeFrom="column">
              <wp:posOffset>150495</wp:posOffset>
            </wp:positionH>
            <wp:positionV relativeFrom="paragraph">
              <wp:posOffset>586740</wp:posOffset>
            </wp:positionV>
            <wp:extent cx="5820410" cy="2066925"/>
            <wp:effectExtent l="0" t="0" r="0" b="0"/>
            <wp:wrapTopAndBottom/>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r w:rsidRPr="0083286E">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83286E" w:rsidRPr="0083286E" w:rsidRDefault="0083286E" w:rsidP="0083286E">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83286E">
        <w:rPr>
          <w:rFonts w:ascii="Times New Roman" w:eastAsia="Times New Roman" w:hAnsi="Times New Roman" w:cs="Times New Roman"/>
          <w:sz w:val="28"/>
          <w:szCs w:val="28"/>
          <w:lang w:eastAsia="ru-RU"/>
        </w:rPr>
        <w:t>Весомую часть в расходах программы 92,7% занимают капитальные вложения в объекты государственной (муниципальной) собственности. На осуществление капитальных вложений на приобретение объектов недвижимого имущества в муниципальную собственность направлено 327 726,53 тыс. рублей для приобретения квартир в целях переселения граждан из аварийного жилищного фонда.</w:t>
      </w:r>
    </w:p>
    <w:p w:rsidR="0083286E" w:rsidRPr="0083286E" w:rsidRDefault="0083286E" w:rsidP="0083286E">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83286E">
        <w:rPr>
          <w:rFonts w:ascii="Times New Roman" w:eastAsia="Times New Roman" w:hAnsi="Times New Roman" w:cs="Times New Roman"/>
          <w:sz w:val="28"/>
          <w:szCs w:val="28"/>
          <w:lang w:eastAsia="ru-RU"/>
        </w:rPr>
        <w:t xml:space="preserve">Данные бюджетные ассигнования в рамках муниципальной программы позволили приобрести 83 квартиры, из них 60 квартир для переселения граждан из аварийного жилищного фонда, 2 квартиры на условиях договоров социального найма граждан, состоявшим на учете в качестве нуждающихся в </w:t>
      </w:r>
      <w:r w:rsidRPr="0083286E">
        <w:rPr>
          <w:rFonts w:ascii="Times New Roman" w:eastAsia="Times New Roman" w:hAnsi="Times New Roman" w:cs="Times New Roman"/>
          <w:sz w:val="28"/>
          <w:szCs w:val="28"/>
          <w:lang w:eastAsia="ru-RU"/>
        </w:rPr>
        <w:lastRenderedPageBreak/>
        <w:t>улучшении жилищных условий, 21 квартиру, отнесенную к маневренному жилищному фонду.</w:t>
      </w:r>
    </w:p>
    <w:p w:rsidR="0083286E" w:rsidRPr="0083286E" w:rsidRDefault="0083286E" w:rsidP="0083286E">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83286E">
        <w:rPr>
          <w:rFonts w:ascii="Times New Roman" w:eastAsia="Times New Roman" w:hAnsi="Times New Roman" w:cs="Times New Roman"/>
          <w:sz w:val="28"/>
          <w:szCs w:val="28"/>
          <w:lang w:eastAsia="ru-RU"/>
        </w:rPr>
        <w:t>На выплаты гражданам, в чьей собственности находятся жилые помещения, входящие в аварийный жилищный фонд, возмещения за изымаемые жилые помещения направлено 10 542,00 тыс. рублей. Выплата предоставлена 5 семьям (8 человек).</w:t>
      </w:r>
    </w:p>
    <w:p w:rsidR="0083286E" w:rsidRPr="0083286E" w:rsidRDefault="0083286E" w:rsidP="0083286E">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83286E">
        <w:rPr>
          <w:rFonts w:ascii="Times New Roman" w:eastAsia="Times New Roman" w:hAnsi="Times New Roman" w:cs="Times New Roman"/>
          <w:sz w:val="28"/>
          <w:szCs w:val="28"/>
          <w:lang w:eastAsia="ru-RU"/>
        </w:rPr>
        <w:t>На социальные выплаты гражданам в виде предоставления субсидий гражданам, являющимся собственниками жилых домов, находящихся в зоне затопления, подтопления направлено 6 132,45 тыс. рублей. Субсидия предоставлена 2 семьям (6 человек).</w:t>
      </w:r>
    </w:p>
    <w:p w:rsidR="0083286E" w:rsidRPr="0083286E" w:rsidRDefault="0083286E" w:rsidP="0083286E">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83286E">
        <w:rPr>
          <w:rFonts w:ascii="Times New Roman" w:eastAsia="Times New Roman" w:hAnsi="Times New Roman" w:cs="Times New Roman"/>
          <w:sz w:val="28"/>
          <w:szCs w:val="28"/>
          <w:lang w:eastAsia="ru-RU"/>
        </w:rPr>
        <w:t xml:space="preserve">На закупку товаров, работ и услуг для обеспечения муниципальных нужд направлено 9 000,78 тыс. рублей, в том числе на: </w:t>
      </w:r>
    </w:p>
    <w:p w:rsidR="0083286E" w:rsidRPr="0083286E" w:rsidRDefault="0083286E" w:rsidP="0083286E">
      <w:pPr>
        <w:shd w:val="clear" w:color="auto" w:fill="FFFFFF"/>
        <w:spacing w:after="0" w:line="240" w:lineRule="auto"/>
        <w:ind w:firstLine="709"/>
        <w:jc w:val="both"/>
        <w:textAlignment w:val="top"/>
        <w:rPr>
          <w:rFonts w:ascii="Times New Roman" w:eastAsia="Times New Roman" w:hAnsi="Times New Roman" w:cs="Times New Roman"/>
          <w:sz w:val="28"/>
          <w:szCs w:val="28"/>
          <w:lang w:eastAsia="ru-RU"/>
        </w:rPr>
      </w:pPr>
      <w:r w:rsidRPr="0083286E">
        <w:rPr>
          <w:rFonts w:ascii="Times New Roman" w:eastAsia="Times New Roman" w:hAnsi="Times New Roman" w:cs="Times New Roman"/>
          <w:sz w:val="28"/>
          <w:szCs w:val="28"/>
          <w:lang w:eastAsia="ru-RU"/>
        </w:rPr>
        <w:t>- оплату услуг по сносу 19 жилых домов признанных непригодными для проживания, в сумме 8 557,68 тыс. рублей;</w:t>
      </w:r>
    </w:p>
    <w:p w:rsidR="005903F8" w:rsidRDefault="0037019F" w:rsidP="0083286E">
      <w:pPr>
        <w:ind w:firstLine="708"/>
        <w:jc w:val="both"/>
        <w:rPr>
          <w:rFonts w:ascii="Times New Roman" w:eastAsia="Times New Roman" w:hAnsi="Times New Roman" w:cs="Times New Roman"/>
          <w:sz w:val="28"/>
          <w:szCs w:val="28"/>
          <w:lang w:eastAsia="ru-RU"/>
        </w:rPr>
      </w:pPr>
      <w:r w:rsidRPr="007A488E">
        <w:rPr>
          <w:rFonts w:ascii="Times New Roman" w:eastAsia="Times New Roman" w:hAnsi="Times New Roman" w:cs="Times New Roman"/>
          <w:noProof/>
          <w:sz w:val="24"/>
          <w:szCs w:val="24"/>
          <w:lang w:eastAsia="ru-RU"/>
        </w:rPr>
        <w:drawing>
          <wp:anchor distT="0" distB="0" distL="114300" distR="114300" simplePos="0" relativeHeight="251696128" behindDoc="1" locked="0" layoutInCell="1" allowOverlap="1" wp14:anchorId="07B9734D" wp14:editId="7089008D">
            <wp:simplePos x="0" y="0"/>
            <wp:positionH relativeFrom="column">
              <wp:posOffset>-12116</wp:posOffset>
            </wp:positionH>
            <wp:positionV relativeFrom="paragraph">
              <wp:posOffset>538176</wp:posOffset>
            </wp:positionV>
            <wp:extent cx="833933" cy="520532"/>
            <wp:effectExtent l="0" t="0" r="4445" b="0"/>
            <wp:wrapNone/>
            <wp:docPr id="125" name="Рисунок 125" descr="C:\Users\Бессмертных ЛА\AppData\Local\Microsoft\Windows\Temporary Internet Files\Content.Word\65cda664253298906a3bedde175d35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ессмертных ЛА\AppData\Local\Microsoft\Windows\Temporary Internet Files\Content.Word\65cda664253298906a3bedde175d35c6.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1212" r="25108"/>
                    <a:stretch/>
                  </pic:blipFill>
                  <pic:spPr bwMode="auto">
                    <a:xfrm>
                      <a:off x="0" y="0"/>
                      <a:ext cx="837145" cy="5225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286E" w:rsidRPr="0083286E">
        <w:rPr>
          <w:rFonts w:ascii="Times New Roman" w:eastAsia="Times New Roman" w:hAnsi="Times New Roman" w:cs="Times New Roman"/>
          <w:sz w:val="28"/>
          <w:szCs w:val="28"/>
          <w:lang w:eastAsia="ru-RU"/>
        </w:rPr>
        <w:t>- оплату услуг по обследованию 7 жилых домов признанных непригодными для проживания, в сумме 443,10 тыс. рублей.</w:t>
      </w:r>
    </w:p>
    <w:p w:rsidR="007A488E" w:rsidRPr="007A488E" w:rsidRDefault="007A488E" w:rsidP="0037019F">
      <w:pPr>
        <w:spacing w:before="240" w:after="0" w:line="240" w:lineRule="auto"/>
        <w:jc w:val="center"/>
        <w:rPr>
          <w:rFonts w:ascii="Times New Roman" w:eastAsia="Times New Roman" w:hAnsi="Times New Roman" w:cs="Times New Roman"/>
          <w:b/>
          <w:sz w:val="28"/>
          <w:szCs w:val="28"/>
          <w:lang w:eastAsia="ar-SA"/>
        </w:rPr>
      </w:pPr>
      <w:r w:rsidRPr="007A488E">
        <w:rPr>
          <w:rFonts w:ascii="Times New Roman" w:eastAsia="Times New Roman" w:hAnsi="Times New Roman" w:cs="Times New Roman"/>
          <w:b/>
          <w:sz w:val="28"/>
          <w:szCs w:val="28"/>
          <w:lang w:eastAsia="ar-SA"/>
        </w:rPr>
        <w:t>Муниципальная программа</w:t>
      </w:r>
    </w:p>
    <w:p w:rsidR="007A488E" w:rsidRPr="007A488E" w:rsidRDefault="007A488E" w:rsidP="007A488E">
      <w:pPr>
        <w:spacing w:after="0" w:line="240" w:lineRule="auto"/>
        <w:jc w:val="center"/>
        <w:rPr>
          <w:rFonts w:ascii="Times New Roman" w:eastAsia="Times New Roman" w:hAnsi="Times New Roman" w:cs="Times New Roman"/>
          <w:b/>
          <w:sz w:val="28"/>
          <w:szCs w:val="28"/>
          <w:lang w:eastAsia="ar-SA"/>
        </w:rPr>
      </w:pPr>
      <w:r w:rsidRPr="007A488E">
        <w:rPr>
          <w:rFonts w:ascii="Times New Roman" w:eastAsia="Times New Roman" w:hAnsi="Times New Roman" w:cs="Times New Roman"/>
          <w:b/>
          <w:sz w:val="28"/>
          <w:szCs w:val="28"/>
          <w:lang w:eastAsia="ar-SA"/>
        </w:rPr>
        <w:t>"Развитие социальной сферы города Нижневартовска"</w:t>
      </w:r>
    </w:p>
    <w:p w:rsidR="007A488E" w:rsidRPr="007A488E" w:rsidRDefault="007A488E" w:rsidP="007A488E">
      <w:pPr>
        <w:tabs>
          <w:tab w:val="left" w:pos="4962"/>
        </w:tabs>
        <w:spacing w:before="240" w:after="120" w:line="240" w:lineRule="auto"/>
        <w:ind w:firstLine="709"/>
        <w:jc w:val="both"/>
        <w:rPr>
          <w:rFonts w:ascii="Times New Roman" w:eastAsia="Times New Roman" w:hAnsi="Times New Roman" w:cs="Times New Roman"/>
          <w:sz w:val="28"/>
          <w:szCs w:val="28"/>
          <w:lang w:eastAsia="ar-SA"/>
        </w:rPr>
      </w:pPr>
      <w:r w:rsidRPr="007A488E">
        <w:rPr>
          <w:rFonts w:ascii="Times New Roman" w:eastAsia="Times New Roman" w:hAnsi="Times New Roman" w:cs="Times New Roman"/>
          <w:sz w:val="28"/>
          <w:szCs w:val="28"/>
          <w:lang w:eastAsia="ar-SA"/>
        </w:rPr>
        <w:t>Исполнение по муниципальной программе составило 2 344 177,59 тыс. рублей или 99,4% по отношению к уточненным плановым назначениям -                        2 359 071,05 тыс. рублей.</w:t>
      </w:r>
    </w:p>
    <w:p w:rsidR="007A488E" w:rsidRPr="007A488E" w:rsidRDefault="007A488E" w:rsidP="0090317D">
      <w:pPr>
        <w:tabs>
          <w:tab w:val="center" w:pos="5173"/>
        </w:tabs>
        <w:spacing w:before="240" w:after="120" w:line="240" w:lineRule="auto"/>
        <w:ind w:firstLine="709"/>
        <w:rPr>
          <w:rFonts w:ascii="Times New Roman" w:eastAsia="Times New Roman" w:hAnsi="Times New Roman" w:cs="Times New Roman"/>
          <w:sz w:val="24"/>
          <w:szCs w:val="24"/>
          <w:lang w:eastAsia="ar-SA"/>
        </w:rPr>
      </w:pPr>
      <w:r w:rsidRPr="007A488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9200" behindDoc="1" locked="0" layoutInCell="1" allowOverlap="1" wp14:anchorId="73A2D404" wp14:editId="48AC9065">
                <wp:simplePos x="0" y="0"/>
                <wp:positionH relativeFrom="column">
                  <wp:posOffset>50165</wp:posOffset>
                </wp:positionH>
                <wp:positionV relativeFrom="paragraph">
                  <wp:posOffset>66040</wp:posOffset>
                </wp:positionV>
                <wp:extent cx="2987675" cy="434975"/>
                <wp:effectExtent l="57150" t="57150" r="60325" b="60325"/>
                <wp:wrapNone/>
                <wp:docPr id="122" name="Поле 122"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90317D">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90317D">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3A2D404" id="Поле 122" o:spid="_x0000_s1087" type="#_x0000_t202" alt="Название: Исполнение бюджетной росписи Администрации города за 2012 год" style="position:absolute;left:0;text-align:left;margin-left:3.95pt;margin-top:5.2pt;width:235.25pt;height:34.2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" fillcolor="#ebf1de" strokecolor="#d7e4bd" strokeweight="1pt">
                <v:shadow on="t" type="perspective" color="#d7e4bd" offset="0,0" matrix="655f,,,655f"/>
                <v:textbox inset="0,0,0,0">
                  <w:txbxContent>
                    <w:p w:rsidR="007264FB" w:rsidRDefault="007264FB" w:rsidP="0090317D">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90317D">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r w:rsidRPr="007A488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8176" behindDoc="1" locked="0" layoutInCell="1" allowOverlap="1" wp14:anchorId="1F2C3E99" wp14:editId="7F6A2721">
                <wp:simplePos x="0" y="0"/>
                <wp:positionH relativeFrom="column">
                  <wp:posOffset>3134995</wp:posOffset>
                </wp:positionH>
                <wp:positionV relativeFrom="paragraph">
                  <wp:posOffset>66040</wp:posOffset>
                </wp:positionV>
                <wp:extent cx="2987675" cy="434975"/>
                <wp:effectExtent l="57150" t="57150" r="60325" b="60325"/>
                <wp:wrapNone/>
                <wp:docPr id="124" name="Поле 124"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90317D">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C52EFD" w:rsidRDefault="007264FB" w:rsidP="0090317D">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F2C3E99" id="Поле 124" o:spid="_x0000_s1088" type="#_x0000_t202" alt="Название: Исполнение бюджетной росписи Администрации города за 2012 год" style="position:absolute;left:0;text-align:left;margin-left:246.85pt;margin-top:5.2pt;width:235.25pt;height:34.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" fillcolor="#ebf1de" strokecolor="#d7e4bd" strokeweight="1pt">
                <v:shadow on="t" type="perspective" color="#d7e4bd" offset="0,0" matrix="655f,,,655f"/>
                <v:textbox inset="0,0,0,0">
                  <w:txbxContent>
                    <w:p w:rsidR="007264FB" w:rsidRDefault="007264FB" w:rsidP="0090317D">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C52EFD" w:rsidRDefault="007264FB" w:rsidP="0090317D">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p>
    <w:p w:rsidR="007A488E" w:rsidRPr="007A488E" w:rsidRDefault="007A488E" w:rsidP="007A488E">
      <w:pPr>
        <w:spacing w:after="0" w:line="240" w:lineRule="auto"/>
        <w:jc w:val="both"/>
        <w:rPr>
          <w:rFonts w:ascii="Times New Roman" w:eastAsia="Times New Roman" w:hAnsi="Times New Roman" w:cs="Times New Roman"/>
          <w:sz w:val="24"/>
          <w:szCs w:val="24"/>
          <w:lang w:eastAsia="ru-RU"/>
        </w:rPr>
      </w:pPr>
      <w:r w:rsidRPr="007A488E">
        <w:rPr>
          <w:rFonts w:ascii="Times New Roman" w:eastAsia="Times New Roman" w:hAnsi="Times New Roman" w:cs="Times New Roman"/>
          <w:b/>
          <w:bCs/>
          <w:noProof/>
          <w:sz w:val="24"/>
          <w:szCs w:val="24"/>
          <w:lang w:eastAsia="ru-RU"/>
        </w:rPr>
        <w:drawing>
          <wp:anchor distT="0" distB="0" distL="114300" distR="114300" simplePos="0" relativeHeight="251703296" behindDoc="0" locked="0" layoutInCell="1" allowOverlap="1" wp14:anchorId="126D803D" wp14:editId="0DDD6DD1">
            <wp:simplePos x="0" y="0"/>
            <wp:positionH relativeFrom="column">
              <wp:posOffset>3034665</wp:posOffset>
            </wp:positionH>
            <wp:positionV relativeFrom="paragraph">
              <wp:posOffset>340360</wp:posOffset>
            </wp:positionV>
            <wp:extent cx="3089275" cy="2324100"/>
            <wp:effectExtent l="0" t="0" r="0" b="0"/>
            <wp:wrapTopAndBottom/>
            <wp:docPr id="126" name="Диаграмма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r w:rsidRPr="007A488E">
        <w:rPr>
          <w:rFonts w:ascii="Times New Roman" w:eastAsia="Times New Roman" w:hAnsi="Times New Roman" w:cs="Times New Roman"/>
          <w:noProof/>
          <w:color w:val="FF0000"/>
          <w:sz w:val="24"/>
          <w:szCs w:val="24"/>
          <w:lang w:eastAsia="ru-RU"/>
        </w:rPr>
        <w:drawing>
          <wp:anchor distT="0" distB="0" distL="114300" distR="114300" simplePos="0" relativeHeight="251701248" behindDoc="0" locked="0" layoutInCell="1" allowOverlap="1" wp14:anchorId="02CAB39C" wp14:editId="3559227E">
            <wp:simplePos x="0" y="0"/>
            <wp:positionH relativeFrom="column">
              <wp:posOffset>110490</wp:posOffset>
            </wp:positionH>
            <wp:positionV relativeFrom="paragraph">
              <wp:posOffset>435610</wp:posOffset>
            </wp:positionV>
            <wp:extent cx="2903220" cy="1962150"/>
            <wp:effectExtent l="0" t="0" r="0" b="0"/>
            <wp:wrapTopAndBottom/>
            <wp:docPr id="127"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page">
              <wp14:pctWidth>0</wp14:pctWidth>
            </wp14:sizeRelH>
            <wp14:sizeRelV relativeFrom="page">
              <wp14:pctHeight>0</wp14:pctHeight>
            </wp14:sizeRelV>
          </wp:anchor>
        </w:drawing>
      </w:r>
    </w:p>
    <w:p w:rsidR="007A488E" w:rsidRPr="007A488E" w:rsidRDefault="007A488E" w:rsidP="007A488E">
      <w:pPr>
        <w:spacing w:before="120" w:after="120" w:line="240" w:lineRule="auto"/>
        <w:ind w:firstLine="709"/>
        <w:jc w:val="both"/>
        <w:rPr>
          <w:rFonts w:ascii="Times New Roman" w:eastAsia="Times New Roman" w:hAnsi="Times New Roman" w:cs="Times New Roman"/>
          <w:bCs/>
          <w:sz w:val="28"/>
          <w:szCs w:val="28"/>
          <w:lang w:eastAsia="ru-RU"/>
        </w:rPr>
      </w:pPr>
      <w:r w:rsidRPr="007A488E">
        <w:rPr>
          <w:rFonts w:ascii="Times New Roman" w:eastAsia="Times New Roman" w:hAnsi="Times New Roman" w:cs="Times New Roman"/>
          <w:bCs/>
          <w:sz w:val="28"/>
          <w:szCs w:val="28"/>
          <w:lang w:eastAsia="ru-RU"/>
        </w:rPr>
        <w:t>Бюджетные ассигнования в отчетном периоде в рамках программы направлялись на исполнение следующих структурных элементов (основных мероприятий):</w:t>
      </w:r>
    </w:p>
    <w:tbl>
      <w:tblPr>
        <w:tblStyle w:val="12"/>
        <w:tblW w:w="9743" w:type="dxa"/>
        <w:tblInd w:w="108" w:type="dxa"/>
        <w:tblLayout w:type="fixed"/>
        <w:tblLook w:val="04A0" w:firstRow="1" w:lastRow="0" w:firstColumn="1" w:lastColumn="0" w:noHBand="0" w:noVBand="1"/>
      </w:tblPr>
      <w:tblGrid>
        <w:gridCol w:w="5005"/>
        <w:gridCol w:w="1811"/>
        <w:gridCol w:w="1811"/>
        <w:gridCol w:w="1116"/>
      </w:tblGrid>
      <w:tr w:rsidR="007A488E" w:rsidRPr="007A488E" w:rsidTr="0085400F">
        <w:trPr>
          <w:trHeight w:val="555"/>
          <w:tblHeader/>
        </w:trPr>
        <w:tc>
          <w:tcPr>
            <w:tcW w:w="5103" w:type="dxa"/>
            <w:tcBorders>
              <w:top w:val="single" w:sz="4" w:space="0" w:color="auto"/>
              <w:left w:val="single" w:sz="4" w:space="0" w:color="auto"/>
              <w:bottom w:val="single" w:sz="4" w:space="0" w:color="auto"/>
              <w:right w:val="single" w:sz="4" w:space="0" w:color="auto"/>
            </w:tcBorders>
            <w:vAlign w:val="center"/>
            <w:hideMark/>
          </w:tcPr>
          <w:p w:rsidR="007A488E" w:rsidRPr="007A488E" w:rsidRDefault="007A488E" w:rsidP="007A488E">
            <w:pPr>
              <w:jc w:val="center"/>
              <w:rPr>
                <w:rFonts w:eastAsia="Times New Roman"/>
                <w:sz w:val="24"/>
                <w:szCs w:val="24"/>
                <w:lang w:eastAsia="ru-RU"/>
              </w:rPr>
            </w:pPr>
            <w:r w:rsidRPr="007A488E">
              <w:rPr>
                <w:rFonts w:eastAsia="Times New Roman"/>
                <w:sz w:val="24"/>
                <w:szCs w:val="24"/>
                <w:lang w:eastAsia="ru-RU"/>
              </w:rPr>
              <w:lastRenderedPageBreak/>
              <w:t xml:space="preserve">Наименование </w:t>
            </w:r>
          </w:p>
          <w:p w:rsidR="007A488E" w:rsidRPr="007A488E" w:rsidRDefault="007A488E" w:rsidP="007A488E">
            <w:pPr>
              <w:jc w:val="center"/>
              <w:rPr>
                <w:rFonts w:eastAsia="Times New Roman"/>
                <w:sz w:val="24"/>
                <w:szCs w:val="24"/>
                <w:lang w:eastAsia="ru-RU"/>
              </w:rPr>
            </w:pPr>
            <w:r w:rsidRPr="007A488E">
              <w:rPr>
                <w:rFonts w:eastAsia="Times New Roman"/>
                <w:sz w:val="24"/>
                <w:szCs w:val="24"/>
                <w:lang w:eastAsia="ru-RU"/>
              </w:rPr>
              <w:t xml:space="preserve">структурного элемента </w:t>
            </w:r>
          </w:p>
          <w:p w:rsidR="007A488E" w:rsidRPr="007A488E" w:rsidRDefault="007A488E" w:rsidP="007A488E">
            <w:pPr>
              <w:jc w:val="center"/>
              <w:rPr>
                <w:rFonts w:eastAsia="Times New Roman"/>
                <w:sz w:val="24"/>
                <w:szCs w:val="24"/>
                <w:lang w:eastAsia="ru-RU"/>
              </w:rPr>
            </w:pPr>
            <w:r w:rsidRPr="007A488E">
              <w:rPr>
                <w:rFonts w:eastAsia="Times New Roman"/>
                <w:sz w:val="24"/>
                <w:szCs w:val="24"/>
                <w:lang w:eastAsia="ru-RU"/>
              </w:rPr>
              <w:t xml:space="preserve">(основного мероприятия), </w:t>
            </w:r>
          </w:p>
          <w:p w:rsidR="007A488E" w:rsidRPr="007A488E" w:rsidRDefault="007A488E" w:rsidP="007A488E">
            <w:pPr>
              <w:jc w:val="center"/>
              <w:rPr>
                <w:rFonts w:eastAsia="Times New Roman"/>
                <w:sz w:val="24"/>
                <w:szCs w:val="24"/>
              </w:rPr>
            </w:pPr>
            <w:r w:rsidRPr="007A488E">
              <w:rPr>
                <w:rFonts w:eastAsia="Times New Roman"/>
                <w:sz w:val="24"/>
                <w:szCs w:val="24"/>
                <w:lang w:eastAsia="ru-RU"/>
              </w:rPr>
              <w:t>источник финансирования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7A488E" w:rsidRPr="007A488E" w:rsidRDefault="007A488E" w:rsidP="007A488E">
            <w:pPr>
              <w:jc w:val="center"/>
              <w:rPr>
                <w:rFonts w:eastAsia="Times New Roman"/>
                <w:sz w:val="24"/>
                <w:szCs w:val="24"/>
              </w:rPr>
            </w:pPr>
            <w:r w:rsidRPr="007A488E">
              <w:rPr>
                <w:rFonts w:eastAsia="Times New Roman"/>
                <w:sz w:val="24"/>
                <w:szCs w:val="24"/>
                <w:lang w:eastAsia="ru-RU"/>
              </w:rPr>
              <w:t>Уточненные плановые назначения, тыс. рублей</w:t>
            </w:r>
          </w:p>
        </w:tc>
        <w:tc>
          <w:tcPr>
            <w:tcW w:w="1843" w:type="dxa"/>
            <w:tcBorders>
              <w:top w:val="single" w:sz="4" w:space="0" w:color="auto"/>
              <w:left w:val="single" w:sz="4" w:space="0" w:color="auto"/>
              <w:bottom w:val="single" w:sz="4" w:space="0" w:color="auto"/>
              <w:right w:val="single" w:sz="4" w:space="0" w:color="auto"/>
            </w:tcBorders>
            <w:vAlign w:val="center"/>
            <w:hideMark/>
          </w:tcPr>
          <w:p w:rsidR="007A488E" w:rsidRPr="007A488E" w:rsidRDefault="007A488E" w:rsidP="007A488E">
            <w:pPr>
              <w:jc w:val="center"/>
              <w:rPr>
                <w:rFonts w:eastAsia="Times New Roman"/>
                <w:sz w:val="24"/>
                <w:szCs w:val="24"/>
              </w:rPr>
            </w:pPr>
            <w:r w:rsidRPr="007A488E">
              <w:rPr>
                <w:rFonts w:eastAsia="Times New Roman"/>
                <w:sz w:val="24"/>
                <w:szCs w:val="24"/>
                <w:lang w:eastAsia="ru-RU"/>
              </w:rPr>
              <w:t>Исполнение, тыс. рублей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7A488E" w:rsidRPr="007A488E" w:rsidRDefault="007A488E" w:rsidP="007A488E">
            <w:pPr>
              <w:jc w:val="center"/>
              <w:rPr>
                <w:rFonts w:eastAsia="Times New Roman"/>
                <w:sz w:val="24"/>
                <w:szCs w:val="24"/>
              </w:rPr>
            </w:pPr>
            <w:r w:rsidRPr="007A488E">
              <w:rPr>
                <w:rFonts w:eastAsia="Times New Roman"/>
                <w:sz w:val="24"/>
                <w:szCs w:val="24"/>
                <w:lang w:eastAsia="ru-RU"/>
              </w:rPr>
              <w:t>% исполнения</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lang w:eastAsia="ru-RU"/>
              </w:rPr>
            </w:pPr>
            <w:r w:rsidRPr="007A488E">
              <w:rPr>
                <w:rFonts w:eastAsia="Times New Roman"/>
                <w:sz w:val="24"/>
                <w:lang w:eastAsia="ru-RU"/>
              </w:rPr>
              <w:t xml:space="preserve">Реализация управленческих функций в сфере социальной политики </w:t>
            </w:r>
            <w:r w:rsidRPr="007A488E">
              <w:rPr>
                <w:rFonts w:eastAsia="Times New Roman"/>
                <w:sz w:val="24"/>
                <w:szCs w:val="24"/>
                <w:lang w:eastAsia="ru-RU"/>
              </w:rPr>
              <w:t>(средства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rPr>
            </w:pPr>
            <w:r w:rsidRPr="003834B0">
              <w:rPr>
                <w:rFonts w:eastAsia="Times New Roman"/>
                <w:sz w:val="24"/>
                <w:szCs w:val="24"/>
              </w:rPr>
              <w:t>112 658,71</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rPr>
            </w:pPr>
            <w:r w:rsidRPr="003834B0">
              <w:rPr>
                <w:rFonts w:eastAsia="Times New Roman"/>
                <w:sz w:val="24"/>
                <w:szCs w:val="24"/>
              </w:rPr>
              <w:t>112 365,68</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rPr>
            </w:pPr>
            <w:r w:rsidRPr="003834B0">
              <w:rPr>
                <w:rFonts w:eastAsia="Times New Roman"/>
                <w:sz w:val="24"/>
                <w:szCs w:val="24"/>
              </w:rPr>
              <w:t>99,7</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lang w:eastAsia="ru-RU"/>
              </w:rPr>
              <w:t>Реализация мероприятий, направленных на развитие культуры и искусства</w:t>
            </w:r>
            <w:r w:rsidRPr="007A488E">
              <w:rPr>
                <w:rFonts w:eastAsia="Times New Roman"/>
                <w:sz w:val="24"/>
                <w:szCs w:val="24"/>
                <w:lang w:eastAsia="ru-RU"/>
              </w:rPr>
              <w:t xml:space="preserve">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447 372,03</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447 371,97</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szCs w:val="24"/>
                <w:lang w:eastAsia="ru-RU"/>
              </w:rPr>
            </w:pPr>
            <w:r w:rsidRPr="007A488E">
              <w:rPr>
                <w:rFonts w:eastAsia="Times New Roman"/>
                <w:sz w:val="24"/>
                <w:lang w:eastAsia="ru-RU"/>
              </w:rPr>
              <w:t>Обеспечение жителей города услугами учреждений культуры, в том числе:</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11 788,79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11 322,18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96,0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11 200,78</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10 734,17</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99,8</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323,41</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323,41</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lang w:eastAsia="ru-RU"/>
              </w:rPr>
            </w:pPr>
            <w:r w:rsidRPr="007A488E">
              <w:rPr>
                <w:rFonts w:eastAsia="Times New Roman"/>
                <w:sz w:val="24"/>
                <w:szCs w:val="24"/>
                <w:lang w:eastAsia="ru-RU"/>
              </w:rPr>
              <w:t>- средства федерального бюджета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val="en-US" w:eastAsia="ru-RU"/>
              </w:rPr>
              <w:t>264</w:t>
            </w:r>
            <w:r w:rsidRPr="003834B0">
              <w:rPr>
                <w:rFonts w:eastAsia="Times New Roman"/>
                <w:sz w:val="24"/>
                <w:szCs w:val="24"/>
                <w:lang w:eastAsia="ru-RU"/>
              </w:rPr>
              <w:t>,</w:t>
            </w:r>
            <w:r w:rsidRPr="003834B0">
              <w:rPr>
                <w:rFonts w:eastAsia="Times New Roman"/>
                <w:sz w:val="24"/>
                <w:szCs w:val="24"/>
                <w:lang w:val="en-US" w:eastAsia="ru-RU"/>
              </w:rPr>
              <w:t>6</w:t>
            </w:r>
            <w:r w:rsidRPr="003834B0">
              <w:rPr>
                <w:rFonts w:eastAsia="Times New Roman"/>
                <w:sz w:val="24"/>
                <w:szCs w:val="24"/>
                <w:lang w:eastAsia="ru-RU"/>
              </w:rPr>
              <w:t>0</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val="en-US" w:eastAsia="ru-RU"/>
              </w:rPr>
              <w:t>264</w:t>
            </w:r>
            <w:r w:rsidRPr="003834B0">
              <w:rPr>
                <w:rFonts w:eastAsia="Times New Roman"/>
                <w:sz w:val="24"/>
                <w:szCs w:val="24"/>
                <w:lang w:eastAsia="ru-RU"/>
              </w:rPr>
              <w:t>,</w:t>
            </w:r>
            <w:r w:rsidRPr="003834B0">
              <w:rPr>
                <w:rFonts w:eastAsia="Times New Roman"/>
                <w:sz w:val="24"/>
                <w:szCs w:val="24"/>
                <w:lang w:val="en-US" w:eastAsia="ru-RU"/>
              </w:rPr>
              <w:t>6</w:t>
            </w:r>
            <w:r w:rsidRPr="003834B0">
              <w:rPr>
                <w:rFonts w:eastAsia="Times New Roman"/>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val="en-US" w:eastAsia="ru-RU"/>
              </w:rPr>
              <w:t>100</w:t>
            </w:r>
            <w:r w:rsidRPr="003834B0">
              <w:rPr>
                <w:rFonts w:eastAsia="Times New Roman"/>
                <w:sz w:val="24"/>
                <w:szCs w:val="24"/>
                <w:lang w:eastAsia="ru-RU"/>
              </w:rPr>
              <w:t>,</w:t>
            </w:r>
            <w:r w:rsidRPr="003834B0">
              <w:rPr>
                <w:rFonts w:eastAsia="Times New Roman"/>
                <w:sz w:val="24"/>
                <w:szCs w:val="24"/>
                <w:lang w:val="en-US" w:eastAsia="ru-RU"/>
              </w:rPr>
              <w:t>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lang w:eastAsia="ru-RU"/>
              </w:rPr>
            </w:pPr>
            <w:r w:rsidRPr="007A488E">
              <w:rPr>
                <w:rFonts w:eastAsia="Times New Roman"/>
                <w:sz w:val="24"/>
                <w:lang w:eastAsia="ru-RU"/>
              </w:rPr>
              <w:t xml:space="preserve">Реализация мероприятий, направленных на развитие музейного дела </w:t>
            </w:r>
            <w:r w:rsidRPr="007A488E">
              <w:rPr>
                <w:rFonts w:eastAsia="Times New Roman"/>
                <w:sz w:val="24"/>
                <w:szCs w:val="24"/>
                <w:lang w:eastAsia="ru-RU"/>
              </w:rPr>
              <w:t>(средства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61 777,78</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61 767,76</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99,9</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lang w:eastAsia="ru-RU"/>
              </w:rPr>
            </w:pPr>
            <w:r w:rsidRPr="007A488E">
              <w:rPr>
                <w:rFonts w:eastAsia="Times New Roman"/>
                <w:sz w:val="24"/>
                <w:lang w:eastAsia="ru-RU"/>
              </w:rPr>
              <w:t xml:space="preserve">Обеспечение хранения, изучения и публикации музейных предметов и музейных коллекций </w:t>
            </w:r>
            <w:r w:rsidRPr="007A488E">
              <w:rPr>
                <w:rFonts w:eastAsia="Times New Roman"/>
                <w:sz w:val="24"/>
                <w:szCs w:val="24"/>
                <w:lang w:eastAsia="ru-RU"/>
              </w:rPr>
              <w:t>(средства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1 233,00</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1 233,00</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lang w:eastAsia="ru-RU"/>
              </w:rPr>
            </w:pPr>
            <w:r w:rsidRPr="007A488E">
              <w:rPr>
                <w:rFonts w:eastAsia="Times New Roman"/>
                <w:sz w:val="24"/>
                <w:lang w:eastAsia="ru-RU"/>
              </w:rPr>
              <w:t>Организация библиотечного обслуживания населения,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261 178,59</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261 178,50</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260 481,14</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260 481,05</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99,9</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697,45</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697,45</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lang w:eastAsia="ru-RU"/>
              </w:rPr>
            </w:pPr>
            <w:r w:rsidRPr="007A488E">
              <w:rPr>
                <w:rFonts w:eastAsia="Times New Roman"/>
                <w:sz w:val="24"/>
                <w:lang w:eastAsia="ru-RU"/>
              </w:rPr>
              <w:t>Модернизационное развитие общедоступных библиотек и обеспечение доступа населения к информации,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5 072,17</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5 072,08</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3 268,40</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3 268,31</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99,9</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1 293,17</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1 293,17</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rPr>
          <w:trHeight w:val="240"/>
        </w:trPr>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lang w:eastAsia="ru-RU"/>
              </w:rPr>
            </w:pPr>
            <w:r w:rsidRPr="007A488E">
              <w:rPr>
                <w:rFonts w:eastAsia="Times New Roman"/>
                <w:sz w:val="24"/>
                <w:szCs w:val="24"/>
                <w:lang w:eastAsia="ru-RU"/>
              </w:rPr>
              <w:t>- средства федерального бюджета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510,60</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510,60</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lang w:eastAsia="ru-RU"/>
              </w:rPr>
            </w:pPr>
            <w:r w:rsidRPr="007A488E">
              <w:rPr>
                <w:rFonts w:eastAsia="Times New Roman"/>
                <w:sz w:val="24"/>
                <w:lang w:eastAsia="ru-RU"/>
              </w:rPr>
              <w:t xml:space="preserve">Развитие дополнительного образования детей в детских школах искусств и в музыкальной школе </w:t>
            </w:r>
            <w:r w:rsidRPr="007A488E">
              <w:rPr>
                <w:rFonts w:eastAsia="Times New Roman"/>
                <w:sz w:val="24"/>
                <w:szCs w:val="24"/>
                <w:lang w:eastAsia="ru-RU"/>
              </w:rPr>
              <w:t>(средства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387 764,34</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387 764,32</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lang w:eastAsia="ru-RU"/>
              </w:rPr>
            </w:pPr>
            <w:r w:rsidRPr="007A488E">
              <w:rPr>
                <w:rFonts w:eastAsia="Times New Roman"/>
                <w:sz w:val="24"/>
                <w:lang w:eastAsia="ru-RU"/>
              </w:rPr>
              <w:t xml:space="preserve">Выявление, сопровождение и поддержка одаренных детей и молодежи </w:t>
            </w:r>
            <w:r w:rsidRPr="007A488E">
              <w:rPr>
                <w:rFonts w:eastAsia="Times New Roman"/>
                <w:bCs/>
                <w:sz w:val="24"/>
                <w:szCs w:val="24"/>
                <w:lang w:eastAsia="ru-RU"/>
              </w:rPr>
              <w:t>(</w:t>
            </w:r>
            <w:r w:rsidRPr="007A488E">
              <w:rPr>
                <w:rFonts w:eastAsia="Times New Roman"/>
                <w:sz w:val="24"/>
                <w:szCs w:val="24"/>
                <w:lang w:eastAsia="ru-RU"/>
              </w:rPr>
              <w:t>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2 776,00</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2 776, 00</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lang w:eastAsia="ru-RU"/>
              </w:rPr>
            </w:pPr>
            <w:r w:rsidRPr="007A488E">
              <w:rPr>
                <w:rFonts w:eastAsia="Times New Roman"/>
                <w:sz w:val="24"/>
                <w:lang w:eastAsia="ru-RU"/>
              </w:rPr>
              <w:t xml:space="preserve">Обновление материально-технической базы учреждений дополнительного образования </w:t>
            </w:r>
            <w:r w:rsidRPr="007A488E">
              <w:rPr>
                <w:rFonts w:eastAsia="Times New Roman"/>
                <w:sz w:val="24"/>
                <w:szCs w:val="24"/>
                <w:lang w:eastAsia="ru-RU"/>
              </w:rPr>
              <w:t>(средства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638,44</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638,44</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lang w:eastAsia="ru-RU"/>
              </w:rPr>
            </w:pPr>
            <w:r w:rsidRPr="007A488E">
              <w:rPr>
                <w:rFonts w:eastAsia="Times New Roman"/>
                <w:sz w:val="24"/>
                <w:lang w:eastAsia="ru-RU"/>
              </w:rPr>
              <w:t xml:space="preserve">Проведение официальных физкультурно-оздоровительных и спортивных мероприятий города </w:t>
            </w:r>
            <w:r w:rsidRPr="007A488E">
              <w:rPr>
                <w:rFonts w:eastAsia="Times New Roman"/>
                <w:sz w:val="24"/>
                <w:szCs w:val="24"/>
                <w:lang w:eastAsia="ru-RU"/>
              </w:rPr>
              <w:t>(средства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9 044,00</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9 044,00</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lang w:eastAsia="ru-RU"/>
              </w:rPr>
            </w:pPr>
            <w:r w:rsidRPr="007A488E">
              <w:rPr>
                <w:rFonts w:eastAsia="Times New Roman"/>
                <w:sz w:val="24"/>
                <w:lang w:eastAsia="ru-RU"/>
              </w:rPr>
              <w:t>Обеспечение подготовки спортивного резерва и сборных команд города по видам спорта, в том числе:</w:t>
            </w:r>
            <w:r w:rsidRPr="007A488E">
              <w:rPr>
                <w:rFonts w:eastAsia="Times New Roman"/>
                <w:sz w:val="24"/>
                <w:szCs w:val="24"/>
                <w:lang w:eastAsia="ru-RU"/>
              </w:rPr>
              <w:t xml:space="preserve"> </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36 471,89</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36 378,75</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99,7</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28 885,31</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28 792,17</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99,7</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7 586,58</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7 586,58</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100, 0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lang w:eastAsia="ru-RU"/>
              </w:rPr>
            </w:pPr>
            <w:r w:rsidRPr="007A488E">
              <w:rPr>
                <w:rFonts w:eastAsia="Times New Roman"/>
                <w:sz w:val="24"/>
                <w:lang w:eastAsia="ru-RU"/>
              </w:rPr>
              <w:t>Внедрение Всероссийского физкультурно-спортивного комплекса "Готов к труду и обороне",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1 400,00</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1 400,00</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szCs w:val="24"/>
                <w:lang w:eastAsia="ru-RU"/>
              </w:rPr>
              <w:lastRenderedPageBreak/>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1 000,00</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1 000,00</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400,00</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400,00</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lang w:eastAsia="ru-RU"/>
              </w:rPr>
            </w:pPr>
            <w:r w:rsidRPr="007A488E">
              <w:rPr>
                <w:rFonts w:eastAsia="Times New Roman"/>
                <w:sz w:val="24"/>
                <w:lang w:eastAsia="ru-RU"/>
              </w:rPr>
              <w:t xml:space="preserve">Увеличение уровня обеспеченности плоскостными сооружениями </w:t>
            </w:r>
            <w:r w:rsidRPr="007A488E">
              <w:rPr>
                <w:rFonts w:eastAsia="Times New Roman"/>
                <w:bCs/>
                <w:sz w:val="24"/>
                <w:szCs w:val="24"/>
                <w:lang w:eastAsia="ru-RU"/>
              </w:rPr>
              <w:t>(</w:t>
            </w:r>
            <w:r w:rsidRPr="007A488E">
              <w:rPr>
                <w:rFonts w:eastAsia="Times New Roman"/>
                <w:sz w:val="24"/>
                <w:szCs w:val="24"/>
                <w:lang w:eastAsia="ru-RU"/>
              </w:rPr>
              <w:t>средства бюджета города)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7 398,14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7398,14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rPr>
          <w:trHeight w:val="855"/>
        </w:trPr>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lang w:eastAsia="ru-RU"/>
              </w:rPr>
            </w:pPr>
            <w:r w:rsidRPr="007A488E">
              <w:rPr>
                <w:rFonts w:eastAsia="Times New Roman"/>
                <w:sz w:val="24"/>
                <w:lang w:eastAsia="ru-RU"/>
              </w:rPr>
              <w:t>Создание условий, ориентирующих граждан на здоровый образ жизни, в том числе на занятия физической культурой и массовым спортом, в том числе:</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970 013,19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956 013,14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98,5</w:t>
            </w:r>
          </w:p>
        </w:tc>
      </w:tr>
      <w:tr w:rsidR="007A488E" w:rsidRPr="007A488E" w:rsidTr="0085400F">
        <w:trPr>
          <w:trHeight w:val="266"/>
        </w:trPr>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937 920,77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923 920,72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98,5</w:t>
            </w:r>
          </w:p>
        </w:tc>
      </w:tr>
      <w:tr w:rsidR="007A488E" w:rsidRPr="007A488E" w:rsidTr="0085400F">
        <w:trPr>
          <w:trHeight w:val="269"/>
        </w:trPr>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32 092,42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32 092,42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lang w:eastAsia="ru-RU"/>
              </w:rPr>
            </w:pPr>
            <w:r w:rsidRPr="007A488E">
              <w:rPr>
                <w:rFonts w:eastAsia="Times New Roman"/>
                <w:sz w:val="24"/>
                <w:lang w:eastAsia="ru-RU"/>
              </w:rPr>
              <w:t xml:space="preserve">Присвоение спортивных разрядов и квалификационных категорий спортивным судьям </w:t>
            </w:r>
            <w:r w:rsidRPr="007A488E">
              <w:rPr>
                <w:rFonts w:eastAsia="Times New Roman"/>
                <w:bCs/>
                <w:sz w:val="24"/>
                <w:szCs w:val="24"/>
                <w:lang w:eastAsia="ru-RU"/>
              </w:rPr>
              <w:t>(</w:t>
            </w:r>
            <w:r w:rsidRPr="007A488E">
              <w:rPr>
                <w:rFonts w:eastAsia="Times New Roman"/>
                <w:sz w:val="24"/>
                <w:szCs w:val="24"/>
                <w:lang w:eastAsia="ru-RU"/>
              </w:rPr>
              <w:t>средства бюджета города)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104,87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104,87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lang w:eastAsia="ru-RU"/>
              </w:rPr>
            </w:pPr>
            <w:r w:rsidRPr="007A488E">
              <w:rPr>
                <w:rFonts w:eastAsia="Times New Roman"/>
                <w:sz w:val="24"/>
                <w:lang w:eastAsia="ru-RU"/>
              </w:rPr>
              <w:t>Организация отдыха детей в лагерях с дневным пребыванием детей в каникулярное время, в том числе:</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12 644,30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12 639,23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99,9</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7 783,20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7 778,15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99,9</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4 861,10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4 861,08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szCs w:val="24"/>
                <w:lang w:eastAsia="ru-RU"/>
              </w:rPr>
            </w:pPr>
            <w:r w:rsidRPr="007A488E">
              <w:rPr>
                <w:rFonts w:eastAsia="Times New Roman"/>
                <w:sz w:val="24"/>
                <w:szCs w:val="24"/>
                <w:lang w:eastAsia="ru-RU"/>
              </w:rPr>
              <w:t xml:space="preserve">Реализация некоммерческими организациями (за исключением государственных, муниципальных учреждений) творческих проектов в сфере культуры </w:t>
            </w:r>
            <w:r w:rsidRPr="007A488E">
              <w:rPr>
                <w:rFonts w:eastAsia="Times New Roman"/>
                <w:bCs/>
                <w:sz w:val="24"/>
                <w:szCs w:val="24"/>
                <w:lang w:eastAsia="ru-RU"/>
              </w:rPr>
              <w:t>(</w:t>
            </w:r>
            <w:r w:rsidRPr="007A488E">
              <w:rPr>
                <w:rFonts w:eastAsia="Times New Roman"/>
                <w:sz w:val="24"/>
                <w:szCs w:val="24"/>
                <w:lang w:eastAsia="ru-RU"/>
              </w:rPr>
              <w:t>средства бюджета города)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10 453,81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10 453,45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szCs w:val="24"/>
                <w:lang w:eastAsia="ru-RU"/>
              </w:rPr>
            </w:pPr>
            <w:r w:rsidRPr="007A488E">
              <w:rPr>
                <w:rFonts w:eastAsia="Times New Roman"/>
                <w:sz w:val="24"/>
                <w:szCs w:val="24"/>
                <w:lang w:eastAsia="ru-RU"/>
              </w:rPr>
              <w:t xml:space="preserve">Реализация некоммерческими организациями (за исключением государственных, муниципальных учреждений) мероприятий в сфере физической культуры и спорта </w:t>
            </w:r>
            <w:r w:rsidRPr="007A488E">
              <w:rPr>
                <w:rFonts w:eastAsia="Times New Roman"/>
                <w:bCs/>
                <w:sz w:val="24"/>
                <w:szCs w:val="24"/>
                <w:lang w:eastAsia="ru-RU"/>
              </w:rPr>
              <w:t>(</w:t>
            </w:r>
            <w:r w:rsidRPr="007A488E">
              <w:rPr>
                <w:rFonts w:eastAsia="Times New Roman"/>
                <w:sz w:val="24"/>
                <w:szCs w:val="24"/>
                <w:lang w:eastAsia="ru-RU"/>
              </w:rPr>
              <w:t>средства бюджета города)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1 000,00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999,99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szCs w:val="24"/>
                <w:lang w:eastAsia="ru-RU"/>
              </w:rPr>
            </w:pPr>
            <w:r w:rsidRPr="007A488E">
              <w:rPr>
                <w:rFonts w:eastAsia="Times New Roman"/>
                <w:bCs/>
                <w:sz w:val="24"/>
                <w:lang w:eastAsia="ru-RU"/>
              </w:rPr>
              <w:t>Реализация некоммерческими организациями (за исключением государственных, муниципальных учреждений) мероприятий в сфере туризма (средства бюджета города)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1 840,00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1 815,23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98,7</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bCs/>
                <w:sz w:val="24"/>
                <w:lang w:eastAsia="ru-RU"/>
              </w:rPr>
            </w:pPr>
            <w:r w:rsidRPr="007A488E">
              <w:rPr>
                <w:rFonts w:eastAsia="Times New Roman"/>
                <w:bCs/>
                <w:sz w:val="24"/>
                <w:lang w:eastAsia="ru-RU"/>
              </w:rPr>
              <w:t xml:space="preserve">Обеспечение мероприятий по развитию сети спортивных объектов шаговой доступности, </w:t>
            </w:r>
            <w:r w:rsidRPr="007A488E">
              <w:rPr>
                <w:rFonts w:eastAsia="Times New Roman"/>
                <w:sz w:val="24"/>
                <w:lang w:eastAsia="ru-RU"/>
              </w:rPr>
              <w:t>в том числе:</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6 590,20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6 590,10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329,60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329,50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6 260,60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6 260,60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shd w:val="clear" w:color="auto" w:fill="auto"/>
          </w:tcPr>
          <w:p w:rsidR="007A488E" w:rsidRPr="007A488E" w:rsidRDefault="007A488E" w:rsidP="007A488E">
            <w:pPr>
              <w:jc w:val="both"/>
              <w:rPr>
                <w:rFonts w:eastAsia="Times New Roman"/>
                <w:sz w:val="24"/>
                <w:lang w:eastAsia="ru-RU"/>
              </w:rPr>
            </w:pPr>
            <w:r w:rsidRPr="007A488E">
              <w:rPr>
                <w:rFonts w:eastAsia="Times New Roman"/>
                <w:sz w:val="24"/>
                <w:lang w:eastAsia="ru-RU"/>
              </w:rPr>
              <w:t>Региональный проект "Культурная среда" (</w:t>
            </w:r>
            <w:r w:rsidRPr="007A488E">
              <w:rPr>
                <w:rFonts w:eastAsia="Times New Roman"/>
                <w:sz w:val="24"/>
                <w:szCs w:val="24"/>
                <w:lang w:eastAsia="ru-RU"/>
              </w:rPr>
              <w:t>средства федерального бюджета)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5 000,00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5 000,00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lang w:eastAsia="ru-RU"/>
              </w:rPr>
            </w:pPr>
            <w:r w:rsidRPr="007A488E">
              <w:rPr>
                <w:rFonts w:eastAsia="Times New Roman"/>
                <w:sz w:val="24"/>
                <w:lang w:eastAsia="ru-RU"/>
              </w:rPr>
              <w:t>Региональный проект "Спорт – норма жизни",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7A488E" w:rsidRDefault="007A488E" w:rsidP="007A488E">
            <w:pPr>
              <w:jc w:val="right"/>
              <w:rPr>
                <w:rFonts w:eastAsia="Times New Roman"/>
                <w:lang w:eastAsia="ru-RU"/>
              </w:rPr>
            </w:pPr>
            <w:r w:rsidRPr="007A488E">
              <w:rPr>
                <w:rFonts w:eastAsia="Times New Roman"/>
                <w:lang w:eastAsia="ru-RU"/>
              </w:rPr>
              <w:t>4 850,80</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7A488E" w:rsidRDefault="007A488E" w:rsidP="007A488E">
            <w:pPr>
              <w:jc w:val="right"/>
              <w:rPr>
                <w:rFonts w:eastAsia="Times New Roman"/>
                <w:lang w:eastAsia="ru-RU"/>
              </w:rPr>
            </w:pPr>
            <w:r w:rsidRPr="007A488E">
              <w:rPr>
                <w:rFonts w:eastAsia="Times New Roman"/>
                <w:lang w:eastAsia="ru-RU"/>
              </w:rPr>
              <w:t>4 850,76</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7A488E" w:rsidRDefault="007A488E" w:rsidP="007A488E">
            <w:pPr>
              <w:tabs>
                <w:tab w:val="left" w:pos="851"/>
              </w:tabs>
              <w:jc w:val="right"/>
              <w:rPr>
                <w:rFonts w:eastAsia="Times New Roman"/>
                <w:lang w:eastAsia="ru-RU"/>
              </w:rPr>
            </w:pPr>
            <w:r w:rsidRPr="007A488E">
              <w:rPr>
                <w:rFonts w:eastAsia="Times New Roman"/>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7A488E" w:rsidRDefault="007A488E" w:rsidP="007A488E">
            <w:pPr>
              <w:jc w:val="right"/>
              <w:rPr>
                <w:rFonts w:eastAsia="Times New Roman"/>
                <w:lang w:eastAsia="ru-RU"/>
              </w:rPr>
            </w:pPr>
            <w:r w:rsidRPr="007A488E">
              <w:rPr>
                <w:rFonts w:eastAsia="Times New Roman"/>
                <w:lang w:eastAsia="ru-RU"/>
              </w:rPr>
              <w:t>242,60</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7A488E" w:rsidRDefault="007A488E" w:rsidP="007A488E">
            <w:pPr>
              <w:jc w:val="right"/>
              <w:rPr>
                <w:rFonts w:eastAsia="Times New Roman"/>
                <w:lang w:eastAsia="ru-RU"/>
              </w:rPr>
            </w:pPr>
            <w:r w:rsidRPr="007A488E">
              <w:rPr>
                <w:rFonts w:eastAsia="Times New Roman"/>
                <w:lang w:eastAsia="ru-RU"/>
              </w:rPr>
              <w:t>242,60</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7A488E" w:rsidRDefault="007A488E" w:rsidP="007A488E">
            <w:pPr>
              <w:tabs>
                <w:tab w:val="left" w:pos="851"/>
              </w:tabs>
              <w:jc w:val="right"/>
              <w:rPr>
                <w:rFonts w:eastAsia="Times New Roman"/>
                <w:lang w:eastAsia="ru-RU"/>
              </w:rPr>
            </w:pPr>
            <w:r w:rsidRPr="007A488E">
              <w:rPr>
                <w:rFonts w:eastAsia="Times New Roman"/>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rPr>
            </w:pPr>
            <w:r w:rsidRPr="007A488E">
              <w:rPr>
                <w:rFonts w:eastAsia="Times New Roman"/>
                <w:sz w:val="24"/>
                <w:szCs w:val="24"/>
                <w:lang w:eastAsia="ru-RU"/>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2 534,52</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2 534,50</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tabs>
                <w:tab w:val="left" w:pos="851"/>
              </w:tabs>
              <w:jc w:val="right"/>
              <w:rPr>
                <w:rFonts w:eastAsia="Times New Roman"/>
                <w:sz w:val="24"/>
                <w:szCs w:val="24"/>
                <w:lang w:eastAsia="ru-RU"/>
              </w:rPr>
            </w:pPr>
            <w:r w:rsidRPr="003834B0">
              <w:rPr>
                <w:rFonts w:eastAsia="Times New Roman"/>
                <w:sz w:val="24"/>
                <w:szCs w:val="24"/>
                <w:lang w:eastAsia="ru-RU"/>
              </w:rPr>
              <w:t>100,0</w:t>
            </w:r>
          </w:p>
        </w:tc>
      </w:tr>
      <w:tr w:rsidR="007A488E" w:rsidRPr="007A488E" w:rsidTr="0085400F">
        <w:tc>
          <w:tcPr>
            <w:tcW w:w="5103" w:type="dxa"/>
            <w:tcBorders>
              <w:top w:val="single" w:sz="4" w:space="0" w:color="auto"/>
              <w:left w:val="single" w:sz="4" w:space="0" w:color="auto"/>
              <w:bottom w:val="single" w:sz="4" w:space="0" w:color="auto"/>
              <w:right w:val="single" w:sz="4" w:space="0" w:color="auto"/>
            </w:tcBorders>
          </w:tcPr>
          <w:p w:rsidR="007A488E" w:rsidRPr="007A488E" w:rsidRDefault="007A488E" w:rsidP="007A488E">
            <w:pPr>
              <w:jc w:val="both"/>
              <w:rPr>
                <w:rFonts w:eastAsia="Times New Roman"/>
                <w:sz w:val="24"/>
                <w:szCs w:val="24"/>
                <w:lang w:eastAsia="ru-RU"/>
              </w:rPr>
            </w:pPr>
            <w:r w:rsidRPr="007A488E">
              <w:rPr>
                <w:rFonts w:eastAsia="Times New Roman"/>
                <w:sz w:val="24"/>
                <w:szCs w:val="24"/>
                <w:lang w:eastAsia="ru-RU"/>
              </w:rPr>
              <w:t>- средства федерального бюджета</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2 073,68</w:t>
            </w:r>
          </w:p>
        </w:tc>
        <w:tc>
          <w:tcPr>
            <w:tcW w:w="1843"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jc w:val="right"/>
              <w:rPr>
                <w:rFonts w:eastAsia="Times New Roman"/>
                <w:sz w:val="24"/>
                <w:szCs w:val="24"/>
                <w:lang w:eastAsia="ru-RU"/>
              </w:rPr>
            </w:pPr>
            <w:r w:rsidRPr="003834B0">
              <w:rPr>
                <w:rFonts w:eastAsia="Times New Roman"/>
                <w:sz w:val="24"/>
                <w:szCs w:val="24"/>
                <w:lang w:eastAsia="ru-RU"/>
              </w:rPr>
              <w:t>2 073,66</w:t>
            </w:r>
          </w:p>
        </w:tc>
        <w:tc>
          <w:tcPr>
            <w:tcW w:w="1134" w:type="dxa"/>
            <w:tcBorders>
              <w:top w:val="single" w:sz="4" w:space="0" w:color="auto"/>
              <w:left w:val="single" w:sz="4" w:space="0" w:color="auto"/>
              <w:bottom w:val="single" w:sz="4" w:space="0" w:color="auto"/>
              <w:right w:val="single" w:sz="4" w:space="0" w:color="auto"/>
            </w:tcBorders>
            <w:vAlign w:val="center"/>
          </w:tcPr>
          <w:p w:rsidR="007A488E" w:rsidRPr="003834B0" w:rsidRDefault="007A488E" w:rsidP="007A488E">
            <w:pPr>
              <w:tabs>
                <w:tab w:val="left" w:pos="851"/>
              </w:tabs>
              <w:jc w:val="right"/>
              <w:rPr>
                <w:rFonts w:eastAsia="Times New Roman"/>
                <w:sz w:val="24"/>
                <w:szCs w:val="24"/>
                <w:lang w:eastAsia="ru-RU"/>
              </w:rPr>
            </w:pPr>
            <w:r w:rsidRPr="003834B0">
              <w:rPr>
                <w:rFonts w:eastAsia="Times New Roman"/>
                <w:sz w:val="24"/>
                <w:szCs w:val="24"/>
                <w:lang w:eastAsia="ru-RU"/>
              </w:rPr>
              <w:t>100,0</w:t>
            </w:r>
          </w:p>
        </w:tc>
      </w:tr>
    </w:tbl>
    <w:p w:rsidR="007A488E" w:rsidRPr="007A488E" w:rsidRDefault="003834B0" w:rsidP="007A488E">
      <w:pPr>
        <w:tabs>
          <w:tab w:val="left" w:pos="4962"/>
        </w:tabs>
        <w:spacing w:before="120" w:after="120" w:line="240" w:lineRule="auto"/>
        <w:ind w:firstLine="709"/>
        <w:jc w:val="both"/>
        <w:rPr>
          <w:rFonts w:ascii="Times New Roman" w:eastAsia="Times New Roman" w:hAnsi="Times New Roman" w:cs="Times New Roman"/>
          <w:sz w:val="28"/>
          <w:szCs w:val="28"/>
          <w:lang w:eastAsia="ar-SA"/>
        </w:rPr>
      </w:pPr>
      <w:r w:rsidRPr="007A488E">
        <w:rPr>
          <w:rFonts w:ascii="Times New Roman" w:eastAsia="Times New Roman" w:hAnsi="Times New Roman" w:cs="Times New Roman"/>
          <w:noProof/>
          <w:sz w:val="24"/>
          <w:szCs w:val="24"/>
          <w:lang w:eastAsia="ru-RU"/>
        </w:rPr>
        <w:lastRenderedPageBreak/>
        <w:drawing>
          <wp:anchor distT="0" distB="0" distL="114300" distR="114300" simplePos="0" relativeHeight="251686912" behindDoc="0" locked="0" layoutInCell="1" allowOverlap="1" wp14:anchorId="7D5C7C8F" wp14:editId="602362B3">
            <wp:simplePos x="0" y="0"/>
            <wp:positionH relativeFrom="column">
              <wp:posOffset>239395</wp:posOffset>
            </wp:positionH>
            <wp:positionV relativeFrom="paragraph">
              <wp:posOffset>564515</wp:posOffset>
            </wp:positionV>
            <wp:extent cx="5820410" cy="2066925"/>
            <wp:effectExtent l="0" t="0" r="0" b="0"/>
            <wp:wrapTopAndBottom/>
            <wp:docPr id="323" name="Диаграмма 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page">
              <wp14:pctWidth>0</wp14:pctWidth>
            </wp14:sizeRelH>
            <wp14:sizeRelV relativeFrom="page">
              <wp14:pctHeight>0</wp14:pctHeight>
            </wp14:sizeRelV>
          </wp:anchor>
        </w:drawing>
      </w:r>
      <w:r w:rsidR="007A488E" w:rsidRPr="007A488E">
        <w:rPr>
          <w:rFonts w:ascii="Times New Roman" w:eastAsia="Times New Roman" w:hAnsi="Times New Roman" w:cs="Times New Roman"/>
          <w:sz w:val="28"/>
          <w:szCs w:val="28"/>
          <w:lang w:eastAsia="ar-SA"/>
        </w:rPr>
        <w:t>Исполнение по видам расходов бюджетов бюджетной системы Российской Федерации сложилось следующим образом.</w:t>
      </w:r>
    </w:p>
    <w:p w:rsidR="007A488E" w:rsidRPr="007A488E" w:rsidRDefault="007A488E" w:rsidP="00AA0184">
      <w:pPr>
        <w:spacing w:before="120" w:after="0" w:line="240" w:lineRule="auto"/>
        <w:ind w:firstLine="709"/>
        <w:jc w:val="both"/>
        <w:rPr>
          <w:rFonts w:ascii="Times New Roman" w:eastAsia="Times New Roman" w:hAnsi="Times New Roman" w:cs="Times New Roman"/>
          <w:sz w:val="28"/>
          <w:szCs w:val="28"/>
          <w:lang w:eastAsia="ar-SA"/>
        </w:rPr>
      </w:pPr>
      <w:r w:rsidRPr="007A488E">
        <w:rPr>
          <w:rFonts w:ascii="Times New Roman" w:eastAsia="Times New Roman" w:hAnsi="Times New Roman" w:cs="Times New Roman"/>
          <w:sz w:val="28"/>
          <w:szCs w:val="28"/>
          <w:lang w:eastAsia="ar-SA"/>
        </w:rPr>
        <w:t>Субсидии бюджетным, автономным учреждениям и иным некоммерческим организациям в расходах программы составляют 95,2% или             2 231 623,91 тыс. рублей, из них:</w:t>
      </w:r>
    </w:p>
    <w:p w:rsidR="007A488E" w:rsidRPr="007A488E" w:rsidRDefault="007A488E" w:rsidP="007A488E">
      <w:pPr>
        <w:numPr>
          <w:ilvl w:val="0"/>
          <w:numId w:val="5"/>
        </w:numPr>
        <w:tabs>
          <w:tab w:val="left" w:pos="851"/>
        </w:tabs>
        <w:spacing w:after="0" w:line="240" w:lineRule="auto"/>
        <w:ind w:firstLine="709"/>
        <w:jc w:val="both"/>
        <w:rPr>
          <w:rFonts w:ascii="Times New Roman" w:eastAsia="Times New Roman" w:hAnsi="Times New Roman" w:cs="Times New Roman"/>
          <w:sz w:val="28"/>
          <w:szCs w:val="28"/>
          <w:lang w:eastAsia="ar-SA"/>
        </w:rPr>
      </w:pPr>
      <w:r w:rsidRPr="007A488E">
        <w:rPr>
          <w:rFonts w:ascii="Times New Roman" w:eastAsia="Times New Roman" w:hAnsi="Times New Roman" w:cs="Times New Roman"/>
          <w:sz w:val="28"/>
          <w:szCs w:val="28"/>
          <w:lang w:eastAsia="ar-SA"/>
        </w:rPr>
        <w:t xml:space="preserve"> Субсидии муниципальным бюджетным и автономным учреждениям 94,6% или 2 218 355,25 тыс. рублей, предоставленные:</w:t>
      </w:r>
    </w:p>
    <w:p w:rsidR="007A488E" w:rsidRPr="007A488E" w:rsidRDefault="007A488E" w:rsidP="007A488E">
      <w:pPr>
        <w:spacing w:after="0" w:line="240" w:lineRule="auto"/>
        <w:ind w:firstLine="709"/>
        <w:jc w:val="both"/>
        <w:rPr>
          <w:rFonts w:ascii="Times New Roman" w:eastAsia="Times New Roman" w:hAnsi="Times New Roman" w:cs="Times New Roman"/>
          <w:sz w:val="28"/>
          <w:szCs w:val="28"/>
          <w:lang w:eastAsia="ar-SA"/>
        </w:rPr>
      </w:pPr>
      <w:r w:rsidRPr="007A488E">
        <w:rPr>
          <w:rFonts w:ascii="Times New Roman" w:eastAsia="Times New Roman" w:hAnsi="Times New Roman" w:cs="Times New Roman"/>
          <w:sz w:val="28"/>
          <w:szCs w:val="28"/>
          <w:lang w:eastAsia="ar-SA"/>
        </w:rPr>
        <w:t>- на финансовое обеспечение выполнения муниципального задания по оказанию муниципальных услуг (выполнению работ) в сумме 2 128 532,83 тыс. рублей. Предоставление муниципальных услуг (выполнение работ) в сферах культуры, физической культуры и спорта по данной программе осуществляли 14 муниципальных учреждений, в том числе 9 автономных и 5 бюджетных. Среднесписочная численность работников муниципальных учреждений за 2022 год составила 1 740 человек. Объем расходов на оплату труда – 1 380 878,90 тыс. рублей;</w:t>
      </w:r>
    </w:p>
    <w:p w:rsidR="007A488E" w:rsidRPr="007A488E" w:rsidRDefault="007A488E" w:rsidP="007A488E">
      <w:pPr>
        <w:spacing w:after="0" w:line="240" w:lineRule="auto"/>
        <w:ind w:firstLine="709"/>
        <w:jc w:val="both"/>
        <w:rPr>
          <w:rFonts w:ascii="Times New Roman" w:eastAsia="Times New Roman" w:hAnsi="Times New Roman" w:cs="Times New Roman"/>
          <w:sz w:val="28"/>
          <w:szCs w:val="28"/>
          <w:lang w:eastAsia="ru-RU"/>
        </w:rPr>
      </w:pPr>
      <w:r w:rsidRPr="007A488E">
        <w:rPr>
          <w:rFonts w:ascii="Times New Roman" w:eastAsia="Times New Roman" w:hAnsi="Times New Roman" w:cs="Times New Roman"/>
          <w:sz w:val="28"/>
          <w:szCs w:val="28"/>
          <w:lang w:eastAsia="ru-RU"/>
        </w:rPr>
        <w:t>- на иные цели в сумме 89 822,42 тыс. рублей, основные направления следующие:</w:t>
      </w:r>
    </w:p>
    <w:p w:rsidR="007A488E" w:rsidRPr="007A488E" w:rsidRDefault="007A488E" w:rsidP="007A488E">
      <w:pPr>
        <w:spacing w:after="0" w:line="240" w:lineRule="auto"/>
        <w:ind w:firstLine="709"/>
        <w:jc w:val="both"/>
        <w:rPr>
          <w:rFonts w:ascii="Times New Roman" w:eastAsia="Times New Roman" w:hAnsi="Times New Roman" w:cs="Times New Roman"/>
          <w:sz w:val="28"/>
          <w:szCs w:val="28"/>
          <w:lang w:eastAsia="ru-RU"/>
        </w:rPr>
      </w:pPr>
      <w:r w:rsidRPr="007A488E">
        <w:rPr>
          <w:rFonts w:ascii="Times New Roman" w:eastAsia="Times New Roman" w:hAnsi="Times New Roman" w:cs="Times New Roman"/>
          <w:sz w:val="28"/>
          <w:szCs w:val="28"/>
          <w:lang w:eastAsia="ru-RU"/>
        </w:rPr>
        <w:t>компенсация оплаты стоимости проезда и провоза багажа к месту использования отпуска и обратно работников муниципальных организаций, а также членов их семей - 26 415,22 тыс. рублей;</w:t>
      </w:r>
    </w:p>
    <w:p w:rsidR="007A488E" w:rsidRPr="007A488E" w:rsidRDefault="007A488E" w:rsidP="007A488E">
      <w:pPr>
        <w:spacing w:after="0" w:line="240" w:lineRule="auto"/>
        <w:ind w:firstLine="709"/>
        <w:jc w:val="both"/>
        <w:rPr>
          <w:rFonts w:ascii="Times New Roman" w:eastAsia="Times New Roman" w:hAnsi="Times New Roman" w:cs="Times New Roman"/>
          <w:sz w:val="28"/>
          <w:szCs w:val="28"/>
          <w:lang w:eastAsia="ru-RU"/>
        </w:rPr>
      </w:pPr>
      <w:r w:rsidRPr="007A488E">
        <w:rPr>
          <w:rFonts w:ascii="Times New Roman" w:eastAsia="Times New Roman" w:hAnsi="Times New Roman" w:cs="Times New Roman"/>
          <w:sz w:val="28"/>
          <w:szCs w:val="28"/>
          <w:lang w:eastAsia="ru-RU"/>
        </w:rPr>
        <w:t>обустройство спортивных площадок в микрорайонах города - 13 988,24 тыс. рублей;</w:t>
      </w:r>
    </w:p>
    <w:p w:rsidR="007A488E" w:rsidRPr="007A488E" w:rsidRDefault="007A488E" w:rsidP="007A488E">
      <w:pPr>
        <w:spacing w:after="0" w:line="240" w:lineRule="auto"/>
        <w:ind w:firstLine="709"/>
        <w:jc w:val="both"/>
        <w:rPr>
          <w:rFonts w:ascii="Times New Roman" w:eastAsia="Times New Roman" w:hAnsi="Times New Roman" w:cs="Times New Roman"/>
          <w:sz w:val="28"/>
          <w:szCs w:val="28"/>
          <w:lang w:eastAsia="ru-RU"/>
        </w:rPr>
      </w:pPr>
      <w:r w:rsidRPr="007A488E">
        <w:rPr>
          <w:rFonts w:ascii="Times New Roman" w:eastAsia="Times New Roman" w:hAnsi="Times New Roman" w:cs="Times New Roman"/>
          <w:sz w:val="28"/>
          <w:szCs w:val="28"/>
          <w:lang w:eastAsia="ru-RU"/>
        </w:rPr>
        <w:t>выплаты социального характера работникам учреждений, установленные муниципальными правовыми актами - 8 456,45 тыс. рублей;</w:t>
      </w:r>
    </w:p>
    <w:p w:rsidR="007A488E" w:rsidRPr="007A488E" w:rsidRDefault="007A488E" w:rsidP="007A488E">
      <w:pPr>
        <w:tabs>
          <w:tab w:val="left" w:pos="3060"/>
        </w:tabs>
        <w:spacing w:after="0" w:line="240" w:lineRule="auto"/>
        <w:ind w:firstLine="709"/>
        <w:jc w:val="both"/>
        <w:rPr>
          <w:rFonts w:ascii="Times New Roman" w:eastAsia="Times New Roman" w:hAnsi="Times New Roman" w:cs="Times New Roman"/>
          <w:sz w:val="28"/>
          <w:szCs w:val="28"/>
          <w:lang w:eastAsia="ru-RU"/>
        </w:rPr>
      </w:pPr>
      <w:r w:rsidRPr="007A488E">
        <w:rPr>
          <w:rFonts w:ascii="Times New Roman" w:eastAsia="Times New Roman" w:hAnsi="Times New Roman" w:cs="Times New Roman"/>
          <w:sz w:val="28"/>
          <w:szCs w:val="28"/>
          <w:lang w:eastAsia="ru-RU"/>
        </w:rPr>
        <w:t>текущий и капитальный ремонты - 7 416,29 тыс. рублей;</w:t>
      </w:r>
    </w:p>
    <w:p w:rsidR="007A488E" w:rsidRPr="007A488E" w:rsidRDefault="007A488E" w:rsidP="007A488E">
      <w:pPr>
        <w:tabs>
          <w:tab w:val="left" w:pos="3060"/>
        </w:tabs>
        <w:spacing w:after="0" w:line="240" w:lineRule="auto"/>
        <w:ind w:firstLine="709"/>
        <w:jc w:val="both"/>
        <w:rPr>
          <w:rFonts w:ascii="Times New Roman" w:eastAsia="Times New Roman" w:hAnsi="Times New Roman" w:cs="Times New Roman"/>
          <w:sz w:val="28"/>
          <w:szCs w:val="28"/>
          <w:lang w:eastAsia="ru-RU"/>
        </w:rPr>
      </w:pPr>
      <w:r w:rsidRPr="007A488E">
        <w:rPr>
          <w:rFonts w:ascii="Times New Roman" w:eastAsia="Times New Roman" w:hAnsi="Times New Roman" w:cs="Times New Roman"/>
          <w:sz w:val="28"/>
          <w:szCs w:val="28"/>
          <w:lang w:eastAsia="ru-RU"/>
        </w:rPr>
        <w:t>приобретение основных средств - 8 934,63 тыс. рублей;</w:t>
      </w:r>
    </w:p>
    <w:p w:rsidR="007A488E" w:rsidRPr="007A488E" w:rsidRDefault="007A488E" w:rsidP="007A488E">
      <w:pPr>
        <w:spacing w:after="0" w:line="240" w:lineRule="auto"/>
        <w:ind w:firstLine="708"/>
        <w:jc w:val="both"/>
        <w:rPr>
          <w:rFonts w:ascii="Times New Roman" w:eastAsia="Times New Roman" w:hAnsi="Times New Roman" w:cs="Times New Roman"/>
          <w:sz w:val="28"/>
          <w:szCs w:val="28"/>
          <w:lang w:eastAsia="ru-RU"/>
        </w:rPr>
      </w:pPr>
      <w:r w:rsidRPr="007A488E">
        <w:rPr>
          <w:rFonts w:ascii="Times New Roman" w:eastAsia="Times New Roman" w:hAnsi="Times New Roman" w:cs="Times New Roman"/>
          <w:sz w:val="28"/>
          <w:szCs w:val="28"/>
          <w:lang w:eastAsia="ru-RU"/>
        </w:rPr>
        <w:t>п</w:t>
      </w:r>
      <w:r w:rsidRPr="007A488E">
        <w:rPr>
          <w:rFonts w:ascii="Times New Roman" w:eastAsia="Times New Roman" w:hAnsi="Times New Roman" w:cs="Times New Roman"/>
          <w:color w:val="000000"/>
          <w:sz w:val="28"/>
          <w:szCs w:val="28"/>
          <w:lang w:eastAsia="ru-RU"/>
        </w:rPr>
        <w:t xml:space="preserve">ереоснащение муниципальной библиотеки №5 </w:t>
      </w:r>
      <w:r w:rsidRPr="007A488E">
        <w:rPr>
          <w:rFonts w:ascii="Times New Roman" w:eastAsia="Times New Roman" w:hAnsi="Times New Roman" w:cs="Times New Roman"/>
          <w:sz w:val="28"/>
          <w:szCs w:val="28"/>
          <w:lang w:eastAsia="ru-RU"/>
        </w:rPr>
        <w:t>по модельному стандарту в рамках реализации регионального проекта "Культурная среда" -  5 000,00 тыс. рублей;</w:t>
      </w:r>
    </w:p>
    <w:p w:rsidR="007A488E" w:rsidRPr="007A488E" w:rsidRDefault="007A488E" w:rsidP="007A488E">
      <w:pPr>
        <w:spacing w:after="0" w:line="240" w:lineRule="auto"/>
        <w:ind w:firstLine="708"/>
        <w:jc w:val="both"/>
        <w:rPr>
          <w:rFonts w:ascii="Times New Roman" w:eastAsia="Times New Roman" w:hAnsi="Times New Roman" w:cs="Times New Roman"/>
          <w:sz w:val="28"/>
          <w:szCs w:val="28"/>
          <w:lang w:eastAsia="ru-RU"/>
        </w:rPr>
      </w:pPr>
      <w:r w:rsidRPr="007A488E">
        <w:rPr>
          <w:rFonts w:ascii="Times New Roman" w:eastAsia="Times New Roman" w:hAnsi="Times New Roman" w:cs="Times New Roman"/>
          <w:sz w:val="28"/>
          <w:szCs w:val="28"/>
          <w:lang w:eastAsia="ru-RU"/>
        </w:rPr>
        <w:t>приобретение спортивного оборудования и инвентаря для культивируемых базовых олимпийских видов спорта, таких, как волейбол, биатлон, лыжные гонки, спортивная борьба, бокс, дзюдо, тхэквондо, легкая атлетика, плавание в рамках реализации регионального проекта "Спорт – норма жизни" - 4 850,76 тыс. рублей;</w:t>
      </w:r>
    </w:p>
    <w:p w:rsidR="007A488E" w:rsidRPr="007A488E" w:rsidRDefault="007A488E" w:rsidP="007A488E">
      <w:pPr>
        <w:spacing w:after="0" w:line="240" w:lineRule="auto"/>
        <w:ind w:firstLine="708"/>
        <w:jc w:val="both"/>
        <w:rPr>
          <w:rFonts w:ascii="Times New Roman" w:eastAsia="Times New Roman" w:hAnsi="Times New Roman" w:cs="Times New Roman"/>
          <w:sz w:val="28"/>
          <w:szCs w:val="28"/>
          <w:lang w:eastAsia="ru-RU"/>
        </w:rPr>
      </w:pPr>
      <w:r w:rsidRPr="007A488E">
        <w:rPr>
          <w:rFonts w:ascii="Times New Roman" w:eastAsia="Times New Roman" w:hAnsi="Times New Roman" w:cs="Times New Roman"/>
          <w:sz w:val="28"/>
          <w:szCs w:val="28"/>
          <w:lang w:eastAsia="ru-RU"/>
        </w:rPr>
        <w:lastRenderedPageBreak/>
        <w:t>выполнение работ по обустройству гостевой стоянки для спортивного комплекса "Самотлор" - 3 457,50 тыс. рублей.</w:t>
      </w:r>
    </w:p>
    <w:p w:rsidR="007A488E" w:rsidRPr="007A488E" w:rsidRDefault="007A488E" w:rsidP="007A488E">
      <w:pPr>
        <w:numPr>
          <w:ilvl w:val="0"/>
          <w:numId w:val="4"/>
        </w:numPr>
        <w:tabs>
          <w:tab w:val="left" w:pos="851"/>
        </w:tabs>
        <w:spacing w:after="0" w:line="240" w:lineRule="auto"/>
        <w:ind w:firstLine="709"/>
        <w:contextualSpacing/>
        <w:jc w:val="both"/>
        <w:rPr>
          <w:rFonts w:ascii="Times New Roman" w:hAnsi="Times New Roman" w:cs="Times New Roman"/>
          <w:sz w:val="28"/>
          <w:szCs w:val="28"/>
          <w:lang w:eastAsia="ru-RU"/>
        </w:rPr>
      </w:pPr>
      <w:r w:rsidRPr="007A488E">
        <w:rPr>
          <w:rFonts w:ascii="Times New Roman" w:eastAsia="Times New Roman" w:hAnsi="Times New Roman" w:cs="Times New Roman"/>
          <w:sz w:val="28"/>
          <w:szCs w:val="28"/>
          <w:lang w:eastAsia="ru-RU"/>
        </w:rPr>
        <w:t xml:space="preserve"> Субсидии иным некоммерческим организациям</w:t>
      </w:r>
      <w:r w:rsidRPr="007A488E">
        <w:rPr>
          <w:rFonts w:ascii="Times New Roman" w:hAnsi="Times New Roman" w:cs="Times New Roman"/>
          <w:color w:val="000000"/>
          <w:sz w:val="28"/>
          <w:szCs w:val="28"/>
          <w:lang w:eastAsia="ru-RU"/>
        </w:rPr>
        <w:t xml:space="preserve"> 0,6% или 13 268,66 тыс. рублей. В рамках данных расходов осуществлялось предоставление субсидий на </w:t>
      </w:r>
      <w:r w:rsidRPr="007A488E">
        <w:rPr>
          <w:rFonts w:ascii="Times New Roman" w:hAnsi="Times New Roman" w:cs="Times New Roman"/>
          <w:sz w:val="28"/>
          <w:szCs w:val="28"/>
          <w:lang w:eastAsia="ru-RU"/>
        </w:rPr>
        <w:t>финансовое обеспечение затрат по:</w:t>
      </w:r>
    </w:p>
    <w:p w:rsidR="007A488E" w:rsidRPr="007A488E" w:rsidRDefault="007A488E" w:rsidP="007A488E">
      <w:pPr>
        <w:spacing w:after="0" w:line="240" w:lineRule="auto"/>
        <w:ind w:firstLine="709"/>
        <w:contextualSpacing/>
        <w:jc w:val="both"/>
        <w:rPr>
          <w:rFonts w:ascii="Times New Roman" w:hAnsi="Times New Roman" w:cs="Times New Roman"/>
          <w:sz w:val="28"/>
          <w:szCs w:val="28"/>
          <w:lang w:eastAsia="ru-RU"/>
        </w:rPr>
      </w:pPr>
      <w:r w:rsidRPr="007A488E">
        <w:rPr>
          <w:rFonts w:ascii="Times New Roman" w:hAnsi="Times New Roman" w:cs="Times New Roman"/>
          <w:sz w:val="28"/>
          <w:szCs w:val="28"/>
          <w:lang w:eastAsia="ru-RU"/>
        </w:rPr>
        <w:t>организации и проведению культурно-массовых мероприятий (</w:t>
      </w:r>
      <w:r w:rsidRPr="007A488E">
        <w:rPr>
          <w:rFonts w:ascii="Times New Roman" w:eastAsia="Times New Roman" w:hAnsi="Times New Roman" w:cs="Times New Roman"/>
          <w:sz w:val="28"/>
          <w:szCs w:val="28"/>
          <w:lang w:eastAsia="ru-RU"/>
        </w:rPr>
        <w:t>организованы и проведены мероприятия в рамках фестиваля искусств, труда и спорта "Самотлорские ночи – 2022"</w:t>
      </w:r>
      <w:r w:rsidRPr="007A488E">
        <w:rPr>
          <w:rFonts w:ascii="Times New Roman" w:hAnsi="Times New Roman" w:cs="Times New Roman"/>
          <w:sz w:val="28"/>
          <w:szCs w:val="28"/>
          <w:lang w:eastAsia="ru-RU"/>
        </w:rPr>
        <w:t>);</w:t>
      </w:r>
    </w:p>
    <w:p w:rsidR="007A488E" w:rsidRPr="007A488E" w:rsidRDefault="007A488E" w:rsidP="007A488E">
      <w:pPr>
        <w:spacing w:after="0" w:line="240" w:lineRule="auto"/>
        <w:ind w:firstLine="709"/>
        <w:contextualSpacing/>
        <w:jc w:val="both"/>
        <w:rPr>
          <w:rFonts w:ascii="Times New Roman" w:hAnsi="Times New Roman" w:cs="Times New Roman"/>
          <w:sz w:val="28"/>
          <w:szCs w:val="28"/>
          <w:lang w:eastAsia="ru-RU"/>
        </w:rPr>
      </w:pPr>
      <w:r w:rsidRPr="007A488E">
        <w:rPr>
          <w:rFonts w:ascii="Times New Roman" w:hAnsi="Times New Roman" w:cs="Times New Roman"/>
          <w:sz w:val="28"/>
          <w:szCs w:val="28"/>
          <w:lang w:eastAsia="ru-RU"/>
        </w:rPr>
        <w:t>организации и проведению официальных спортивных, физкультурных (физкультурно-оздоровительных) мероприятий, спортивно-оздоровительной работы по развитию физической культуры и спорта среди различных групп населения (</w:t>
      </w:r>
      <w:r w:rsidRPr="007A488E">
        <w:rPr>
          <w:rFonts w:ascii="Times New Roman" w:eastAsia="Times New Roman" w:hAnsi="Times New Roman" w:cs="Times New Roman"/>
          <w:sz w:val="28"/>
          <w:szCs w:val="28"/>
          <w:lang w:eastAsia="ru-RU"/>
        </w:rPr>
        <w:t>организованы и проведены физкультурно-оздоровительные мероприятия "Фестиваль этноспорта "Зов предков" и физкультурного мероприятия "Сила Самотлора"</w:t>
      </w:r>
      <w:r w:rsidRPr="007A488E">
        <w:rPr>
          <w:rFonts w:ascii="Times New Roman" w:hAnsi="Times New Roman" w:cs="Times New Roman"/>
          <w:sz w:val="28"/>
          <w:szCs w:val="28"/>
          <w:lang w:eastAsia="ru-RU"/>
        </w:rPr>
        <w:t>);</w:t>
      </w:r>
    </w:p>
    <w:p w:rsidR="00813EFD" w:rsidRPr="00813EFD" w:rsidRDefault="00813EFD" w:rsidP="00813EFD">
      <w:pPr>
        <w:pStyle w:val="ab"/>
        <w:ind w:left="0" w:firstLine="709"/>
        <w:jc w:val="both"/>
        <w:rPr>
          <w:rFonts w:eastAsiaTheme="minorHAnsi"/>
          <w:sz w:val="28"/>
          <w:szCs w:val="28"/>
        </w:rPr>
      </w:pPr>
      <w:r w:rsidRPr="00813EFD">
        <w:rPr>
          <w:rFonts w:eastAsiaTheme="minorHAnsi"/>
          <w:sz w:val="28"/>
          <w:szCs w:val="28"/>
        </w:rPr>
        <w:t>созданию экспозиций (выставок) музеев, организации выездных выставок (о</w:t>
      </w:r>
      <w:r w:rsidRPr="00813EFD">
        <w:rPr>
          <w:sz w:val="28"/>
          <w:szCs w:val="28"/>
        </w:rPr>
        <w:t>рганизованы городская выставка "Я вырос вместе с городом" и выездная выставка в г. Ханты-Мансийск для участия в ежегодном туристском форуме "ЮграТур 2022")</w:t>
      </w:r>
      <w:r w:rsidRPr="00813EFD">
        <w:rPr>
          <w:rFonts w:eastAsiaTheme="minorHAnsi"/>
          <w:sz w:val="28"/>
          <w:szCs w:val="28"/>
        </w:rPr>
        <w:t xml:space="preserve">; </w:t>
      </w:r>
    </w:p>
    <w:p w:rsidR="00813EFD" w:rsidRPr="00813EFD" w:rsidRDefault="00813EFD" w:rsidP="00813EFD">
      <w:pPr>
        <w:pStyle w:val="ab"/>
        <w:ind w:left="0" w:firstLine="709"/>
        <w:jc w:val="both"/>
        <w:rPr>
          <w:rFonts w:eastAsiaTheme="minorHAnsi"/>
          <w:sz w:val="28"/>
          <w:szCs w:val="28"/>
        </w:rPr>
      </w:pPr>
      <w:r w:rsidRPr="00813EFD">
        <w:rPr>
          <w:rFonts w:eastAsiaTheme="minorHAnsi"/>
          <w:sz w:val="28"/>
          <w:szCs w:val="28"/>
        </w:rPr>
        <w:t>организации экскурсионных программ (разработана и организована экскурсионная программа по городу Нижневартовску);</w:t>
      </w:r>
    </w:p>
    <w:p w:rsidR="00813EFD" w:rsidRPr="00813EFD" w:rsidRDefault="00813EFD" w:rsidP="00813EFD">
      <w:pPr>
        <w:pStyle w:val="ab"/>
        <w:ind w:left="0" w:firstLine="709"/>
        <w:jc w:val="both"/>
        <w:rPr>
          <w:rFonts w:eastAsiaTheme="minorHAnsi"/>
          <w:sz w:val="28"/>
          <w:szCs w:val="28"/>
        </w:rPr>
      </w:pPr>
      <w:r w:rsidRPr="00813EFD">
        <w:rPr>
          <w:rFonts w:eastAsiaTheme="minorHAnsi"/>
          <w:sz w:val="28"/>
          <w:szCs w:val="28"/>
        </w:rPr>
        <w:t>оказанию туристско-информационных услуг (поддержка работы туристско-информационного центра города Нижневартовска и продвижение туристского потенциала города в социальных сетях);</w:t>
      </w:r>
    </w:p>
    <w:p w:rsidR="00813EFD" w:rsidRPr="00A61F1A" w:rsidRDefault="00813EFD" w:rsidP="00813EFD">
      <w:pPr>
        <w:pStyle w:val="ab"/>
        <w:ind w:left="0" w:firstLine="709"/>
        <w:jc w:val="both"/>
        <w:rPr>
          <w:rFonts w:eastAsiaTheme="minorHAnsi"/>
          <w:sz w:val="28"/>
          <w:szCs w:val="28"/>
        </w:rPr>
      </w:pPr>
      <w:r w:rsidRPr="00813EFD">
        <w:rPr>
          <w:rFonts w:eastAsiaTheme="minorHAnsi"/>
          <w:sz w:val="28"/>
          <w:szCs w:val="28"/>
        </w:rPr>
        <w:t xml:space="preserve">проведению мероприятий, направленных на презентацию туристского потенциала города Нижневартовска (в рамках </w:t>
      </w:r>
      <w:r w:rsidRPr="00813EFD">
        <w:rPr>
          <w:sz w:val="28"/>
          <w:szCs w:val="28"/>
        </w:rPr>
        <w:t xml:space="preserve">фестиваля искусств, труда и спорта "Самотлорские ночи – 2022" </w:t>
      </w:r>
      <w:r w:rsidRPr="00813EFD">
        <w:rPr>
          <w:rFonts w:eastAsiaTheme="minorHAnsi"/>
          <w:sz w:val="28"/>
          <w:szCs w:val="28"/>
        </w:rPr>
        <w:t>организована выставка декоративно - прикладного искусства "Город мастеров").</w:t>
      </w:r>
    </w:p>
    <w:p w:rsidR="007A488E" w:rsidRPr="007A488E" w:rsidRDefault="007A488E" w:rsidP="007A488E">
      <w:pPr>
        <w:spacing w:after="0" w:line="240" w:lineRule="auto"/>
        <w:ind w:firstLine="709"/>
        <w:contextualSpacing/>
        <w:jc w:val="both"/>
        <w:rPr>
          <w:rFonts w:ascii="Times New Roman" w:eastAsia="Times New Roman" w:hAnsi="Times New Roman" w:cs="Times New Roman"/>
          <w:sz w:val="28"/>
          <w:szCs w:val="28"/>
          <w:lang w:eastAsia="ru-RU"/>
        </w:rPr>
      </w:pPr>
      <w:r w:rsidRPr="007A488E">
        <w:rPr>
          <w:rFonts w:ascii="Times New Roman" w:eastAsia="Times New Roman" w:hAnsi="Times New Roman" w:cs="Times New Roman"/>
          <w:bCs/>
          <w:sz w:val="28"/>
          <w:szCs w:val="28"/>
          <w:lang w:eastAsia="ru-RU"/>
        </w:rPr>
        <w:t>Также в рамках данной программы реализовывались управленческие функции департаментом по социальной политике администрации города Нижневартовска. Управление осуществлялось 50 штатными единицами департамента по социальной</w:t>
      </w:r>
      <w:r w:rsidRPr="007A488E">
        <w:rPr>
          <w:rFonts w:ascii="Times New Roman" w:eastAsia="Times New Roman" w:hAnsi="Times New Roman" w:cs="Times New Roman"/>
          <w:sz w:val="28"/>
          <w:szCs w:val="28"/>
          <w:lang w:eastAsia="ru-RU"/>
        </w:rPr>
        <w:t xml:space="preserve"> политике администрации города Нижневартовска, средства направлены на оплату труда и начисления на выплаты по оплате труда, социальное обеспечение. </w:t>
      </w:r>
    </w:p>
    <w:p w:rsidR="007A488E" w:rsidRDefault="007A488E" w:rsidP="007A488E">
      <w:pPr>
        <w:spacing w:before="120" w:after="0" w:line="240" w:lineRule="auto"/>
        <w:ind w:firstLine="709"/>
        <w:jc w:val="both"/>
        <w:rPr>
          <w:rFonts w:ascii="Times New Roman" w:eastAsia="Times New Roman" w:hAnsi="Times New Roman" w:cs="Times New Roman"/>
          <w:bCs/>
          <w:sz w:val="28"/>
          <w:szCs w:val="28"/>
          <w:lang w:eastAsia="ar-SA"/>
        </w:rPr>
      </w:pPr>
      <w:r w:rsidRPr="007A488E">
        <w:rPr>
          <w:rFonts w:ascii="Times New Roman" w:eastAsia="Times New Roman" w:hAnsi="Times New Roman" w:cs="Times New Roman"/>
          <w:bCs/>
          <w:sz w:val="28"/>
          <w:szCs w:val="28"/>
          <w:lang w:eastAsia="ar-SA"/>
        </w:rPr>
        <w:t xml:space="preserve">Объем средств, направленный в рамках программы на организацию отдыха и оздоровление детей, составляет 0,5% (12 639,23 тыс. рублей) </w:t>
      </w:r>
      <w:r w:rsidRPr="007A488E">
        <w:rPr>
          <w:rFonts w:ascii="Times New Roman" w:hAnsi="Times New Roman" w:cs="Times New Roman"/>
          <w:sz w:val="28"/>
          <w:szCs w:val="28"/>
          <w:lang w:eastAsia="ru-RU"/>
        </w:rPr>
        <w:t xml:space="preserve">от расходов программы. </w:t>
      </w:r>
      <w:r w:rsidRPr="007A488E">
        <w:rPr>
          <w:rFonts w:ascii="Times New Roman" w:eastAsia="Times New Roman" w:hAnsi="Times New Roman" w:cs="Times New Roman"/>
          <w:bCs/>
          <w:sz w:val="28"/>
          <w:szCs w:val="28"/>
          <w:lang w:eastAsia="ar-SA"/>
        </w:rPr>
        <w:t xml:space="preserve">Данные средства позволили обеспечить отдых 1 160 детей в каникулярное время в 14 лагерях, </w:t>
      </w:r>
      <w:r w:rsidRPr="007A488E">
        <w:rPr>
          <w:rFonts w:ascii="Times New Roman" w:eastAsia="Times New Roman" w:hAnsi="Times New Roman"/>
          <w:sz w:val="28"/>
          <w:szCs w:val="28"/>
          <w:lang w:eastAsia="ru-RU"/>
        </w:rPr>
        <w:t xml:space="preserve">организованных на базе </w:t>
      </w:r>
      <w:r w:rsidRPr="007A488E">
        <w:rPr>
          <w:rFonts w:ascii="Times New Roman" w:eastAsia="Times New Roman" w:hAnsi="Times New Roman" w:cs="Times New Roman"/>
          <w:sz w:val="28"/>
          <w:szCs w:val="28"/>
          <w:lang w:eastAsia="ru-RU"/>
        </w:rPr>
        <w:t>муниципальных учреждений культуры и физкультуры и спорта</w:t>
      </w:r>
      <w:r w:rsidRPr="007A488E">
        <w:rPr>
          <w:rFonts w:ascii="Times New Roman" w:eastAsia="Times New Roman" w:hAnsi="Times New Roman" w:cs="Times New Roman"/>
          <w:bCs/>
          <w:sz w:val="28"/>
          <w:szCs w:val="28"/>
          <w:lang w:eastAsia="ar-SA"/>
        </w:rPr>
        <w:t>.</w:t>
      </w:r>
    </w:p>
    <w:p w:rsidR="00C40C2D" w:rsidRDefault="00C40C2D" w:rsidP="007A488E">
      <w:pPr>
        <w:spacing w:before="120" w:after="0" w:line="240" w:lineRule="auto"/>
        <w:ind w:firstLine="709"/>
        <w:jc w:val="both"/>
        <w:rPr>
          <w:rFonts w:ascii="Times New Roman" w:eastAsia="Times New Roman" w:hAnsi="Times New Roman" w:cs="Times New Roman"/>
          <w:bCs/>
          <w:sz w:val="28"/>
          <w:szCs w:val="28"/>
          <w:lang w:eastAsia="ar-SA"/>
        </w:rPr>
      </w:pPr>
    </w:p>
    <w:p w:rsidR="00177FE4" w:rsidRDefault="00177FE4" w:rsidP="007A488E">
      <w:pPr>
        <w:spacing w:before="120" w:after="0" w:line="240" w:lineRule="auto"/>
        <w:ind w:firstLine="709"/>
        <w:jc w:val="both"/>
        <w:rPr>
          <w:rFonts w:ascii="Times New Roman" w:eastAsia="Times New Roman" w:hAnsi="Times New Roman" w:cs="Times New Roman"/>
          <w:bCs/>
          <w:sz w:val="28"/>
          <w:szCs w:val="28"/>
          <w:lang w:eastAsia="ar-SA"/>
        </w:rPr>
      </w:pPr>
    </w:p>
    <w:p w:rsidR="00C40C2D" w:rsidRDefault="00C40C2D" w:rsidP="007A488E">
      <w:pPr>
        <w:spacing w:before="120" w:after="0" w:line="240" w:lineRule="auto"/>
        <w:ind w:firstLine="709"/>
        <w:jc w:val="both"/>
        <w:rPr>
          <w:rFonts w:ascii="Times New Roman" w:eastAsia="Times New Roman" w:hAnsi="Times New Roman" w:cs="Times New Roman"/>
          <w:bCs/>
          <w:sz w:val="28"/>
          <w:szCs w:val="28"/>
          <w:lang w:eastAsia="ar-SA"/>
        </w:rPr>
      </w:pPr>
    </w:p>
    <w:p w:rsidR="00C40C2D" w:rsidRDefault="00C40C2D" w:rsidP="007A488E">
      <w:pPr>
        <w:spacing w:before="120" w:after="0" w:line="240" w:lineRule="auto"/>
        <w:ind w:firstLine="709"/>
        <w:jc w:val="both"/>
        <w:rPr>
          <w:rFonts w:ascii="Times New Roman" w:eastAsia="Times New Roman" w:hAnsi="Times New Roman" w:cs="Times New Roman"/>
          <w:bCs/>
          <w:sz w:val="28"/>
          <w:szCs w:val="28"/>
          <w:lang w:eastAsia="ar-SA"/>
        </w:rPr>
      </w:pPr>
    </w:p>
    <w:p w:rsidR="00224CBB" w:rsidRPr="00017E84" w:rsidRDefault="00C40C2D" w:rsidP="00AA0184">
      <w:pPr>
        <w:spacing w:before="240" w:after="0" w:line="240" w:lineRule="auto"/>
        <w:jc w:val="center"/>
        <w:rPr>
          <w:rFonts w:ascii="Times New Roman" w:eastAsia="Times New Roman" w:hAnsi="Times New Roman" w:cs="Times New Roman"/>
          <w:b/>
          <w:sz w:val="28"/>
          <w:szCs w:val="28"/>
          <w:lang w:eastAsia="ar-SA"/>
        </w:rPr>
      </w:pPr>
      <w:r>
        <w:rPr>
          <w:rFonts w:ascii="Times New Roman" w:eastAsia="Times New Roman" w:hAnsi="Times New Roman" w:cs="Times New Roman"/>
          <w:b/>
          <w:noProof/>
          <w:sz w:val="28"/>
          <w:szCs w:val="28"/>
          <w:lang w:eastAsia="ru-RU"/>
        </w:rPr>
        <w:lastRenderedPageBreak/>
        <w:drawing>
          <wp:anchor distT="0" distB="0" distL="114300" distR="114300" simplePos="0" relativeHeight="251688960" behindDoc="1" locked="0" layoutInCell="1" allowOverlap="1" wp14:anchorId="47747A5E" wp14:editId="5A8750BF">
            <wp:simplePos x="0" y="0"/>
            <wp:positionH relativeFrom="column">
              <wp:posOffset>671115</wp:posOffset>
            </wp:positionH>
            <wp:positionV relativeFrom="paragraph">
              <wp:posOffset>-404423</wp:posOffset>
            </wp:positionV>
            <wp:extent cx="1179258" cy="708338"/>
            <wp:effectExtent l="0" t="0" r="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ng-transparent-drawing-tree-hand-painted-giving-tree.png"/>
                    <pic:cNvPicPr/>
                  </pic:nvPicPr>
                  <pic:blipFill>
                    <a:blip r:embed="rId109" cstate="print">
                      <a:extLst>
                        <a:ext uri="{BEBA8EAE-BF5A-486C-A8C5-ECC9F3942E4B}">
                          <a14:imgProps xmlns:a14="http://schemas.microsoft.com/office/drawing/2010/main">
                            <a14:imgLayer r:embed="rId110">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179258" cy="708338"/>
                    </a:xfrm>
                    <a:prstGeom prst="rect">
                      <a:avLst/>
                    </a:prstGeom>
                  </pic:spPr>
                </pic:pic>
              </a:graphicData>
            </a:graphic>
            <wp14:sizeRelH relativeFrom="margin">
              <wp14:pctWidth>0</wp14:pctWidth>
            </wp14:sizeRelH>
            <wp14:sizeRelV relativeFrom="margin">
              <wp14:pctHeight>0</wp14:pctHeight>
            </wp14:sizeRelV>
          </wp:anchor>
        </w:drawing>
      </w:r>
      <w:r w:rsidR="003834B0">
        <w:rPr>
          <w:rFonts w:ascii="Times New Roman" w:eastAsia="Times New Roman" w:hAnsi="Times New Roman" w:cs="Times New Roman"/>
          <w:b/>
          <w:sz w:val="28"/>
          <w:szCs w:val="28"/>
          <w:lang w:eastAsia="ar-SA"/>
        </w:rPr>
        <w:t xml:space="preserve">  </w:t>
      </w:r>
      <w:r w:rsidR="00224CBB" w:rsidRPr="00017E84">
        <w:rPr>
          <w:rFonts w:ascii="Times New Roman" w:eastAsia="Times New Roman" w:hAnsi="Times New Roman" w:cs="Times New Roman"/>
          <w:b/>
          <w:sz w:val="28"/>
          <w:szCs w:val="28"/>
          <w:lang w:eastAsia="ar-SA"/>
        </w:rPr>
        <w:t>Муниципальная программа</w:t>
      </w:r>
    </w:p>
    <w:p w:rsidR="003834B0" w:rsidRDefault="003834B0" w:rsidP="00224CBB">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ar-SA"/>
        </w:rPr>
        <w:t xml:space="preserve">      </w:t>
      </w:r>
      <w:r w:rsidR="00224CBB" w:rsidRPr="00017E84">
        <w:rPr>
          <w:rFonts w:ascii="Times New Roman" w:eastAsia="Times New Roman" w:hAnsi="Times New Roman" w:cs="Times New Roman"/>
          <w:b/>
          <w:sz w:val="28"/>
          <w:szCs w:val="28"/>
          <w:lang w:eastAsia="ar-SA"/>
        </w:rPr>
        <w:t>"</w:t>
      </w:r>
      <w:r w:rsidR="00224CBB" w:rsidRPr="00017E84">
        <w:rPr>
          <w:rFonts w:ascii="Times New Roman" w:eastAsia="Times New Roman" w:hAnsi="Times New Roman" w:cs="Times New Roman"/>
          <w:b/>
          <w:sz w:val="28"/>
          <w:szCs w:val="28"/>
          <w:lang w:eastAsia="ru-RU"/>
        </w:rPr>
        <w:t>Укрепление межнационального</w:t>
      </w:r>
      <w:r>
        <w:rPr>
          <w:rFonts w:ascii="Times New Roman" w:eastAsia="Times New Roman" w:hAnsi="Times New Roman" w:cs="Times New Roman"/>
          <w:b/>
          <w:sz w:val="28"/>
          <w:szCs w:val="28"/>
          <w:lang w:eastAsia="ru-RU"/>
        </w:rPr>
        <w:t xml:space="preserve"> </w:t>
      </w:r>
      <w:r w:rsidR="00224CBB" w:rsidRPr="00017E84">
        <w:rPr>
          <w:rFonts w:ascii="Times New Roman" w:eastAsia="Times New Roman" w:hAnsi="Times New Roman" w:cs="Times New Roman"/>
          <w:b/>
          <w:sz w:val="28"/>
          <w:szCs w:val="28"/>
          <w:lang w:eastAsia="ru-RU"/>
        </w:rPr>
        <w:t>и межконфессионального</w:t>
      </w:r>
    </w:p>
    <w:p w:rsidR="00224CBB" w:rsidRPr="00017E84" w:rsidRDefault="003834B0" w:rsidP="00224CBB">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00224CBB" w:rsidRPr="00017E84">
        <w:rPr>
          <w:rFonts w:ascii="Times New Roman" w:eastAsia="Times New Roman" w:hAnsi="Times New Roman" w:cs="Times New Roman"/>
          <w:b/>
          <w:sz w:val="28"/>
          <w:szCs w:val="28"/>
          <w:lang w:eastAsia="ru-RU"/>
        </w:rPr>
        <w:t>согласия,</w:t>
      </w:r>
      <w:r>
        <w:rPr>
          <w:rFonts w:ascii="Times New Roman" w:eastAsia="Times New Roman" w:hAnsi="Times New Roman" w:cs="Times New Roman"/>
          <w:b/>
          <w:sz w:val="28"/>
          <w:szCs w:val="28"/>
          <w:lang w:eastAsia="ru-RU"/>
        </w:rPr>
        <w:t xml:space="preserve"> </w:t>
      </w:r>
      <w:r w:rsidR="00224CBB" w:rsidRPr="00017E84">
        <w:rPr>
          <w:rFonts w:ascii="Times New Roman" w:eastAsia="Times New Roman" w:hAnsi="Times New Roman" w:cs="Times New Roman"/>
          <w:b/>
          <w:sz w:val="28"/>
          <w:szCs w:val="28"/>
          <w:lang w:eastAsia="ru-RU"/>
        </w:rPr>
        <w:t>профилактика экстремизма и терроризма</w:t>
      </w:r>
    </w:p>
    <w:p w:rsidR="00224CBB" w:rsidRPr="00017E84" w:rsidRDefault="00224CBB" w:rsidP="00224CBB">
      <w:pPr>
        <w:spacing w:after="240" w:line="240" w:lineRule="auto"/>
        <w:jc w:val="center"/>
        <w:rPr>
          <w:rFonts w:ascii="Times New Roman" w:eastAsia="Times New Roman" w:hAnsi="Times New Roman" w:cs="Times New Roman"/>
          <w:b/>
          <w:sz w:val="28"/>
          <w:szCs w:val="28"/>
          <w:lang w:eastAsia="ar-SA"/>
        </w:rPr>
      </w:pPr>
      <w:r w:rsidRPr="00017E84">
        <w:rPr>
          <w:rFonts w:ascii="Times New Roman" w:eastAsia="Times New Roman" w:hAnsi="Times New Roman" w:cs="Times New Roman"/>
          <w:b/>
          <w:sz w:val="28"/>
          <w:szCs w:val="28"/>
          <w:lang w:eastAsia="ru-RU"/>
        </w:rPr>
        <w:t>в городе Нижневартовске</w:t>
      </w:r>
      <w:r w:rsidRPr="00017E84">
        <w:rPr>
          <w:rFonts w:ascii="Times New Roman" w:eastAsia="Times New Roman" w:hAnsi="Times New Roman" w:cs="Times New Roman"/>
          <w:b/>
          <w:sz w:val="28"/>
          <w:szCs w:val="28"/>
          <w:lang w:eastAsia="ar-SA"/>
        </w:rPr>
        <w:t>"</w:t>
      </w:r>
    </w:p>
    <w:p w:rsidR="00224CBB" w:rsidRDefault="00224CBB" w:rsidP="00224CBB">
      <w:pPr>
        <w:spacing w:after="120" w:line="240" w:lineRule="auto"/>
        <w:ind w:firstLine="709"/>
        <w:jc w:val="both"/>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lang w:eastAsia="ru-RU"/>
        </w:rPr>
        <w:t>Исполнение по муниципальной программе составило 7 474,51 тыс. рублей или 99,9% по отношению к уточненным плановым назначениям - 7 481,37 тыс. рублей.</w:t>
      </w:r>
    </w:p>
    <w:p w:rsidR="00C65AFB" w:rsidRPr="00C65AFB" w:rsidRDefault="00C65AFB" w:rsidP="00C65AFB">
      <w:pPr>
        <w:spacing w:before="120" w:after="120" w:line="240" w:lineRule="auto"/>
        <w:jc w:val="both"/>
        <w:rPr>
          <w:rFonts w:ascii="Times New Roman" w:eastAsia="Times New Roman" w:hAnsi="Times New Roman" w:cs="Times New Roman"/>
          <w:sz w:val="28"/>
          <w:szCs w:val="28"/>
          <w:lang w:eastAsia="ru-RU"/>
        </w:rPr>
      </w:pPr>
      <w:r w:rsidRPr="00C65AF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9680" behindDoc="1" locked="0" layoutInCell="1" allowOverlap="1" wp14:anchorId="538CEE67" wp14:editId="60A2CC38">
                <wp:simplePos x="0" y="0"/>
                <wp:positionH relativeFrom="column">
                  <wp:posOffset>3263265</wp:posOffset>
                </wp:positionH>
                <wp:positionV relativeFrom="paragraph">
                  <wp:posOffset>13970</wp:posOffset>
                </wp:positionV>
                <wp:extent cx="2849880" cy="434975"/>
                <wp:effectExtent l="57150" t="57150" r="45720" b="60325"/>
                <wp:wrapNone/>
                <wp:docPr id="364" name="Поле 364"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C65AFB">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C52EFD" w:rsidRDefault="007264FB" w:rsidP="00C65AFB">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38CEE67" id="Поле 364" o:spid="_x0000_s1089" type="#_x0000_t202" alt="Название: Исполнение бюджетной росписи Администрации города за 2012 год" style="position:absolute;left:0;text-align:left;margin-left:256.95pt;margin-top:1.1pt;width:224.4pt;height:34.2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" fillcolor="#ebf1de" strokecolor="#d7e4bd" strokeweight="1pt">
                <v:shadow on="t" type="perspective" color="#d7e4bd" offset="0,0" matrix="655f,,,655f"/>
                <v:textbox inset="0,0,0,0">
                  <w:txbxContent>
                    <w:p w:rsidR="007264FB" w:rsidRDefault="007264FB" w:rsidP="00C65AFB">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C52EFD" w:rsidRDefault="007264FB" w:rsidP="00C65AFB">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r w:rsidRPr="00C65AF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8656" behindDoc="1" locked="0" layoutInCell="1" allowOverlap="1" wp14:anchorId="60816246" wp14:editId="5EA400C7">
                <wp:simplePos x="0" y="0"/>
                <wp:positionH relativeFrom="column">
                  <wp:posOffset>1905</wp:posOffset>
                </wp:positionH>
                <wp:positionV relativeFrom="paragraph">
                  <wp:posOffset>13970</wp:posOffset>
                </wp:positionV>
                <wp:extent cx="3201035" cy="434975"/>
                <wp:effectExtent l="57150" t="57150" r="56515" b="60325"/>
                <wp:wrapNone/>
                <wp:docPr id="365" name="Поле 365"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103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C65AFB">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C65AFB">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0816246" id="Поле 365" o:spid="_x0000_s1090" type="#_x0000_t202" alt="Название: Исполнение бюджетной росписи Администрации города за 2012 год" style="position:absolute;left:0;text-align:left;margin-left:.15pt;margin-top:1.1pt;width:252.05pt;height:34.2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" fillcolor="#ebf1de" strokecolor="#d7e4bd" strokeweight="1pt">
                <v:shadow on="t" type="perspective" color="#d7e4bd" offset="0,0" matrix="655f,,,655f"/>
                <v:textbox inset="0,0,0,0">
                  <w:txbxContent>
                    <w:p w:rsidR="007264FB" w:rsidRDefault="007264FB" w:rsidP="00C65AFB">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C65AFB">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p>
    <w:p w:rsidR="00C65AFB" w:rsidRPr="00C65AFB" w:rsidRDefault="00C65AFB" w:rsidP="00C65AFB">
      <w:pPr>
        <w:spacing w:after="0" w:line="240" w:lineRule="auto"/>
        <w:jc w:val="both"/>
        <w:rPr>
          <w:rFonts w:ascii="Times New Roman" w:eastAsia="Times New Roman" w:hAnsi="Times New Roman" w:cs="Times New Roman"/>
          <w:sz w:val="28"/>
          <w:szCs w:val="28"/>
          <w:lang w:eastAsia="ru-RU"/>
        </w:rPr>
      </w:pPr>
      <w:r w:rsidRPr="00C65AFB">
        <w:rPr>
          <w:rFonts w:ascii="Times New Roman" w:eastAsia="Times New Roman" w:hAnsi="Times New Roman" w:cs="Times New Roman"/>
          <w:b/>
          <w:bCs/>
          <w:noProof/>
          <w:sz w:val="28"/>
          <w:szCs w:val="24"/>
          <w:lang w:eastAsia="ru-RU"/>
        </w:rPr>
        <w:drawing>
          <wp:anchor distT="0" distB="0" distL="114300" distR="114300" simplePos="0" relativeHeight="251717632" behindDoc="0" locked="0" layoutInCell="1" allowOverlap="1" wp14:anchorId="26D4F1AA" wp14:editId="5247DA3A">
            <wp:simplePos x="0" y="0"/>
            <wp:positionH relativeFrom="column">
              <wp:posOffset>2943225</wp:posOffset>
            </wp:positionH>
            <wp:positionV relativeFrom="paragraph">
              <wp:posOffset>220980</wp:posOffset>
            </wp:positionV>
            <wp:extent cx="3421380" cy="2133600"/>
            <wp:effectExtent l="0" t="0" r="0" b="0"/>
            <wp:wrapTopAndBottom/>
            <wp:docPr id="366" name="Диаграмма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margin">
              <wp14:pctWidth>0</wp14:pctWidth>
            </wp14:sizeRelH>
            <wp14:sizeRelV relativeFrom="margin">
              <wp14:pctHeight>0</wp14:pctHeight>
            </wp14:sizeRelV>
          </wp:anchor>
        </w:drawing>
      </w:r>
      <w:r w:rsidRPr="00C65AFB">
        <w:rPr>
          <w:rFonts w:ascii="Times New Roman" w:eastAsia="Times New Roman" w:hAnsi="Times New Roman" w:cs="Times New Roman"/>
          <w:noProof/>
          <w:color w:val="FF0000"/>
          <w:sz w:val="24"/>
          <w:szCs w:val="24"/>
          <w:lang w:eastAsia="ru-RU"/>
        </w:rPr>
        <w:drawing>
          <wp:anchor distT="0" distB="0" distL="114300" distR="114300" simplePos="0" relativeHeight="251716608" behindDoc="0" locked="0" layoutInCell="1" allowOverlap="1" wp14:anchorId="298BCA40" wp14:editId="72DAB14B">
            <wp:simplePos x="0" y="0"/>
            <wp:positionH relativeFrom="column">
              <wp:posOffset>222885</wp:posOffset>
            </wp:positionH>
            <wp:positionV relativeFrom="paragraph">
              <wp:posOffset>297180</wp:posOffset>
            </wp:positionV>
            <wp:extent cx="2720340" cy="2186940"/>
            <wp:effectExtent l="0" t="0" r="0" b="0"/>
            <wp:wrapTopAndBottom/>
            <wp:docPr id="367"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p w:rsidR="00224CBB" w:rsidRPr="00224CBB" w:rsidRDefault="00224CBB" w:rsidP="00224CBB">
      <w:pPr>
        <w:spacing w:before="120" w:after="120" w:line="240" w:lineRule="auto"/>
        <w:ind w:firstLine="709"/>
        <w:jc w:val="both"/>
        <w:rPr>
          <w:rFonts w:ascii="Times New Roman" w:eastAsia="Calibri" w:hAnsi="Times New Roman" w:cs="Times New Roman"/>
          <w:sz w:val="28"/>
          <w:szCs w:val="28"/>
          <w:lang w:eastAsia="ru-RU"/>
        </w:rPr>
      </w:pPr>
      <w:r w:rsidRPr="00224CBB">
        <w:rPr>
          <w:rFonts w:ascii="Times New Roman" w:eastAsia="Calibri" w:hAnsi="Times New Roman" w:cs="Times New Roman"/>
          <w:sz w:val="28"/>
          <w:szCs w:val="28"/>
          <w:lang w:eastAsia="ru-RU"/>
        </w:rPr>
        <w:t>Бюджетные ассигнования в отчетном периоде в рамках программы направлялись на исполнение следующих основных мероприятий:</w:t>
      </w:r>
    </w:p>
    <w:tbl>
      <w:tblPr>
        <w:tblStyle w:val="13"/>
        <w:tblW w:w="0" w:type="auto"/>
        <w:tblInd w:w="108" w:type="dxa"/>
        <w:tblLayout w:type="fixed"/>
        <w:tblLook w:val="04A0" w:firstRow="1" w:lastRow="0" w:firstColumn="1" w:lastColumn="0" w:noHBand="0" w:noVBand="1"/>
      </w:tblPr>
      <w:tblGrid>
        <w:gridCol w:w="5245"/>
        <w:gridCol w:w="1559"/>
        <w:gridCol w:w="1560"/>
        <w:gridCol w:w="1275"/>
      </w:tblGrid>
      <w:tr w:rsidR="00224CBB" w:rsidRPr="00224CBB" w:rsidTr="002E2238">
        <w:trPr>
          <w:trHeight w:val="549"/>
          <w:tblHeader/>
        </w:trPr>
        <w:tc>
          <w:tcPr>
            <w:tcW w:w="5245" w:type="dxa"/>
            <w:vAlign w:val="center"/>
          </w:tcPr>
          <w:p w:rsidR="00224CBB" w:rsidRPr="00224CBB" w:rsidRDefault="00224CBB" w:rsidP="00224CBB">
            <w:pPr>
              <w:jc w:val="center"/>
              <w:rPr>
                <w:rFonts w:eastAsia="Times New Roman"/>
                <w:sz w:val="24"/>
                <w:szCs w:val="24"/>
              </w:rPr>
            </w:pPr>
            <w:r w:rsidRPr="00224CBB">
              <w:rPr>
                <w:rFonts w:eastAsia="Times New Roman"/>
                <w:sz w:val="24"/>
                <w:szCs w:val="24"/>
              </w:rPr>
              <w:t xml:space="preserve">Наименование </w:t>
            </w:r>
          </w:p>
          <w:p w:rsidR="00224CBB" w:rsidRPr="00224CBB" w:rsidRDefault="00224CBB" w:rsidP="00224CBB">
            <w:pPr>
              <w:jc w:val="center"/>
              <w:rPr>
                <w:rFonts w:eastAsia="Times New Roman"/>
                <w:sz w:val="24"/>
                <w:szCs w:val="24"/>
              </w:rPr>
            </w:pPr>
            <w:r w:rsidRPr="00224CBB">
              <w:rPr>
                <w:rFonts w:eastAsia="Times New Roman"/>
                <w:sz w:val="24"/>
                <w:szCs w:val="24"/>
              </w:rPr>
              <w:t>основного мероприятия,</w:t>
            </w:r>
          </w:p>
          <w:p w:rsidR="00224CBB" w:rsidRPr="00224CBB" w:rsidRDefault="00224CBB" w:rsidP="00224CBB">
            <w:pPr>
              <w:jc w:val="center"/>
              <w:rPr>
                <w:rFonts w:eastAsia="Times New Roman"/>
                <w:sz w:val="24"/>
                <w:szCs w:val="24"/>
                <w:lang w:eastAsia="ru-RU"/>
              </w:rPr>
            </w:pPr>
            <w:r w:rsidRPr="00224CBB">
              <w:rPr>
                <w:rFonts w:eastAsia="Times New Roman"/>
                <w:sz w:val="24"/>
                <w:szCs w:val="24"/>
              </w:rPr>
              <w:t>источника финансирования</w:t>
            </w:r>
          </w:p>
        </w:tc>
        <w:tc>
          <w:tcPr>
            <w:tcW w:w="1559" w:type="dxa"/>
            <w:vAlign w:val="center"/>
          </w:tcPr>
          <w:p w:rsidR="00224CBB" w:rsidRPr="00224CBB" w:rsidRDefault="00224CBB" w:rsidP="00224CBB">
            <w:pPr>
              <w:jc w:val="center"/>
              <w:rPr>
                <w:rFonts w:eastAsia="Times New Roman"/>
                <w:sz w:val="24"/>
                <w:szCs w:val="24"/>
                <w:lang w:eastAsia="ru-RU"/>
              </w:rPr>
            </w:pPr>
            <w:r w:rsidRPr="00224CBB">
              <w:rPr>
                <w:rFonts w:eastAsia="Times New Roman"/>
                <w:sz w:val="24"/>
                <w:szCs w:val="24"/>
                <w:lang w:eastAsia="ru-RU"/>
              </w:rPr>
              <w:t>Уточненные плановые назначения, тыс. рублей</w:t>
            </w:r>
          </w:p>
        </w:tc>
        <w:tc>
          <w:tcPr>
            <w:tcW w:w="1560" w:type="dxa"/>
            <w:vAlign w:val="center"/>
          </w:tcPr>
          <w:p w:rsidR="00224CBB" w:rsidRPr="00224CBB" w:rsidRDefault="00224CBB" w:rsidP="00224CBB">
            <w:pPr>
              <w:jc w:val="center"/>
              <w:rPr>
                <w:rFonts w:eastAsia="Times New Roman"/>
                <w:sz w:val="24"/>
                <w:szCs w:val="24"/>
                <w:lang w:eastAsia="ru-RU"/>
              </w:rPr>
            </w:pPr>
            <w:r w:rsidRPr="00224CBB">
              <w:rPr>
                <w:rFonts w:eastAsia="Times New Roman"/>
                <w:sz w:val="24"/>
                <w:szCs w:val="24"/>
                <w:lang w:eastAsia="ru-RU"/>
              </w:rPr>
              <w:t>Исполнение, тыс. рублей</w:t>
            </w:r>
          </w:p>
        </w:tc>
        <w:tc>
          <w:tcPr>
            <w:tcW w:w="1275" w:type="dxa"/>
            <w:vAlign w:val="center"/>
          </w:tcPr>
          <w:p w:rsidR="00224CBB" w:rsidRPr="00224CBB" w:rsidRDefault="00224CBB" w:rsidP="00224CBB">
            <w:pPr>
              <w:jc w:val="center"/>
              <w:rPr>
                <w:rFonts w:eastAsia="Times New Roman"/>
                <w:sz w:val="24"/>
                <w:szCs w:val="24"/>
                <w:lang w:eastAsia="ru-RU"/>
              </w:rPr>
            </w:pPr>
            <w:r w:rsidRPr="00224CBB">
              <w:rPr>
                <w:rFonts w:eastAsia="Times New Roman"/>
                <w:sz w:val="24"/>
                <w:szCs w:val="24"/>
                <w:lang w:eastAsia="ru-RU"/>
              </w:rPr>
              <w:t>% исполнения</w:t>
            </w:r>
          </w:p>
        </w:tc>
      </w:tr>
      <w:tr w:rsidR="00224CBB" w:rsidRPr="00224CBB" w:rsidTr="002E2238">
        <w:tc>
          <w:tcPr>
            <w:tcW w:w="5245" w:type="dxa"/>
          </w:tcPr>
          <w:p w:rsidR="00224CBB" w:rsidRPr="00224CBB" w:rsidRDefault="00224CBB" w:rsidP="00224CBB">
            <w:pPr>
              <w:jc w:val="both"/>
              <w:rPr>
                <w:rFonts w:eastAsia="Times New Roman"/>
                <w:sz w:val="24"/>
                <w:szCs w:val="24"/>
                <w:lang w:eastAsia="ru-RU"/>
              </w:rPr>
            </w:pPr>
            <w:r w:rsidRPr="00224CBB">
              <w:rPr>
                <w:rFonts w:eastAsia="Times New Roman"/>
                <w:sz w:val="24"/>
                <w:szCs w:val="24"/>
                <w:lang w:eastAsia="ru-RU"/>
              </w:rPr>
              <w:t>Организация и проведение воспитательной и культурно-просветительской работы среди населения города по формированию общероссийской гражданской идентичности, воспитанию культуры межнационального общения, изучению истории и традиций народов Российской Федерации, их опыта солидарности в укреплении государства и защиты общего Отечества (средства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1 611,88</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1 611,82</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w:t>
            </w:r>
          </w:p>
        </w:tc>
      </w:tr>
      <w:tr w:rsidR="00224CBB" w:rsidRPr="00224CBB" w:rsidTr="002E2238">
        <w:tc>
          <w:tcPr>
            <w:tcW w:w="5245" w:type="dxa"/>
          </w:tcPr>
          <w:p w:rsidR="00224CBB" w:rsidRPr="00224CBB" w:rsidRDefault="00224CBB" w:rsidP="00224CBB">
            <w:pPr>
              <w:jc w:val="both"/>
              <w:rPr>
                <w:rFonts w:eastAsia="Times New Roman"/>
                <w:sz w:val="24"/>
                <w:szCs w:val="24"/>
                <w:lang w:eastAsia="ru-RU"/>
              </w:rPr>
            </w:pPr>
            <w:r w:rsidRPr="00224CBB">
              <w:rPr>
                <w:rFonts w:eastAsia="Times New Roman"/>
                <w:sz w:val="24"/>
                <w:lang w:eastAsia="ru-RU"/>
              </w:rPr>
              <w:t xml:space="preserve">Содействие поддержке русского языка как государственного языка Российской Федерации и его популяризации как средства межнационального общения, а также обеспечение оптимальных условий для сохранения и развития языков народов Российской Федерации, проживающих в городе </w:t>
            </w:r>
            <w:r w:rsidRPr="00224CBB">
              <w:rPr>
                <w:rFonts w:eastAsia="Times New Roman"/>
                <w:sz w:val="24"/>
                <w:szCs w:val="24"/>
                <w:lang w:eastAsia="ru-RU"/>
              </w:rPr>
              <w:t>(средства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100,00</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100,00</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w:t>
            </w:r>
          </w:p>
        </w:tc>
      </w:tr>
      <w:tr w:rsidR="00224CBB" w:rsidRPr="00224CBB" w:rsidTr="002E2238">
        <w:tc>
          <w:tcPr>
            <w:tcW w:w="5245" w:type="dxa"/>
          </w:tcPr>
          <w:p w:rsidR="00224CBB" w:rsidRPr="00224CBB" w:rsidRDefault="00224CBB" w:rsidP="00224CBB">
            <w:pPr>
              <w:jc w:val="both"/>
              <w:rPr>
                <w:rFonts w:eastAsia="Times New Roman"/>
                <w:sz w:val="24"/>
                <w:szCs w:val="24"/>
                <w:lang w:eastAsia="ru-RU"/>
              </w:rPr>
            </w:pPr>
            <w:r w:rsidRPr="00224CBB">
              <w:rPr>
                <w:rFonts w:eastAsia="Times New Roman"/>
                <w:sz w:val="24"/>
                <w:lang w:eastAsia="ru-RU"/>
              </w:rPr>
              <w:t xml:space="preserve">Реализация комплексной информационной </w:t>
            </w:r>
            <w:r w:rsidRPr="00224CBB">
              <w:rPr>
                <w:rFonts w:eastAsia="Times New Roman"/>
                <w:sz w:val="24"/>
                <w:lang w:eastAsia="ru-RU"/>
              </w:rPr>
              <w:lastRenderedPageBreak/>
              <w:t xml:space="preserve">кампании, направленной на укрепление общегражданской идентичности и межнационального (межэтнического), межконфессионального и межкультурного взаимодействия </w:t>
            </w:r>
            <w:r w:rsidRPr="00224CBB">
              <w:rPr>
                <w:rFonts w:eastAsia="Times New Roman"/>
                <w:sz w:val="24"/>
                <w:szCs w:val="24"/>
                <w:lang w:eastAsia="ru-RU"/>
              </w:rPr>
              <w:t>(средства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lastRenderedPageBreak/>
              <w:t>747,20</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744,05</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99,6</w:t>
            </w:r>
          </w:p>
        </w:tc>
      </w:tr>
      <w:tr w:rsidR="00224CBB" w:rsidRPr="00224CBB" w:rsidTr="002E2238">
        <w:tc>
          <w:tcPr>
            <w:tcW w:w="5245" w:type="dxa"/>
          </w:tcPr>
          <w:p w:rsidR="00224CBB" w:rsidRPr="00224CBB" w:rsidRDefault="00224CBB" w:rsidP="00224CBB">
            <w:pPr>
              <w:jc w:val="both"/>
              <w:rPr>
                <w:rFonts w:eastAsia="Times New Roman"/>
                <w:sz w:val="24"/>
                <w:lang w:eastAsia="ru-RU"/>
              </w:rPr>
            </w:pPr>
            <w:r w:rsidRPr="00224CBB">
              <w:rPr>
                <w:rFonts w:eastAsia="Times New Roman"/>
                <w:sz w:val="24"/>
                <w:lang w:eastAsia="ru-RU"/>
              </w:rPr>
              <w:t xml:space="preserve">Проведение мероприятий по социокультурной интеграции и адаптации мигрантов </w:t>
            </w:r>
            <w:r w:rsidRPr="00224CBB">
              <w:rPr>
                <w:rFonts w:eastAsia="Times New Roman"/>
                <w:sz w:val="24"/>
                <w:szCs w:val="24"/>
                <w:lang w:eastAsia="ru-RU"/>
              </w:rPr>
              <w:t>(средства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640,00</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639,90</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99,9</w:t>
            </w:r>
          </w:p>
        </w:tc>
      </w:tr>
      <w:tr w:rsidR="00224CBB" w:rsidRPr="00224CBB" w:rsidTr="002E2238">
        <w:tc>
          <w:tcPr>
            <w:tcW w:w="5245" w:type="dxa"/>
          </w:tcPr>
          <w:p w:rsidR="00224CBB" w:rsidRPr="00224CBB" w:rsidRDefault="00224CBB" w:rsidP="00224CBB">
            <w:pPr>
              <w:jc w:val="both"/>
              <w:rPr>
                <w:rFonts w:eastAsia="Times New Roman"/>
                <w:sz w:val="24"/>
                <w:lang w:eastAsia="ru-RU"/>
              </w:rPr>
            </w:pPr>
            <w:r w:rsidRPr="00224CBB">
              <w:rPr>
                <w:rFonts w:eastAsia="Times New Roman"/>
                <w:sz w:val="24"/>
                <w:lang w:eastAsia="ru-RU"/>
              </w:rPr>
              <w:t xml:space="preserve">Совершенствование системы мер, обеспечивающих уважительное отношение мигрантов к культуре и традициям принимающего сообщества </w:t>
            </w:r>
            <w:r w:rsidRPr="00224CBB">
              <w:rPr>
                <w:rFonts w:eastAsia="Times New Roman"/>
                <w:sz w:val="24"/>
                <w:szCs w:val="24"/>
                <w:lang w:eastAsia="ru-RU"/>
              </w:rPr>
              <w:t>(средства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30,00</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30,00</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w:t>
            </w:r>
          </w:p>
        </w:tc>
      </w:tr>
      <w:tr w:rsidR="00224CBB" w:rsidRPr="00224CBB" w:rsidTr="002E2238">
        <w:tc>
          <w:tcPr>
            <w:tcW w:w="5245" w:type="dxa"/>
          </w:tcPr>
          <w:p w:rsidR="00224CBB" w:rsidRPr="00224CBB" w:rsidRDefault="00224CBB" w:rsidP="00224CBB">
            <w:pPr>
              <w:jc w:val="both"/>
              <w:rPr>
                <w:rFonts w:eastAsia="Times New Roman"/>
                <w:sz w:val="24"/>
                <w:lang w:eastAsia="ru-RU"/>
              </w:rPr>
            </w:pPr>
            <w:r w:rsidRPr="00224CBB">
              <w:rPr>
                <w:rFonts w:eastAsia="Times New Roman"/>
                <w:sz w:val="24"/>
                <w:lang w:eastAsia="ru-RU"/>
              </w:rPr>
              <w:t xml:space="preserve">Привлечение средств массовой информации к формированию положительного образа мигранта, популяризация легального труда мигрантов </w:t>
            </w:r>
            <w:r w:rsidRPr="00224CBB">
              <w:rPr>
                <w:rFonts w:eastAsia="Times New Roman"/>
                <w:sz w:val="24"/>
                <w:szCs w:val="24"/>
                <w:lang w:eastAsia="ru-RU"/>
              </w:rPr>
              <w:t>(средства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93,30</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90,80</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97,3</w:t>
            </w:r>
          </w:p>
        </w:tc>
      </w:tr>
      <w:tr w:rsidR="00224CBB" w:rsidRPr="00224CBB" w:rsidTr="002E2238">
        <w:tc>
          <w:tcPr>
            <w:tcW w:w="5245" w:type="dxa"/>
          </w:tcPr>
          <w:p w:rsidR="00224CBB" w:rsidRPr="00224CBB" w:rsidRDefault="00224CBB" w:rsidP="00224CBB">
            <w:pPr>
              <w:jc w:val="both"/>
              <w:rPr>
                <w:rFonts w:eastAsia="Times New Roman"/>
                <w:sz w:val="24"/>
                <w:lang w:eastAsia="ru-RU"/>
              </w:rPr>
            </w:pPr>
            <w:r w:rsidRPr="00224CBB">
              <w:rPr>
                <w:rFonts w:eastAsia="Times New Roman"/>
                <w:sz w:val="24"/>
                <w:lang w:eastAsia="ru-RU"/>
              </w:rPr>
              <w:t xml:space="preserve">Организация и проведение воспитательной и просветительской работы среди населения города, направленной на профилактику экстремизма </w:t>
            </w:r>
            <w:r w:rsidRPr="00224CBB">
              <w:rPr>
                <w:rFonts w:eastAsia="Times New Roman"/>
                <w:sz w:val="24"/>
                <w:szCs w:val="24"/>
                <w:lang w:eastAsia="ru-RU"/>
              </w:rPr>
              <w:t>(средства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350,00</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350,00</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w:t>
            </w:r>
          </w:p>
        </w:tc>
      </w:tr>
      <w:tr w:rsidR="00224CBB" w:rsidRPr="00224CBB" w:rsidTr="002E2238">
        <w:tc>
          <w:tcPr>
            <w:tcW w:w="5245" w:type="dxa"/>
          </w:tcPr>
          <w:p w:rsidR="00224CBB" w:rsidRPr="00224CBB" w:rsidRDefault="00224CBB" w:rsidP="00224CBB">
            <w:pPr>
              <w:jc w:val="both"/>
              <w:rPr>
                <w:rFonts w:eastAsia="Times New Roman"/>
                <w:sz w:val="24"/>
                <w:lang w:eastAsia="ru-RU"/>
              </w:rPr>
            </w:pPr>
            <w:r w:rsidRPr="00224CBB">
              <w:rPr>
                <w:rFonts w:eastAsia="Times New Roman"/>
                <w:sz w:val="24"/>
                <w:lang w:eastAsia="ru-RU"/>
              </w:rPr>
              <w:t xml:space="preserve">Проведение информационных кампаний, направленных на просвещение населения муниципального образования в сфере профилактики экстремизма </w:t>
            </w:r>
            <w:r w:rsidRPr="00224CBB">
              <w:rPr>
                <w:rFonts w:eastAsia="Times New Roman"/>
                <w:sz w:val="24"/>
                <w:szCs w:val="24"/>
                <w:lang w:eastAsia="ru-RU"/>
              </w:rPr>
              <w:t>(средства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347,82</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347,82</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w:t>
            </w:r>
          </w:p>
        </w:tc>
      </w:tr>
      <w:tr w:rsidR="00224CBB" w:rsidRPr="00224CBB" w:rsidTr="002E2238">
        <w:tc>
          <w:tcPr>
            <w:tcW w:w="5245" w:type="dxa"/>
          </w:tcPr>
          <w:p w:rsidR="00224CBB" w:rsidRPr="00224CBB" w:rsidRDefault="00224CBB" w:rsidP="00224CBB">
            <w:pPr>
              <w:jc w:val="both"/>
              <w:rPr>
                <w:rFonts w:eastAsia="Times New Roman"/>
                <w:sz w:val="24"/>
                <w:lang w:eastAsia="ru-RU"/>
              </w:rPr>
            </w:pPr>
            <w:r w:rsidRPr="00224CBB">
              <w:rPr>
                <w:rFonts w:eastAsia="Times New Roman"/>
                <w:sz w:val="24"/>
                <w:lang w:eastAsia="ru-RU"/>
              </w:rPr>
              <w:t xml:space="preserve">Методическое обеспечение и подготовка муниципальных служащих и работников муниципальных учреждений по вопросам профилактики экстремизма </w:t>
            </w:r>
            <w:r w:rsidRPr="00224CBB">
              <w:rPr>
                <w:rFonts w:eastAsia="Times New Roman"/>
                <w:sz w:val="24"/>
                <w:szCs w:val="24"/>
                <w:lang w:eastAsia="ru-RU"/>
              </w:rPr>
              <w:t>(средства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88,00</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88,00</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w:t>
            </w:r>
          </w:p>
        </w:tc>
      </w:tr>
      <w:tr w:rsidR="00224CBB" w:rsidRPr="00224CBB" w:rsidTr="002E2238">
        <w:tc>
          <w:tcPr>
            <w:tcW w:w="5245" w:type="dxa"/>
          </w:tcPr>
          <w:p w:rsidR="00224CBB" w:rsidRPr="00224CBB" w:rsidRDefault="00224CBB" w:rsidP="00224CBB">
            <w:pPr>
              <w:jc w:val="both"/>
              <w:rPr>
                <w:rFonts w:eastAsia="Times New Roman"/>
                <w:sz w:val="24"/>
                <w:lang w:eastAsia="ru-RU"/>
              </w:rPr>
            </w:pPr>
            <w:r w:rsidRPr="00224CBB">
              <w:rPr>
                <w:rFonts w:eastAsia="Times New Roman"/>
                <w:sz w:val="24"/>
                <w:lang w:eastAsia="ru-RU"/>
              </w:rPr>
              <w:t xml:space="preserve">Обеспечение эффективного мониторинга состояния межнациональных, межконфессиональных отношений, раннего предупреждения конфликтных ситуаций и выявления фактов распространения идеологии экстремизма </w:t>
            </w:r>
            <w:r w:rsidRPr="00224CBB">
              <w:rPr>
                <w:rFonts w:eastAsia="Times New Roman"/>
                <w:sz w:val="24"/>
                <w:szCs w:val="24"/>
                <w:lang w:eastAsia="ru-RU"/>
              </w:rPr>
              <w:t>(средства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79,00</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79,00</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w:t>
            </w:r>
          </w:p>
        </w:tc>
      </w:tr>
      <w:tr w:rsidR="00224CBB" w:rsidRPr="00224CBB" w:rsidTr="002E2238">
        <w:tc>
          <w:tcPr>
            <w:tcW w:w="5245" w:type="dxa"/>
          </w:tcPr>
          <w:p w:rsidR="00224CBB" w:rsidRPr="00224CBB" w:rsidRDefault="00224CBB" w:rsidP="00224CBB">
            <w:pPr>
              <w:jc w:val="both"/>
              <w:rPr>
                <w:rFonts w:eastAsia="Times New Roman"/>
                <w:sz w:val="24"/>
                <w:lang w:eastAsia="ru-RU"/>
              </w:rPr>
            </w:pPr>
            <w:r w:rsidRPr="00224CBB">
              <w:rPr>
                <w:rFonts w:eastAsia="Times New Roman"/>
                <w:sz w:val="24"/>
                <w:lang w:eastAsia="ru-RU"/>
              </w:rPr>
              <w:t xml:space="preserve">Организация и проведение воспитательной и просветительской работы среди детей и молодежи, направленной на профилактику терроризма </w:t>
            </w:r>
            <w:r w:rsidRPr="00224CBB">
              <w:rPr>
                <w:rFonts w:eastAsia="Times New Roman"/>
                <w:sz w:val="24"/>
                <w:szCs w:val="24"/>
                <w:lang w:eastAsia="ru-RU"/>
              </w:rPr>
              <w:t>(средства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300,00</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300,00</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w:t>
            </w:r>
          </w:p>
        </w:tc>
      </w:tr>
      <w:tr w:rsidR="00224CBB" w:rsidRPr="00224CBB" w:rsidTr="002E2238">
        <w:tc>
          <w:tcPr>
            <w:tcW w:w="5245" w:type="dxa"/>
          </w:tcPr>
          <w:p w:rsidR="00224CBB" w:rsidRPr="00224CBB" w:rsidRDefault="00224CBB" w:rsidP="00224CBB">
            <w:pPr>
              <w:jc w:val="both"/>
              <w:rPr>
                <w:rFonts w:eastAsia="Times New Roman"/>
                <w:sz w:val="24"/>
                <w:lang w:eastAsia="ru-RU"/>
              </w:rPr>
            </w:pPr>
            <w:r w:rsidRPr="00224CBB">
              <w:rPr>
                <w:rFonts w:eastAsia="Times New Roman"/>
                <w:sz w:val="24"/>
                <w:lang w:eastAsia="ru-RU"/>
              </w:rPr>
              <w:t xml:space="preserve">Информирование населения муниципального образования в сфере профилактики терроризма </w:t>
            </w:r>
            <w:r w:rsidRPr="00224CBB">
              <w:rPr>
                <w:rFonts w:eastAsia="Times New Roman"/>
                <w:sz w:val="24"/>
                <w:szCs w:val="24"/>
                <w:lang w:eastAsia="ru-RU"/>
              </w:rPr>
              <w:t>(средства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852,80</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851,75</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99,9</w:t>
            </w:r>
          </w:p>
        </w:tc>
      </w:tr>
      <w:tr w:rsidR="00224CBB" w:rsidRPr="00224CBB" w:rsidTr="002E2238">
        <w:tc>
          <w:tcPr>
            <w:tcW w:w="5245" w:type="dxa"/>
          </w:tcPr>
          <w:p w:rsidR="00224CBB" w:rsidRPr="00224CBB" w:rsidRDefault="00224CBB" w:rsidP="00224CBB">
            <w:pPr>
              <w:jc w:val="both"/>
              <w:rPr>
                <w:rFonts w:eastAsia="Times New Roman"/>
                <w:sz w:val="24"/>
                <w:lang w:eastAsia="ru-RU"/>
              </w:rPr>
            </w:pPr>
            <w:r w:rsidRPr="00224CBB">
              <w:rPr>
                <w:rFonts w:eastAsia="Times New Roman"/>
                <w:sz w:val="24"/>
                <w:lang w:eastAsia="ru-RU"/>
              </w:rPr>
              <w:t xml:space="preserve">Методическое обеспечение и подготовка муниципальных служащих и работников муниципальных учреждений по вопросам </w:t>
            </w:r>
            <w:r w:rsidRPr="00224CBB">
              <w:rPr>
                <w:rFonts w:eastAsia="Times New Roman"/>
                <w:sz w:val="24"/>
                <w:lang w:eastAsia="ru-RU"/>
              </w:rPr>
              <w:lastRenderedPageBreak/>
              <w:t xml:space="preserve">профилактики терроризма </w:t>
            </w:r>
            <w:r w:rsidRPr="00224CBB">
              <w:rPr>
                <w:rFonts w:eastAsia="Times New Roman"/>
                <w:sz w:val="24"/>
                <w:szCs w:val="24"/>
                <w:lang w:eastAsia="ru-RU"/>
              </w:rPr>
              <w:t>(средства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lastRenderedPageBreak/>
              <w:t>200,00</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200,00</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w:t>
            </w:r>
          </w:p>
        </w:tc>
      </w:tr>
      <w:tr w:rsidR="00224CBB" w:rsidRPr="00224CBB" w:rsidTr="002E2238">
        <w:tc>
          <w:tcPr>
            <w:tcW w:w="5245" w:type="dxa"/>
          </w:tcPr>
          <w:p w:rsidR="00224CBB" w:rsidRPr="00224CBB" w:rsidRDefault="00224CBB" w:rsidP="00224CBB">
            <w:pPr>
              <w:jc w:val="both"/>
              <w:rPr>
                <w:rFonts w:eastAsia="Times New Roman"/>
                <w:sz w:val="24"/>
                <w:lang w:eastAsia="ru-RU"/>
              </w:rPr>
            </w:pPr>
            <w:r w:rsidRPr="00224CBB">
              <w:rPr>
                <w:rFonts w:eastAsia="Times New Roman"/>
                <w:sz w:val="24"/>
                <w:lang w:eastAsia="ru-RU"/>
              </w:rPr>
              <w:t>Повышение уровня антитеррористической защищенности муниципальных объектов</w:t>
            </w:r>
            <w:r w:rsidRPr="00224CBB">
              <w:rPr>
                <w:rFonts w:eastAsia="Times New Roman"/>
                <w:sz w:val="24"/>
                <w:szCs w:val="24"/>
                <w:lang w:eastAsia="ru-RU"/>
              </w:rPr>
              <w:t xml:space="preserve">, </w:t>
            </w:r>
            <w:r w:rsidRPr="00224CBB">
              <w:rPr>
                <w:rFonts w:eastAsia="Times New Roman"/>
                <w:sz w:val="24"/>
                <w:lang w:eastAsia="ru-RU"/>
              </w:rPr>
              <w:t xml:space="preserve">в том числе: </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2 041,37</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2 041,37</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w:t>
            </w:r>
          </w:p>
        </w:tc>
      </w:tr>
      <w:tr w:rsidR="00224CBB" w:rsidRPr="00224CBB" w:rsidTr="002E2238">
        <w:tc>
          <w:tcPr>
            <w:tcW w:w="5245" w:type="dxa"/>
          </w:tcPr>
          <w:p w:rsidR="00224CBB" w:rsidRPr="00224CBB" w:rsidRDefault="00224CBB" w:rsidP="00224CBB">
            <w:pPr>
              <w:jc w:val="both"/>
              <w:rPr>
                <w:rFonts w:eastAsia="Times New Roman"/>
                <w:sz w:val="24"/>
                <w:szCs w:val="24"/>
                <w:lang w:eastAsia="ru-RU"/>
              </w:rPr>
            </w:pPr>
            <w:r w:rsidRPr="00224CBB">
              <w:rPr>
                <w:rFonts w:eastAsia="Times New Roman"/>
                <w:sz w:val="24"/>
                <w:szCs w:val="24"/>
                <w:lang w:eastAsia="ru-RU"/>
              </w:rPr>
              <w:t>- средства бюджета города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1 841,37</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1 841,37</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w:t>
            </w:r>
          </w:p>
        </w:tc>
      </w:tr>
      <w:tr w:rsidR="00224CBB" w:rsidRPr="00224CBB" w:rsidTr="002E2238">
        <w:tc>
          <w:tcPr>
            <w:tcW w:w="5245" w:type="dxa"/>
          </w:tcPr>
          <w:p w:rsidR="00224CBB" w:rsidRPr="00224CBB" w:rsidRDefault="00224CBB" w:rsidP="00224CBB">
            <w:pPr>
              <w:jc w:val="both"/>
              <w:rPr>
                <w:rFonts w:eastAsia="Times New Roman"/>
                <w:sz w:val="24"/>
                <w:szCs w:val="24"/>
                <w:lang w:eastAsia="ru-RU"/>
              </w:rPr>
            </w:pPr>
            <w:r w:rsidRPr="00224CBB">
              <w:rPr>
                <w:rFonts w:eastAsia="Times New Roman"/>
                <w:sz w:val="24"/>
                <w:lang w:eastAsia="ru-RU"/>
              </w:rPr>
              <w:t xml:space="preserve">- </w:t>
            </w:r>
            <w:r w:rsidRPr="00224CBB">
              <w:rPr>
                <w:rFonts w:eastAsia="Times New Roman"/>
                <w:sz w:val="24"/>
                <w:szCs w:val="24"/>
                <w:lang w:eastAsia="ru-RU"/>
              </w:rPr>
              <w:t>средства бюджета автономного округа</w:t>
            </w:r>
          </w:p>
        </w:tc>
        <w:tc>
          <w:tcPr>
            <w:tcW w:w="1559"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200,00</w:t>
            </w:r>
          </w:p>
        </w:tc>
        <w:tc>
          <w:tcPr>
            <w:tcW w:w="1560"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200,00</w:t>
            </w:r>
          </w:p>
        </w:tc>
        <w:tc>
          <w:tcPr>
            <w:tcW w:w="1275" w:type="dxa"/>
            <w:vAlign w:val="center"/>
          </w:tcPr>
          <w:p w:rsidR="00224CBB" w:rsidRPr="00224CBB" w:rsidRDefault="00224CBB" w:rsidP="00224CBB">
            <w:pPr>
              <w:jc w:val="right"/>
              <w:rPr>
                <w:rFonts w:eastAsia="Times New Roman"/>
                <w:sz w:val="24"/>
                <w:szCs w:val="24"/>
                <w:lang w:eastAsia="ru-RU"/>
              </w:rPr>
            </w:pPr>
            <w:r w:rsidRPr="00224CBB">
              <w:rPr>
                <w:rFonts w:eastAsia="Times New Roman"/>
                <w:sz w:val="24"/>
                <w:szCs w:val="24"/>
                <w:lang w:eastAsia="ru-RU"/>
              </w:rPr>
              <w:t>100,0</w:t>
            </w:r>
          </w:p>
        </w:tc>
      </w:tr>
    </w:tbl>
    <w:p w:rsidR="00224CBB" w:rsidRDefault="00202C3A" w:rsidP="00224CBB">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89786C">
        <w:rPr>
          <w:noProof/>
          <w:lang w:eastAsia="ru-RU"/>
        </w:rPr>
        <w:drawing>
          <wp:anchor distT="0" distB="0" distL="114300" distR="114300" simplePos="0" relativeHeight="251691008" behindDoc="0" locked="0" layoutInCell="1" allowOverlap="1" wp14:anchorId="4B2C48DA" wp14:editId="7CF3B2BA">
            <wp:simplePos x="0" y="0"/>
            <wp:positionH relativeFrom="column">
              <wp:posOffset>146050</wp:posOffset>
            </wp:positionH>
            <wp:positionV relativeFrom="paragraph">
              <wp:posOffset>569595</wp:posOffset>
            </wp:positionV>
            <wp:extent cx="5820410" cy="2066925"/>
            <wp:effectExtent l="0" t="0" r="0" b="0"/>
            <wp:wrapTopAndBottom/>
            <wp:docPr id="368" name="Диаграмма 3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page">
              <wp14:pctWidth>0</wp14:pctWidth>
            </wp14:sizeRelH>
            <wp14:sizeRelV relativeFrom="page">
              <wp14:pctHeight>0</wp14:pctHeight>
            </wp14:sizeRelV>
          </wp:anchor>
        </w:drawing>
      </w:r>
      <w:r w:rsidR="00224CBB" w:rsidRPr="00224CBB">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224CBB" w:rsidRPr="00224CBB" w:rsidRDefault="00224CBB" w:rsidP="00B37754">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lang w:eastAsia="ru-RU"/>
        </w:rPr>
        <w:t>В рамках программы реализованы следующие мероприятия:</w:t>
      </w:r>
    </w:p>
    <w:p w:rsidR="00224CBB" w:rsidRPr="00224CBB" w:rsidRDefault="00224CBB" w:rsidP="00224CBB">
      <w:pPr>
        <w:spacing w:after="0" w:line="240" w:lineRule="auto"/>
        <w:ind w:firstLine="709"/>
        <w:jc w:val="both"/>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lang w:eastAsia="ru-RU"/>
        </w:rPr>
        <w:t>проведены фестивали, форумы, конкурсы, музыкальные проекты, выставки, городские праздники, викторины, направленные на укрепление межнационального и межконфессионального согласия, сохранение этнокультурного многообразия, популяризацию и поддержку родных языков народов России, адаптацию мигрантов;</w:t>
      </w:r>
    </w:p>
    <w:p w:rsidR="00224CBB" w:rsidRPr="00224CBB" w:rsidRDefault="00224CBB" w:rsidP="00224CBB">
      <w:pPr>
        <w:spacing w:after="0" w:line="240" w:lineRule="auto"/>
        <w:ind w:firstLine="709"/>
        <w:jc w:val="both"/>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lang w:eastAsia="ru-RU"/>
        </w:rPr>
        <w:t>изготовлены и размещены на рекламных конструкциях баннеры, осуществлен прокат в телевизионном эфире видеороликов по социокультурной интеграции и адаптации мигрантов, сохранению гражданского согласия                в обществе;</w:t>
      </w:r>
    </w:p>
    <w:p w:rsidR="00224CBB" w:rsidRPr="00224CBB" w:rsidRDefault="00224CBB" w:rsidP="00224CBB">
      <w:pPr>
        <w:spacing w:after="0" w:line="240" w:lineRule="auto"/>
        <w:ind w:firstLine="709"/>
        <w:jc w:val="both"/>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lang w:eastAsia="ru-RU"/>
        </w:rPr>
        <w:t>изготовлены буклеты с информацией для населения по профилактике экстремизма и терроризма;</w:t>
      </w:r>
    </w:p>
    <w:p w:rsidR="00224CBB" w:rsidRPr="00224CBB" w:rsidRDefault="00224CBB" w:rsidP="00224CBB">
      <w:pPr>
        <w:spacing w:after="0" w:line="240" w:lineRule="auto"/>
        <w:ind w:firstLine="709"/>
        <w:jc w:val="both"/>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lang w:eastAsia="ru-RU"/>
        </w:rPr>
        <w:t>проведены семинары по профилактике экстремизма и терроризма для специалистов администрации города, учреждений культуры, спорта, образования и молодежной политики;</w:t>
      </w:r>
    </w:p>
    <w:p w:rsidR="00224CBB" w:rsidRPr="00224CBB" w:rsidRDefault="00224CBB" w:rsidP="00224CBB">
      <w:pPr>
        <w:spacing w:after="0" w:line="240" w:lineRule="auto"/>
        <w:ind w:firstLine="709"/>
        <w:jc w:val="both"/>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lang w:eastAsia="ru-RU"/>
        </w:rPr>
        <w:t>организован и проведен конкурс "Лучший киберволонтер".</w:t>
      </w:r>
    </w:p>
    <w:p w:rsidR="00224CBB" w:rsidRPr="00224CBB" w:rsidRDefault="00224CBB" w:rsidP="00224CBB">
      <w:pPr>
        <w:spacing w:after="0" w:line="240" w:lineRule="auto"/>
        <w:ind w:firstLine="709"/>
        <w:jc w:val="both"/>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lang w:eastAsia="ru-RU"/>
        </w:rPr>
        <w:t>Кроме того, в целях повышения уровня антитеррористической защищенности муниципальных объектов:</w:t>
      </w:r>
    </w:p>
    <w:p w:rsidR="00224CBB" w:rsidRPr="00224CBB" w:rsidRDefault="00224CBB" w:rsidP="00224CBB">
      <w:pPr>
        <w:spacing w:after="0" w:line="240" w:lineRule="auto"/>
        <w:ind w:firstLine="709"/>
        <w:jc w:val="both"/>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lang w:eastAsia="ru-RU"/>
        </w:rPr>
        <w:t>- выполнены следующие работы:</w:t>
      </w:r>
    </w:p>
    <w:p w:rsidR="00224CBB" w:rsidRPr="00224CBB" w:rsidRDefault="00224CBB" w:rsidP="00224CBB">
      <w:pPr>
        <w:spacing w:after="0" w:line="240" w:lineRule="auto"/>
        <w:ind w:firstLine="709"/>
        <w:jc w:val="both"/>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lang w:eastAsia="ru-RU"/>
        </w:rPr>
        <w:t>монтаж системы охранной сигнализации помещений муниципального бюджетного учреждения "Дворец культуры "Октябрь";</w:t>
      </w:r>
    </w:p>
    <w:p w:rsidR="00224CBB" w:rsidRPr="00224CBB" w:rsidRDefault="00224CBB" w:rsidP="00224CBB">
      <w:pPr>
        <w:spacing w:after="0" w:line="240" w:lineRule="auto"/>
        <w:ind w:firstLine="709"/>
        <w:jc w:val="both"/>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shd w:val="clear" w:color="auto" w:fill="FFFFFF"/>
          <w:lang w:eastAsia="ru-RU"/>
        </w:rPr>
        <w:lastRenderedPageBreak/>
        <w:t xml:space="preserve">монтаж системы контроля и управления доступом в здании муниципального бюджетного образовательного учреждения "Средняя школа №2 имени Е.И. Куропаткина" и </w:t>
      </w:r>
      <w:r w:rsidRPr="00224CBB">
        <w:rPr>
          <w:rFonts w:ascii="Times New Roman" w:eastAsia="Times New Roman" w:hAnsi="Times New Roman" w:cs="Times New Roman"/>
          <w:sz w:val="28"/>
          <w:szCs w:val="28"/>
          <w:lang w:eastAsia="ru-RU"/>
        </w:rPr>
        <w:t>физкультурно-спортивном комплексе "Арена";</w:t>
      </w:r>
    </w:p>
    <w:p w:rsidR="00224CBB" w:rsidRPr="00224CBB" w:rsidRDefault="00224CBB" w:rsidP="00224CBB">
      <w:pPr>
        <w:spacing w:after="0" w:line="240" w:lineRule="auto"/>
        <w:ind w:firstLine="709"/>
        <w:jc w:val="both"/>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lang w:eastAsia="ru-RU"/>
        </w:rPr>
        <w:t>оснащение помещений военного комиссариата города Нижневартовска и Нижневартовского района системой видеонаблюдения, контроля и управления доступом, экстренного вызова;</w:t>
      </w:r>
    </w:p>
    <w:p w:rsidR="00224CBB" w:rsidRPr="00224CBB" w:rsidRDefault="00224CBB" w:rsidP="00224CBB">
      <w:pPr>
        <w:spacing w:after="0" w:line="240" w:lineRule="auto"/>
        <w:ind w:firstLine="709"/>
        <w:jc w:val="both"/>
        <w:rPr>
          <w:rFonts w:ascii="Times New Roman" w:eastAsia="Times New Roman" w:hAnsi="Times New Roman" w:cs="Times New Roman"/>
          <w:sz w:val="28"/>
          <w:szCs w:val="28"/>
          <w:lang w:eastAsia="ru-RU"/>
        </w:rPr>
      </w:pPr>
      <w:r w:rsidRPr="00224CBB">
        <w:rPr>
          <w:rFonts w:ascii="Times New Roman" w:eastAsia="Times New Roman" w:hAnsi="Times New Roman" w:cs="Times New Roman"/>
          <w:sz w:val="28"/>
          <w:szCs w:val="28"/>
          <w:shd w:val="clear" w:color="auto" w:fill="FFFFFF"/>
          <w:lang w:eastAsia="ru-RU"/>
        </w:rPr>
        <w:t>- приобретено оборудование для систем видеонаблюдения</w:t>
      </w:r>
      <w:r w:rsidRPr="00224CBB">
        <w:rPr>
          <w:rFonts w:ascii="Times New Roman" w:eastAsia="Times New Roman" w:hAnsi="Times New Roman" w:cs="Times New Roman"/>
          <w:sz w:val="28"/>
          <w:szCs w:val="28"/>
          <w:lang w:eastAsia="ru-RU"/>
        </w:rPr>
        <w:t xml:space="preserve"> в спортивно – оздоровительный комплекс "Олимпия", спортивный комплекс "Нефтяник", зал бокса "Ринг Югры", муниципальное бюджетное учреждение "Дворец Искусств", центральную городскую библиотеку им. М.К. Анисимовой и на территорию базы отдыха "Татра".</w:t>
      </w:r>
    </w:p>
    <w:p w:rsidR="00002C6F" w:rsidRPr="00002C6F" w:rsidRDefault="00002C6F" w:rsidP="00F13A97">
      <w:pPr>
        <w:spacing w:before="240" w:after="0" w:line="240" w:lineRule="auto"/>
        <w:jc w:val="center"/>
        <w:rPr>
          <w:rFonts w:ascii="Times New Roman" w:eastAsia="Times New Roman" w:hAnsi="Times New Roman" w:cs="Times New Roman"/>
          <w:b/>
          <w:sz w:val="28"/>
          <w:szCs w:val="28"/>
          <w:lang w:eastAsia="ar-SA"/>
        </w:rPr>
      </w:pPr>
      <w:r w:rsidRPr="00002C6F">
        <w:rPr>
          <w:noProof/>
          <w:sz w:val="28"/>
          <w:szCs w:val="28"/>
          <w:lang w:eastAsia="ru-RU"/>
        </w:rPr>
        <w:drawing>
          <wp:anchor distT="0" distB="0" distL="114300" distR="114300" simplePos="0" relativeHeight="251732992" behindDoc="0" locked="0" layoutInCell="1" allowOverlap="1" wp14:anchorId="4F460E9C" wp14:editId="4DAB4CD7">
            <wp:simplePos x="0" y="0"/>
            <wp:positionH relativeFrom="column">
              <wp:posOffset>170764</wp:posOffset>
            </wp:positionH>
            <wp:positionV relativeFrom="paragraph">
              <wp:posOffset>138300</wp:posOffset>
            </wp:positionV>
            <wp:extent cx="548640" cy="452996"/>
            <wp:effectExtent l="0" t="0" r="3810" b="4445"/>
            <wp:wrapNone/>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51_1_m.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52450" cy="456142"/>
                    </a:xfrm>
                    <a:prstGeom prst="rect">
                      <a:avLst/>
                    </a:prstGeom>
                  </pic:spPr>
                </pic:pic>
              </a:graphicData>
            </a:graphic>
            <wp14:sizeRelH relativeFrom="margin">
              <wp14:pctWidth>0</wp14:pctWidth>
            </wp14:sizeRelH>
            <wp14:sizeRelV relativeFrom="margin">
              <wp14:pctHeight>0</wp14:pctHeight>
            </wp14:sizeRelV>
          </wp:anchor>
        </w:drawing>
      </w:r>
      <w:r w:rsidRPr="00002C6F">
        <w:rPr>
          <w:rFonts w:ascii="Times New Roman" w:eastAsia="Times New Roman" w:hAnsi="Times New Roman" w:cs="Times New Roman"/>
          <w:b/>
          <w:sz w:val="28"/>
          <w:szCs w:val="28"/>
          <w:lang w:eastAsia="ar-SA"/>
        </w:rPr>
        <w:t xml:space="preserve">Муниципальная программа </w:t>
      </w:r>
    </w:p>
    <w:p w:rsidR="00002C6F" w:rsidRPr="00002C6F" w:rsidRDefault="00002C6F" w:rsidP="00002C6F">
      <w:pPr>
        <w:spacing w:after="0" w:line="240" w:lineRule="auto"/>
        <w:jc w:val="center"/>
        <w:rPr>
          <w:rFonts w:ascii="Times New Roman" w:eastAsia="Times New Roman" w:hAnsi="Times New Roman" w:cs="Times New Roman"/>
          <w:b/>
          <w:sz w:val="28"/>
          <w:szCs w:val="28"/>
          <w:lang w:eastAsia="ar-SA"/>
        </w:rPr>
      </w:pPr>
      <w:r w:rsidRPr="00002C6F">
        <w:rPr>
          <w:rFonts w:ascii="Times New Roman" w:eastAsia="Times New Roman" w:hAnsi="Times New Roman" w:cs="Times New Roman"/>
          <w:b/>
          <w:sz w:val="28"/>
          <w:szCs w:val="28"/>
          <w:lang w:eastAsia="ar-SA"/>
        </w:rPr>
        <w:t xml:space="preserve">"Развитие градостроительной деятельности и жилищного </w:t>
      </w:r>
    </w:p>
    <w:p w:rsidR="00002C6F" w:rsidRPr="00002C6F" w:rsidRDefault="00002C6F" w:rsidP="00002C6F">
      <w:pPr>
        <w:spacing w:after="0" w:line="240" w:lineRule="auto"/>
        <w:jc w:val="center"/>
        <w:rPr>
          <w:rFonts w:ascii="Times New Roman" w:eastAsia="Times New Roman" w:hAnsi="Times New Roman" w:cs="Times New Roman"/>
          <w:b/>
          <w:sz w:val="28"/>
          <w:szCs w:val="28"/>
        </w:rPr>
      </w:pPr>
      <w:r w:rsidRPr="00002C6F">
        <w:rPr>
          <w:rFonts w:ascii="Times New Roman" w:eastAsia="Times New Roman" w:hAnsi="Times New Roman" w:cs="Times New Roman"/>
          <w:b/>
          <w:sz w:val="28"/>
          <w:szCs w:val="28"/>
          <w:lang w:eastAsia="ar-SA"/>
        </w:rPr>
        <w:t>строительства в городе Нижневартовске"</w:t>
      </w:r>
    </w:p>
    <w:p w:rsidR="00002C6F" w:rsidRDefault="00002C6F" w:rsidP="00002C6F">
      <w:pPr>
        <w:spacing w:before="240" w:after="120" w:line="240" w:lineRule="auto"/>
        <w:ind w:firstLine="709"/>
        <w:jc w:val="both"/>
        <w:rPr>
          <w:rFonts w:ascii="Times New Roman" w:eastAsia="Times New Roman" w:hAnsi="Times New Roman" w:cs="Times New Roman"/>
          <w:sz w:val="28"/>
          <w:szCs w:val="28"/>
        </w:rPr>
      </w:pPr>
      <w:r w:rsidRPr="00002C6F">
        <w:rPr>
          <w:rFonts w:ascii="Times New Roman" w:eastAsia="Times New Roman" w:hAnsi="Times New Roman" w:cs="Times New Roman"/>
          <w:sz w:val="28"/>
          <w:szCs w:val="28"/>
        </w:rPr>
        <w:t>Исполнение по муниципальной программе составило 32 421,75 тыс. рублей или 97,3% по отношению к уточненным плановым назначениям -                 33 334,30 тыс. рублей.</w:t>
      </w:r>
    </w:p>
    <w:p w:rsidR="00002C6F" w:rsidRPr="00C65AFB" w:rsidRDefault="00202C3A" w:rsidP="00002C6F">
      <w:pPr>
        <w:spacing w:before="120" w:after="120" w:line="240" w:lineRule="auto"/>
        <w:jc w:val="both"/>
        <w:rPr>
          <w:rFonts w:ascii="Times New Roman" w:eastAsia="Times New Roman" w:hAnsi="Times New Roman" w:cs="Times New Roman"/>
          <w:sz w:val="28"/>
          <w:szCs w:val="28"/>
          <w:lang w:eastAsia="ru-RU"/>
        </w:rPr>
      </w:pPr>
      <w:r w:rsidRPr="00002C6F">
        <w:rPr>
          <w:noProof/>
          <w:color w:val="FF0000"/>
          <w:lang w:eastAsia="ru-RU"/>
        </w:rPr>
        <w:drawing>
          <wp:anchor distT="0" distB="0" distL="114300" distR="114300" simplePos="0" relativeHeight="251697152" behindDoc="0" locked="0" layoutInCell="1" allowOverlap="1" wp14:anchorId="5930E74A" wp14:editId="4425F1C0">
            <wp:simplePos x="0" y="0"/>
            <wp:positionH relativeFrom="column">
              <wp:posOffset>110490</wp:posOffset>
            </wp:positionH>
            <wp:positionV relativeFrom="paragraph">
              <wp:posOffset>410210</wp:posOffset>
            </wp:positionV>
            <wp:extent cx="2639695" cy="2105025"/>
            <wp:effectExtent l="0" t="0" r="0" b="0"/>
            <wp:wrapTopAndBottom/>
            <wp:docPr id="389"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r w:rsidRPr="00002C6F">
        <w:rPr>
          <w:b/>
          <w:bCs/>
          <w:noProof/>
          <w:sz w:val="28"/>
          <w:lang w:eastAsia="ru-RU"/>
        </w:rPr>
        <w:drawing>
          <wp:anchor distT="0" distB="0" distL="114300" distR="114300" simplePos="0" relativeHeight="251693056" behindDoc="0" locked="0" layoutInCell="1" allowOverlap="1" wp14:anchorId="7EB833DB" wp14:editId="7BAA41FB">
            <wp:simplePos x="0" y="0"/>
            <wp:positionH relativeFrom="column">
              <wp:posOffset>3206115</wp:posOffset>
            </wp:positionH>
            <wp:positionV relativeFrom="paragraph">
              <wp:posOffset>514985</wp:posOffset>
            </wp:positionV>
            <wp:extent cx="2828925" cy="2152650"/>
            <wp:effectExtent l="0" t="0" r="0" b="0"/>
            <wp:wrapTopAndBottom/>
            <wp:docPr id="390" name="Диаграмма 3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margin">
              <wp14:pctWidth>0</wp14:pctWidth>
            </wp14:sizeRelH>
            <wp14:sizeRelV relativeFrom="margin">
              <wp14:pctHeight>0</wp14:pctHeight>
            </wp14:sizeRelV>
          </wp:anchor>
        </w:drawing>
      </w:r>
      <w:r w:rsidR="00002C6F" w:rsidRPr="00C65AF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2272" behindDoc="1" locked="0" layoutInCell="1" allowOverlap="1" wp14:anchorId="0B36BCE4" wp14:editId="4DF933AB">
                <wp:simplePos x="0" y="0"/>
                <wp:positionH relativeFrom="column">
                  <wp:posOffset>3263265</wp:posOffset>
                </wp:positionH>
                <wp:positionV relativeFrom="paragraph">
                  <wp:posOffset>13970</wp:posOffset>
                </wp:positionV>
                <wp:extent cx="2849880" cy="434975"/>
                <wp:effectExtent l="57150" t="57150" r="45720" b="60325"/>
                <wp:wrapNone/>
                <wp:docPr id="391" name="Поле 391"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002C6F">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C52EFD" w:rsidRDefault="007264FB" w:rsidP="00002C6F">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B36BCE4" id="Поле 391" o:spid="_x0000_s1091" type="#_x0000_t202" alt="Название: Исполнение бюджетной росписи Администрации города за 2012 год" style="position:absolute;left:0;text-align:left;margin-left:256.95pt;margin-top:1.1pt;width:224.4pt;height:34.2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" fillcolor="#ebf1de" strokecolor="#d7e4bd" strokeweight="1pt">
                <v:shadow on="t" type="perspective" color="#d7e4bd" offset="0,0" matrix="655f,,,655f"/>
                <v:textbox inset="0,0,0,0">
                  <w:txbxContent>
                    <w:p w:rsidR="007264FB" w:rsidRDefault="007264FB" w:rsidP="00002C6F">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p>
                    <w:p w:rsidR="007264FB" w:rsidRPr="00C52EFD" w:rsidRDefault="007264FB" w:rsidP="00002C6F">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r w:rsidR="00002C6F" w:rsidRPr="00C65AFB">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0224" behindDoc="1" locked="0" layoutInCell="1" allowOverlap="1" wp14:anchorId="6C4013D7" wp14:editId="71460E72">
                <wp:simplePos x="0" y="0"/>
                <wp:positionH relativeFrom="column">
                  <wp:posOffset>1905</wp:posOffset>
                </wp:positionH>
                <wp:positionV relativeFrom="paragraph">
                  <wp:posOffset>13970</wp:posOffset>
                </wp:positionV>
                <wp:extent cx="3201035" cy="434975"/>
                <wp:effectExtent l="57150" t="57150" r="56515" b="60325"/>
                <wp:wrapNone/>
                <wp:docPr id="392" name="Поле 392"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103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002C6F">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002C6F">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C4013D7" id="Поле 392" o:spid="_x0000_s1092" type="#_x0000_t202" alt="Название: Исполнение бюджетной росписи Администрации города за 2012 год" style="position:absolute;left:0;text-align:left;margin-left:.15pt;margin-top:1.1pt;width:252.05pt;height:34.2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" fillcolor="#ebf1de" strokecolor="#d7e4bd" strokeweight="1pt">
                <v:shadow on="t" type="perspective" color="#d7e4bd" offset="0,0" matrix="655f,,,655f"/>
                <v:textbox inset="0,0,0,0">
                  <w:txbxContent>
                    <w:p w:rsidR="007264FB" w:rsidRDefault="007264FB" w:rsidP="00002C6F">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002C6F">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p>
    <w:p w:rsidR="00002C6F" w:rsidRPr="00002C6F" w:rsidRDefault="00002C6F" w:rsidP="00002C6F">
      <w:pPr>
        <w:spacing w:before="120" w:after="120" w:line="240" w:lineRule="auto"/>
        <w:ind w:firstLine="709"/>
        <w:jc w:val="both"/>
        <w:rPr>
          <w:rFonts w:ascii="Times New Roman" w:hAnsi="Times New Roman" w:cs="Times New Roman"/>
          <w:bCs/>
          <w:sz w:val="28"/>
          <w:szCs w:val="28"/>
        </w:rPr>
      </w:pPr>
      <w:r w:rsidRPr="00002C6F">
        <w:rPr>
          <w:rFonts w:ascii="Times New Roman" w:hAnsi="Times New Roman" w:cs="Times New Roman"/>
          <w:bCs/>
          <w:sz w:val="28"/>
          <w:szCs w:val="28"/>
        </w:rPr>
        <w:t>Бюджетные ассигнования в отчетном периоде в рамках программы направлялись на исполнение следующих основных мероприятий:</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1559"/>
        <w:gridCol w:w="1560"/>
        <w:gridCol w:w="1275"/>
      </w:tblGrid>
      <w:tr w:rsidR="00002C6F" w:rsidRPr="00002C6F" w:rsidTr="00202C3A">
        <w:trPr>
          <w:trHeight w:val="20"/>
          <w:tblHeader/>
        </w:trPr>
        <w:tc>
          <w:tcPr>
            <w:tcW w:w="5245" w:type="dxa"/>
            <w:vAlign w:val="center"/>
          </w:tcPr>
          <w:p w:rsidR="00002C6F" w:rsidRPr="00002C6F" w:rsidRDefault="00002C6F" w:rsidP="00002C6F">
            <w:pPr>
              <w:tabs>
                <w:tab w:val="left" w:pos="851"/>
              </w:tabs>
              <w:spacing w:after="0" w:line="240" w:lineRule="auto"/>
              <w:ind w:firstLine="34"/>
              <w:jc w:val="center"/>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 xml:space="preserve">Наименование </w:t>
            </w:r>
          </w:p>
          <w:p w:rsidR="00002C6F" w:rsidRPr="00002C6F" w:rsidRDefault="00002C6F" w:rsidP="00002C6F">
            <w:pPr>
              <w:tabs>
                <w:tab w:val="left" w:pos="851"/>
              </w:tabs>
              <w:spacing w:after="0" w:line="240" w:lineRule="auto"/>
              <w:ind w:firstLine="34"/>
              <w:jc w:val="center"/>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основного мероприятия,</w:t>
            </w:r>
          </w:p>
          <w:p w:rsidR="00002C6F" w:rsidRPr="00002C6F" w:rsidRDefault="00002C6F" w:rsidP="00002C6F">
            <w:pPr>
              <w:tabs>
                <w:tab w:val="left" w:pos="851"/>
              </w:tabs>
              <w:spacing w:after="0" w:line="240" w:lineRule="auto"/>
              <w:ind w:firstLine="34"/>
              <w:jc w:val="center"/>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источника финансирования</w:t>
            </w:r>
          </w:p>
        </w:tc>
        <w:tc>
          <w:tcPr>
            <w:tcW w:w="1559" w:type="dxa"/>
            <w:vAlign w:val="center"/>
          </w:tcPr>
          <w:p w:rsidR="00002C6F" w:rsidRPr="00002C6F" w:rsidRDefault="00002C6F" w:rsidP="00002C6F">
            <w:pPr>
              <w:tabs>
                <w:tab w:val="left" w:pos="851"/>
              </w:tabs>
              <w:spacing w:after="0" w:line="240" w:lineRule="auto"/>
              <w:jc w:val="center"/>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Уточненные плановые</w:t>
            </w:r>
          </w:p>
          <w:p w:rsidR="00002C6F" w:rsidRPr="00002C6F" w:rsidRDefault="00002C6F" w:rsidP="00002C6F">
            <w:pPr>
              <w:tabs>
                <w:tab w:val="left" w:pos="851"/>
              </w:tabs>
              <w:spacing w:after="0" w:line="240" w:lineRule="auto"/>
              <w:jc w:val="center"/>
              <w:rPr>
                <w:rFonts w:ascii="Times New Roman" w:eastAsia="Times New Roman" w:hAnsi="Times New Roman" w:cs="Times New Roman"/>
                <w:bCs/>
                <w:color w:val="FF0000"/>
                <w:sz w:val="24"/>
                <w:szCs w:val="24"/>
              </w:rPr>
            </w:pPr>
            <w:r w:rsidRPr="00002C6F">
              <w:rPr>
                <w:rFonts w:ascii="Times New Roman" w:eastAsia="Times New Roman" w:hAnsi="Times New Roman" w:cs="Times New Roman"/>
                <w:bCs/>
                <w:sz w:val="24"/>
                <w:szCs w:val="24"/>
              </w:rPr>
              <w:t>назначения,</w:t>
            </w:r>
          </w:p>
          <w:p w:rsidR="00002C6F" w:rsidRPr="00002C6F" w:rsidRDefault="00002C6F" w:rsidP="00002C6F">
            <w:pPr>
              <w:tabs>
                <w:tab w:val="left" w:pos="851"/>
              </w:tabs>
              <w:spacing w:after="0" w:line="240" w:lineRule="auto"/>
              <w:jc w:val="center"/>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тыс. рублей</w:t>
            </w:r>
          </w:p>
        </w:tc>
        <w:tc>
          <w:tcPr>
            <w:tcW w:w="1560" w:type="dxa"/>
            <w:vAlign w:val="center"/>
          </w:tcPr>
          <w:p w:rsidR="00002C6F" w:rsidRPr="00002C6F" w:rsidRDefault="00002C6F" w:rsidP="00002C6F">
            <w:pPr>
              <w:tabs>
                <w:tab w:val="left" w:pos="851"/>
              </w:tabs>
              <w:spacing w:after="0" w:line="240" w:lineRule="auto"/>
              <w:jc w:val="center"/>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Исполнение,</w:t>
            </w:r>
          </w:p>
          <w:p w:rsidR="00002C6F" w:rsidRPr="00002C6F" w:rsidRDefault="00002C6F" w:rsidP="00002C6F">
            <w:pPr>
              <w:tabs>
                <w:tab w:val="left" w:pos="851"/>
              </w:tabs>
              <w:spacing w:after="0" w:line="240" w:lineRule="auto"/>
              <w:jc w:val="center"/>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тыс. рублей</w:t>
            </w:r>
          </w:p>
        </w:tc>
        <w:tc>
          <w:tcPr>
            <w:tcW w:w="1275" w:type="dxa"/>
            <w:vAlign w:val="center"/>
          </w:tcPr>
          <w:p w:rsidR="00002C6F" w:rsidRPr="00002C6F" w:rsidRDefault="00002C6F" w:rsidP="00002C6F">
            <w:pPr>
              <w:tabs>
                <w:tab w:val="left" w:pos="851"/>
              </w:tabs>
              <w:spacing w:after="0" w:line="240" w:lineRule="auto"/>
              <w:jc w:val="center"/>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w:t>
            </w:r>
          </w:p>
          <w:p w:rsidR="00002C6F" w:rsidRPr="00002C6F" w:rsidRDefault="00002C6F" w:rsidP="00002C6F">
            <w:pPr>
              <w:tabs>
                <w:tab w:val="left" w:pos="851"/>
              </w:tabs>
              <w:spacing w:after="0" w:line="240" w:lineRule="auto"/>
              <w:jc w:val="center"/>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исполнения</w:t>
            </w:r>
          </w:p>
        </w:tc>
      </w:tr>
      <w:tr w:rsidR="00002C6F" w:rsidRPr="00002C6F" w:rsidTr="00E029BB">
        <w:trPr>
          <w:trHeight w:val="20"/>
        </w:trPr>
        <w:tc>
          <w:tcPr>
            <w:tcW w:w="5245" w:type="dxa"/>
            <w:vAlign w:val="center"/>
          </w:tcPr>
          <w:p w:rsidR="00002C6F" w:rsidRPr="00002C6F" w:rsidRDefault="00002C6F" w:rsidP="00002C6F">
            <w:pPr>
              <w:tabs>
                <w:tab w:val="left" w:pos="851"/>
              </w:tabs>
              <w:spacing w:after="0" w:line="240" w:lineRule="auto"/>
              <w:jc w:val="both"/>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Разработка и корректировка документов территориального планирования, правил землепользования и застройки, местных нормативов градостроительного проектирования, в том числе:</w:t>
            </w:r>
          </w:p>
        </w:tc>
        <w:tc>
          <w:tcPr>
            <w:tcW w:w="1559"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2 047,48</w:t>
            </w:r>
          </w:p>
        </w:tc>
        <w:tc>
          <w:tcPr>
            <w:tcW w:w="1560"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1 135,00</w:t>
            </w:r>
          </w:p>
        </w:tc>
        <w:tc>
          <w:tcPr>
            <w:tcW w:w="1275"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55,4</w:t>
            </w:r>
          </w:p>
        </w:tc>
      </w:tr>
      <w:tr w:rsidR="00002C6F" w:rsidRPr="00002C6F" w:rsidTr="00E029BB">
        <w:trPr>
          <w:trHeight w:val="20"/>
        </w:trPr>
        <w:tc>
          <w:tcPr>
            <w:tcW w:w="5245" w:type="dxa"/>
            <w:vAlign w:val="center"/>
          </w:tcPr>
          <w:p w:rsidR="00002C6F" w:rsidRPr="00002C6F" w:rsidRDefault="00002C6F" w:rsidP="00002C6F">
            <w:pPr>
              <w:tabs>
                <w:tab w:val="left" w:pos="851"/>
              </w:tabs>
              <w:spacing w:after="0" w:line="240" w:lineRule="auto"/>
              <w:jc w:val="both"/>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 средства бюджета города</w:t>
            </w:r>
          </w:p>
        </w:tc>
        <w:tc>
          <w:tcPr>
            <w:tcW w:w="1559"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1 062,48</w:t>
            </w:r>
          </w:p>
        </w:tc>
        <w:tc>
          <w:tcPr>
            <w:tcW w:w="1560"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966,65</w:t>
            </w:r>
          </w:p>
        </w:tc>
        <w:tc>
          <w:tcPr>
            <w:tcW w:w="1275"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91,0</w:t>
            </w:r>
          </w:p>
        </w:tc>
      </w:tr>
      <w:tr w:rsidR="00002C6F" w:rsidRPr="00002C6F" w:rsidTr="00E029BB">
        <w:trPr>
          <w:trHeight w:val="20"/>
        </w:trPr>
        <w:tc>
          <w:tcPr>
            <w:tcW w:w="5245" w:type="dxa"/>
            <w:vAlign w:val="center"/>
          </w:tcPr>
          <w:p w:rsidR="00002C6F" w:rsidRPr="00002C6F" w:rsidRDefault="00002C6F" w:rsidP="00002C6F">
            <w:pPr>
              <w:tabs>
                <w:tab w:val="left" w:pos="851"/>
              </w:tabs>
              <w:spacing w:after="0" w:line="240" w:lineRule="auto"/>
              <w:jc w:val="both"/>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 средства бюджета автономного округа</w:t>
            </w:r>
          </w:p>
        </w:tc>
        <w:tc>
          <w:tcPr>
            <w:tcW w:w="1559"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985,00</w:t>
            </w:r>
          </w:p>
        </w:tc>
        <w:tc>
          <w:tcPr>
            <w:tcW w:w="1560"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168,35</w:t>
            </w:r>
          </w:p>
        </w:tc>
        <w:tc>
          <w:tcPr>
            <w:tcW w:w="1275"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17,1</w:t>
            </w:r>
          </w:p>
        </w:tc>
      </w:tr>
      <w:tr w:rsidR="00002C6F" w:rsidRPr="00002C6F" w:rsidTr="00E029BB">
        <w:trPr>
          <w:trHeight w:val="20"/>
        </w:trPr>
        <w:tc>
          <w:tcPr>
            <w:tcW w:w="5245" w:type="dxa"/>
            <w:vAlign w:val="center"/>
          </w:tcPr>
          <w:p w:rsidR="00002C6F" w:rsidRPr="00002C6F" w:rsidRDefault="00002C6F" w:rsidP="00002C6F">
            <w:pPr>
              <w:tabs>
                <w:tab w:val="left" w:pos="851"/>
              </w:tabs>
              <w:spacing w:after="0" w:line="240" w:lineRule="auto"/>
              <w:jc w:val="both"/>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 xml:space="preserve">Комплекс мероприятий по формированию </w:t>
            </w:r>
            <w:r w:rsidRPr="00002C6F">
              <w:rPr>
                <w:rFonts w:ascii="Times New Roman" w:eastAsia="Times New Roman" w:hAnsi="Times New Roman" w:cs="Times New Roman"/>
                <w:bCs/>
                <w:sz w:val="24"/>
                <w:szCs w:val="24"/>
              </w:rPr>
              <w:lastRenderedPageBreak/>
              <w:t>земельных участков для индивидуального жилищного строительства, в том числе:</w:t>
            </w:r>
          </w:p>
        </w:tc>
        <w:tc>
          <w:tcPr>
            <w:tcW w:w="1559"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lastRenderedPageBreak/>
              <w:t>19 286,82</w:t>
            </w:r>
          </w:p>
        </w:tc>
        <w:tc>
          <w:tcPr>
            <w:tcW w:w="1560"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19 286,75</w:t>
            </w:r>
          </w:p>
        </w:tc>
        <w:tc>
          <w:tcPr>
            <w:tcW w:w="1275"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100,0</w:t>
            </w:r>
          </w:p>
        </w:tc>
      </w:tr>
      <w:tr w:rsidR="00002C6F" w:rsidRPr="00002C6F" w:rsidTr="00E029BB">
        <w:trPr>
          <w:trHeight w:val="20"/>
        </w:trPr>
        <w:tc>
          <w:tcPr>
            <w:tcW w:w="5245" w:type="dxa"/>
            <w:vAlign w:val="center"/>
          </w:tcPr>
          <w:p w:rsidR="00002C6F" w:rsidRPr="00002C6F" w:rsidRDefault="00002C6F" w:rsidP="00002C6F">
            <w:pPr>
              <w:tabs>
                <w:tab w:val="left" w:pos="851"/>
              </w:tabs>
              <w:spacing w:after="0" w:line="240" w:lineRule="auto"/>
              <w:jc w:val="both"/>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 средства бюджета города</w:t>
            </w:r>
          </w:p>
        </w:tc>
        <w:tc>
          <w:tcPr>
            <w:tcW w:w="1559"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1 735,82</w:t>
            </w:r>
          </w:p>
        </w:tc>
        <w:tc>
          <w:tcPr>
            <w:tcW w:w="1560"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1 735,81</w:t>
            </w:r>
          </w:p>
        </w:tc>
        <w:tc>
          <w:tcPr>
            <w:tcW w:w="1275"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100,0</w:t>
            </w:r>
          </w:p>
        </w:tc>
      </w:tr>
      <w:tr w:rsidR="00002C6F" w:rsidRPr="00002C6F" w:rsidTr="00E029BB">
        <w:trPr>
          <w:trHeight w:val="20"/>
        </w:trPr>
        <w:tc>
          <w:tcPr>
            <w:tcW w:w="5245" w:type="dxa"/>
            <w:vAlign w:val="center"/>
          </w:tcPr>
          <w:p w:rsidR="00002C6F" w:rsidRPr="00002C6F" w:rsidRDefault="00002C6F" w:rsidP="00002C6F">
            <w:pPr>
              <w:tabs>
                <w:tab w:val="left" w:pos="851"/>
              </w:tabs>
              <w:spacing w:after="0" w:line="240" w:lineRule="auto"/>
              <w:jc w:val="both"/>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 средства бюджета автономного округа</w:t>
            </w:r>
          </w:p>
        </w:tc>
        <w:tc>
          <w:tcPr>
            <w:tcW w:w="1559"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17 551,00</w:t>
            </w:r>
          </w:p>
        </w:tc>
        <w:tc>
          <w:tcPr>
            <w:tcW w:w="1560"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17 550,94</w:t>
            </w:r>
          </w:p>
        </w:tc>
        <w:tc>
          <w:tcPr>
            <w:tcW w:w="1275"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100,0</w:t>
            </w:r>
          </w:p>
        </w:tc>
      </w:tr>
      <w:tr w:rsidR="00002C6F" w:rsidRPr="00002C6F" w:rsidTr="00E029BB">
        <w:trPr>
          <w:trHeight w:val="20"/>
        </w:trPr>
        <w:tc>
          <w:tcPr>
            <w:tcW w:w="5245" w:type="dxa"/>
            <w:vAlign w:val="center"/>
          </w:tcPr>
          <w:p w:rsidR="00002C6F" w:rsidRPr="00002C6F" w:rsidRDefault="00002C6F" w:rsidP="00002C6F">
            <w:pPr>
              <w:tabs>
                <w:tab w:val="left" w:pos="851"/>
              </w:tabs>
              <w:spacing w:after="0" w:line="240" w:lineRule="auto"/>
              <w:jc w:val="both"/>
              <w:rPr>
                <w:rFonts w:ascii="Times New Roman" w:eastAsia="Times New Roman" w:hAnsi="Times New Roman" w:cs="Times New Roman"/>
                <w:sz w:val="24"/>
                <w:szCs w:val="24"/>
              </w:rPr>
            </w:pPr>
            <w:r w:rsidRPr="00002C6F">
              <w:rPr>
                <w:rFonts w:ascii="Times New Roman" w:eastAsia="Times New Roman" w:hAnsi="Times New Roman" w:cs="Times New Roman"/>
                <w:sz w:val="24"/>
                <w:szCs w:val="24"/>
              </w:rPr>
              <w:t>Развитие онлайн-сервисов в сфере градостроительства (</w:t>
            </w:r>
            <w:r w:rsidRPr="00002C6F">
              <w:rPr>
                <w:rFonts w:ascii="Times New Roman" w:eastAsia="Times New Roman" w:hAnsi="Times New Roman" w:cs="Times New Roman"/>
                <w:bCs/>
                <w:sz w:val="24"/>
                <w:szCs w:val="24"/>
              </w:rPr>
              <w:t>средства бюджета города)</w:t>
            </w:r>
          </w:p>
        </w:tc>
        <w:tc>
          <w:tcPr>
            <w:tcW w:w="1559"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12 000,00</w:t>
            </w:r>
          </w:p>
        </w:tc>
        <w:tc>
          <w:tcPr>
            <w:tcW w:w="1560"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12 000,00</w:t>
            </w:r>
          </w:p>
        </w:tc>
        <w:tc>
          <w:tcPr>
            <w:tcW w:w="1275" w:type="dxa"/>
            <w:vAlign w:val="center"/>
          </w:tcPr>
          <w:p w:rsidR="00002C6F" w:rsidRPr="00002C6F" w:rsidRDefault="00002C6F" w:rsidP="00002C6F">
            <w:pPr>
              <w:tabs>
                <w:tab w:val="left" w:pos="851"/>
              </w:tabs>
              <w:spacing w:after="0" w:line="240" w:lineRule="auto"/>
              <w:jc w:val="right"/>
              <w:rPr>
                <w:rFonts w:ascii="Times New Roman" w:eastAsia="Times New Roman" w:hAnsi="Times New Roman" w:cs="Times New Roman"/>
                <w:bCs/>
                <w:sz w:val="24"/>
                <w:szCs w:val="24"/>
              </w:rPr>
            </w:pPr>
            <w:r w:rsidRPr="00002C6F">
              <w:rPr>
                <w:rFonts w:ascii="Times New Roman" w:eastAsia="Times New Roman" w:hAnsi="Times New Roman" w:cs="Times New Roman"/>
                <w:bCs/>
                <w:sz w:val="24"/>
                <w:szCs w:val="24"/>
              </w:rPr>
              <w:t>100,0</w:t>
            </w:r>
          </w:p>
        </w:tc>
      </w:tr>
    </w:tbl>
    <w:p w:rsidR="00002C6F" w:rsidRPr="00002C6F" w:rsidRDefault="00002C6F" w:rsidP="00002C6F">
      <w:pPr>
        <w:shd w:val="clear" w:color="auto" w:fill="FFFFFF"/>
        <w:spacing w:before="120" w:after="0" w:line="240" w:lineRule="auto"/>
        <w:ind w:firstLine="709"/>
        <w:jc w:val="both"/>
        <w:textAlignment w:val="top"/>
        <w:rPr>
          <w:rFonts w:ascii="Times New Roman" w:hAnsi="Times New Roman" w:cs="Times New Roman"/>
          <w:sz w:val="28"/>
          <w:szCs w:val="28"/>
          <w:lang w:eastAsia="x-none"/>
        </w:rPr>
      </w:pPr>
      <w:r w:rsidRPr="00002C6F">
        <w:rPr>
          <w:rFonts w:ascii="Times New Roman" w:eastAsia="Times New Roman" w:hAnsi="Times New Roman" w:cs="Times New Roman"/>
          <w:sz w:val="28"/>
          <w:szCs w:val="28"/>
          <w:lang w:eastAsia="ru-RU"/>
        </w:rPr>
        <w:t xml:space="preserve">Не освоены плановые назначения по расходам на разработку и корректировку документов территориального планирования, правил землепользования и застройки, местных нормативов градостроительного проектирования </w:t>
      </w:r>
      <w:r w:rsidRPr="00002C6F">
        <w:rPr>
          <w:rFonts w:ascii="Times New Roman" w:hAnsi="Times New Roman" w:cs="Times New Roman"/>
          <w:sz w:val="28"/>
          <w:szCs w:val="28"/>
          <w:lang w:eastAsia="x-none"/>
        </w:rPr>
        <w:t>в связи с экономией, сложившейся по результатам проведения конкурентных процедур закупок.</w:t>
      </w:r>
    </w:p>
    <w:p w:rsidR="00002C6F" w:rsidRPr="00002C6F" w:rsidRDefault="00002C6F" w:rsidP="00002C6F">
      <w:pPr>
        <w:spacing w:after="0" w:line="240" w:lineRule="auto"/>
        <w:ind w:firstLine="709"/>
        <w:jc w:val="both"/>
        <w:rPr>
          <w:rFonts w:ascii="Times New Roman" w:hAnsi="Times New Roman" w:cs="Times New Roman"/>
          <w:bCs/>
          <w:sz w:val="28"/>
          <w:szCs w:val="28"/>
          <w:lang w:eastAsia="ru-RU"/>
        </w:rPr>
      </w:pPr>
      <w:r w:rsidRPr="00002C6F">
        <w:rPr>
          <w:rFonts w:ascii="Times New Roman" w:hAnsi="Times New Roman" w:cs="Times New Roman"/>
          <w:bCs/>
          <w:sz w:val="28"/>
          <w:szCs w:val="28"/>
          <w:lang w:eastAsia="ru-RU"/>
        </w:rPr>
        <w:t xml:space="preserve">За счет бюджетных ассигнований, предусмотренных программой, выполнены следующие работы: </w:t>
      </w:r>
    </w:p>
    <w:p w:rsidR="00002C6F" w:rsidRPr="00002C6F" w:rsidRDefault="00002C6F" w:rsidP="00002C6F">
      <w:pPr>
        <w:spacing w:after="0" w:line="240" w:lineRule="auto"/>
        <w:ind w:firstLine="709"/>
        <w:jc w:val="both"/>
        <w:rPr>
          <w:rFonts w:ascii="Times New Roman" w:hAnsi="Times New Roman" w:cs="Times New Roman"/>
          <w:bCs/>
          <w:sz w:val="28"/>
          <w:szCs w:val="28"/>
          <w:lang w:eastAsia="ru-RU"/>
        </w:rPr>
      </w:pPr>
      <w:r w:rsidRPr="00002C6F">
        <w:rPr>
          <w:rFonts w:ascii="Times New Roman" w:hAnsi="Times New Roman" w:cs="Times New Roman"/>
          <w:bCs/>
          <w:sz w:val="28"/>
          <w:szCs w:val="28"/>
          <w:lang w:eastAsia="ru-RU"/>
        </w:rPr>
        <w:t xml:space="preserve">- проведена научно-исследовательская работа "Цифровая информационная модель управления развитием территории города Нижневартовска"; </w:t>
      </w:r>
    </w:p>
    <w:p w:rsidR="00D705C6" w:rsidRPr="0075560F" w:rsidRDefault="00002C6F" w:rsidP="00D705C6">
      <w:pPr>
        <w:pStyle w:val="ae"/>
        <w:spacing w:after="0"/>
        <w:ind w:firstLine="709"/>
        <w:jc w:val="both"/>
        <w:rPr>
          <w:rFonts w:ascii="Times New Roman" w:eastAsiaTheme="minorHAnsi" w:hAnsi="Times New Roman"/>
          <w:b w:val="0"/>
          <w:kern w:val="0"/>
          <w:sz w:val="28"/>
          <w:szCs w:val="28"/>
          <w:lang w:eastAsia="ru-RU"/>
        </w:rPr>
      </w:pPr>
      <w:r w:rsidRPr="00002C6F">
        <w:rPr>
          <w:rFonts w:ascii="Times New Roman" w:hAnsi="Times New Roman"/>
          <w:sz w:val="28"/>
          <w:szCs w:val="28"/>
          <w:lang w:eastAsia="ru-RU"/>
        </w:rPr>
        <w:t xml:space="preserve">- </w:t>
      </w:r>
      <w:r w:rsidR="00D705C6" w:rsidRPr="0075560F">
        <w:rPr>
          <w:rFonts w:ascii="Times New Roman" w:hAnsi="Times New Roman"/>
          <w:b w:val="0"/>
          <w:sz w:val="28"/>
          <w:szCs w:val="28"/>
        </w:rPr>
        <w:t xml:space="preserve">по отсыпке земельных участков </w:t>
      </w:r>
      <w:r w:rsidR="00D705C6" w:rsidRPr="0075560F">
        <w:rPr>
          <w:rFonts w:ascii="Times New Roman" w:eastAsiaTheme="minorHAnsi" w:hAnsi="Times New Roman"/>
          <w:b w:val="0"/>
          <w:kern w:val="0"/>
          <w:sz w:val="28"/>
          <w:szCs w:val="28"/>
          <w:lang w:eastAsia="ru-RU"/>
        </w:rPr>
        <w:t xml:space="preserve">(искусственное повышение рельефа (отсыпка) территории) </w:t>
      </w:r>
      <w:r w:rsidR="00D705C6" w:rsidRPr="0075560F">
        <w:rPr>
          <w:rFonts w:ascii="Times New Roman" w:eastAsiaTheme="minorHAnsi" w:hAnsi="Times New Roman"/>
          <w:b w:val="0"/>
          <w:sz w:val="28"/>
          <w:szCs w:val="28"/>
        </w:rPr>
        <w:t xml:space="preserve">в микрорайоне </w:t>
      </w:r>
      <w:r w:rsidR="00D705C6" w:rsidRPr="0075560F">
        <w:rPr>
          <w:rFonts w:ascii="Times New Roman" w:hAnsi="Times New Roman"/>
          <w:b w:val="0"/>
          <w:sz w:val="28"/>
          <w:szCs w:val="28"/>
        </w:rPr>
        <w:t>3П города Нижневартовска, с целью дальнейшего формирования и предоставления льготным категориям граждан для индивидуального жилищного строительства</w:t>
      </w:r>
      <w:r w:rsidR="00D705C6" w:rsidRPr="0075560F">
        <w:rPr>
          <w:rFonts w:ascii="Times New Roman" w:eastAsiaTheme="minorHAnsi" w:hAnsi="Times New Roman"/>
          <w:b w:val="0"/>
          <w:kern w:val="0"/>
          <w:sz w:val="28"/>
          <w:szCs w:val="28"/>
          <w:lang w:eastAsia="ru-RU"/>
        </w:rPr>
        <w:t xml:space="preserve"> </w:t>
      </w:r>
      <w:r w:rsidR="00D705C6">
        <w:rPr>
          <w:rFonts w:ascii="Times New Roman" w:eastAsiaTheme="minorHAnsi" w:hAnsi="Times New Roman"/>
          <w:b w:val="0"/>
          <w:kern w:val="0"/>
          <w:sz w:val="28"/>
          <w:szCs w:val="28"/>
          <w:lang w:eastAsia="ru-RU"/>
        </w:rPr>
        <w:t xml:space="preserve">общей </w:t>
      </w:r>
      <w:r w:rsidR="00D705C6" w:rsidRPr="0075560F">
        <w:rPr>
          <w:rFonts w:ascii="Times New Roman" w:eastAsiaTheme="minorHAnsi" w:hAnsi="Times New Roman"/>
          <w:b w:val="0"/>
          <w:kern w:val="0"/>
          <w:sz w:val="28"/>
          <w:szCs w:val="28"/>
          <w:lang w:eastAsia="ru-RU"/>
        </w:rPr>
        <w:t>площадью 31 900 кв. м.</w:t>
      </w:r>
    </w:p>
    <w:p w:rsidR="00D705C6" w:rsidRDefault="00D705C6" w:rsidP="00D705C6">
      <w:pPr>
        <w:spacing w:after="0" w:line="240" w:lineRule="auto"/>
        <w:ind w:firstLine="709"/>
        <w:jc w:val="both"/>
        <w:rPr>
          <w:rFonts w:ascii="Times New Roman" w:eastAsia="Times New Roman" w:hAnsi="Times New Roman" w:cs="Times New Roman"/>
          <w:b/>
          <w:sz w:val="28"/>
          <w:szCs w:val="28"/>
          <w:lang w:eastAsia="ru-RU"/>
        </w:rPr>
      </w:pPr>
    </w:p>
    <w:p w:rsidR="000F7776" w:rsidRDefault="000F7776" w:rsidP="00D705C6">
      <w:pPr>
        <w:spacing w:after="0" w:line="240" w:lineRule="auto"/>
        <w:ind w:firstLine="709"/>
        <w:jc w:val="center"/>
        <w:rPr>
          <w:rFonts w:ascii="Times New Roman" w:eastAsia="Times New Roman" w:hAnsi="Times New Roman" w:cs="Times New Roman"/>
          <w:b/>
          <w:sz w:val="28"/>
          <w:szCs w:val="28"/>
          <w:lang w:eastAsia="ru-RU"/>
        </w:rPr>
      </w:pPr>
      <w:r w:rsidRPr="003B42A1">
        <w:rPr>
          <w:rFonts w:ascii="Times New Roman" w:eastAsia="Times New Roman" w:hAnsi="Times New Roman" w:cs="Times New Roman"/>
          <w:b/>
          <w:bCs/>
          <w:noProof/>
          <w:sz w:val="28"/>
          <w:szCs w:val="28"/>
          <w:lang w:eastAsia="ru-RU"/>
        </w:rPr>
        <w:drawing>
          <wp:anchor distT="0" distB="0" distL="114300" distR="114300" simplePos="0" relativeHeight="251685888" behindDoc="1" locked="0" layoutInCell="1" allowOverlap="1" wp14:anchorId="3CC0F9B5" wp14:editId="52386E24">
            <wp:simplePos x="0" y="0"/>
            <wp:positionH relativeFrom="margin">
              <wp:posOffset>711632</wp:posOffset>
            </wp:positionH>
            <wp:positionV relativeFrom="paragraph">
              <wp:posOffset>44424</wp:posOffset>
            </wp:positionV>
            <wp:extent cx="1141171" cy="526694"/>
            <wp:effectExtent l="0" t="0" r="1905" b="6985"/>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лодежь.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141171" cy="526694"/>
                    </a:xfrm>
                    <a:prstGeom prst="rect">
                      <a:avLst/>
                    </a:prstGeom>
                  </pic:spPr>
                </pic:pic>
              </a:graphicData>
            </a:graphic>
            <wp14:sizeRelH relativeFrom="margin">
              <wp14:pctWidth>0</wp14:pctWidth>
            </wp14:sizeRelH>
            <wp14:sizeRelV relativeFrom="margin">
              <wp14:pctHeight>0</wp14:pctHeight>
            </wp14:sizeRelV>
          </wp:anchor>
        </w:drawing>
      </w:r>
      <w:r w:rsidR="003B42A1" w:rsidRPr="003B42A1">
        <w:rPr>
          <w:rFonts w:ascii="Times New Roman" w:eastAsia="Times New Roman" w:hAnsi="Times New Roman" w:cs="Times New Roman"/>
          <w:b/>
          <w:sz w:val="28"/>
          <w:szCs w:val="28"/>
          <w:lang w:eastAsia="ru-RU"/>
        </w:rPr>
        <w:t>Муниципальная программа</w:t>
      </w:r>
    </w:p>
    <w:p w:rsidR="003B42A1" w:rsidRPr="003B42A1" w:rsidRDefault="003B42A1" w:rsidP="000F7776">
      <w:pPr>
        <w:spacing w:after="0"/>
        <w:ind w:firstLine="709"/>
        <w:jc w:val="center"/>
        <w:rPr>
          <w:rFonts w:ascii="Times New Roman" w:eastAsia="Times New Roman" w:hAnsi="Times New Roman" w:cs="Times New Roman"/>
          <w:b/>
          <w:sz w:val="28"/>
          <w:szCs w:val="28"/>
          <w:lang w:eastAsia="ru-RU"/>
        </w:rPr>
      </w:pPr>
      <w:r w:rsidRPr="003B42A1">
        <w:rPr>
          <w:rFonts w:ascii="Times New Roman" w:eastAsia="Times New Roman" w:hAnsi="Times New Roman" w:cs="Times New Roman"/>
          <w:b/>
          <w:sz w:val="28"/>
          <w:szCs w:val="28"/>
          <w:lang w:eastAsia="ru-RU"/>
        </w:rPr>
        <w:t>"Молодежь Нижневартовска"</w:t>
      </w:r>
    </w:p>
    <w:p w:rsidR="003B42A1" w:rsidRDefault="003B42A1" w:rsidP="003B42A1">
      <w:pPr>
        <w:spacing w:before="240" w:after="120" w:line="240" w:lineRule="auto"/>
        <w:ind w:firstLine="709"/>
        <w:jc w:val="both"/>
        <w:rPr>
          <w:rFonts w:ascii="Times New Roman" w:eastAsia="Times New Roman" w:hAnsi="Times New Roman" w:cs="Times New Roman"/>
          <w:sz w:val="28"/>
          <w:szCs w:val="28"/>
          <w:lang w:eastAsia="ru-RU"/>
        </w:rPr>
      </w:pPr>
      <w:r w:rsidRPr="003B42A1">
        <w:rPr>
          <w:rFonts w:ascii="Times New Roman" w:eastAsia="Times New Roman" w:hAnsi="Times New Roman" w:cs="Times New Roman"/>
          <w:sz w:val="28"/>
          <w:szCs w:val="28"/>
          <w:lang w:eastAsia="ru-RU"/>
        </w:rPr>
        <w:t>Исполнение по муниципальной программе составило 126 783,64 тыс. рублей или 99,6% по отношению к уточненным плановым назначениям -             127 283,64 тыс. рублей.</w:t>
      </w:r>
    </w:p>
    <w:p w:rsidR="003B42A1" w:rsidRPr="003B42A1" w:rsidRDefault="003B42A1" w:rsidP="003B42A1">
      <w:pPr>
        <w:spacing w:before="120" w:after="0" w:line="240" w:lineRule="auto"/>
        <w:ind w:firstLine="567"/>
        <w:jc w:val="both"/>
        <w:rPr>
          <w:rFonts w:ascii="Times New Roman" w:eastAsia="Times New Roman" w:hAnsi="Times New Roman" w:cs="Times New Roman"/>
          <w:sz w:val="24"/>
          <w:szCs w:val="24"/>
          <w:lang w:eastAsia="ru-RU"/>
        </w:rPr>
      </w:pPr>
      <w:r w:rsidRPr="003B42A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9984" behindDoc="1" locked="0" layoutInCell="1" allowOverlap="1" wp14:anchorId="40858E8F" wp14:editId="5EBAEB59">
                <wp:simplePos x="0" y="0"/>
                <wp:positionH relativeFrom="column">
                  <wp:posOffset>3160707</wp:posOffset>
                </wp:positionH>
                <wp:positionV relativeFrom="paragraph">
                  <wp:posOffset>97945</wp:posOffset>
                </wp:positionV>
                <wp:extent cx="2987675" cy="434975"/>
                <wp:effectExtent l="57150" t="57150" r="60325" b="60325"/>
                <wp:wrapNone/>
                <wp:docPr id="107" name="Поле 107"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3B42A1">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3B42A1">
                            <w:pPr>
                              <w:pStyle w:val="4"/>
                              <w:keepNext/>
                              <w:spacing w:after="0"/>
                              <w:jc w:val="center"/>
                              <w:rPr>
                                <w:noProof/>
                                <w:color w:val="auto"/>
                                <w:sz w:val="20"/>
                                <w:szCs w:val="20"/>
                              </w:rPr>
                            </w:pP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0858E8F" id="Поле 107" o:spid="_x0000_s1093" type="#_x0000_t202" alt="Название: Исполнение бюджетной росписи Администрации города за 2012 год" style="position:absolute;left:0;text-align:left;margin-left:248.85pt;margin-top:7.7pt;width:235.25pt;height:34.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" fillcolor="#ebf1de" strokecolor="#d7e4bd" strokeweight="1pt">
                <v:shadow on="t" type="perspective" color="#d7e4bd" offset="0,0" matrix="655f,,,655f"/>
                <v:textbox inset="0,0,0,0">
                  <w:txbxContent>
                    <w:p w:rsidR="007264FB" w:rsidRDefault="007264FB" w:rsidP="003B42A1">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p>
                    <w:p w:rsidR="007264FB" w:rsidRPr="00C52EFD" w:rsidRDefault="007264FB" w:rsidP="003B42A1">
                      <w:pPr>
                        <w:pStyle w:val="4"/>
                        <w:keepNext/>
                        <w:spacing w:after="0"/>
                        <w:jc w:val="center"/>
                        <w:rPr>
                          <w:noProof/>
                          <w:color w:val="auto"/>
                          <w:sz w:val="20"/>
                          <w:szCs w:val="20"/>
                        </w:rPr>
                      </w:pPr>
                      <w:r w:rsidRPr="00581865">
                        <w:rPr>
                          <w:b w:val="0"/>
                          <w:noProof/>
                          <w:color w:val="auto"/>
                          <w:sz w:val="20"/>
                          <w:szCs w:val="20"/>
                        </w:rPr>
                        <w:t>тыс. рублей</w:t>
                      </w:r>
                    </w:p>
                  </w:txbxContent>
                </v:textbox>
              </v:shape>
            </w:pict>
          </mc:Fallback>
        </mc:AlternateContent>
      </w:r>
      <w:r w:rsidRPr="003B42A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7936" behindDoc="1" locked="0" layoutInCell="1" allowOverlap="1" wp14:anchorId="43E3A8A6" wp14:editId="0FC9B0B0">
                <wp:simplePos x="0" y="0"/>
                <wp:positionH relativeFrom="column">
                  <wp:posOffset>-27472</wp:posOffset>
                </wp:positionH>
                <wp:positionV relativeFrom="paragraph">
                  <wp:posOffset>98928</wp:posOffset>
                </wp:positionV>
                <wp:extent cx="2987675" cy="434975"/>
                <wp:effectExtent l="57150" t="57150" r="60325" b="60325"/>
                <wp:wrapNone/>
                <wp:docPr id="108" name="Поле 108"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3B42A1">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3B42A1">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3E3A8A6" id="Поле 108" o:spid="_x0000_s1094" type="#_x0000_t202" alt="Название: Исполнение бюджетной росписи Администрации города за 2012 год" style="position:absolute;left:0;text-align:left;margin-left:-2.15pt;margin-top:7.8pt;width:235.25pt;height:34.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" fillcolor="#ebf1de" strokecolor="#d7e4bd" strokeweight="1pt">
                <v:shadow on="t" type="perspective" color="#d7e4bd" offset="0,0" matrix="655f,,,655f"/>
                <v:textbox inset="0,0,0,0">
                  <w:txbxContent>
                    <w:p w:rsidR="007264FB" w:rsidRDefault="007264FB" w:rsidP="003B42A1">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3B42A1">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p>
    <w:p w:rsidR="003B42A1" w:rsidRPr="003B42A1" w:rsidRDefault="003B42A1" w:rsidP="003B42A1">
      <w:pPr>
        <w:spacing w:before="120" w:after="0" w:line="240" w:lineRule="auto"/>
        <w:ind w:firstLine="567"/>
        <w:jc w:val="center"/>
        <w:rPr>
          <w:rFonts w:ascii="Times New Roman" w:eastAsia="Times New Roman" w:hAnsi="Times New Roman" w:cs="Times New Roman"/>
          <w:sz w:val="24"/>
          <w:szCs w:val="24"/>
          <w:lang w:eastAsia="ru-RU"/>
        </w:rPr>
      </w:pPr>
      <w:r w:rsidRPr="003B42A1">
        <w:rPr>
          <w:rFonts w:ascii="Times New Roman" w:eastAsia="Times New Roman" w:hAnsi="Times New Roman" w:cs="Times New Roman"/>
          <w:b/>
          <w:bCs/>
          <w:noProof/>
          <w:sz w:val="28"/>
          <w:szCs w:val="24"/>
          <w:lang w:eastAsia="ru-RU"/>
        </w:rPr>
        <w:drawing>
          <wp:anchor distT="0" distB="0" distL="114300" distR="114300" simplePos="0" relativeHeight="251692032" behindDoc="0" locked="0" layoutInCell="1" allowOverlap="1" wp14:anchorId="6417EC66" wp14:editId="04D4EF15">
            <wp:simplePos x="0" y="0"/>
            <wp:positionH relativeFrom="margin">
              <wp:align>right</wp:align>
            </wp:positionH>
            <wp:positionV relativeFrom="paragraph">
              <wp:posOffset>252730</wp:posOffset>
            </wp:positionV>
            <wp:extent cx="2958465" cy="2656840"/>
            <wp:effectExtent l="0" t="0" r="0" b="0"/>
            <wp:wrapTopAndBottom/>
            <wp:docPr id="115" name="Диаграмма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14:sizeRelV relativeFrom="margin">
              <wp14:pctHeight>0</wp14:pctHeight>
            </wp14:sizeRelV>
          </wp:anchor>
        </w:drawing>
      </w:r>
      <w:r w:rsidRPr="003B42A1">
        <w:rPr>
          <w:rFonts w:ascii="Times New Roman" w:eastAsia="Times New Roman" w:hAnsi="Times New Roman" w:cs="Times New Roman"/>
          <w:noProof/>
          <w:color w:val="FF0000"/>
          <w:sz w:val="24"/>
          <w:szCs w:val="24"/>
          <w:lang w:eastAsia="ru-RU"/>
        </w:rPr>
        <w:drawing>
          <wp:anchor distT="0" distB="0" distL="114300" distR="114300" simplePos="0" relativeHeight="251683840" behindDoc="0" locked="0" layoutInCell="1" allowOverlap="1" wp14:anchorId="77E4ACED" wp14:editId="1ACAF80F">
            <wp:simplePos x="0" y="0"/>
            <wp:positionH relativeFrom="column">
              <wp:posOffset>75805</wp:posOffset>
            </wp:positionH>
            <wp:positionV relativeFrom="paragraph">
              <wp:posOffset>606964</wp:posOffset>
            </wp:positionV>
            <wp:extent cx="2669968" cy="1975449"/>
            <wp:effectExtent l="0" t="0" r="0" b="6350"/>
            <wp:wrapNone/>
            <wp:docPr id="116" name="Диаграмма 1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14:sizeRelV relativeFrom="margin">
              <wp14:pctHeight>0</wp14:pctHeight>
            </wp14:sizeRelV>
          </wp:anchor>
        </w:drawing>
      </w:r>
    </w:p>
    <w:p w:rsidR="003B42A1" w:rsidRPr="003B42A1" w:rsidRDefault="003B42A1" w:rsidP="003B42A1">
      <w:pPr>
        <w:tabs>
          <w:tab w:val="left" w:pos="708"/>
        </w:tabs>
        <w:spacing w:before="120" w:after="120" w:line="240" w:lineRule="auto"/>
        <w:ind w:firstLine="709"/>
        <w:jc w:val="both"/>
        <w:rPr>
          <w:rFonts w:ascii="Times New Roman" w:eastAsia="Calibri" w:hAnsi="Times New Roman" w:cs="Times New Roman"/>
          <w:sz w:val="28"/>
          <w:szCs w:val="28"/>
          <w:lang w:eastAsia="ru-RU"/>
        </w:rPr>
      </w:pPr>
      <w:r w:rsidRPr="003B42A1">
        <w:rPr>
          <w:rFonts w:ascii="Times New Roman" w:eastAsia="Calibri" w:hAnsi="Times New Roman" w:cs="Times New Roman"/>
          <w:sz w:val="28"/>
          <w:szCs w:val="28"/>
          <w:lang w:eastAsia="ru-RU"/>
        </w:rPr>
        <w:lastRenderedPageBreak/>
        <w:t>Бюджетные ассигнования в отчетном периоде в рамках программы направлялись на исполнение следующих основных мероприятий:</w:t>
      </w:r>
    </w:p>
    <w:tbl>
      <w:tblPr>
        <w:tblStyle w:val="10"/>
        <w:tblW w:w="9526" w:type="dxa"/>
        <w:tblInd w:w="108" w:type="dxa"/>
        <w:tblLayout w:type="fixed"/>
        <w:tblLook w:val="04A0" w:firstRow="1" w:lastRow="0" w:firstColumn="1" w:lastColumn="0" w:noHBand="0" w:noVBand="1"/>
      </w:tblPr>
      <w:tblGrid>
        <w:gridCol w:w="4888"/>
        <w:gridCol w:w="1772"/>
        <w:gridCol w:w="1772"/>
        <w:gridCol w:w="1094"/>
      </w:tblGrid>
      <w:tr w:rsidR="003B42A1" w:rsidRPr="003B42A1" w:rsidTr="0098213B">
        <w:trPr>
          <w:tblHeader/>
        </w:trPr>
        <w:tc>
          <w:tcPr>
            <w:tcW w:w="4962"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tabs>
                <w:tab w:val="left" w:pos="851"/>
              </w:tabs>
              <w:ind w:firstLine="34"/>
              <w:jc w:val="center"/>
              <w:rPr>
                <w:rFonts w:ascii="Times New Roman" w:eastAsia="Times New Roman" w:hAnsi="Times New Roman" w:cs="Times New Roman"/>
                <w:sz w:val="24"/>
                <w:szCs w:val="24"/>
                <w:lang w:eastAsia="ru-RU"/>
              </w:rPr>
            </w:pPr>
            <w:r w:rsidRPr="003B42A1">
              <w:rPr>
                <w:rFonts w:ascii="Times New Roman" w:eastAsia="Times New Roman" w:hAnsi="Times New Roman" w:cs="Times New Roman"/>
                <w:sz w:val="24"/>
                <w:szCs w:val="24"/>
                <w:lang w:eastAsia="ru-RU"/>
              </w:rPr>
              <w:t>Наименование</w:t>
            </w:r>
          </w:p>
          <w:p w:rsidR="003B42A1" w:rsidRPr="003B42A1" w:rsidRDefault="003B42A1" w:rsidP="003B42A1">
            <w:pPr>
              <w:tabs>
                <w:tab w:val="left" w:pos="851"/>
              </w:tabs>
              <w:ind w:firstLine="34"/>
              <w:jc w:val="center"/>
              <w:rPr>
                <w:rFonts w:ascii="Times New Roman" w:eastAsia="Times New Roman" w:hAnsi="Times New Roman" w:cs="Times New Roman"/>
                <w:sz w:val="24"/>
                <w:szCs w:val="24"/>
                <w:lang w:eastAsia="ru-RU"/>
              </w:rPr>
            </w:pPr>
            <w:r w:rsidRPr="003B42A1">
              <w:rPr>
                <w:rFonts w:ascii="Times New Roman" w:eastAsia="Times New Roman" w:hAnsi="Times New Roman" w:cs="Times New Roman"/>
                <w:sz w:val="24"/>
                <w:szCs w:val="24"/>
                <w:lang w:eastAsia="ru-RU"/>
              </w:rPr>
              <w:t>основного мероприятия,</w:t>
            </w:r>
          </w:p>
          <w:p w:rsidR="003B42A1" w:rsidRPr="003B42A1" w:rsidRDefault="003B42A1" w:rsidP="003B42A1">
            <w:pPr>
              <w:tabs>
                <w:tab w:val="left" w:pos="851"/>
              </w:tabs>
              <w:ind w:firstLine="34"/>
              <w:jc w:val="center"/>
              <w:rPr>
                <w:rFonts w:ascii="Times New Roman" w:eastAsia="Times New Roman" w:hAnsi="Times New Roman" w:cs="Times New Roman"/>
                <w:sz w:val="24"/>
                <w:szCs w:val="24"/>
                <w:lang w:eastAsia="ru-RU"/>
              </w:rPr>
            </w:pPr>
            <w:r w:rsidRPr="003B42A1">
              <w:rPr>
                <w:rFonts w:ascii="Times New Roman" w:eastAsia="Times New Roman" w:hAnsi="Times New Roman" w:cs="Times New Roman"/>
                <w:sz w:val="24"/>
                <w:szCs w:val="24"/>
                <w:lang w:eastAsia="ru-RU"/>
              </w:rPr>
              <w:t xml:space="preserve"> источника финансирования</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center"/>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Уточненные плановые назначения,</w:t>
            </w:r>
          </w:p>
          <w:p w:rsidR="003B42A1" w:rsidRPr="003B42A1" w:rsidRDefault="003B42A1" w:rsidP="003B42A1">
            <w:pPr>
              <w:jc w:val="center"/>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тыс. рублей</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center"/>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Исполнение,</w:t>
            </w:r>
          </w:p>
          <w:p w:rsidR="003B42A1" w:rsidRPr="003B42A1" w:rsidRDefault="003B42A1" w:rsidP="003B42A1">
            <w:pPr>
              <w:jc w:val="center"/>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тыс. рублей</w:t>
            </w:r>
          </w:p>
        </w:tc>
        <w:tc>
          <w:tcPr>
            <w:tcW w:w="1134"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center"/>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w:t>
            </w:r>
          </w:p>
          <w:p w:rsidR="003B42A1" w:rsidRPr="003B42A1" w:rsidRDefault="003B42A1" w:rsidP="003B42A1">
            <w:pPr>
              <w:jc w:val="center"/>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исполнения</w:t>
            </w:r>
          </w:p>
        </w:tc>
      </w:tr>
      <w:tr w:rsidR="003B42A1" w:rsidRPr="003B42A1" w:rsidTr="0098213B">
        <w:tc>
          <w:tcPr>
            <w:tcW w:w="5103" w:type="dxa"/>
            <w:tcBorders>
              <w:top w:val="single" w:sz="4" w:space="0" w:color="auto"/>
              <w:left w:val="single" w:sz="4" w:space="0" w:color="auto"/>
              <w:bottom w:val="single" w:sz="4" w:space="0" w:color="auto"/>
              <w:right w:val="single" w:sz="4" w:space="0" w:color="auto"/>
            </w:tcBorders>
          </w:tcPr>
          <w:p w:rsidR="003B42A1" w:rsidRPr="003B42A1" w:rsidRDefault="003B42A1" w:rsidP="003B42A1">
            <w:pPr>
              <w:jc w:val="both"/>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Гражданское образование и патриотическое воспитание детей и молодежи, формирование правовых, культурных и нравственных ценностей среди детей и молодежи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1 690,00</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1 690,00</w:t>
            </w:r>
          </w:p>
        </w:tc>
        <w:tc>
          <w:tcPr>
            <w:tcW w:w="1134"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100,0</w:t>
            </w:r>
          </w:p>
        </w:tc>
      </w:tr>
      <w:tr w:rsidR="003B42A1" w:rsidRPr="003B42A1" w:rsidTr="0098213B">
        <w:tc>
          <w:tcPr>
            <w:tcW w:w="5103" w:type="dxa"/>
            <w:tcBorders>
              <w:top w:val="single" w:sz="4" w:space="0" w:color="auto"/>
              <w:left w:val="single" w:sz="4" w:space="0" w:color="auto"/>
              <w:bottom w:val="single" w:sz="4" w:space="0" w:color="auto"/>
              <w:right w:val="single" w:sz="4" w:space="0" w:color="auto"/>
            </w:tcBorders>
          </w:tcPr>
          <w:p w:rsidR="003B42A1" w:rsidRPr="003B42A1" w:rsidRDefault="003B42A1" w:rsidP="003B42A1">
            <w:pPr>
              <w:jc w:val="both"/>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Вовлечение детей и молодежи в социально активную деятельность, стимулирование социально значимых инициатив детей и молодежи, поддержка детей и молодежи, обладающих лидерскими навыками, инициативных и талантливых детей и молодежи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7 996,00</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7 496,00</w:t>
            </w:r>
          </w:p>
        </w:tc>
        <w:tc>
          <w:tcPr>
            <w:tcW w:w="1134"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93,7</w:t>
            </w:r>
          </w:p>
        </w:tc>
      </w:tr>
      <w:tr w:rsidR="003B42A1" w:rsidRPr="003B42A1" w:rsidTr="0098213B">
        <w:tc>
          <w:tcPr>
            <w:tcW w:w="5103" w:type="dxa"/>
            <w:tcBorders>
              <w:top w:val="single" w:sz="4" w:space="0" w:color="auto"/>
              <w:left w:val="single" w:sz="4" w:space="0" w:color="auto"/>
              <w:bottom w:val="single" w:sz="4" w:space="0" w:color="auto"/>
              <w:right w:val="single" w:sz="4" w:space="0" w:color="auto"/>
            </w:tcBorders>
            <w:hideMark/>
          </w:tcPr>
          <w:p w:rsidR="003B42A1" w:rsidRPr="003B42A1" w:rsidRDefault="003B42A1" w:rsidP="003B42A1">
            <w:pPr>
              <w:jc w:val="both"/>
              <w:rPr>
                <w:rFonts w:ascii="Times New Roman" w:eastAsia="Times New Roman" w:hAnsi="Times New Roman" w:cs="Times New Roman"/>
              </w:rPr>
            </w:pPr>
            <w:r w:rsidRPr="003B42A1">
              <w:rPr>
                <w:rFonts w:ascii="Times New Roman" w:eastAsia="Times New Roman" w:hAnsi="Times New Roman" w:cs="Times New Roman"/>
                <w:sz w:val="24"/>
                <w:szCs w:val="24"/>
              </w:rPr>
              <w:t>Вовлечение детей и молодежи в добровольческую (волонтерскую) деятельность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230,00</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230,00</w:t>
            </w:r>
          </w:p>
        </w:tc>
        <w:tc>
          <w:tcPr>
            <w:tcW w:w="1134"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100,0</w:t>
            </w:r>
          </w:p>
        </w:tc>
      </w:tr>
      <w:tr w:rsidR="003B42A1" w:rsidRPr="003B42A1" w:rsidTr="0098213B">
        <w:tc>
          <w:tcPr>
            <w:tcW w:w="5103" w:type="dxa"/>
            <w:tcBorders>
              <w:top w:val="single" w:sz="4" w:space="0" w:color="auto"/>
              <w:left w:val="single" w:sz="4" w:space="0" w:color="auto"/>
              <w:bottom w:val="single" w:sz="4" w:space="0" w:color="auto"/>
              <w:right w:val="single" w:sz="4" w:space="0" w:color="auto"/>
            </w:tcBorders>
            <w:hideMark/>
          </w:tcPr>
          <w:p w:rsidR="003B42A1" w:rsidRPr="003B42A1" w:rsidRDefault="003B42A1" w:rsidP="003B42A1">
            <w:pPr>
              <w:jc w:val="both"/>
              <w:rPr>
                <w:rFonts w:ascii="Times New Roman" w:eastAsia="Times New Roman" w:hAnsi="Times New Roman" w:cs="Times New Roman"/>
              </w:rPr>
            </w:pPr>
            <w:r w:rsidRPr="003B42A1">
              <w:rPr>
                <w:rFonts w:ascii="Times New Roman" w:eastAsia="Times New Roman" w:hAnsi="Times New Roman" w:cs="Times New Roman"/>
                <w:sz w:val="24"/>
                <w:szCs w:val="24"/>
              </w:rPr>
              <w:t>Формирование семейных ценностей среди детей и молодежи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140,00</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140,00</w:t>
            </w:r>
          </w:p>
        </w:tc>
        <w:tc>
          <w:tcPr>
            <w:tcW w:w="1134"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100,0</w:t>
            </w:r>
          </w:p>
        </w:tc>
      </w:tr>
      <w:tr w:rsidR="003B42A1" w:rsidRPr="003B42A1" w:rsidTr="0098213B">
        <w:tc>
          <w:tcPr>
            <w:tcW w:w="5103" w:type="dxa"/>
            <w:tcBorders>
              <w:top w:val="single" w:sz="4" w:space="0" w:color="auto"/>
              <w:left w:val="single" w:sz="4" w:space="0" w:color="auto"/>
              <w:bottom w:val="single" w:sz="4" w:space="0" w:color="auto"/>
              <w:right w:val="single" w:sz="4" w:space="0" w:color="auto"/>
            </w:tcBorders>
          </w:tcPr>
          <w:p w:rsidR="003B42A1" w:rsidRPr="003B42A1" w:rsidRDefault="003B42A1" w:rsidP="003B42A1">
            <w:pPr>
              <w:tabs>
                <w:tab w:val="left" w:pos="1515"/>
              </w:tabs>
              <w:jc w:val="both"/>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Информационная поддержка реализации мероприятий по работе с детьми и молодежью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400,00</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400,00</w:t>
            </w:r>
          </w:p>
        </w:tc>
        <w:tc>
          <w:tcPr>
            <w:tcW w:w="1134"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100,0</w:t>
            </w:r>
          </w:p>
        </w:tc>
      </w:tr>
      <w:tr w:rsidR="003B42A1" w:rsidRPr="003B42A1" w:rsidTr="0098213B">
        <w:trPr>
          <w:trHeight w:val="1725"/>
        </w:trPr>
        <w:tc>
          <w:tcPr>
            <w:tcW w:w="5103" w:type="dxa"/>
            <w:tcBorders>
              <w:top w:val="single" w:sz="4" w:space="0" w:color="auto"/>
              <w:left w:val="single" w:sz="4" w:space="0" w:color="auto"/>
              <w:bottom w:val="single" w:sz="4" w:space="0" w:color="auto"/>
              <w:right w:val="single" w:sz="4" w:space="0" w:color="auto"/>
            </w:tcBorders>
          </w:tcPr>
          <w:p w:rsidR="003B42A1" w:rsidRPr="003B42A1" w:rsidRDefault="003B42A1" w:rsidP="003B42A1">
            <w:pPr>
              <w:tabs>
                <w:tab w:val="left" w:pos="1515"/>
              </w:tabs>
              <w:jc w:val="both"/>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Обеспечение деятельности учреждения в сфере молодежной политики, в том числе модернизация материально-технической базы и формирование механизмов непрерывного образования специалистов по работе с молодежью,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116 827,64</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116 827,64</w:t>
            </w:r>
          </w:p>
        </w:tc>
        <w:tc>
          <w:tcPr>
            <w:tcW w:w="1134"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100,0</w:t>
            </w:r>
          </w:p>
        </w:tc>
      </w:tr>
      <w:tr w:rsidR="003B42A1" w:rsidRPr="003B42A1" w:rsidTr="0098213B">
        <w:trPr>
          <w:trHeight w:val="295"/>
        </w:trPr>
        <w:tc>
          <w:tcPr>
            <w:tcW w:w="5103" w:type="dxa"/>
            <w:tcBorders>
              <w:top w:val="single" w:sz="4" w:space="0" w:color="auto"/>
              <w:left w:val="single" w:sz="4" w:space="0" w:color="auto"/>
              <w:bottom w:val="single" w:sz="4" w:space="0" w:color="auto"/>
              <w:right w:val="single" w:sz="4" w:space="0" w:color="auto"/>
            </w:tcBorders>
          </w:tcPr>
          <w:p w:rsidR="003B42A1" w:rsidRPr="003B42A1" w:rsidRDefault="003B42A1" w:rsidP="003B42A1">
            <w:pPr>
              <w:jc w:val="both"/>
              <w:rPr>
                <w:rFonts w:ascii="Times New Roman" w:eastAsia="Times New Roman" w:hAnsi="Times New Roman" w:cs="Times New Roman"/>
                <w:sz w:val="24"/>
                <w:szCs w:val="24"/>
                <w:lang w:eastAsia="ru-RU"/>
              </w:rPr>
            </w:pPr>
            <w:r w:rsidRPr="003B42A1">
              <w:rPr>
                <w:rFonts w:ascii="Times New Roman" w:eastAsia="Times New Roman" w:hAnsi="Times New Roman" w:cs="Times New Roman"/>
                <w:sz w:val="24"/>
                <w:szCs w:val="24"/>
                <w:lang w:eastAsia="ru-RU"/>
              </w:rPr>
              <w:t>- средства бюджета города</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116 627,64</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116 627,64</w:t>
            </w:r>
          </w:p>
        </w:tc>
        <w:tc>
          <w:tcPr>
            <w:tcW w:w="1134"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100,0</w:t>
            </w:r>
          </w:p>
        </w:tc>
      </w:tr>
      <w:tr w:rsidR="003B42A1" w:rsidRPr="003B42A1" w:rsidTr="0098213B">
        <w:trPr>
          <w:trHeight w:val="272"/>
        </w:trPr>
        <w:tc>
          <w:tcPr>
            <w:tcW w:w="5103" w:type="dxa"/>
            <w:tcBorders>
              <w:top w:val="single" w:sz="4" w:space="0" w:color="auto"/>
              <w:left w:val="single" w:sz="4" w:space="0" w:color="auto"/>
              <w:bottom w:val="single" w:sz="4" w:space="0" w:color="auto"/>
              <w:right w:val="single" w:sz="4" w:space="0" w:color="auto"/>
            </w:tcBorders>
          </w:tcPr>
          <w:p w:rsidR="003B42A1" w:rsidRPr="003B42A1" w:rsidRDefault="003B42A1" w:rsidP="003B42A1">
            <w:pPr>
              <w:jc w:val="both"/>
              <w:rPr>
                <w:rFonts w:ascii="Times New Roman" w:eastAsia="Times New Roman" w:hAnsi="Times New Roman" w:cs="Times New Roman"/>
                <w:sz w:val="24"/>
                <w:szCs w:val="24"/>
                <w:lang w:eastAsia="ru-RU"/>
              </w:rPr>
            </w:pPr>
            <w:r w:rsidRPr="003B42A1">
              <w:rPr>
                <w:rFonts w:ascii="Times New Roman" w:eastAsia="Times New Roman" w:hAnsi="Times New Roman" w:cs="Times New Roman"/>
                <w:sz w:val="24"/>
                <w:szCs w:val="24"/>
                <w:lang w:eastAsia="ru-RU"/>
              </w:rPr>
              <w:t>- средства бюджета автономного округа</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200,00</w:t>
            </w:r>
          </w:p>
        </w:tc>
        <w:tc>
          <w:tcPr>
            <w:tcW w:w="1843"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200,00</w:t>
            </w:r>
          </w:p>
        </w:tc>
        <w:tc>
          <w:tcPr>
            <w:tcW w:w="1134" w:type="dxa"/>
            <w:tcBorders>
              <w:top w:val="single" w:sz="4" w:space="0" w:color="auto"/>
              <w:left w:val="single" w:sz="4" w:space="0" w:color="auto"/>
              <w:bottom w:val="single" w:sz="4" w:space="0" w:color="auto"/>
              <w:right w:val="single" w:sz="4" w:space="0" w:color="auto"/>
            </w:tcBorders>
            <w:vAlign w:val="center"/>
          </w:tcPr>
          <w:p w:rsidR="003B42A1" w:rsidRPr="003B42A1" w:rsidRDefault="003B42A1" w:rsidP="003B42A1">
            <w:pPr>
              <w:jc w:val="right"/>
              <w:rPr>
                <w:rFonts w:ascii="Times New Roman" w:eastAsia="Times New Roman" w:hAnsi="Times New Roman" w:cs="Times New Roman"/>
                <w:sz w:val="24"/>
                <w:szCs w:val="24"/>
              </w:rPr>
            </w:pPr>
            <w:r w:rsidRPr="003B42A1">
              <w:rPr>
                <w:rFonts w:ascii="Times New Roman" w:eastAsia="Times New Roman" w:hAnsi="Times New Roman" w:cs="Times New Roman"/>
                <w:sz w:val="24"/>
                <w:szCs w:val="24"/>
              </w:rPr>
              <w:t>100,0</w:t>
            </w:r>
          </w:p>
        </w:tc>
      </w:tr>
    </w:tbl>
    <w:p w:rsidR="003B42A1" w:rsidRPr="003B42A1" w:rsidRDefault="003B42A1" w:rsidP="003B42A1">
      <w:pPr>
        <w:spacing w:before="120" w:after="0" w:line="240" w:lineRule="auto"/>
        <w:ind w:firstLine="851"/>
        <w:jc w:val="both"/>
        <w:rPr>
          <w:rFonts w:ascii="Times New Roman" w:eastAsia="Times New Roman" w:hAnsi="Times New Roman" w:cs="Times New Roman"/>
          <w:sz w:val="28"/>
          <w:szCs w:val="28"/>
        </w:rPr>
      </w:pPr>
      <w:r w:rsidRPr="003B42A1">
        <w:rPr>
          <w:rFonts w:ascii="Times New Roman" w:eastAsia="Times New Roman" w:hAnsi="Times New Roman" w:cs="Times New Roman"/>
          <w:sz w:val="28"/>
          <w:szCs w:val="28"/>
        </w:rPr>
        <w:t>Не освоены плановые назначения по расходам на мероприятия по вовлечению детей и молодежи в социально активную деятельность в связи с переносом сроков реализации проекта "Ярче город" на 2023 год.</w:t>
      </w:r>
    </w:p>
    <w:p w:rsidR="003B42A1" w:rsidRPr="003B42A1" w:rsidRDefault="003B42A1" w:rsidP="003B42A1">
      <w:pPr>
        <w:shd w:val="clear" w:color="auto" w:fill="FFFFFF"/>
        <w:spacing w:before="120" w:after="0" w:line="240" w:lineRule="auto"/>
        <w:ind w:firstLine="709"/>
        <w:jc w:val="both"/>
        <w:textAlignment w:val="top"/>
        <w:rPr>
          <w:rFonts w:ascii="Times New Roman" w:eastAsia="Times New Roman" w:hAnsi="Times New Roman" w:cs="Times New Roman"/>
          <w:sz w:val="28"/>
          <w:szCs w:val="28"/>
          <w:lang w:eastAsia="ru-RU"/>
        </w:rPr>
      </w:pPr>
      <w:r w:rsidRPr="003B42A1">
        <w:rPr>
          <w:rFonts w:ascii="Times New Roman" w:eastAsia="Times New Roman" w:hAnsi="Times New Roman" w:cs="Times New Roman"/>
          <w:noProof/>
          <w:sz w:val="24"/>
          <w:szCs w:val="24"/>
          <w:lang w:eastAsia="ru-RU"/>
        </w:rPr>
        <w:drawing>
          <wp:anchor distT="0" distB="0" distL="114300" distR="114300" simplePos="0" relativeHeight="251694080" behindDoc="0" locked="0" layoutInCell="1" allowOverlap="1" wp14:anchorId="1FED691A" wp14:editId="71E5C33D">
            <wp:simplePos x="0" y="0"/>
            <wp:positionH relativeFrom="column">
              <wp:posOffset>187325</wp:posOffset>
            </wp:positionH>
            <wp:positionV relativeFrom="paragraph">
              <wp:posOffset>548640</wp:posOffset>
            </wp:positionV>
            <wp:extent cx="5820410" cy="2066925"/>
            <wp:effectExtent l="0" t="0" r="0" b="0"/>
            <wp:wrapTopAndBottom/>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page">
              <wp14:pctWidth>0</wp14:pctWidth>
            </wp14:sizeRelH>
            <wp14:sizeRelV relativeFrom="page">
              <wp14:pctHeight>0</wp14:pctHeight>
            </wp14:sizeRelV>
          </wp:anchor>
        </w:drawing>
      </w:r>
      <w:r w:rsidRPr="003B42A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5104" behindDoc="0" locked="0" layoutInCell="1" allowOverlap="1" wp14:anchorId="167FEF3A" wp14:editId="4509457C">
                <wp:simplePos x="0" y="0"/>
                <wp:positionH relativeFrom="column">
                  <wp:posOffset>1592951</wp:posOffset>
                </wp:positionH>
                <wp:positionV relativeFrom="paragraph">
                  <wp:posOffset>1263063</wp:posOffset>
                </wp:positionV>
                <wp:extent cx="212066" cy="198408"/>
                <wp:effectExtent l="0" t="0" r="36195" b="30480"/>
                <wp:wrapNone/>
                <wp:docPr id="113" name="Прямая соединительная линия 113"/>
                <wp:cNvGraphicFramePr/>
                <a:graphic xmlns:a="http://schemas.openxmlformats.org/drawingml/2006/main">
                  <a:graphicData uri="http://schemas.microsoft.com/office/word/2010/wordprocessingShape">
                    <wps:wsp>
                      <wps:cNvCnPr/>
                      <wps:spPr>
                        <a:xfrm>
                          <a:off x="0" y="0"/>
                          <a:ext cx="212066" cy="198408"/>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90340A0" id="Прямая соединительная линия 113"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45pt,99.45pt" to="142.15pt,1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"/>
            </w:pict>
          </mc:Fallback>
        </mc:AlternateContent>
      </w:r>
      <w:r w:rsidRPr="003B42A1">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3B42A1" w:rsidRPr="003B42A1" w:rsidRDefault="003B42A1" w:rsidP="003B42A1">
      <w:pPr>
        <w:tabs>
          <w:tab w:val="left" w:pos="708"/>
        </w:tabs>
        <w:spacing w:after="0" w:line="240" w:lineRule="auto"/>
        <w:ind w:firstLine="709"/>
        <w:jc w:val="both"/>
        <w:rPr>
          <w:rFonts w:ascii="Times New Roman" w:eastAsia="Times New Roman" w:hAnsi="Times New Roman" w:cs="Times New Roman"/>
          <w:sz w:val="28"/>
          <w:szCs w:val="28"/>
          <w:lang w:eastAsia="ru-RU"/>
        </w:rPr>
      </w:pPr>
      <w:r w:rsidRPr="003B42A1">
        <w:rPr>
          <w:rFonts w:ascii="Times New Roman" w:eastAsia="Times New Roman" w:hAnsi="Times New Roman" w:cs="Times New Roman"/>
          <w:sz w:val="28"/>
          <w:szCs w:val="28"/>
          <w:lang w:eastAsia="ru-RU"/>
        </w:rPr>
        <w:lastRenderedPageBreak/>
        <w:t>Основную долю расходов программы 99,1% (125 634,20 тыс. рублей) составляют предоставленные из бюджета города субсидии бюджетным и автономным учреждениям, из них:</w:t>
      </w:r>
    </w:p>
    <w:p w:rsidR="003B42A1" w:rsidRPr="003B42A1" w:rsidRDefault="003B42A1" w:rsidP="003B42A1">
      <w:pPr>
        <w:numPr>
          <w:ilvl w:val="0"/>
          <w:numId w:val="3"/>
        </w:numPr>
        <w:tabs>
          <w:tab w:val="left" w:pos="708"/>
          <w:tab w:val="left" w:pos="851"/>
        </w:tabs>
        <w:spacing w:after="0" w:line="240" w:lineRule="auto"/>
        <w:ind w:firstLine="709"/>
        <w:contextualSpacing/>
        <w:jc w:val="both"/>
        <w:rPr>
          <w:rFonts w:ascii="Times New Roman" w:eastAsia="Times New Roman" w:hAnsi="Times New Roman" w:cs="Times New Roman"/>
          <w:sz w:val="28"/>
          <w:szCs w:val="28"/>
          <w:lang w:eastAsia="ru-RU"/>
        </w:rPr>
      </w:pPr>
      <w:r w:rsidRPr="003B42A1">
        <w:rPr>
          <w:rFonts w:ascii="Times New Roman" w:eastAsia="Times New Roman" w:hAnsi="Times New Roman" w:cs="Times New Roman"/>
          <w:sz w:val="28"/>
          <w:szCs w:val="28"/>
          <w:lang w:eastAsia="ru-RU"/>
        </w:rPr>
        <w:t xml:space="preserve"> Субсидии муниципальному автономному учреждению города Нижневартовска "Молодежный центр":</w:t>
      </w:r>
    </w:p>
    <w:p w:rsidR="003B42A1" w:rsidRPr="003B42A1" w:rsidRDefault="003B42A1" w:rsidP="003B42A1">
      <w:pPr>
        <w:tabs>
          <w:tab w:val="left" w:pos="708"/>
        </w:tabs>
        <w:spacing w:after="0" w:line="240" w:lineRule="auto"/>
        <w:ind w:firstLine="709"/>
        <w:jc w:val="both"/>
        <w:rPr>
          <w:rFonts w:ascii="Times New Roman" w:eastAsia="Times New Roman" w:hAnsi="Times New Roman" w:cs="Times New Roman"/>
          <w:sz w:val="28"/>
          <w:szCs w:val="28"/>
          <w:lang w:eastAsia="ru-RU"/>
        </w:rPr>
      </w:pPr>
      <w:r w:rsidRPr="003B42A1">
        <w:rPr>
          <w:rFonts w:ascii="Times New Roman" w:eastAsia="Times New Roman" w:hAnsi="Times New Roman" w:cs="Times New Roman"/>
          <w:sz w:val="28"/>
          <w:szCs w:val="28"/>
          <w:lang w:eastAsia="ru-RU"/>
        </w:rPr>
        <w:t>- на финансовое обеспечение выполнения муниципального задания по оказанию муниципальных услуг (выполнению работ) в сумме 105 333,87 тыс. рублей. Предоставление муниципальных услуг (выполнение работ) осуществлялось численностью учреждения 77 человек. Объем расходов на оплату труда составил – 66 142,37 тыс. рублей;</w:t>
      </w:r>
    </w:p>
    <w:p w:rsidR="003B42A1" w:rsidRPr="003B42A1" w:rsidRDefault="003B42A1" w:rsidP="003B42A1">
      <w:pPr>
        <w:tabs>
          <w:tab w:val="left" w:pos="708"/>
        </w:tabs>
        <w:spacing w:after="0" w:line="240" w:lineRule="auto"/>
        <w:ind w:firstLine="709"/>
        <w:jc w:val="both"/>
        <w:rPr>
          <w:rFonts w:ascii="Times New Roman" w:eastAsia="Calibri" w:hAnsi="Times New Roman" w:cs="Times New Roman"/>
          <w:sz w:val="28"/>
          <w:szCs w:val="28"/>
          <w:lang w:eastAsia="ru-RU"/>
        </w:rPr>
      </w:pPr>
      <w:r w:rsidRPr="003B42A1">
        <w:rPr>
          <w:rFonts w:ascii="Times New Roman" w:eastAsia="Calibri" w:hAnsi="Times New Roman" w:cs="Times New Roman"/>
          <w:sz w:val="28"/>
          <w:szCs w:val="28"/>
          <w:lang w:eastAsia="ru-RU"/>
        </w:rPr>
        <w:t>- на иные цели в сумме 18 920,33 тыс. рублей, основные направления следующие:</w:t>
      </w:r>
    </w:p>
    <w:p w:rsidR="003B42A1" w:rsidRPr="003B42A1" w:rsidRDefault="003B42A1" w:rsidP="003B42A1">
      <w:pPr>
        <w:tabs>
          <w:tab w:val="left" w:pos="708"/>
        </w:tabs>
        <w:spacing w:after="0" w:line="240" w:lineRule="auto"/>
        <w:ind w:firstLine="709"/>
        <w:jc w:val="both"/>
        <w:rPr>
          <w:rFonts w:ascii="Times New Roman" w:eastAsia="Calibri" w:hAnsi="Times New Roman" w:cs="Times New Roman"/>
          <w:sz w:val="28"/>
          <w:szCs w:val="28"/>
          <w:lang w:eastAsia="ru-RU"/>
        </w:rPr>
      </w:pPr>
      <w:r w:rsidRPr="003B42A1">
        <w:rPr>
          <w:rFonts w:ascii="Times New Roman" w:eastAsia="Calibri" w:hAnsi="Times New Roman" w:cs="Times New Roman"/>
          <w:sz w:val="28"/>
          <w:szCs w:val="28"/>
          <w:lang w:eastAsia="ru-RU"/>
        </w:rPr>
        <w:t xml:space="preserve">приобретение основных средств - 13 053,18 тыс. рублей; </w:t>
      </w:r>
    </w:p>
    <w:p w:rsidR="003B42A1" w:rsidRPr="003B42A1" w:rsidRDefault="003B42A1" w:rsidP="003B42A1">
      <w:pPr>
        <w:tabs>
          <w:tab w:val="left" w:pos="708"/>
        </w:tabs>
        <w:spacing w:after="0" w:line="240" w:lineRule="auto"/>
        <w:ind w:firstLine="709"/>
        <w:jc w:val="both"/>
        <w:rPr>
          <w:rFonts w:ascii="Times New Roman" w:eastAsia="Calibri" w:hAnsi="Times New Roman" w:cs="Times New Roman"/>
          <w:sz w:val="28"/>
          <w:szCs w:val="28"/>
          <w:lang w:eastAsia="ru-RU"/>
        </w:rPr>
      </w:pPr>
      <w:r w:rsidRPr="003B42A1">
        <w:rPr>
          <w:rFonts w:ascii="Times New Roman" w:eastAsia="Calibri" w:hAnsi="Times New Roman" w:cs="Times New Roman"/>
          <w:sz w:val="28"/>
          <w:szCs w:val="28"/>
          <w:lang w:eastAsia="ru-RU"/>
        </w:rPr>
        <w:t>текущий ремонт - 3 500,00 тыс. рублей;</w:t>
      </w:r>
    </w:p>
    <w:p w:rsidR="003B42A1" w:rsidRPr="003B42A1" w:rsidRDefault="003B42A1" w:rsidP="003B42A1">
      <w:pPr>
        <w:tabs>
          <w:tab w:val="left" w:pos="708"/>
        </w:tabs>
        <w:spacing w:after="0" w:line="240" w:lineRule="auto"/>
        <w:ind w:firstLine="709"/>
        <w:jc w:val="both"/>
        <w:rPr>
          <w:rFonts w:ascii="Times New Roman" w:eastAsia="Calibri" w:hAnsi="Times New Roman" w:cs="Times New Roman"/>
          <w:sz w:val="28"/>
          <w:szCs w:val="28"/>
          <w:lang w:eastAsia="ru-RU"/>
        </w:rPr>
      </w:pPr>
      <w:r w:rsidRPr="003B42A1">
        <w:rPr>
          <w:rFonts w:ascii="Times New Roman" w:eastAsia="Calibri" w:hAnsi="Times New Roman" w:cs="Times New Roman"/>
          <w:sz w:val="28"/>
          <w:szCs w:val="28"/>
          <w:lang w:eastAsia="ru-RU"/>
        </w:rPr>
        <w:t>компенсация оплаты стоимости проезда и провоза багажа к месту использования отпуска и обратно работников учреждения, а также членов их семей - 1 231,86 тыс. рублей;</w:t>
      </w:r>
    </w:p>
    <w:p w:rsidR="003B42A1" w:rsidRPr="003B42A1" w:rsidRDefault="003B42A1" w:rsidP="003B42A1">
      <w:pPr>
        <w:tabs>
          <w:tab w:val="left" w:pos="708"/>
        </w:tabs>
        <w:spacing w:after="0" w:line="240" w:lineRule="auto"/>
        <w:ind w:firstLine="709"/>
        <w:jc w:val="both"/>
        <w:rPr>
          <w:rFonts w:ascii="Times New Roman" w:eastAsia="Calibri" w:hAnsi="Times New Roman" w:cs="Times New Roman"/>
          <w:sz w:val="28"/>
          <w:szCs w:val="28"/>
          <w:lang w:eastAsia="ru-RU"/>
        </w:rPr>
      </w:pPr>
      <w:r w:rsidRPr="003B42A1">
        <w:rPr>
          <w:rFonts w:ascii="Times New Roman" w:eastAsia="Calibri" w:hAnsi="Times New Roman" w:cs="Times New Roman"/>
          <w:sz w:val="28"/>
          <w:szCs w:val="28"/>
          <w:lang w:eastAsia="ru-RU"/>
        </w:rPr>
        <w:t>проведение цикла мероприятий в рамках "Молодежного кинофестиваля" - 1 000,00 тыс. рублей.</w:t>
      </w:r>
    </w:p>
    <w:p w:rsidR="003B42A1" w:rsidRPr="003B42A1" w:rsidRDefault="003B42A1" w:rsidP="003B42A1">
      <w:pPr>
        <w:numPr>
          <w:ilvl w:val="0"/>
          <w:numId w:val="3"/>
        </w:numPr>
        <w:tabs>
          <w:tab w:val="left" w:pos="708"/>
          <w:tab w:val="left" w:pos="851"/>
        </w:tabs>
        <w:spacing w:after="0" w:line="240" w:lineRule="auto"/>
        <w:ind w:firstLine="709"/>
        <w:contextualSpacing/>
        <w:jc w:val="both"/>
        <w:rPr>
          <w:rFonts w:ascii="Times New Roman" w:eastAsia="Times New Roman" w:hAnsi="Times New Roman" w:cs="Times New Roman"/>
          <w:sz w:val="28"/>
          <w:szCs w:val="28"/>
          <w:lang w:eastAsia="ru-RU"/>
        </w:rPr>
      </w:pPr>
      <w:r w:rsidRPr="003B42A1">
        <w:rPr>
          <w:rFonts w:ascii="Times New Roman" w:eastAsia="Times New Roman" w:hAnsi="Times New Roman" w:cs="Times New Roman"/>
          <w:sz w:val="28"/>
          <w:szCs w:val="28"/>
          <w:lang w:eastAsia="ru-RU"/>
        </w:rPr>
        <w:t xml:space="preserve"> Субсидии</w:t>
      </w:r>
      <w:r w:rsidRPr="003B42A1">
        <w:rPr>
          <w:rFonts w:ascii="Times New Roman" w:eastAsia="Times New Roman" w:hAnsi="Times New Roman" w:cs="Times New Roman"/>
          <w:sz w:val="24"/>
          <w:szCs w:val="24"/>
          <w:lang w:eastAsia="ru-RU"/>
        </w:rPr>
        <w:t xml:space="preserve"> </w:t>
      </w:r>
      <w:r w:rsidRPr="003B42A1">
        <w:rPr>
          <w:rFonts w:ascii="Times New Roman" w:eastAsia="Times New Roman" w:hAnsi="Times New Roman" w:cs="Times New Roman"/>
          <w:sz w:val="28"/>
          <w:szCs w:val="28"/>
          <w:lang w:eastAsia="ru-RU"/>
        </w:rPr>
        <w:t>муниципальным бюджетным и автономным учреждениям сфер образования и культуры в сумме 1 380,00 тыс. рублей, которые были направлены на организацию и проведение мероприятий с детьми и молодежью на базе муниципального автономного учреждения дополнительного образования города Нижневартовска ЦДиЮТТ "Патриот", муниципальных бюджетных учреждений "Дворец искусств" и "Дворец культуры "Октябрь".</w:t>
      </w:r>
    </w:p>
    <w:p w:rsidR="003B42A1" w:rsidRPr="003B42A1" w:rsidRDefault="003B42A1" w:rsidP="003B42A1">
      <w:pPr>
        <w:shd w:val="clear" w:color="auto" w:fill="FFFFFF"/>
        <w:spacing w:before="120" w:after="0" w:line="240" w:lineRule="auto"/>
        <w:ind w:firstLine="709"/>
        <w:jc w:val="both"/>
        <w:rPr>
          <w:rFonts w:ascii="Times New Roman" w:eastAsia="Times New Roman" w:hAnsi="Times New Roman" w:cs="Times New Roman"/>
          <w:sz w:val="28"/>
          <w:szCs w:val="28"/>
          <w:lang w:eastAsia="ru-RU"/>
        </w:rPr>
      </w:pPr>
      <w:r w:rsidRPr="003B42A1">
        <w:rPr>
          <w:rFonts w:ascii="Times New Roman" w:eastAsia="Times New Roman" w:hAnsi="Times New Roman" w:cs="Times New Roman"/>
          <w:sz w:val="28"/>
          <w:szCs w:val="28"/>
          <w:lang w:eastAsia="ru-RU"/>
        </w:rPr>
        <w:t>Также в отчетном году за счет средств программы осуществлена выплата премии главы города студентам образовательных организаций профессионального и высшего образования города в сумме 1 149,44 тыс. рублей.</w:t>
      </w:r>
    </w:p>
    <w:p w:rsidR="00F40DC7" w:rsidRPr="00F40DC7" w:rsidRDefault="00F40DC7" w:rsidP="00034018">
      <w:pPr>
        <w:tabs>
          <w:tab w:val="left" w:pos="851"/>
        </w:tabs>
        <w:spacing w:before="240" w:after="0" w:line="240" w:lineRule="auto"/>
        <w:jc w:val="center"/>
        <w:rPr>
          <w:rFonts w:ascii="Times New Roman" w:eastAsia="Times New Roman" w:hAnsi="Times New Roman" w:cs="Times New Roman"/>
          <w:b/>
          <w:sz w:val="28"/>
          <w:szCs w:val="28"/>
          <w:lang w:eastAsia="ru-RU"/>
        </w:rPr>
      </w:pPr>
      <w:r w:rsidRPr="00F40DC7">
        <w:rPr>
          <w:rFonts w:ascii="Times New Roman" w:eastAsia="Times New Roman" w:hAnsi="Times New Roman" w:cs="Times New Roman"/>
          <w:b/>
          <w:sz w:val="28"/>
          <w:szCs w:val="28"/>
          <w:lang w:eastAsia="ru-RU"/>
        </w:rPr>
        <w:t>Расходы бюджета города</w:t>
      </w:r>
    </w:p>
    <w:p w:rsidR="00F40DC7" w:rsidRPr="00F40DC7" w:rsidRDefault="00F40DC7" w:rsidP="00F40DC7">
      <w:pPr>
        <w:tabs>
          <w:tab w:val="left" w:pos="851"/>
        </w:tabs>
        <w:spacing w:after="240" w:line="240" w:lineRule="auto"/>
        <w:ind w:firstLine="567"/>
        <w:jc w:val="center"/>
        <w:rPr>
          <w:rFonts w:ascii="Times New Roman" w:eastAsia="Times New Roman" w:hAnsi="Times New Roman" w:cs="Times New Roman"/>
          <w:b/>
          <w:sz w:val="28"/>
          <w:szCs w:val="28"/>
          <w:lang w:eastAsia="ru-RU"/>
        </w:rPr>
      </w:pPr>
      <w:r w:rsidRPr="00F40DC7">
        <w:rPr>
          <w:rFonts w:ascii="Times New Roman" w:eastAsia="Times New Roman" w:hAnsi="Times New Roman" w:cs="Times New Roman"/>
          <w:b/>
          <w:sz w:val="28"/>
          <w:szCs w:val="28"/>
          <w:lang w:eastAsia="ru-RU"/>
        </w:rPr>
        <w:t>на осуществление непрограммных направлений деятельности</w:t>
      </w:r>
    </w:p>
    <w:p w:rsidR="00F40DC7" w:rsidRDefault="00F40DC7" w:rsidP="00F40DC7">
      <w:pPr>
        <w:spacing w:before="120" w:after="120" w:line="240" w:lineRule="auto"/>
        <w:ind w:firstLine="709"/>
        <w:jc w:val="both"/>
        <w:rPr>
          <w:rFonts w:ascii="Times New Roman" w:eastAsia="Times New Roman" w:hAnsi="Times New Roman" w:cs="Times New Roman"/>
          <w:sz w:val="28"/>
          <w:szCs w:val="28"/>
          <w:lang w:eastAsia="ar-SA"/>
        </w:rPr>
      </w:pPr>
      <w:r w:rsidRPr="00F40DC7">
        <w:rPr>
          <w:rFonts w:ascii="Times New Roman" w:eastAsia="Times New Roman" w:hAnsi="Times New Roman" w:cs="Times New Roman"/>
          <w:sz w:val="28"/>
          <w:szCs w:val="28"/>
          <w:lang w:eastAsia="ar-SA"/>
        </w:rPr>
        <w:t>Исполнение по расходам на реализацию непрограммных направлений деятельности в отчетном финансовом году составило 1 156 709,74 тыс. рублей или 94,8% по отношению к уточненным плановым назначениям – 1 221 034,73 тыс. рублей.</w:t>
      </w:r>
    </w:p>
    <w:p w:rsidR="00B111BD" w:rsidRDefault="00B111BD" w:rsidP="00F40DC7">
      <w:pPr>
        <w:spacing w:before="120" w:after="120" w:line="240" w:lineRule="auto"/>
        <w:ind w:firstLine="709"/>
        <w:jc w:val="both"/>
        <w:rPr>
          <w:rFonts w:ascii="Times New Roman" w:eastAsia="Times New Roman" w:hAnsi="Times New Roman" w:cs="Times New Roman"/>
          <w:sz w:val="28"/>
          <w:szCs w:val="28"/>
          <w:lang w:eastAsia="ar-SA"/>
        </w:rPr>
      </w:pPr>
    </w:p>
    <w:p w:rsidR="00B111BD" w:rsidRDefault="00B111BD" w:rsidP="00F40DC7">
      <w:pPr>
        <w:spacing w:before="120" w:after="120" w:line="240" w:lineRule="auto"/>
        <w:ind w:firstLine="709"/>
        <w:jc w:val="both"/>
        <w:rPr>
          <w:rFonts w:ascii="Times New Roman" w:eastAsia="Times New Roman" w:hAnsi="Times New Roman" w:cs="Times New Roman"/>
          <w:sz w:val="28"/>
          <w:szCs w:val="28"/>
          <w:lang w:eastAsia="ar-SA"/>
        </w:rPr>
      </w:pPr>
    </w:p>
    <w:p w:rsidR="00B111BD" w:rsidRDefault="00B111BD" w:rsidP="00F40DC7">
      <w:pPr>
        <w:spacing w:before="120" w:after="120" w:line="240" w:lineRule="auto"/>
        <w:ind w:firstLine="709"/>
        <w:jc w:val="both"/>
        <w:rPr>
          <w:rFonts w:ascii="Times New Roman" w:eastAsia="Times New Roman" w:hAnsi="Times New Roman" w:cs="Times New Roman"/>
          <w:sz w:val="28"/>
          <w:szCs w:val="28"/>
          <w:lang w:eastAsia="ar-SA"/>
        </w:rPr>
      </w:pPr>
    </w:p>
    <w:p w:rsidR="00B111BD" w:rsidRDefault="00B111BD" w:rsidP="00F40DC7">
      <w:pPr>
        <w:spacing w:before="120" w:after="120" w:line="240" w:lineRule="auto"/>
        <w:ind w:firstLine="709"/>
        <w:jc w:val="both"/>
        <w:rPr>
          <w:rFonts w:ascii="Times New Roman" w:eastAsia="Times New Roman" w:hAnsi="Times New Roman" w:cs="Times New Roman"/>
          <w:sz w:val="28"/>
          <w:szCs w:val="28"/>
          <w:lang w:eastAsia="ar-SA"/>
        </w:rPr>
      </w:pPr>
    </w:p>
    <w:p w:rsidR="00B111BD" w:rsidRDefault="00B111BD" w:rsidP="00F40DC7">
      <w:pPr>
        <w:spacing w:before="120" w:after="120" w:line="240" w:lineRule="auto"/>
        <w:ind w:firstLine="709"/>
        <w:jc w:val="both"/>
        <w:rPr>
          <w:rFonts w:ascii="Times New Roman" w:eastAsia="Times New Roman" w:hAnsi="Times New Roman" w:cs="Times New Roman"/>
          <w:sz w:val="28"/>
          <w:szCs w:val="28"/>
          <w:lang w:eastAsia="ar-SA"/>
        </w:rPr>
      </w:pPr>
    </w:p>
    <w:p w:rsidR="00F40DC7" w:rsidRPr="00F40DC7" w:rsidRDefault="00F40DC7" w:rsidP="00F40DC7">
      <w:pPr>
        <w:spacing w:after="0" w:line="240" w:lineRule="auto"/>
        <w:jc w:val="both"/>
        <w:rPr>
          <w:rFonts w:ascii="Times New Roman" w:eastAsia="Times New Roman" w:hAnsi="Times New Roman" w:cs="Times New Roman"/>
          <w:sz w:val="24"/>
          <w:szCs w:val="24"/>
          <w:lang w:eastAsia="ru-RU"/>
        </w:rPr>
      </w:pPr>
      <w:r w:rsidRPr="00F40DC7">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747328" behindDoc="1" locked="0" layoutInCell="1" allowOverlap="1" wp14:anchorId="44D7EB93" wp14:editId="2A753022">
                <wp:simplePos x="0" y="0"/>
                <wp:positionH relativeFrom="column">
                  <wp:posOffset>50165</wp:posOffset>
                </wp:positionH>
                <wp:positionV relativeFrom="paragraph">
                  <wp:posOffset>66040</wp:posOffset>
                </wp:positionV>
                <wp:extent cx="2987675" cy="434975"/>
                <wp:effectExtent l="57150" t="57150" r="60325" b="60325"/>
                <wp:wrapNone/>
                <wp:docPr id="411" name="Поле 411"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Default="007264FB" w:rsidP="00F40DC7">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F40DC7">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4D7EB93" id="Поле 411" o:spid="_x0000_s1095" type="#_x0000_t202" alt="Название: Исполнение бюджетной росписи Администрации города за 2012 год" style="position:absolute;left:0;text-align:left;margin-left:3.95pt;margin-top:5.2pt;width:235.25pt;height:34.2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" fillcolor="#ebf1de" strokecolor="#d7e4bd" strokeweight="1pt">
                <v:shadow on="t" type="perspective" color="#d7e4bd" offset="0,0" matrix="655f,,,655f"/>
                <v:textbox inset="0,0,0,0">
                  <w:txbxContent>
                    <w:p w:rsidR="007264FB" w:rsidRDefault="007264FB" w:rsidP="00F40DC7">
                      <w:pPr>
                        <w:pStyle w:val="4"/>
                        <w:keepNext/>
                        <w:spacing w:after="0"/>
                        <w:jc w:val="center"/>
                        <w:rPr>
                          <w:noProof/>
                          <w:color w:val="auto"/>
                          <w:sz w:val="20"/>
                          <w:szCs w:val="20"/>
                        </w:rPr>
                      </w:pPr>
                      <w:r>
                        <w:rPr>
                          <w:noProof/>
                          <w:color w:val="auto"/>
                          <w:sz w:val="20"/>
                          <w:szCs w:val="20"/>
                        </w:rPr>
                        <w:t>Доля затрат на программу</w:t>
                      </w:r>
                    </w:p>
                    <w:p w:rsidR="007264FB" w:rsidRPr="00F427BA" w:rsidRDefault="007264FB" w:rsidP="00F40DC7">
                      <w:pPr>
                        <w:pStyle w:val="4"/>
                        <w:keepNext/>
                        <w:spacing w:after="0"/>
                        <w:jc w:val="center"/>
                        <w:rPr>
                          <w:noProof/>
                          <w:color w:val="auto"/>
                          <w:sz w:val="20"/>
                          <w:szCs w:val="20"/>
                        </w:rPr>
                      </w:pPr>
                      <w:r w:rsidRPr="00053B2C">
                        <w:rPr>
                          <w:noProof/>
                          <w:color w:val="auto"/>
                          <w:sz w:val="20"/>
                          <w:szCs w:val="20"/>
                        </w:rPr>
                        <w:t xml:space="preserve">в </w:t>
                      </w:r>
                      <w:r>
                        <w:rPr>
                          <w:noProof/>
                          <w:color w:val="auto"/>
                          <w:sz w:val="20"/>
                          <w:szCs w:val="20"/>
                        </w:rPr>
                        <w:t xml:space="preserve">общем объеме расходов бюджета, </w:t>
                      </w:r>
                      <w:r w:rsidRPr="00581865">
                        <w:rPr>
                          <w:b w:val="0"/>
                          <w:noProof/>
                          <w:color w:val="auto"/>
                          <w:sz w:val="20"/>
                          <w:szCs w:val="20"/>
                        </w:rPr>
                        <w:t>%</w:t>
                      </w:r>
                    </w:p>
                  </w:txbxContent>
                </v:textbox>
              </v:shape>
            </w:pict>
          </mc:Fallback>
        </mc:AlternateContent>
      </w:r>
      <w:r w:rsidRPr="00F40DC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46304" behindDoc="1" locked="0" layoutInCell="1" allowOverlap="1" wp14:anchorId="6CC457FF" wp14:editId="4370D510">
                <wp:simplePos x="0" y="0"/>
                <wp:positionH relativeFrom="column">
                  <wp:posOffset>3134995</wp:posOffset>
                </wp:positionH>
                <wp:positionV relativeFrom="paragraph">
                  <wp:posOffset>66040</wp:posOffset>
                </wp:positionV>
                <wp:extent cx="2987675" cy="434975"/>
                <wp:effectExtent l="57150" t="57150" r="60325" b="60325"/>
                <wp:wrapNone/>
                <wp:docPr id="412" name="Поле 412"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4975"/>
                        </a:xfrm>
                        <a:prstGeom prst="rect">
                          <a:avLst/>
                        </a:prstGeom>
                        <a:solidFill>
                          <a:srgbClr val="9BBB59">
                            <a:lumMod val="20000"/>
                            <a:lumOff val="80000"/>
                          </a:srgbClr>
                        </a:solidFill>
                        <a:ln w="12700" cap="flat" cmpd="sng" algn="ctr">
                          <a:solidFill>
                            <a:srgbClr val="9BBB59">
                              <a:lumMod val="40000"/>
                              <a:lumOff val="60000"/>
                            </a:srgbClr>
                          </a:solidFill>
                          <a:prstDash val="solid"/>
                          <a:headEnd/>
                          <a:tailEnd/>
                        </a:ln>
                        <a:effectLst>
                          <a:outerShdw sx="1000" sy="1000" algn="ctr" rotWithShape="0">
                            <a:srgbClr val="9BBB59">
                              <a:lumMod val="40000"/>
                              <a:lumOff val="60000"/>
                            </a:srgbClr>
                          </a:outerShdw>
                        </a:effectLst>
                        <a:scene3d>
                          <a:camera prst="orthographicFront"/>
                          <a:lightRig rig="threePt" dir="t"/>
                        </a:scene3d>
                        <a:sp3d>
                          <a:bevelT/>
                        </a:sp3d>
                      </wps:spPr>
                      <wps:txbx>
                        <w:txbxContent>
                          <w:p w:rsidR="007264FB" w:rsidRPr="00C52EFD" w:rsidRDefault="007264FB" w:rsidP="00F40DC7">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r w:rsidRPr="00581865">
                              <w:rPr>
                                <w:b w:val="0"/>
                                <w:noProof/>
                                <w:color w:val="auto"/>
                                <w:sz w:val="20"/>
                                <w:szCs w:val="20"/>
                              </w:rPr>
                              <w:t>тыс. рублей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CC457FF" id="Поле 412" o:spid="_x0000_s1096" type="#_x0000_t202" alt="Название: Исполнение бюджетной росписи Администрации города за 2012 год" style="position:absolute;left:0;text-align:left;margin-left:246.85pt;margin-top:5.2pt;width:235.25pt;height:34.2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" fillcolor="#ebf1de" strokecolor="#d7e4bd" strokeweight="1pt">
                <v:shadow on="t" type="perspective" color="#d7e4bd" offset="0,0" matrix="655f,,,655f"/>
                <v:textbox inset="0,0,0,0">
                  <w:txbxContent>
                    <w:p w:rsidR="007264FB" w:rsidRPr="00C52EFD" w:rsidRDefault="007264FB" w:rsidP="00F40DC7">
                      <w:pPr>
                        <w:pStyle w:val="4"/>
                        <w:keepNext/>
                        <w:spacing w:after="0"/>
                        <w:jc w:val="center"/>
                        <w:rPr>
                          <w:noProof/>
                          <w:color w:val="auto"/>
                          <w:sz w:val="20"/>
                          <w:szCs w:val="20"/>
                        </w:rPr>
                      </w:pPr>
                      <w:r>
                        <w:rPr>
                          <w:noProof/>
                          <w:color w:val="auto"/>
                          <w:sz w:val="20"/>
                          <w:szCs w:val="20"/>
                        </w:rPr>
                        <w:t>Источники финансирования программы</w:t>
                      </w:r>
                      <w:r w:rsidRPr="00053B2C">
                        <w:rPr>
                          <w:noProof/>
                          <w:color w:val="auto"/>
                          <w:sz w:val="20"/>
                          <w:szCs w:val="20"/>
                        </w:rPr>
                        <w:t>,</w:t>
                      </w:r>
                      <w:r>
                        <w:rPr>
                          <w:noProof/>
                          <w:color w:val="auto"/>
                          <w:sz w:val="20"/>
                          <w:szCs w:val="20"/>
                        </w:rPr>
                        <w:t xml:space="preserve"> </w:t>
                      </w:r>
                      <w:r w:rsidRPr="00581865">
                        <w:rPr>
                          <w:b w:val="0"/>
                          <w:noProof/>
                          <w:color w:val="auto"/>
                          <w:sz w:val="20"/>
                          <w:szCs w:val="20"/>
                        </w:rPr>
                        <w:t>тыс. рублей</w:t>
                      </w:r>
                    </w:p>
                  </w:txbxContent>
                </v:textbox>
              </v:shape>
            </w:pict>
          </mc:Fallback>
        </mc:AlternateContent>
      </w:r>
    </w:p>
    <w:p w:rsidR="00F40DC7" w:rsidRPr="00F40DC7" w:rsidRDefault="00F40DC7" w:rsidP="00F40DC7">
      <w:pPr>
        <w:spacing w:after="0" w:line="240" w:lineRule="auto"/>
        <w:jc w:val="both"/>
        <w:rPr>
          <w:rFonts w:ascii="Times New Roman" w:eastAsia="Times New Roman" w:hAnsi="Times New Roman" w:cs="Times New Roman"/>
          <w:sz w:val="24"/>
          <w:szCs w:val="24"/>
          <w:lang w:eastAsia="ru-RU"/>
        </w:rPr>
      </w:pPr>
      <w:r w:rsidRPr="00F40DC7">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748352" behindDoc="0" locked="0" layoutInCell="1" allowOverlap="1" wp14:anchorId="5AAA9137" wp14:editId="5C91D2FB">
                <wp:simplePos x="0" y="0"/>
                <wp:positionH relativeFrom="column">
                  <wp:posOffset>5366714</wp:posOffset>
                </wp:positionH>
                <wp:positionV relativeFrom="paragraph">
                  <wp:posOffset>1850098</wp:posOffset>
                </wp:positionV>
                <wp:extent cx="177617" cy="328920"/>
                <wp:effectExtent l="0" t="0" r="32385" b="33655"/>
                <wp:wrapNone/>
                <wp:docPr id="413" name="Прямая соединительная линия 413"/>
                <wp:cNvGraphicFramePr/>
                <a:graphic xmlns:a="http://schemas.openxmlformats.org/drawingml/2006/main">
                  <a:graphicData uri="http://schemas.microsoft.com/office/word/2010/wordprocessingShape">
                    <wps:wsp>
                      <wps:cNvCnPr/>
                      <wps:spPr>
                        <a:xfrm>
                          <a:off x="0" y="0"/>
                          <a:ext cx="177617" cy="3289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768F0E7" id="Прямая соединительная линия 413"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2.6pt,145.7pt" to="436.6pt,17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"/>
            </w:pict>
          </mc:Fallback>
        </mc:AlternateContent>
      </w:r>
      <w:r w:rsidRPr="00F40DC7">
        <w:rPr>
          <w:rFonts w:ascii="Times New Roman" w:eastAsia="Times New Roman" w:hAnsi="Times New Roman" w:cs="Times New Roman"/>
          <w:b/>
          <w:bCs/>
          <w:noProof/>
          <w:sz w:val="28"/>
          <w:szCs w:val="24"/>
          <w:lang w:eastAsia="ru-RU"/>
        </w:rPr>
        <w:drawing>
          <wp:anchor distT="0" distB="0" distL="114300" distR="114300" simplePos="0" relativeHeight="251752448" behindDoc="0" locked="0" layoutInCell="1" allowOverlap="1" wp14:anchorId="6157C584" wp14:editId="7F414D17">
            <wp:simplePos x="0" y="0"/>
            <wp:positionH relativeFrom="column">
              <wp:posOffset>3041015</wp:posOffset>
            </wp:positionH>
            <wp:positionV relativeFrom="paragraph">
              <wp:posOffset>349885</wp:posOffset>
            </wp:positionV>
            <wp:extent cx="3089275" cy="2324100"/>
            <wp:effectExtent l="0" t="0" r="0" b="0"/>
            <wp:wrapTopAndBottom/>
            <wp:docPr id="416" name="Диаграмма 4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14:sizeRelV relativeFrom="margin">
              <wp14:pctHeight>0</wp14:pctHeight>
            </wp14:sizeRelV>
          </wp:anchor>
        </w:drawing>
      </w:r>
      <w:r w:rsidRPr="00F40DC7">
        <w:rPr>
          <w:rFonts w:ascii="Times New Roman" w:eastAsia="Times New Roman" w:hAnsi="Times New Roman" w:cs="Times New Roman"/>
          <w:noProof/>
          <w:color w:val="FF0000"/>
          <w:sz w:val="24"/>
          <w:szCs w:val="24"/>
          <w:lang w:eastAsia="ru-RU"/>
        </w:rPr>
        <w:drawing>
          <wp:anchor distT="0" distB="0" distL="114300" distR="114300" simplePos="0" relativeHeight="251750400" behindDoc="0" locked="0" layoutInCell="1" allowOverlap="1" wp14:anchorId="07375A07" wp14:editId="71857CF5">
            <wp:simplePos x="0" y="0"/>
            <wp:positionH relativeFrom="column">
              <wp:posOffset>110490</wp:posOffset>
            </wp:positionH>
            <wp:positionV relativeFrom="paragraph">
              <wp:posOffset>435610</wp:posOffset>
            </wp:positionV>
            <wp:extent cx="2903220" cy="1962150"/>
            <wp:effectExtent l="0" t="0" r="0" b="0"/>
            <wp:wrapTopAndBottom/>
            <wp:docPr id="417"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page">
              <wp14:pctWidth>0</wp14:pctWidth>
            </wp14:sizeRelH>
            <wp14:sizeRelV relativeFrom="page">
              <wp14:pctHeight>0</wp14:pctHeight>
            </wp14:sizeRelV>
          </wp:anchor>
        </w:drawing>
      </w:r>
    </w:p>
    <w:p w:rsidR="00F40DC7" w:rsidRPr="00F40DC7" w:rsidRDefault="00F40DC7" w:rsidP="00F40DC7">
      <w:pPr>
        <w:shd w:val="clear" w:color="auto" w:fill="FFFFFF"/>
        <w:spacing w:after="120" w:line="240" w:lineRule="auto"/>
        <w:ind w:firstLine="709"/>
        <w:jc w:val="both"/>
        <w:textAlignment w:val="top"/>
        <w:rPr>
          <w:rFonts w:ascii="Times New Roman" w:eastAsia="Times New Roman" w:hAnsi="Times New Roman" w:cs="Times New Roman"/>
          <w:sz w:val="28"/>
          <w:szCs w:val="28"/>
          <w:lang w:eastAsia="ru-RU"/>
        </w:rPr>
      </w:pPr>
    </w:p>
    <w:p w:rsidR="00F40DC7" w:rsidRPr="00F40DC7" w:rsidRDefault="00697C2E" w:rsidP="00F40DC7">
      <w:pPr>
        <w:shd w:val="clear" w:color="auto" w:fill="FFFFFF"/>
        <w:spacing w:after="120" w:line="240" w:lineRule="auto"/>
        <w:ind w:firstLine="709"/>
        <w:jc w:val="both"/>
        <w:textAlignment w:val="top"/>
        <w:rPr>
          <w:rFonts w:ascii="Times New Roman" w:eastAsia="Times New Roman" w:hAnsi="Times New Roman" w:cs="Times New Roman"/>
          <w:sz w:val="28"/>
          <w:szCs w:val="28"/>
          <w:lang w:eastAsia="ru-RU"/>
        </w:rPr>
      </w:pPr>
      <w:r w:rsidRPr="00F40DC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51424" behindDoc="0" locked="0" layoutInCell="1" allowOverlap="1" wp14:anchorId="6E9C115D" wp14:editId="74530C80">
                <wp:simplePos x="0" y="0"/>
                <wp:positionH relativeFrom="column">
                  <wp:posOffset>901700</wp:posOffset>
                </wp:positionH>
                <wp:positionV relativeFrom="paragraph">
                  <wp:posOffset>1095451</wp:posOffset>
                </wp:positionV>
                <wp:extent cx="600710" cy="506730"/>
                <wp:effectExtent l="0" t="0" r="27940" b="26670"/>
                <wp:wrapNone/>
                <wp:docPr id="414" name="Прямая соединительная линия 414"/>
                <wp:cNvGraphicFramePr/>
                <a:graphic xmlns:a="http://schemas.openxmlformats.org/drawingml/2006/main">
                  <a:graphicData uri="http://schemas.microsoft.com/office/word/2010/wordprocessingShape">
                    <wps:wsp>
                      <wps:cNvCnPr/>
                      <wps:spPr>
                        <a:xfrm>
                          <a:off x="0" y="0"/>
                          <a:ext cx="600710" cy="50673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E7C46FC" id="Прямая соединительная линия 414"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pt,86.25pt" to="118.3pt,1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"/>
            </w:pict>
          </mc:Fallback>
        </mc:AlternateContent>
      </w:r>
      <w:r w:rsidR="00F40DC7" w:rsidRPr="00F40DC7">
        <w:rPr>
          <w:rFonts w:ascii="Times New Roman" w:eastAsia="Times New Roman" w:hAnsi="Times New Roman" w:cs="Times New Roman"/>
          <w:noProof/>
          <w:sz w:val="24"/>
          <w:szCs w:val="24"/>
          <w:lang w:eastAsia="ru-RU"/>
        </w:rPr>
        <w:drawing>
          <wp:anchor distT="0" distB="0" distL="114300" distR="114300" simplePos="0" relativeHeight="251749376" behindDoc="0" locked="0" layoutInCell="1" allowOverlap="1" wp14:anchorId="59F6DC88" wp14:editId="6E773794">
            <wp:simplePos x="0" y="0"/>
            <wp:positionH relativeFrom="column">
              <wp:posOffset>187960</wp:posOffset>
            </wp:positionH>
            <wp:positionV relativeFrom="paragraph">
              <wp:posOffset>547370</wp:posOffset>
            </wp:positionV>
            <wp:extent cx="5823585" cy="2207260"/>
            <wp:effectExtent l="0" t="0" r="0" b="2540"/>
            <wp:wrapTopAndBottom/>
            <wp:docPr id="418" name="Диаграмма 4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page">
              <wp14:pctWidth>0</wp14:pctWidth>
            </wp14:sizeRelH>
            <wp14:sizeRelV relativeFrom="page">
              <wp14:pctHeight>0</wp14:pctHeight>
            </wp14:sizeRelV>
          </wp:anchor>
        </w:drawing>
      </w:r>
      <w:r w:rsidR="00F40DC7" w:rsidRPr="00F40DC7">
        <w:rPr>
          <w:rFonts w:ascii="Times New Roman" w:eastAsia="Times New Roman" w:hAnsi="Times New Roman" w:cs="Times New Roman"/>
          <w:sz w:val="28"/>
          <w:szCs w:val="28"/>
          <w:lang w:eastAsia="ru-RU"/>
        </w:rPr>
        <w:t>Исполнение по видам расходов бюджетов бюджетной системы Российской Федерации сложилось следующим образом.</w:t>
      </w:r>
    </w:p>
    <w:p w:rsidR="00E029BB" w:rsidRDefault="00E029BB" w:rsidP="00F40DC7">
      <w:pPr>
        <w:spacing w:before="120" w:after="0" w:line="240" w:lineRule="auto"/>
        <w:ind w:firstLine="709"/>
        <w:jc w:val="both"/>
        <w:rPr>
          <w:rFonts w:ascii="Times New Roman" w:eastAsia="Times New Roman" w:hAnsi="Times New Roman" w:cs="Times New Roman"/>
          <w:sz w:val="28"/>
          <w:szCs w:val="28"/>
          <w:lang w:eastAsia="ru-RU"/>
        </w:rPr>
      </w:pPr>
    </w:p>
    <w:p w:rsidR="00F40DC7" w:rsidRPr="00F40DC7" w:rsidRDefault="00F40DC7" w:rsidP="00F40DC7">
      <w:pPr>
        <w:spacing w:before="120" w:after="0" w:line="240" w:lineRule="auto"/>
        <w:ind w:firstLine="709"/>
        <w:jc w:val="both"/>
        <w:rPr>
          <w:rFonts w:ascii="Times New Roman" w:eastAsia="Times New Roman" w:hAnsi="Times New Roman" w:cs="Times New Roman"/>
          <w:sz w:val="28"/>
          <w:szCs w:val="28"/>
          <w:lang w:eastAsia="ru-RU"/>
        </w:rPr>
      </w:pPr>
      <w:r w:rsidRPr="00F40DC7">
        <w:rPr>
          <w:rFonts w:ascii="Times New Roman" w:eastAsia="Times New Roman" w:hAnsi="Times New Roman" w:cs="Times New Roman"/>
          <w:sz w:val="28"/>
          <w:szCs w:val="28"/>
          <w:lang w:eastAsia="ru-RU"/>
        </w:rPr>
        <w:t>Весомую часть в расходах непрограммных направлений деятельности 84,0% занимают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 На выплаты персоналу в целях обеспечения выполнения функций муниципальными органами направлено 971 449,43 тыс. рублей.</w:t>
      </w:r>
    </w:p>
    <w:p w:rsidR="00F40DC7" w:rsidRPr="00F40DC7" w:rsidRDefault="00F40DC7" w:rsidP="00F40DC7">
      <w:pPr>
        <w:spacing w:after="0" w:line="240" w:lineRule="auto"/>
        <w:ind w:firstLine="709"/>
        <w:jc w:val="both"/>
        <w:rPr>
          <w:rFonts w:ascii="Times New Roman" w:eastAsia="Times New Roman" w:hAnsi="Times New Roman" w:cs="Times New Roman"/>
          <w:sz w:val="28"/>
          <w:szCs w:val="28"/>
          <w:lang w:eastAsia="ru-RU"/>
        </w:rPr>
      </w:pPr>
      <w:r w:rsidRPr="00F40DC7">
        <w:rPr>
          <w:rFonts w:ascii="Times New Roman" w:eastAsia="Times New Roman" w:hAnsi="Times New Roman" w:cs="Times New Roman"/>
          <w:sz w:val="28"/>
          <w:szCs w:val="28"/>
          <w:lang w:eastAsia="ru-RU"/>
        </w:rPr>
        <w:t>Выплаты персоналу в целях обеспечения выполнения функций муниципальными органами осуществлялись главе муниципального образования, выборным должностям представительного органа муниципального образования, работникам Думы города, контрольно-счетного органа муниципального образования – счетной палате города Нижневартовска</w:t>
      </w:r>
      <w:r w:rsidRPr="00F40DC7">
        <w:rPr>
          <w:rFonts w:ascii="Times New Roman" w:eastAsia="Times New Roman" w:hAnsi="Times New Roman" w:cs="Times New Roman"/>
          <w:sz w:val="24"/>
          <w:szCs w:val="24"/>
          <w:lang w:eastAsia="ru-RU"/>
        </w:rPr>
        <w:t xml:space="preserve"> </w:t>
      </w:r>
      <w:r w:rsidRPr="00F40DC7">
        <w:rPr>
          <w:rFonts w:ascii="Times New Roman" w:eastAsia="Times New Roman" w:hAnsi="Times New Roman" w:cs="Times New Roman"/>
          <w:sz w:val="28"/>
          <w:szCs w:val="28"/>
          <w:lang w:eastAsia="ru-RU"/>
        </w:rPr>
        <w:t xml:space="preserve">и администрации города. Среднесписочная численность работников за 2022 год </w:t>
      </w:r>
      <w:r w:rsidRPr="00F40DC7">
        <w:rPr>
          <w:rFonts w:ascii="Times New Roman" w:eastAsia="Times New Roman" w:hAnsi="Times New Roman" w:cs="Times New Roman"/>
          <w:sz w:val="28"/>
          <w:szCs w:val="28"/>
          <w:lang w:eastAsia="ru-RU"/>
        </w:rPr>
        <w:lastRenderedPageBreak/>
        <w:t>составила 437 человек. Объем расходов на оплату труда – 735 108,97 тыс. рублей.</w:t>
      </w:r>
    </w:p>
    <w:p w:rsidR="00F40DC7" w:rsidRPr="00F40DC7" w:rsidRDefault="00F40DC7" w:rsidP="00F40DC7">
      <w:pPr>
        <w:spacing w:after="0" w:line="240" w:lineRule="auto"/>
        <w:ind w:firstLine="709"/>
        <w:jc w:val="both"/>
        <w:rPr>
          <w:rFonts w:ascii="Times New Roman" w:eastAsia="Times New Roman" w:hAnsi="Times New Roman" w:cs="Times New Roman"/>
          <w:sz w:val="28"/>
          <w:szCs w:val="28"/>
          <w:lang w:eastAsia="ru-RU"/>
        </w:rPr>
      </w:pPr>
      <w:r w:rsidRPr="00F40DC7">
        <w:rPr>
          <w:rFonts w:ascii="Times New Roman" w:eastAsia="Times New Roman" w:hAnsi="Times New Roman" w:cs="Times New Roman"/>
          <w:sz w:val="28"/>
          <w:szCs w:val="28"/>
          <w:lang w:eastAsia="ru-RU"/>
        </w:rPr>
        <w:t>В рамках непрограммных направлений деятельности бюджетные ассигнования также были направлены на:</w:t>
      </w:r>
    </w:p>
    <w:p w:rsidR="00F40DC7" w:rsidRPr="00F40DC7" w:rsidRDefault="00F40DC7" w:rsidP="00F40DC7">
      <w:pPr>
        <w:spacing w:after="0" w:line="240" w:lineRule="auto"/>
        <w:ind w:firstLine="709"/>
        <w:jc w:val="both"/>
        <w:rPr>
          <w:rFonts w:ascii="Times New Roman" w:eastAsia="Times New Roman" w:hAnsi="Times New Roman" w:cs="Times New Roman"/>
          <w:sz w:val="28"/>
          <w:szCs w:val="28"/>
          <w:lang w:eastAsia="ru-RU"/>
        </w:rPr>
      </w:pPr>
      <w:r w:rsidRPr="00F40DC7">
        <w:rPr>
          <w:rFonts w:ascii="Times New Roman" w:eastAsia="Times New Roman" w:hAnsi="Times New Roman" w:cs="Times New Roman"/>
          <w:sz w:val="28"/>
          <w:szCs w:val="28"/>
          <w:lang w:eastAsia="ru-RU"/>
        </w:rPr>
        <w:t>- информирование населения о деятельности органов местного самоуправления города Нижневартовска в средствах массовой информации в сумме 50 178,11 тыс. рублей, что составило 100,0% от уточненных плановых назначений – 50 182,00 тыс. рублей;</w:t>
      </w:r>
    </w:p>
    <w:p w:rsidR="00F40DC7" w:rsidRPr="00F40DC7" w:rsidRDefault="00F40DC7" w:rsidP="00F40DC7">
      <w:pPr>
        <w:tabs>
          <w:tab w:val="left" w:pos="0"/>
          <w:tab w:val="left" w:pos="851"/>
        </w:tabs>
        <w:spacing w:after="0" w:line="240" w:lineRule="auto"/>
        <w:ind w:firstLine="709"/>
        <w:jc w:val="both"/>
        <w:rPr>
          <w:rFonts w:ascii="Times New Roman" w:eastAsia="Times New Roman" w:hAnsi="Times New Roman" w:cs="Times New Roman"/>
          <w:bCs/>
          <w:sz w:val="28"/>
          <w:szCs w:val="28"/>
          <w:lang w:eastAsia="ru-RU"/>
        </w:rPr>
      </w:pPr>
      <w:r w:rsidRPr="00F40DC7">
        <w:rPr>
          <w:rFonts w:ascii="Times New Roman" w:eastAsia="Times New Roman" w:hAnsi="Times New Roman" w:cs="Times New Roman"/>
          <w:bCs/>
          <w:sz w:val="28"/>
          <w:szCs w:val="28"/>
          <w:lang w:eastAsia="ru-RU"/>
        </w:rPr>
        <w:t>- мероприятия по выполнению полномочий органов местного самоуправления</w:t>
      </w:r>
      <w:r w:rsidRPr="00F40DC7">
        <w:rPr>
          <w:rFonts w:ascii="Times New Roman" w:eastAsia="Times New Roman" w:hAnsi="Times New Roman" w:cs="Times New Roman"/>
          <w:sz w:val="28"/>
          <w:szCs w:val="28"/>
          <w:lang w:eastAsia="ru-RU"/>
        </w:rPr>
        <w:t xml:space="preserve"> (социологические исследования,</w:t>
      </w:r>
      <w:r w:rsidRPr="00F40DC7">
        <w:rPr>
          <w:rFonts w:ascii="Times New Roman" w:eastAsia="Times New Roman" w:hAnsi="Times New Roman" w:cs="Times New Roman"/>
          <w:color w:val="FF0000"/>
          <w:sz w:val="28"/>
          <w:szCs w:val="28"/>
          <w:lang w:eastAsia="ru-RU"/>
        </w:rPr>
        <w:t xml:space="preserve"> </w:t>
      </w:r>
      <w:r w:rsidRPr="00F40DC7">
        <w:rPr>
          <w:rFonts w:ascii="Times New Roman" w:eastAsia="Times New Roman" w:hAnsi="Times New Roman" w:cs="Times New Roman"/>
          <w:sz w:val="28"/>
          <w:szCs w:val="28"/>
          <w:lang w:eastAsia="ru-RU"/>
        </w:rPr>
        <w:t>ежегодный конкурс "Журналист года", награждение жителей города за деятельность, направленную на обеспечение благополучия города Нижневартовска и рост благосостояния его населения, высокое профессиональное мастерство и многолетний плодотворный труд, активное участие в общественной жизни города (единовременные денежные выплаты, приобретение полиграфической сувенирной продукции), уплата членских взносов в Ассоциацию "Совет муниципальных образований Ханты-Мансийского автономного округа – Югры" и "Союз муниципальных контрольно-счетных органов", др.) в сумме      2 701,06 тыс. рублей, что составило 92,9% от уточненных плановых назначений – 2 907,19 тыс. рублей;</w:t>
      </w:r>
    </w:p>
    <w:p w:rsidR="00F40DC7" w:rsidRPr="00F40DC7" w:rsidRDefault="00F40DC7" w:rsidP="00F40DC7">
      <w:pPr>
        <w:spacing w:after="0" w:line="240" w:lineRule="auto"/>
        <w:ind w:firstLine="709"/>
        <w:jc w:val="both"/>
        <w:rPr>
          <w:rFonts w:ascii="Times New Roman" w:eastAsia="Times New Roman" w:hAnsi="Times New Roman" w:cs="Times New Roman"/>
          <w:sz w:val="28"/>
          <w:szCs w:val="28"/>
          <w:lang w:eastAsia="ru-RU"/>
        </w:rPr>
      </w:pPr>
      <w:r w:rsidRPr="00F40DC7">
        <w:rPr>
          <w:rFonts w:ascii="Times New Roman" w:eastAsia="Times New Roman" w:hAnsi="Times New Roman" w:cs="Times New Roman"/>
          <w:sz w:val="28"/>
          <w:szCs w:val="28"/>
          <w:lang w:eastAsia="ru-RU"/>
        </w:rPr>
        <w:t>- предоставление субсидии на возмещение затрат, связанных с опубликованием (обнародованием) муниципальных правовых актов и иной официальной информации муниципального образования, юридическому лицу, осуществляющему производство и выпуск газеты "Варта" в сумме 14 125,30 тыс. рублей, что составило 98,6% от уточненных плановых назначений –         14 325,00 тыс. рублей;</w:t>
      </w:r>
    </w:p>
    <w:p w:rsidR="00F40DC7" w:rsidRPr="00F40DC7" w:rsidRDefault="00F40DC7" w:rsidP="00F40DC7">
      <w:pPr>
        <w:spacing w:after="0" w:line="240" w:lineRule="auto"/>
        <w:ind w:firstLine="709"/>
        <w:jc w:val="both"/>
        <w:rPr>
          <w:rFonts w:ascii="Times New Roman" w:eastAsia="Times New Roman" w:hAnsi="Times New Roman" w:cs="Times New Roman"/>
          <w:sz w:val="28"/>
          <w:szCs w:val="28"/>
          <w:lang w:eastAsia="ru-RU"/>
        </w:rPr>
      </w:pPr>
      <w:r w:rsidRPr="00F40DC7">
        <w:rPr>
          <w:rFonts w:ascii="Times New Roman" w:eastAsia="Times New Roman" w:hAnsi="Times New Roman" w:cs="Times New Roman"/>
          <w:sz w:val="28"/>
          <w:szCs w:val="28"/>
          <w:lang w:eastAsia="ru-RU"/>
        </w:rPr>
        <w:t>- реализацию мероприятий по снижению рисков распространения новой коронавирусной инфекции (COVID-2019) в части оплаты услуг по организации работы обсерватора, развернутого на базе гостиницы "Альберта Хаус" в сумме                      4 817,11 тыс. рублей, что составило 100,0% от уточненных плановых назначений – 4 817,11 тыс. рублей;</w:t>
      </w:r>
    </w:p>
    <w:p w:rsidR="00F40DC7" w:rsidRPr="00F40DC7" w:rsidRDefault="00F40DC7" w:rsidP="00F40DC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F40DC7">
        <w:rPr>
          <w:rFonts w:ascii="Times New Roman" w:eastAsia="Times New Roman" w:hAnsi="Times New Roman" w:cs="Times New Roman"/>
          <w:color w:val="000000" w:themeColor="text1"/>
          <w:sz w:val="28"/>
          <w:szCs w:val="28"/>
          <w:lang w:eastAsia="ru-RU"/>
        </w:rPr>
        <w:t>- мероприятия, связанные с ликвидацией чрезвычайной ситуации муниципального характера, возникшей вследствие взрыва в жилом доме по адресу: улица Мира, дом 6а в сумме 6 485,97 тыс. рублей, что составило 61,0% от уточненных плановых назначений – 10 632,63 тыс. рублей;</w:t>
      </w:r>
    </w:p>
    <w:p w:rsidR="00F40DC7" w:rsidRPr="00F40DC7" w:rsidRDefault="00F40DC7" w:rsidP="00F40DC7">
      <w:pPr>
        <w:tabs>
          <w:tab w:val="left" w:pos="0"/>
          <w:tab w:val="left" w:pos="851"/>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F40DC7">
        <w:rPr>
          <w:rFonts w:ascii="Times New Roman" w:eastAsia="Times New Roman" w:hAnsi="Times New Roman" w:cs="Times New Roman"/>
          <w:color w:val="000000" w:themeColor="text1"/>
          <w:sz w:val="28"/>
          <w:szCs w:val="28"/>
          <w:lang w:eastAsia="ru-RU"/>
        </w:rPr>
        <w:t xml:space="preserve">- оказание услуг по содержанию и обслуживанию пункта оповещения в рамках частичной мобилизации согласно Указу Президента Российской Федерации от 21.09.2022 №647 "Об объявлении частичной мобилизации в Российской Федерации" </w:t>
      </w:r>
      <w:r w:rsidRPr="00F40DC7">
        <w:rPr>
          <w:rFonts w:ascii="Times New Roman" w:eastAsia="Times New Roman" w:hAnsi="Times New Roman" w:cs="Times New Roman"/>
          <w:bCs/>
          <w:color w:val="000000" w:themeColor="text1"/>
          <w:sz w:val="28"/>
          <w:szCs w:val="28"/>
          <w:lang w:eastAsia="ru-RU"/>
        </w:rPr>
        <w:t>в сумме 873,61</w:t>
      </w:r>
      <w:r w:rsidRPr="00F40DC7">
        <w:rPr>
          <w:rFonts w:ascii="Times New Roman" w:eastAsia="Times New Roman" w:hAnsi="Times New Roman" w:cs="Times New Roman"/>
          <w:color w:val="000000" w:themeColor="text1"/>
          <w:sz w:val="28"/>
          <w:szCs w:val="28"/>
          <w:lang w:eastAsia="ru-RU"/>
        </w:rPr>
        <w:t xml:space="preserve"> тыс. рублей или 100% от уточненных плановых назначений – 873,61 тыс. рублей;</w:t>
      </w:r>
    </w:p>
    <w:p w:rsidR="00F40DC7" w:rsidRPr="00F40DC7" w:rsidRDefault="00F40DC7" w:rsidP="00F40DC7">
      <w:pPr>
        <w:tabs>
          <w:tab w:val="left" w:pos="0"/>
          <w:tab w:val="left" w:pos="851"/>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F40DC7">
        <w:rPr>
          <w:rFonts w:ascii="Times New Roman" w:eastAsia="Times New Roman" w:hAnsi="Times New Roman" w:cs="Times New Roman"/>
          <w:color w:val="000000" w:themeColor="text1"/>
          <w:sz w:val="28"/>
          <w:szCs w:val="28"/>
          <w:lang w:eastAsia="ru-RU"/>
        </w:rPr>
        <w:t xml:space="preserve">- возмещение расходов, понесенных бюджетами субъектов Российской Федерации на размещение и питание граждан Российской Федерации, Украины, Донецкой Народной Республики, Луганской Народной Республики и лиц без гражданства, постоянно проживающих на территориях Украины, </w:t>
      </w:r>
      <w:r w:rsidRPr="00F40DC7">
        <w:rPr>
          <w:rFonts w:ascii="Times New Roman" w:eastAsia="Times New Roman" w:hAnsi="Times New Roman" w:cs="Times New Roman"/>
          <w:color w:val="000000" w:themeColor="text1"/>
          <w:sz w:val="28"/>
          <w:szCs w:val="28"/>
          <w:lang w:eastAsia="ru-RU"/>
        </w:rPr>
        <w:lastRenderedPageBreak/>
        <w:t>Донецкой Народной Республики, Луганской Народной Республики, вынужденно покинувших территории Украины, Донецкой Народной Республики, Луганской Народной Республики и прибывших на территорию Российской Федерации в экстренном массовом порядке, в пунктах временного размещения и питания, за счет средств резервного фонда Правительства Российской Федерации в сумме 18 200,98 тыс. рублей или 80,8% от уточненных плановых назначений – 22 731,15 тыс. рублей;</w:t>
      </w:r>
    </w:p>
    <w:p w:rsidR="00F40DC7" w:rsidRPr="00F40DC7" w:rsidRDefault="00F40DC7" w:rsidP="00F40DC7">
      <w:pPr>
        <w:spacing w:after="0" w:line="240" w:lineRule="auto"/>
        <w:ind w:firstLine="709"/>
        <w:jc w:val="both"/>
        <w:rPr>
          <w:rFonts w:ascii="Times New Roman" w:eastAsia="Times New Roman" w:hAnsi="Times New Roman" w:cs="Times New Roman"/>
          <w:sz w:val="28"/>
          <w:szCs w:val="28"/>
          <w:lang w:eastAsia="ru-RU"/>
        </w:rPr>
      </w:pPr>
      <w:r w:rsidRPr="00F40DC7">
        <w:rPr>
          <w:rFonts w:ascii="Times New Roman" w:eastAsia="Times New Roman" w:hAnsi="Times New Roman" w:cs="Times New Roman"/>
          <w:sz w:val="28"/>
          <w:szCs w:val="28"/>
          <w:lang w:eastAsia="ru-RU"/>
        </w:rPr>
        <w:t>- обеспечение исполнения полномочий Ханты-Мансийского автономного округа – Югры на организацию осуществления мероприятий по проведению дезинсекции и дератизации в сумме 1 339,86 тыс. рублей, что составило 100,0% от уточненных плановых назначений – 1 339,90 тыс. рублей;</w:t>
      </w:r>
    </w:p>
    <w:p w:rsidR="00F40DC7" w:rsidRPr="00F40DC7" w:rsidRDefault="00F40DC7" w:rsidP="00F40DC7">
      <w:pPr>
        <w:spacing w:after="0" w:line="240" w:lineRule="auto"/>
        <w:ind w:firstLine="709"/>
        <w:jc w:val="both"/>
        <w:rPr>
          <w:rFonts w:ascii="Times New Roman" w:eastAsia="Times New Roman" w:hAnsi="Times New Roman" w:cs="Times New Roman"/>
          <w:sz w:val="28"/>
          <w:szCs w:val="28"/>
          <w:lang w:eastAsia="ru-RU"/>
        </w:rPr>
      </w:pPr>
      <w:r w:rsidRPr="00F40DC7">
        <w:rPr>
          <w:rFonts w:ascii="Times New Roman" w:eastAsia="Times New Roman" w:hAnsi="Times New Roman" w:cs="Times New Roman"/>
          <w:sz w:val="28"/>
          <w:szCs w:val="28"/>
          <w:lang w:eastAsia="ru-RU"/>
        </w:rPr>
        <w:t>- выплату процентных платежей по муниципальным долговым обязательствам</w:t>
      </w:r>
      <w:r w:rsidRPr="00F40DC7">
        <w:rPr>
          <w:rFonts w:ascii="Times New Roman" w:eastAsia="Calibri" w:hAnsi="Times New Roman" w:cs="Times New Roman"/>
          <w:sz w:val="28"/>
          <w:szCs w:val="28"/>
        </w:rPr>
        <w:t>,</w:t>
      </w:r>
      <w:r w:rsidRPr="00F40DC7">
        <w:rPr>
          <w:rFonts w:ascii="Times New Roman" w:eastAsia="Times New Roman" w:hAnsi="Times New Roman" w:cs="Times New Roman"/>
          <w:sz w:val="28"/>
          <w:szCs w:val="28"/>
          <w:lang w:eastAsia="ru-RU"/>
        </w:rPr>
        <w:t xml:space="preserve"> </w:t>
      </w:r>
      <w:r w:rsidRPr="00F40DC7">
        <w:rPr>
          <w:rFonts w:ascii="Times New Roman" w:eastAsia="Times New Roman" w:hAnsi="Times New Roman" w:cs="Times New Roman"/>
          <w:color w:val="000000" w:themeColor="text1"/>
          <w:sz w:val="28"/>
          <w:szCs w:val="28"/>
          <w:lang w:eastAsia="ru-RU"/>
        </w:rPr>
        <w:t>в сумме 76 667,56 тыс. рублей, что составило 100,0% от уточненных плановых назначений – 76 667,56 тыс. рублей;</w:t>
      </w:r>
    </w:p>
    <w:p w:rsidR="00F40DC7" w:rsidRPr="00F40DC7" w:rsidRDefault="00F40DC7" w:rsidP="00F40DC7">
      <w:pPr>
        <w:spacing w:after="0" w:line="240" w:lineRule="auto"/>
        <w:ind w:firstLine="709"/>
        <w:jc w:val="both"/>
        <w:rPr>
          <w:rFonts w:ascii="Times New Roman" w:eastAsia="Times New Roman" w:hAnsi="Times New Roman" w:cs="Times New Roman"/>
          <w:sz w:val="28"/>
          <w:szCs w:val="28"/>
          <w:lang w:eastAsia="ru-RU"/>
        </w:rPr>
      </w:pPr>
      <w:r w:rsidRPr="00F40DC7">
        <w:rPr>
          <w:rFonts w:ascii="Times New Roman" w:eastAsia="Times New Roman" w:hAnsi="Times New Roman" w:cs="Times New Roman"/>
          <w:sz w:val="28"/>
          <w:szCs w:val="28"/>
          <w:lang w:eastAsia="ru-RU"/>
        </w:rPr>
        <w:t>- резервный фонд администрации города. В соответствии с требованиями бюджетного законодательства расходы за счет резервного фонда администрации города отражались по разделам и подразделам классификации расходов бюджетов исходя из их отраслевой и ведомственной принадлежности. Невостребованный остаток бюджетных ассигнований, предусмотренных на резервный фонд администрации города, составил 22 800,40 тыс. рублей.</w:t>
      </w:r>
    </w:p>
    <w:p w:rsidR="00354408" w:rsidRDefault="00F40DC7" w:rsidP="00354408">
      <w:pPr>
        <w:tabs>
          <w:tab w:val="left" w:pos="567"/>
        </w:tabs>
        <w:spacing w:after="0" w:line="240" w:lineRule="auto"/>
        <w:ind w:firstLine="709"/>
        <w:jc w:val="both"/>
        <w:rPr>
          <w:rFonts w:ascii="Times New Roman" w:eastAsia="Times New Roman" w:hAnsi="Times New Roman" w:cs="Times New Roman"/>
          <w:sz w:val="28"/>
          <w:szCs w:val="28"/>
        </w:rPr>
      </w:pPr>
      <w:r w:rsidRPr="00F40DC7">
        <w:rPr>
          <w:rFonts w:ascii="Times New Roman" w:eastAsia="Times New Roman" w:hAnsi="Times New Roman" w:cs="Times New Roman"/>
          <w:sz w:val="28"/>
          <w:szCs w:val="28"/>
        </w:rPr>
        <w:t xml:space="preserve">Низкое исполнение по отдельным направлениям обусловлено оплатой по фактическим расходам. </w:t>
      </w:r>
    </w:p>
    <w:p w:rsidR="00354408" w:rsidRDefault="00930577" w:rsidP="00354408">
      <w:pPr>
        <w:tabs>
          <w:tab w:val="left" w:pos="567"/>
        </w:tabs>
        <w:spacing w:before="240" w:after="0" w:line="240" w:lineRule="auto"/>
        <w:ind w:firstLine="709"/>
        <w:jc w:val="center"/>
        <w:rPr>
          <w:rFonts w:ascii="Times New Roman" w:eastAsia="Times New Roman" w:hAnsi="Times New Roman" w:cs="Times New Roman"/>
          <w:b/>
          <w:sz w:val="28"/>
          <w:szCs w:val="28"/>
          <w:lang w:eastAsia="ru-RU"/>
        </w:rPr>
      </w:pPr>
      <w:r w:rsidRPr="00930577">
        <w:rPr>
          <w:rFonts w:ascii="Times New Roman" w:eastAsia="Times New Roman" w:hAnsi="Times New Roman" w:cs="Times New Roman"/>
          <w:b/>
          <w:sz w:val="28"/>
          <w:szCs w:val="28"/>
          <w:lang w:eastAsia="ru-RU"/>
        </w:rPr>
        <w:t>ИСТОЧНИКИ</w:t>
      </w:r>
      <w:r w:rsidR="00354408">
        <w:rPr>
          <w:rFonts w:ascii="Times New Roman" w:eastAsia="Times New Roman" w:hAnsi="Times New Roman" w:cs="Times New Roman"/>
          <w:b/>
          <w:sz w:val="28"/>
          <w:szCs w:val="28"/>
          <w:lang w:eastAsia="ru-RU"/>
        </w:rPr>
        <w:t xml:space="preserve"> </w:t>
      </w:r>
    </w:p>
    <w:p w:rsidR="00930577" w:rsidRPr="00930577" w:rsidRDefault="00930577" w:rsidP="00354408">
      <w:pPr>
        <w:tabs>
          <w:tab w:val="left" w:pos="567"/>
        </w:tabs>
        <w:spacing w:after="0" w:line="240" w:lineRule="auto"/>
        <w:ind w:firstLine="709"/>
        <w:jc w:val="center"/>
        <w:rPr>
          <w:rFonts w:ascii="Times New Roman" w:eastAsia="Times New Roman" w:hAnsi="Times New Roman" w:cs="Times New Roman"/>
          <w:b/>
          <w:sz w:val="28"/>
          <w:szCs w:val="28"/>
          <w:lang w:eastAsia="ru-RU"/>
        </w:rPr>
      </w:pPr>
      <w:r w:rsidRPr="00930577">
        <w:rPr>
          <w:rFonts w:ascii="Times New Roman" w:eastAsia="Times New Roman" w:hAnsi="Times New Roman" w:cs="Times New Roman"/>
          <w:b/>
          <w:sz w:val="28"/>
          <w:szCs w:val="28"/>
          <w:lang w:eastAsia="ru-RU"/>
        </w:rPr>
        <w:t>ФИНАНСИРОВАНИЯ ДЕФИЦИТА БЮДЖЕТА ГОРОДА</w:t>
      </w:r>
    </w:p>
    <w:p w:rsidR="00930577" w:rsidRPr="00930577" w:rsidRDefault="00930577" w:rsidP="00930577">
      <w:pPr>
        <w:spacing w:before="120" w:after="0" w:line="240" w:lineRule="auto"/>
        <w:ind w:firstLine="709"/>
        <w:jc w:val="both"/>
        <w:rPr>
          <w:rFonts w:ascii="Times New Roman" w:eastAsia="Times New Roman" w:hAnsi="Times New Roman" w:cs="Times New Roman"/>
          <w:sz w:val="28"/>
          <w:szCs w:val="28"/>
          <w:lang w:eastAsia="ru-RU"/>
        </w:rPr>
      </w:pPr>
      <w:r w:rsidRPr="00930577">
        <w:rPr>
          <w:rFonts w:ascii="Times New Roman" w:eastAsia="Times New Roman" w:hAnsi="Times New Roman" w:cs="Times New Roman"/>
          <w:sz w:val="28"/>
          <w:szCs w:val="28"/>
          <w:lang w:eastAsia="ru-RU"/>
        </w:rPr>
        <w:t xml:space="preserve">Решением Думы города Нижневартовска </w:t>
      </w:r>
      <w:r w:rsidRPr="00930577">
        <w:rPr>
          <w:rFonts w:ascii="Times New Roman" w:eastAsia="Calibri" w:hAnsi="Times New Roman" w:cs="Times New Roman"/>
          <w:sz w:val="28"/>
          <w:szCs w:val="28"/>
        </w:rPr>
        <w:t>от 10</w:t>
      </w:r>
      <w:r w:rsidRPr="00930577">
        <w:rPr>
          <w:rFonts w:ascii="Times New Roman" w:eastAsia="Calibri" w:hAnsi="Times New Roman" w:cs="Times New Roman"/>
          <w:bCs/>
          <w:iCs/>
          <w:sz w:val="28"/>
          <w:szCs w:val="28"/>
        </w:rPr>
        <w:t>.12.2021 №45 "</w:t>
      </w:r>
      <w:r w:rsidRPr="00930577">
        <w:rPr>
          <w:rFonts w:ascii="Times New Roman" w:eastAsia="Calibri" w:hAnsi="Times New Roman" w:cs="Times New Roman"/>
          <w:sz w:val="28"/>
          <w:szCs w:val="28"/>
        </w:rPr>
        <w:t xml:space="preserve">О бюджете города Нижневартовска на 2022 год и на </w:t>
      </w:r>
      <w:r w:rsidRPr="00930577">
        <w:rPr>
          <w:rFonts w:ascii="Times New Roman" w:eastAsia="Calibri" w:hAnsi="Times New Roman" w:cs="Times New Roman"/>
          <w:bCs/>
          <w:sz w:val="28"/>
          <w:szCs w:val="28"/>
        </w:rPr>
        <w:t>плановый период 2023 и 2024 годов</w:t>
      </w:r>
      <w:r w:rsidRPr="00930577">
        <w:rPr>
          <w:rFonts w:ascii="Times New Roman" w:eastAsia="Calibri" w:hAnsi="Times New Roman" w:cs="Times New Roman"/>
          <w:bCs/>
          <w:iCs/>
          <w:sz w:val="28"/>
          <w:szCs w:val="28"/>
        </w:rPr>
        <w:t>"</w:t>
      </w:r>
      <w:r w:rsidRPr="00930577">
        <w:rPr>
          <w:rFonts w:ascii="Times New Roman" w:eastAsia="Calibri" w:hAnsi="Times New Roman" w:cs="Times New Roman"/>
          <w:sz w:val="28"/>
          <w:szCs w:val="20"/>
        </w:rPr>
        <w:t xml:space="preserve"> </w:t>
      </w:r>
      <w:r w:rsidRPr="00930577">
        <w:rPr>
          <w:rFonts w:ascii="Times New Roman" w:eastAsia="Times New Roman" w:hAnsi="Times New Roman" w:cs="Times New Roman"/>
          <w:sz w:val="28"/>
          <w:szCs w:val="28"/>
          <w:lang w:eastAsia="ru-RU"/>
        </w:rPr>
        <w:t xml:space="preserve">(с изменениями) размер дефицита бюджета города на 2022 год утвержден в сумме </w:t>
      </w:r>
      <w:r w:rsidRPr="00930577">
        <w:rPr>
          <w:rFonts w:ascii="Times New Roman" w:eastAsia="Calibri" w:hAnsi="Times New Roman" w:cs="Times New Roman"/>
          <w:sz w:val="28"/>
          <w:szCs w:val="28"/>
        </w:rPr>
        <w:t>775 979,36 тыс. рублей.</w:t>
      </w:r>
    </w:p>
    <w:p w:rsidR="00930577" w:rsidRPr="00930577" w:rsidRDefault="00930577" w:rsidP="00930577">
      <w:pPr>
        <w:spacing w:after="0" w:line="240" w:lineRule="auto"/>
        <w:ind w:firstLine="709"/>
        <w:jc w:val="both"/>
        <w:rPr>
          <w:rFonts w:ascii="Times New Roman" w:eastAsia="Times New Roman" w:hAnsi="Times New Roman" w:cs="Times New Roman"/>
          <w:sz w:val="28"/>
          <w:szCs w:val="28"/>
          <w:lang w:eastAsia="ru-RU"/>
        </w:rPr>
      </w:pPr>
      <w:r w:rsidRPr="00930577">
        <w:rPr>
          <w:rFonts w:ascii="Times New Roman" w:eastAsia="Times New Roman" w:hAnsi="Times New Roman" w:cs="Times New Roman"/>
          <w:sz w:val="28"/>
          <w:szCs w:val="28"/>
          <w:lang w:eastAsia="ru-RU"/>
        </w:rPr>
        <w:t>В соответствии со статьей 96 Бюджетного кодекса Российской Федерации в состав источников внутреннего финансирования дефицита бюджета города включены:</w:t>
      </w:r>
    </w:p>
    <w:p w:rsidR="00930577" w:rsidRPr="00930577" w:rsidRDefault="00930577" w:rsidP="00930577">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930577">
        <w:rPr>
          <w:rFonts w:ascii="Times New Roman" w:eastAsia="Times New Roman" w:hAnsi="Times New Roman" w:cs="Times New Roman"/>
          <w:sz w:val="28"/>
          <w:szCs w:val="28"/>
          <w:lang w:eastAsia="ru-RU"/>
        </w:rPr>
        <w:t>- разница между привлеченными и погашенными муниципальным образованием кредитами кредитных организаций в валюте Российской Федерации;</w:t>
      </w:r>
    </w:p>
    <w:p w:rsidR="00930577" w:rsidRPr="00930577" w:rsidRDefault="00930577" w:rsidP="00930577">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930577">
        <w:rPr>
          <w:rFonts w:ascii="Times New Roman" w:eastAsia="Times New Roman" w:hAnsi="Times New Roman" w:cs="Times New Roman"/>
          <w:sz w:val="28"/>
          <w:szCs w:val="28"/>
          <w:lang w:eastAsia="ru-RU"/>
        </w:rPr>
        <w:t>- разница между привлеченными и погашенными муниципальным образованием в валюте Российской Федерации бюджетными кредитами, предоставленными местному бюджету другими бюджетами бюджетной системы Российской Федерации;</w:t>
      </w:r>
    </w:p>
    <w:p w:rsidR="00930577" w:rsidRPr="00930577" w:rsidRDefault="00930577" w:rsidP="00930577">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930577">
        <w:rPr>
          <w:rFonts w:ascii="Times New Roman" w:eastAsia="Times New Roman" w:hAnsi="Times New Roman" w:cs="Times New Roman"/>
          <w:sz w:val="28"/>
          <w:szCs w:val="28"/>
          <w:lang w:eastAsia="ru-RU"/>
        </w:rPr>
        <w:t xml:space="preserve">- изменение остатков средств на счетах по учету средств местного бюджета в течение соответствующего финансового года; </w:t>
      </w:r>
    </w:p>
    <w:p w:rsidR="00930577" w:rsidRPr="00930577" w:rsidRDefault="00930577" w:rsidP="00930577">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930577">
        <w:rPr>
          <w:rFonts w:ascii="Times New Roman" w:eastAsia="Times New Roman" w:hAnsi="Times New Roman" w:cs="Times New Roman"/>
          <w:sz w:val="28"/>
          <w:szCs w:val="28"/>
          <w:lang w:eastAsia="ru-RU"/>
        </w:rPr>
        <w:t>- иные источники внутреннего финансирования дефицита местного бюджета.</w:t>
      </w:r>
    </w:p>
    <w:p w:rsidR="00930577" w:rsidRPr="00930577" w:rsidRDefault="00930577" w:rsidP="00930577">
      <w:pPr>
        <w:spacing w:after="0" w:line="240" w:lineRule="auto"/>
        <w:ind w:firstLine="709"/>
        <w:jc w:val="both"/>
        <w:rPr>
          <w:rFonts w:ascii="Times New Roman" w:eastAsia="Times New Roman" w:hAnsi="Times New Roman" w:cs="Times New Roman"/>
          <w:sz w:val="28"/>
          <w:szCs w:val="28"/>
          <w:lang w:eastAsia="ru-RU"/>
        </w:rPr>
      </w:pPr>
      <w:r w:rsidRPr="00930577">
        <w:rPr>
          <w:rFonts w:ascii="Times New Roman" w:eastAsia="Times New Roman" w:hAnsi="Times New Roman" w:cs="Times New Roman"/>
          <w:sz w:val="28"/>
          <w:szCs w:val="28"/>
          <w:lang w:eastAsia="ru-RU"/>
        </w:rPr>
        <w:lastRenderedPageBreak/>
        <w:t>При исполнении бюджета города суммарный объем по источникам финансирования дефицита бюджета города сложился в сумме 362 409,79 тыс. рублей со знаком "минус", т.е. результатом исполнения бюджета города за 2022 год является превышение доходов над расходами - профицит бюджета.</w:t>
      </w:r>
    </w:p>
    <w:p w:rsidR="00930577" w:rsidRPr="00930577" w:rsidRDefault="00930577" w:rsidP="00930577">
      <w:pPr>
        <w:tabs>
          <w:tab w:val="num" w:pos="-1440"/>
        </w:tabs>
        <w:spacing w:after="0" w:line="240" w:lineRule="auto"/>
        <w:ind w:firstLine="709"/>
        <w:jc w:val="both"/>
        <w:rPr>
          <w:rFonts w:ascii="Times New Roman" w:eastAsia="Times New Roman" w:hAnsi="Times New Roman" w:cs="Times New Roman"/>
          <w:sz w:val="28"/>
          <w:szCs w:val="28"/>
          <w:lang w:eastAsia="ru-RU"/>
        </w:rPr>
      </w:pPr>
      <w:r w:rsidRPr="00930577">
        <w:rPr>
          <w:rFonts w:ascii="Times New Roman" w:eastAsia="Times New Roman" w:hAnsi="Times New Roman" w:cs="Times New Roman"/>
          <w:sz w:val="28"/>
          <w:szCs w:val="28"/>
          <w:lang w:eastAsia="ru-RU"/>
        </w:rPr>
        <w:t xml:space="preserve">Исполнение в разрезе источников финансирования дефицита бюджета сложилось следующим образом: </w:t>
      </w:r>
    </w:p>
    <w:p w:rsidR="00930577" w:rsidRPr="00930577" w:rsidRDefault="00930577" w:rsidP="00930577">
      <w:pPr>
        <w:spacing w:after="0" w:line="240" w:lineRule="auto"/>
        <w:ind w:firstLine="709"/>
        <w:jc w:val="both"/>
        <w:rPr>
          <w:rFonts w:ascii="Times New Roman" w:eastAsia="Times New Roman" w:hAnsi="Times New Roman" w:cs="Times New Roman"/>
          <w:sz w:val="28"/>
          <w:szCs w:val="28"/>
          <w:lang w:eastAsia="ru-RU"/>
        </w:rPr>
      </w:pPr>
      <w:r w:rsidRPr="00930577">
        <w:rPr>
          <w:rFonts w:ascii="Times New Roman" w:eastAsia="Times New Roman" w:hAnsi="Times New Roman" w:cs="Times New Roman"/>
          <w:sz w:val="28"/>
          <w:szCs w:val="28"/>
          <w:lang w:eastAsia="ru-RU"/>
        </w:rPr>
        <w:t>разница между привлеченными и погашенными муниципальным образованием кредитами кредитных организаций в валюте Российской Федерации – 841 872,00 тыс. рублей со знаком "минус" (объем погашенных кредитов от кредитных организаций в валюте Российской Федерации);</w:t>
      </w:r>
    </w:p>
    <w:p w:rsidR="00930577" w:rsidRPr="00930577" w:rsidRDefault="00930577" w:rsidP="00930577">
      <w:pPr>
        <w:spacing w:after="0" w:line="240" w:lineRule="auto"/>
        <w:ind w:firstLine="709"/>
        <w:jc w:val="both"/>
        <w:rPr>
          <w:rFonts w:ascii="Times New Roman" w:eastAsia="Times New Roman" w:hAnsi="Times New Roman" w:cs="Times New Roman"/>
          <w:sz w:val="28"/>
          <w:szCs w:val="28"/>
          <w:lang w:eastAsia="ru-RU"/>
        </w:rPr>
      </w:pPr>
      <w:r w:rsidRPr="00930577">
        <w:rPr>
          <w:rFonts w:ascii="Times New Roman" w:eastAsia="Times New Roman" w:hAnsi="Times New Roman" w:cs="Times New Roman"/>
          <w:sz w:val="28"/>
          <w:szCs w:val="28"/>
          <w:lang w:eastAsia="ru-RU"/>
        </w:rPr>
        <w:t xml:space="preserve">разница между привлеченными и погашенными муниципальным образованием в валюте Российской Федерации бюджетными кредитами, предоставленными местному бюджету другими бюджетами бюджетной системы Российской Федерации – 791 607,00 тыс. рублей со знаком "плюс" (привлечено бюджетных кредитов в сумме </w:t>
      </w:r>
      <w:r w:rsidRPr="00930577">
        <w:rPr>
          <w:rFonts w:ascii="Times New Roman" w:eastAsia="Times New Roman" w:hAnsi="Times New Roman" w:cs="Times New Roman"/>
          <w:bCs/>
          <w:sz w:val="28"/>
          <w:szCs w:val="28"/>
          <w:lang w:eastAsia="ru-RU"/>
        </w:rPr>
        <w:t xml:space="preserve">1 041 872,00 </w:t>
      </w:r>
      <w:r w:rsidRPr="00930577">
        <w:rPr>
          <w:rFonts w:ascii="Times New Roman" w:eastAsia="Times New Roman" w:hAnsi="Times New Roman" w:cs="Times New Roman"/>
          <w:sz w:val="28"/>
          <w:szCs w:val="28"/>
          <w:lang w:eastAsia="ru-RU"/>
        </w:rPr>
        <w:t>тыс. рублей, погашено бюджетных кредитов на сумму 250 265,00 тыс. рублей);</w:t>
      </w:r>
    </w:p>
    <w:p w:rsidR="00930577" w:rsidRPr="00930577" w:rsidRDefault="00930577" w:rsidP="00930577">
      <w:pPr>
        <w:tabs>
          <w:tab w:val="left" w:pos="567"/>
          <w:tab w:val="left" w:pos="993"/>
        </w:tabs>
        <w:spacing w:after="0" w:line="240" w:lineRule="auto"/>
        <w:ind w:firstLine="709"/>
        <w:jc w:val="both"/>
        <w:rPr>
          <w:rFonts w:ascii="Times New Roman" w:eastAsia="Times New Roman" w:hAnsi="Times New Roman" w:cs="Times New Roman"/>
          <w:sz w:val="28"/>
          <w:szCs w:val="28"/>
          <w:lang w:eastAsia="ru-RU"/>
        </w:rPr>
      </w:pPr>
      <w:r w:rsidRPr="00930577">
        <w:rPr>
          <w:rFonts w:ascii="Times New Roman" w:eastAsia="Times New Roman" w:hAnsi="Times New Roman" w:cs="Times New Roman"/>
          <w:sz w:val="28"/>
          <w:szCs w:val="28"/>
          <w:lang w:eastAsia="ru-RU"/>
        </w:rPr>
        <w:t xml:space="preserve">изменение остатков средств на счетах по учету средств бюджетов -        312 217,91 тыс. рублей со знаком "минус" (разница между остатками на начало финансового года (648 880,30 тыс. рублей) и на конец финансового года (961 098,21 тыс. рублей)). </w:t>
      </w:r>
    </w:p>
    <w:p w:rsidR="00930577" w:rsidRPr="00930577" w:rsidRDefault="00930577" w:rsidP="00930577">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30577">
        <w:rPr>
          <w:rFonts w:ascii="Times New Roman" w:eastAsia="Times New Roman" w:hAnsi="Times New Roman" w:cs="Times New Roman"/>
          <w:sz w:val="28"/>
          <w:szCs w:val="28"/>
          <w:lang w:eastAsia="ru-RU"/>
        </w:rPr>
        <w:t>Исполнение по иным источникам внутреннего финансирования дефицитов бюджетов (</w:t>
      </w:r>
      <w:r w:rsidRPr="00930577">
        <w:rPr>
          <w:rFonts w:ascii="Times New Roman" w:eastAsia="Calibri" w:hAnsi="Times New Roman" w:cs="Times New Roman"/>
          <w:sz w:val="28"/>
          <w:szCs w:val="28"/>
        </w:rPr>
        <w:t xml:space="preserve">возврат прочих бюджетных кредитов (ссуд), предоставленных бюджетами городских округов внутри страны (бюджетные ссуды, предоставленные для приобретения благоустроенного жилья в городе Нижневартовске при сносе ветхого и аварийного жилья в рамках целевой программы "Жилище", утвержденной решением Думы города от 17.09.1997 №89)) составило 73,12 тыс. рублей. </w:t>
      </w:r>
    </w:p>
    <w:p w:rsidR="003B42A1" w:rsidRPr="00C65AFB" w:rsidRDefault="00C65AFB" w:rsidP="00C65AFB">
      <w:pPr>
        <w:tabs>
          <w:tab w:val="left" w:pos="8080"/>
        </w:tabs>
      </w:pPr>
      <w:r>
        <w:tab/>
      </w:r>
    </w:p>
    <w:sectPr w:rsidR="003B42A1" w:rsidRPr="00C65AFB" w:rsidSect="0046422A">
      <w:pgSz w:w="11906" w:h="16838"/>
      <w:pgMar w:top="1134" w:right="567" w:bottom="1134" w:left="1701" w:header="709" w:footer="709" w:gutter="0"/>
      <w:pgNumType w:start="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64FB" w:rsidRDefault="007264FB" w:rsidP="0014519D">
      <w:pPr>
        <w:spacing w:after="0" w:line="240" w:lineRule="auto"/>
      </w:pPr>
      <w:r>
        <w:separator/>
      </w:r>
    </w:p>
  </w:endnote>
  <w:endnote w:type="continuationSeparator" w:id="0">
    <w:p w:rsidR="007264FB" w:rsidRDefault="007264FB" w:rsidP="001451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64FB" w:rsidRDefault="007264FB" w:rsidP="0014519D">
      <w:pPr>
        <w:spacing w:after="0" w:line="240" w:lineRule="auto"/>
      </w:pPr>
      <w:r>
        <w:separator/>
      </w:r>
    </w:p>
  </w:footnote>
  <w:footnote w:type="continuationSeparator" w:id="0">
    <w:p w:rsidR="007264FB" w:rsidRDefault="007264FB" w:rsidP="001451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2101373615"/>
      <w:docPartObj>
        <w:docPartGallery w:val="Page Numbers (Top of Page)"/>
        <w:docPartUnique/>
      </w:docPartObj>
    </w:sdtPr>
    <w:sdtContent>
      <w:p w:rsidR="007264FB" w:rsidRPr="003E44E3" w:rsidRDefault="007264FB">
        <w:pPr>
          <w:pStyle w:val="a7"/>
          <w:jc w:val="center"/>
          <w:rPr>
            <w:rFonts w:ascii="Times New Roman" w:hAnsi="Times New Roman" w:cs="Times New Roman"/>
          </w:rPr>
        </w:pPr>
        <w:r w:rsidRPr="003E44E3">
          <w:rPr>
            <w:rFonts w:ascii="Times New Roman" w:hAnsi="Times New Roman" w:cs="Times New Roman"/>
          </w:rPr>
          <w:fldChar w:fldCharType="begin"/>
        </w:r>
        <w:r w:rsidRPr="003E44E3">
          <w:rPr>
            <w:rFonts w:ascii="Times New Roman" w:hAnsi="Times New Roman" w:cs="Times New Roman"/>
          </w:rPr>
          <w:instrText>PAGE   \* MERGEFORMAT</w:instrText>
        </w:r>
        <w:r w:rsidRPr="003E44E3">
          <w:rPr>
            <w:rFonts w:ascii="Times New Roman" w:hAnsi="Times New Roman" w:cs="Times New Roman"/>
          </w:rPr>
          <w:fldChar w:fldCharType="separate"/>
        </w:r>
        <w:r w:rsidR="00A778CD">
          <w:rPr>
            <w:rFonts w:ascii="Times New Roman" w:hAnsi="Times New Roman" w:cs="Times New Roman"/>
            <w:noProof/>
          </w:rPr>
          <w:t>2</w:t>
        </w:r>
        <w:r w:rsidRPr="003E44E3">
          <w:rPr>
            <w:rFonts w:ascii="Times New Roman" w:hAnsi="Times New Roman" w:cs="Times New Roman"/>
          </w:rPr>
          <w:fldChar w:fldCharType="end"/>
        </w:r>
      </w:p>
    </w:sdtContent>
  </w:sdt>
  <w:p w:rsidR="007264FB" w:rsidRDefault="007264FB">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405B8"/>
    <w:multiLevelType w:val="hybridMultilevel"/>
    <w:tmpl w:val="DD58F8D0"/>
    <w:lvl w:ilvl="0" w:tplc="04190001">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1" w15:restartNumberingAfterBreak="0">
    <w:nsid w:val="0CE60B25"/>
    <w:multiLevelType w:val="hybridMultilevel"/>
    <w:tmpl w:val="1FDA3984"/>
    <w:lvl w:ilvl="0" w:tplc="04190001">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2" w15:restartNumberingAfterBreak="0">
    <w:nsid w:val="2A6408B8"/>
    <w:multiLevelType w:val="hybridMultilevel"/>
    <w:tmpl w:val="507AE0E8"/>
    <w:lvl w:ilvl="0" w:tplc="04190001">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3" w15:restartNumberingAfterBreak="0">
    <w:nsid w:val="33CC48A8"/>
    <w:multiLevelType w:val="hybridMultilevel"/>
    <w:tmpl w:val="251040AC"/>
    <w:lvl w:ilvl="0" w:tplc="04190001">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4" w15:restartNumberingAfterBreak="0">
    <w:nsid w:val="38986923"/>
    <w:multiLevelType w:val="hybridMultilevel"/>
    <w:tmpl w:val="07AEE000"/>
    <w:lvl w:ilvl="0" w:tplc="04190001">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num w:numId="1">
    <w:abstractNumId w:val="0"/>
  </w:num>
  <w:num w:numId="2">
    <w:abstractNumId w:val="1"/>
  </w:num>
  <w:num w:numId="3">
    <w:abstractNumId w:val="4"/>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10BC"/>
    <w:rsid w:val="00002C6F"/>
    <w:rsid w:val="00017168"/>
    <w:rsid w:val="00017E84"/>
    <w:rsid w:val="00034018"/>
    <w:rsid w:val="00063C01"/>
    <w:rsid w:val="00075D6A"/>
    <w:rsid w:val="00090C03"/>
    <w:rsid w:val="000A279A"/>
    <w:rsid w:val="000B2710"/>
    <w:rsid w:val="000B55E6"/>
    <w:rsid w:val="000C2D89"/>
    <w:rsid w:val="000C3A6C"/>
    <w:rsid w:val="000C4890"/>
    <w:rsid w:val="000C7E69"/>
    <w:rsid w:val="000D309A"/>
    <w:rsid w:val="000E268C"/>
    <w:rsid w:val="000F5AAD"/>
    <w:rsid w:val="000F7776"/>
    <w:rsid w:val="001014A1"/>
    <w:rsid w:val="00104871"/>
    <w:rsid w:val="001320B8"/>
    <w:rsid w:val="0013444E"/>
    <w:rsid w:val="00140FFB"/>
    <w:rsid w:val="0014519D"/>
    <w:rsid w:val="00165E18"/>
    <w:rsid w:val="00176027"/>
    <w:rsid w:val="00177FE4"/>
    <w:rsid w:val="0018575E"/>
    <w:rsid w:val="001E55CF"/>
    <w:rsid w:val="00202C3A"/>
    <w:rsid w:val="0020426B"/>
    <w:rsid w:val="0021323F"/>
    <w:rsid w:val="00223326"/>
    <w:rsid w:val="00224CBB"/>
    <w:rsid w:val="00235685"/>
    <w:rsid w:val="00235C16"/>
    <w:rsid w:val="0024719C"/>
    <w:rsid w:val="00267474"/>
    <w:rsid w:val="00270FEE"/>
    <w:rsid w:val="00275383"/>
    <w:rsid w:val="002A7B99"/>
    <w:rsid w:val="002B6621"/>
    <w:rsid w:val="002C1A5C"/>
    <w:rsid w:val="002C1E83"/>
    <w:rsid w:val="002D767B"/>
    <w:rsid w:val="002E2238"/>
    <w:rsid w:val="002F10BC"/>
    <w:rsid w:val="002F1D00"/>
    <w:rsid w:val="003054FC"/>
    <w:rsid w:val="003060FB"/>
    <w:rsid w:val="00306773"/>
    <w:rsid w:val="0031438D"/>
    <w:rsid w:val="00322B81"/>
    <w:rsid w:val="00324973"/>
    <w:rsid w:val="00354408"/>
    <w:rsid w:val="0037019F"/>
    <w:rsid w:val="00371D10"/>
    <w:rsid w:val="003773E8"/>
    <w:rsid w:val="003834B0"/>
    <w:rsid w:val="00387268"/>
    <w:rsid w:val="0039086B"/>
    <w:rsid w:val="003B42A1"/>
    <w:rsid w:val="003B580A"/>
    <w:rsid w:val="003C16A2"/>
    <w:rsid w:val="003D2EA1"/>
    <w:rsid w:val="003D4AD6"/>
    <w:rsid w:val="003E44E3"/>
    <w:rsid w:val="003E4E1D"/>
    <w:rsid w:val="003F4D5E"/>
    <w:rsid w:val="00417C8D"/>
    <w:rsid w:val="00424B90"/>
    <w:rsid w:val="00426524"/>
    <w:rsid w:val="004409F2"/>
    <w:rsid w:val="004453ED"/>
    <w:rsid w:val="00446E59"/>
    <w:rsid w:val="004473A0"/>
    <w:rsid w:val="004541A8"/>
    <w:rsid w:val="00455D4C"/>
    <w:rsid w:val="0046422A"/>
    <w:rsid w:val="004709A1"/>
    <w:rsid w:val="00491C4C"/>
    <w:rsid w:val="0049457D"/>
    <w:rsid w:val="004A5060"/>
    <w:rsid w:val="004B0ED5"/>
    <w:rsid w:val="004D1802"/>
    <w:rsid w:val="004E7400"/>
    <w:rsid w:val="005020DA"/>
    <w:rsid w:val="00504B28"/>
    <w:rsid w:val="00527304"/>
    <w:rsid w:val="005342C7"/>
    <w:rsid w:val="00540193"/>
    <w:rsid w:val="00547FBE"/>
    <w:rsid w:val="005903F8"/>
    <w:rsid w:val="0059797D"/>
    <w:rsid w:val="005B4994"/>
    <w:rsid w:val="005B5DEC"/>
    <w:rsid w:val="005E7BC8"/>
    <w:rsid w:val="00605942"/>
    <w:rsid w:val="00610326"/>
    <w:rsid w:val="00611E4A"/>
    <w:rsid w:val="00612D1B"/>
    <w:rsid w:val="00613314"/>
    <w:rsid w:val="00631709"/>
    <w:rsid w:val="00641B0F"/>
    <w:rsid w:val="00645321"/>
    <w:rsid w:val="00662BB9"/>
    <w:rsid w:val="00671C77"/>
    <w:rsid w:val="00692F64"/>
    <w:rsid w:val="00697C2E"/>
    <w:rsid w:val="006D6CB8"/>
    <w:rsid w:val="006E3E78"/>
    <w:rsid w:val="006F380A"/>
    <w:rsid w:val="007264FB"/>
    <w:rsid w:val="00754085"/>
    <w:rsid w:val="007820ED"/>
    <w:rsid w:val="007A488E"/>
    <w:rsid w:val="007C422D"/>
    <w:rsid w:val="007F0831"/>
    <w:rsid w:val="007F52D7"/>
    <w:rsid w:val="00804980"/>
    <w:rsid w:val="00813EFD"/>
    <w:rsid w:val="00823A7B"/>
    <w:rsid w:val="00827F56"/>
    <w:rsid w:val="0083286E"/>
    <w:rsid w:val="00853ED9"/>
    <w:rsid w:val="0085400F"/>
    <w:rsid w:val="008653A5"/>
    <w:rsid w:val="0086551F"/>
    <w:rsid w:val="00874335"/>
    <w:rsid w:val="0088684C"/>
    <w:rsid w:val="00897F04"/>
    <w:rsid w:val="008E0A7D"/>
    <w:rsid w:val="0090317D"/>
    <w:rsid w:val="0092239C"/>
    <w:rsid w:val="00923A3F"/>
    <w:rsid w:val="00930577"/>
    <w:rsid w:val="00936946"/>
    <w:rsid w:val="00940594"/>
    <w:rsid w:val="00943A9D"/>
    <w:rsid w:val="0095328E"/>
    <w:rsid w:val="009545C8"/>
    <w:rsid w:val="0096217E"/>
    <w:rsid w:val="00973648"/>
    <w:rsid w:val="0098213B"/>
    <w:rsid w:val="00986AE7"/>
    <w:rsid w:val="0099538C"/>
    <w:rsid w:val="009A298F"/>
    <w:rsid w:val="009A4789"/>
    <w:rsid w:val="009C252B"/>
    <w:rsid w:val="009E0F35"/>
    <w:rsid w:val="009F3949"/>
    <w:rsid w:val="009F3E17"/>
    <w:rsid w:val="00A00A07"/>
    <w:rsid w:val="00A300F1"/>
    <w:rsid w:val="00A7196D"/>
    <w:rsid w:val="00A778CD"/>
    <w:rsid w:val="00A8363E"/>
    <w:rsid w:val="00A84953"/>
    <w:rsid w:val="00A858B9"/>
    <w:rsid w:val="00AA0184"/>
    <w:rsid w:val="00AA7BC5"/>
    <w:rsid w:val="00AD147C"/>
    <w:rsid w:val="00AD7E4D"/>
    <w:rsid w:val="00B0639A"/>
    <w:rsid w:val="00B111BD"/>
    <w:rsid w:val="00B37754"/>
    <w:rsid w:val="00B531FD"/>
    <w:rsid w:val="00B65DE9"/>
    <w:rsid w:val="00B67246"/>
    <w:rsid w:val="00B743CC"/>
    <w:rsid w:val="00B83501"/>
    <w:rsid w:val="00B87713"/>
    <w:rsid w:val="00B94D72"/>
    <w:rsid w:val="00BA4B7D"/>
    <w:rsid w:val="00BA561F"/>
    <w:rsid w:val="00BB541D"/>
    <w:rsid w:val="00BC262A"/>
    <w:rsid w:val="00BD71A0"/>
    <w:rsid w:val="00BF4A28"/>
    <w:rsid w:val="00BF5627"/>
    <w:rsid w:val="00C16209"/>
    <w:rsid w:val="00C23EE6"/>
    <w:rsid w:val="00C341B3"/>
    <w:rsid w:val="00C36C31"/>
    <w:rsid w:val="00C40C2D"/>
    <w:rsid w:val="00C56172"/>
    <w:rsid w:val="00C604B1"/>
    <w:rsid w:val="00C608EC"/>
    <w:rsid w:val="00C63A54"/>
    <w:rsid w:val="00C65AFB"/>
    <w:rsid w:val="00CC5CCD"/>
    <w:rsid w:val="00CD389A"/>
    <w:rsid w:val="00CE4180"/>
    <w:rsid w:val="00CF0E0A"/>
    <w:rsid w:val="00D02973"/>
    <w:rsid w:val="00D14F38"/>
    <w:rsid w:val="00D2237C"/>
    <w:rsid w:val="00D344A3"/>
    <w:rsid w:val="00D350D9"/>
    <w:rsid w:val="00D44839"/>
    <w:rsid w:val="00D60C3E"/>
    <w:rsid w:val="00D705C6"/>
    <w:rsid w:val="00D82E03"/>
    <w:rsid w:val="00D83F8F"/>
    <w:rsid w:val="00D96E92"/>
    <w:rsid w:val="00DA2199"/>
    <w:rsid w:val="00DA3EFA"/>
    <w:rsid w:val="00DB5B05"/>
    <w:rsid w:val="00DC38D2"/>
    <w:rsid w:val="00DC7EDF"/>
    <w:rsid w:val="00DD339E"/>
    <w:rsid w:val="00DE392E"/>
    <w:rsid w:val="00DF3271"/>
    <w:rsid w:val="00DF39F4"/>
    <w:rsid w:val="00E029BB"/>
    <w:rsid w:val="00E24C79"/>
    <w:rsid w:val="00E420DD"/>
    <w:rsid w:val="00E45A15"/>
    <w:rsid w:val="00E660EF"/>
    <w:rsid w:val="00E73563"/>
    <w:rsid w:val="00E85248"/>
    <w:rsid w:val="00E972AA"/>
    <w:rsid w:val="00EA55F6"/>
    <w:rsid w:val="00EB6C12"/>
    <w:rsid w:val="00EC7A08"/>
    <w:rsid w:val="00ED3657"/>
    <w:rsid w:val="00EE1822"/>
    <w:rsid w:val="00EF7086"/>
    <w:rsid w:val="00F06705"/>
    <w:rsid w:val="00F1075E"/>
    <w:rsid w:val="00F13A97"/>
    <w:rsid w:val="00F14BE6"/>
    <w:rsid w:val="00F14FEA"/>
    <w:rsid w:val="00F24B7D"/>
    <w:rsid w:val="00F343BA"/>
    <w:rsid w:val="00F40DC7"/>
    <w:rsid w:val="00F426DB"/>
    <w:rsid w:val="00F56BAC"/>
    <w:rsid w:val="00F74858"/>
    <w:rsid w:val="00F772DF"/>
    <w:rsid w:val="00F804E9"/>
    <w:rsid w:val="00F8148B"/>
    <w:rsid w:val="00FF49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65E10D"/>
  <w15:docId w15:val="{23C5C6BA-E9C4-40D8-9111-1580FB9D7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F10B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F10BC"/>
    <w:rPr>
      <w:rFonts w:ascii="Tahoma" w:hAnsi="Tahoma" w:cs="Tahoma"/>
      <w:sz w:val="16"/>
      <w:szCs w:val="16"/>
    </w:rPr>
  </w:style>
  <w:style w:type="paragraph" w:styleId="a5">
    <w:name w:val="No Spacing"/>
    <w:uiPriority w:val="1"/>
    <w:qFormat/>
    <w:rsid w:val="002F10BC"/>
    <w:pPr>
      <w:spacing w:after="0" w:line="240" w:lineRule="auto"/>
    </w:pPr>
  </w:style>
  <w:style w:type="table" w:styleId="a6">
    <w:name w:val="Table Grid"/>
    <w:basedOn w:val="a1"/>
    <w:uiPriority w:val="59"/>
    <w:rsid w:val="002F10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
    <w:name w:val="Название объекта4"/>
    <w:basedOn w:val="a"/>
    <w:next w:val="a"/>
    <w:uiPriority w:val="35"/>
    <w:unhideWhenUsed/>
    <w:qFormat/>
    <w:rsid w:val="002F10BC"/>
    <w:pPr>
      <w:spacing w:line="240" w:lineRule="auto"/>
    </w:pPr>
    <w:rPr>
      <w:rFonts w:ascii="Times New Roman" w:eastAsia="Times New Roman" w:hAnsi="Times New Roman" w:cs="Times New Roman"/>
      <w:b/>
      <w:bCs/>
      <w:color w:val="4F81BD"/>
      <w:sz w:val="18"/>
      <w:szCs w:val="18"/>
      <w:lang w:eastAsia="ru-RU"/>
    </w:rPr>
  </w:style>
  <w:style w:type="table" w:customStyle="1" w:styleId="1">
    <w:name w:val="Сетка таблицы1"/>
    <w:basedOn w:val="a1"/>
    <w:next w:val="a6"/>
    <w:uiPriority w:val="59"/>
    <w:rsid w:val="002F10BC"/>
    <w:pPr>
      <w:spacing w:after="0" w:line="240" w:lineRule="auto"/>
      <w:ind w:firstLine="53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6"/>
    <w:uiPriority w:val="59"/>
    <w:rsid w:val="00E7356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6"/>
    <w:uiPriority w:val="59"/>
    <w:rsid w:val="003054FC"/>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1"/>
    <w:next w:val="a6"/>
    <w:uiPriority w:val="59"/>
    <w:rsid w:val="009545C8"/>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4D180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6"/>
    <w:uiPriority w:val="59"/>
    <w:rsid w:val="00BB54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6"/>
    <w:uiPriority w:val="59"/>
    <w:rsid w:val="00CC5CC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6"/>
    <w:uiPriority w:val="59"/>
    <w:rsid w:val="005903F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6"/>
    <w:uiPriority w:val="59"/>
    <w:rsid w:val="00223326"/>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6"/>
    <w:uiPriority w:val="59"/>
    <w:rsid w:val="00631709"/>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14519D"/>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4519D"/>
  </w:style>
  <w:style w:type="paragraph" w:styleId="a9">
    <w:name w:val="footer"/>
    <w:basedOn w:val="a"/>
    <w:link w:val="aa"/>
    <w:uiPriority w:val="99"/>
    <w:unhideWhenUsed/>
    <w:rsid w:val="0014519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4519D"/>
  </w:style>
  <w:style w:type="table" w:customStyle="1" w:styleId="10">
    <w:name w:val="Сетка таблицы10"/>
    <w:basedOn w:val="a1"/>
    <w:next w:val="a6"/>
    <w:uiPriority w:val="59"/>
    <w:rsid w:val="003B42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6"/>
    <w:uiPriority w:val="59"/>
    <w:rsid w:val="007A488E"/>
    <w:pPr>
      <w:spacing w:after="0" w:line="240" w:lineRule="auto"/>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813EFD"/>
    <w:pPr>
      <w:spacing w:after="0" w:line="240" w:lineRule="auto"/>
      <w:ind w:left="720"/>
      <w:contextualSpacing/>
    </w:pPr>
    <w:rPr>
      <w:rFonts w:ascii="Times New Roman" w:eastAsia="Times New Roman" w:hAnsi="Times New Roman" w:cs="Times New Roman"/>
      <w:sz w:val="24"/>
      <w:szCs w:val="24"/>
      <w:lang w:eastAsia="ru-RU"/>
    </w:rPr>
  </w:style>
  <w:style w:type="table" w:customStyle="1" w:styleId="13">
    <w:name w:val="Сетка таблицы13"/>
    <w:basedOn w:val="a1"/>
    <w:next w:val="a6"/>
    <w:uiPriority w:val="59"/>
    <w:rsid w:val="00224CBB"/>
    <w:pPr>
      <w:spacing w:after="0" w:line="240" w:lineRule="auto"/>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ody Text"/>
    <w:basedOn w:val="a"/>
    <w:link w:val="ad"/>
    <w:uiPriority w:val="99"/>
    <w:unhideWhenUsed/>
    <w:rsid w:val="00D14F38"/>
    <w:pPr>
      <w:spacing w:after="120" w:line="240" w:lineRule="auto"/>
    </w:pPr>
    <w:rPr>
      <w:rFonts w:ascii="Times New Roman" w:eastAsia="Times New Roman" w:hAnsi="Times New Roman" w:cs="Times New Roman"/>
      <w:sz w:val="24"/>
      <w:szCs w:val="24"/>
      <w:lang w:eastAsia="ru-RU"/>
    </w:rPr>
  </w:style>
  <w:style w:type="character" w:customStyle="1" w:styleId="ad">
    <w:name w:val="Основной текст Знак"/>
    <w:basedOn w:val="a0"/>
    <w:link w:val="ac"/>
    <w:uiPriority w:val="99"/>
    <w:rsid w:val="00D14F38"/>
    <w:rPr>
      <w:rFonts w:ascii="Times New Roman" w:eastAsia="Times New Roman" w:hAnsi="Times New Roman" w:cs="Times New Roman"/>
      <w:sz w:val="24"/>
      <w:szCs w:val="24"/>
      <w:lang w:eastAsia="ru-RU"/>
    </w:rPr>
  </w:style>
  <w:style w:type="table" w:customStyle="1" w:styleId="14">
    <w:name w:val="Сетка таблицы14"/>
    <w:basedOn w:val="a1"/>
    <w:next w:val="a6"/>
    <w:uiPriority w:val="59"/>
    <w:rsid w:val="0088684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6"/>
    <w:uiPriority w:val="59"/>
    <w:rsid w:val="003F4D5E"/>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6"/>
    <w:uiPriority w:val="59"/>
    <w:rsid w:val="00EA55F6"/>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6"/>
    <w:uiPriority w:val="59"/>
    <w:rsid w:val="00804980"/>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itle"/>
    <w:basedOn w:val="a"/>
    <w:link w:val="af"/>
    <w:qFormat/>
    <w:rsid w:val="00D705C6"/>
    <w:pPr>
      <w:spacing w:after="120" w:line="240" w:lineRule="auto"/>
      <w:ind w:firstLine="567"/>
      <w:jc w:val="center"/>
    </w:pPr>
    <w:rPr>
      <w:rFonts w:ascii="Cambria" w:eastAsia="Times New Roman" w:hAnsi="Cambria" w:cs="Times New Roman"/>
      <w:b/>
      <w:bCs/>
      <w:kern w:val="28"/>
      <w:sz w:val="32"/>
      <w:szCs w:val="32"/>
    </w:rPr>
  </w:style>
  <w:style w:type="character" w:customStyle="1" w:styleId="af0">
    <w:name w:val="Название Знак"/>
    <w:basedOn w:val="a0"/>
    <w:uiPriority w:val="10"/>
    <w:rsid w:val="00D705C6"/>
    <w:rPr>
      <w:rFonts w:asciiTheme="majorHAnsi" w:eastAsiaTheme="majorEastAsia" w:hAnsiTheme="majorHAnsi" w:cstheme="majorBidi"/>
      <w:color w:val="17365D" w:themeColor="text2" w:themeShade="BF"/>
      <w:spacing w:val="5"/>
      <w:kern w:val="28"/>
      <w:sz w:val="52"/>
      <w:szCs w:val="52"/>
    </w:rPr>
  </w:style>
  <w:style w:type="character" w:customStyle="1" w:styleId="af">
    <w:name w:val="Заголовок Знак"/>
    <w:basedOn w:val="a0"/>
    <w:link w:val="ae"/>
    <w:rsid w:val="00D705C6"/>
    <w:rPr>
      <w:rFonts w:ascii="Cambria" w:eastAsia="Times New Roman" w:hAnsi="Cambria" w:cs="Times New Roman"/>
      <w:b/>
      <w:bCs/>
      <w:kern w:val="28"/>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849797">
      <w:bodyDiv w:val="1"/>
      <w:marLeft w:val="0"/>
      <w:marRight w:val="0"/>
      <w:marTop w:val="0"/>
      <w:marBottom w:val="0"/>
      <w:divBdr>
        <w:top w:val="none" w:sz="0" w:space="0" w:color="auto"/>
        <w:left w:val="none" w:sz="0" w:space="0" w:color="auto"/>
        <w:bottom w:val="none" w:sz="0" w:space="0" w:color="auto"/>
        <w:right w:val="none" w:sz="0" w:space="0" w:color="auto"/>
      </w:divBdr>
    </w:div>
    <w:div w:id="272858845">
      <w:bodyDiv w:val="1"/>
      <w:marLeft w:val="0"/>
      <w:marRight w:val="0"/>
      <w:marTop w:val="0"/>
      <w:marBottom w:val="0"/>
      <w:divBdr>
        <w:top w:val="none" w:sz="0" w:space="0" w:color="auto"/>
        <w:left w:val="none" w:sz="0" w:space="0" w:color="auto"/>
        <w:bottom w:val="none" w:sz="0" w:space="0" w:color="auto"/>
        <w:right w:val="none" w:sz="0" w:space="0" w:color="auto"/>
      </w:divBdr>
    </w:div>
    <w:div w:id="539514051">
      <w:bodyDiv w:val="1"/>
      <w:marLeft w:val="0"/>
      <w:marRight w:val="0"/>
      <w:marTop w:val="0"/>
      <w:marBottom w:val="0"/>
      <w:divBdr>
        <w:top w:val="none" w:sz="0" w:space="0" w:color="auto"/>
        <w:left w:val="none" w:sz="0" w:space="0" w:color="auto"/>
        <w:bottom w:val="none" w:sz="0" w:space="0" w:color="auto"/>
        <w:right w:val="none" w:sz="0" w:space="0" w:color="auto"/>
      </w:divBdr>
    </w:div>
    <w:div w:id="655645923">
      <w:bodyDiv w:val="1"/>
      <w:marLeft w:val="0"/>
      <w:marRight w:val="0"/>
      <w:marTop w:val="0"/>
      <w:marBottom w:val="0"/>
      <w:divBdr>
        <w:top w:val="none" w:sz="0" w:space="0" w:color="auto"/>
        <w:left w:val="none" w:sz="0" w:space="0" w:color="auto"/>
        <w:bottom w:val="none" w:sz="0" w:space="0" w:color="auto"/>
        <w:right w:val="none" w:sz="0" w:space="0" w:color="auto"/>
      </w:divBdr>
    </w:div>
    <w:div w:id="17978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8.xml"/><Relationship Id="rId117" Type="http://schemas.openxmlformats.org/officeDocument/2006/relationships/image" Target="media/image28.png"/><Relationship Id="rId21" Type="http://schemas.openxmlformats.org/officeDocument/2006/relationships/chart" Target="charts/chart4.xml"/><Relationship Id="rId42" Type="http://schemas.openxmlformats.org/officeDocument/2006/relationships/chart" Target="charts/chart20.xml"/><Relationship Id="rId47" Type="http://schemas.openxmlformats.org/officeDocument/2006/relationships/chart" Target="charts/chart23.xml"/><Relationship Id="rId63" Type="http://schemas.microsoft.com/office/2007/relationships/hdphoto" Target="media/hdphoto2.wdp"/><Relationship Id="rId68" Type="http://schemas.openxmlformats.org/officeDocument/2006/relationships/chart" Target="charts/chart37.xml"/><Relationship Id="rId84" Type="http://schemas.openxmlformats.org/officeDocument/2006/relationships/chart" Target="charts/chart49.xml"/><Relationship Id="rId89" Type="http://schemas.openxmlformats.org/officeDocument/2006/relationships/image" Target="media/image21.png"/><Relationship Id="rId112" Type="http://schemas.openxmlformats.org/officeDocument/2006/relationships/chart" Target="charts/chart69.xml"/><Relationship Id="rId16" Type="http://schemas.openxmlformats.org/officeDocument/2006/relationships/diagramQuickStyle" Target="diagrams/quickStyle1.xml"/><Relationship Id="rId107" Type="http://schemas.openxmlformats.org/officeDocument/2006/relationships/chart" Target="charts/chart66.xml"/><Relationship Id="rId11" Type="http://schemas.openxmlformats.org/officeDocument/2006/relationships/chart" Target="charts/chart1.xml"/><Relationship Id="rId32" Type="http://schemas.openxmlformats.org/officeDocument/2006/relationships/chart" Target="charts/chart12.xml"/><Relationship Id="rId37" Type="http://schemas.openxmlformats.org/officeDocument/2006/relationships/chart" Target="charts/chart16.xml"/><Relationship Id="rId53" Type="http://schemas.openxmlformats.org/officeDocument/2006/relationships/image" Target="media/image12.jpeg"/><Relationship Id="rId58" Type="http://schemas.openxmlformats.org/officeDocument/2006/relationships/chart" Target="charts/chart31.xml"/><Relationship Id="rId74" Type="http://schemas.openxmlformats.org/officeDocument/2006/relationships/chart" Target="charts/chart42.xml"/><Relationship Id="rId79" Type="http://schemas.openxmlformats.org/officeDocument/2006/relationships/image" Target="media/image18.jpeg"/><Relationship Id="rId102" Type="http://schemas.openxmlformats.org/officeDocument/2006/relationships/chart" Target="charts/chart62.xml"/><Relationship Id="rId123" Type="http://schemas.openxmlformats.org/officeDocument/2006/relationships/chart" Target="charts/chart78.xml"/><Relationship Id="rId5" Type="http://schemas.openxmlformats.org/officeDocument/2006/relationships/webSettings" Target="webSettings.xml"/><Relationship Id="rId61" Type="http://schemas.openxmlformats.org/officeDocument/2006/relationships/hyperlink" Target="http://www.google.ru/url?sa=i&amp;rct=j&amp;q=&amp;esrc=s&amp;source=images&amp;cd=&amp;cad=rja&amp;uact=8&amp;ved=0ahUKEwiX5ZHT2dPLAhWDE5oKHbBZDHcQjRwIBw&amp;url=http://vedtver.ru/news/17580&amp;psig=AFQjCNGwvZFAF66vtKDctnquTW21AAdBXQ&amp;ust=1458715571753150" TargetMode="External"/><Relationship Id="rId82" Type="http://schemas.openxmlformats.org/officeDocument/2006/relationships/image" Target="media/image19.jpeg"/><Relationship Id="rId90" Type="http://schemas.openxmlformats.org/officeDocument/2006/relationships/chart" Target="charts/chart53.xml"/><Relationship Id="rId95" Type="http://schemas.openxmlformats.org/officeDocument/2006/relationships/chart" Target="charts/chart57.xml"/><Relationship Id="rId19" Type="http://schemas.openxmlformats.org/officeDocument/2006/relationships/image" Target="media/image2.jpeg"/><Relationship Id="rId14" Type="http://schemas.openxmlformats.org/officeDocument/2006/relationships/diagramData" Target="diagrams/data1.xml"/><Relationship Id="rId22" Type="http://schemas.openxmlformats.org/officeDocument/2006/relationships/chart" Target="charts/chart5.xml"/><Relationship Id="rId27" Type="http://schemas.openxmlformats.org/officeDocument/2006/relationships/image" Target="media/image4.jpeg"/><Relationship Id="rId30" Type="http://schemas.openxmlformats.org/officeDocument/2006/relationships/chart" Target="charts/chart11.xml"/><Relationship Id="rId35" Type="http://schemas.openxmlformats.org/officeDocument/2006/relationships/image" Target="media/image6.png"/><Relationship Id="rId43" Type="http://schemas.openxmlformats.org/officeDocument/2006/relationships/image" Target="media/image9.jpeg"/><Relationship Id="rId48" Type="http://schemas.openxmlformats.org/officeDocument/2006/relationships/chart" Target="charts/chart24.xml"/><Relationship Id="rId56" Type="http://schemas.openxmlformats.org/officeDocument/2006/relationships/chart" Target="charts/chart30.xml"/><Relationship Id="rId64" Type="http://schemas.openxmlformats.org/officeDocument/2006/relationships/chart" Target="charts/chart34.xml"/><Relationship Id="rId69" Type="http://schemas.openxmlformats.org/officeDocument/2006/relationships/chart" Target="charts/chart38.xml"/><Relationship Id="rId77" Type="http://schemas.openxmlformats.org/officeDocument/2006/relationships/chart" Target="charts/chart44.xml"/><Relationship Id="rId100" Type="http://schemas.openxmlformats.org/officeDocument/2006/relationships/chart" Target="charts/chart61.xml"/><Relationship Id="rId105" Type="http://schemas.openxmlformats.org/officeDocument/2006/relationships/image" Target="media/image25.jpeg"/><Relationship Id="rId113" Type="http://schemas.openxmlformats.org/officeDocument/2006/relationships/chart" Target="charts/chart70.xml"/><Relationship Id="rId118" Type="http://schemas.openxmlformats.org/officeDocument/2006/relationships/chart" Target="charts/chart73.xml"/><Relationship Id="rId8" Type="http://schemas.openxmlformats.org/officeDocument/2006/relationships/image" Target="media/image1.png"/><Relationship Id="rId51" Type="http://schemas.openxmlformats.org/officeDocument/2006/relationships/chart" Target="charts/chart26.xml"/><Relationship Id="rId72" Type="http://schemas.openxmlformats.org/officeDocument/2006/relationships/chart" Target="charts/chart40.xml"/><Relationship Id="rId80" Type="http://schemas.openxmlformats.org/officeDocument/2006/relationships/chart" Target="charts/chart46.xml"/><Relationship Id="rId85" Type="http://schemas.openxmlformats.org/officeDocument/2006/relationships/chart" Target="charts/chart50.xml"/><Relationship Id="rId93" Type="http://schemas.openxmlformats.org/officeDocument/2006/relationships/image" Target="media/image22.jpeg"/><Relationship Id="rId98" Type="http://schemas.openxmlformats.org/officeDocument/2006/relationships/chart" Target="charts/chart59.xml"/><Relationship Id="rId121" Type="http://schemas.openxmlformats.org/officeDocument/2006/relationships/chart" Target="charts/chart76.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diagramColors" Target="diagrams/colors1.xml"/><Relationship Id="rId25" Type="http://schemas.openxmlformats.org/officeDocument/2006/relationships/chart" Target="charts/chart7.xml"/><Relationship Id="rId33" Type="http://schemas.openxmlformats.org/officeDocument/2006/relationships/chart" Target="charts/chart13.xml"/><Relationship Id="rId38" Type="http://schemas.openxmlformats.org/officeDocument/2006/relationships/chart" Target="charts/chart17.xml"/><Relationship Id="rId46" Type="http://schemas.openxmlformats.org/officeDocument/2006/relationships/image" Target="media/image10.jpeg"/><Relationship Id="rId59" Type="http://schemas.openxmlformats.org/officeDocument/2006/relationships/chart" Target="charts/chart32.xml"/><Relationship Id="rId67" Type="http://schemas.openxmlformats.org/officeDocument/2006/relationships/image" Target="media/image15.jpeg"/><Relationship Id="rId103" Type="http://schemas.openxmlformats.org/officeDocument/2006/relationships/chart" Target="charts/chart63.xml"/><Relationship Id="rId108" Type="http://schemas.openxmlformats.org/officeDocument/2006/relationships/chart" Target="charts/chart67.xml"/><Relationship Id="rId116" Type="http://schemas.openxmlformats.org/officeDocument/2006/relationships/chart" Target="charts/chart72.xml"/><Relationship Id="rId124" Type="http://schemas.openxmlformats.org/officeDocument/2006/relationships/fontTable" Target="fontTable.xml"/><Relationship Id="rId20" Type="http://schemas.openxmlformats.org/officeDocument/2006/relationships/chart" Target="charts/chart3.xml"/><Relationship Id="rId41" Type="http://schemas.openxmlformats.org/officeDocument/2006/relationships/chart" Target="charts/chart19.xml"/><Relationship Id="rId54" Type="http://schemas.openxmlformats.org/officeDocument/2006/relationships/chart" Target="charts/chart28.xml"/><Relationship Id="rId62" Type="http://schemas.openxmlformats.org/officeDocument/2006/relationships/image" Target="media/image14.png"/><Relationship Id="rId70" Type="http://schemas.openxmlformats.org/officeDocument/2006/relationships/chart" Target="charts/chart39.xml"/><Relationship Id="rId75" Type="http://schemas.openxmlformats.org/officeDocument/2006/relationships/image" Target="media/image17.png"/><Relationship Id="rId83" Type="http://schemas.openxmlformats.org/officeDocument/2006/relationships/chart" Target="charts/chart48.xml"/><Relationship Id="rId88" Type="http://schemas.openxmlformats.org/officeDocument/2006/relationships/chart" Target="charts/chart52.xml"/><Relationship Id="rId91" Type="http://schemas.openxmlformats.org/officeDocument/2006/relationships/chart" Target="charts/chart54.xml"/><Relationship Id="rId96" Type="http://schemas.openxmlformats.org/officeDocument/2006/relationships/chart" Target="charts/chart58.xml"/><Relationship Id="rId111" Type="http://schemas.openxmlformats.org/officeDocument/2006/relationships/chart" Target="charts/chart6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image" Target="media/image3.jpeg"/><Relationship Id="rId28" Type="http://schemas.openxmlformats.org/officeDocument/2006/relationships/chart" Target="charts/chart9.xml"/><Relationship Id="rId36" Type="http://schemas.openxmlformats.org/officeDocument/2006/relationships/chart" Target="charts/chart15.xml"/><Relationship Id="rId49" Type="http://schemas.openxmlformats.org/officeDocument/2006/relationships/image" Target="media/image11.jpeg"/><Relationship Id="rId57" Type="http://schemas.openxmlformats.org/officeDocument/2006/relationships/image" Target="media/image13.jpeg"/><Relationship Id="rId106" Type="http://schemas.openxmlformats.org/officeDocument/2006/relationships/chart" Target="charts/chart65.xml"/><Relationship Id="rId114" Type="http://schemas.openxmlformats.org/officeDocument/2006/relationships/image" Target="media/image27.jpeg"/><Relationship Id="rId119" Type="http://schemas.openxmlformats.org/officeDocument/2006/relationships/chart" Target="charts/chart74.xml"/><Relationship Id="rId10" Type="http://schemas.openxmlformats.org/officeDocument/2006/relationships/header" Target="header1.xml"/><Relationship Id="rId31" Type="http://schemas.openxmlformats.org/officeDocument/2006/relationships/image" Target="media/image5.png"/><Relationship Id="rId44" Type="http://schemas.openxmlformats.org/officeDocument/2006/relationships/chart" Target="charts/chart21.xml"/><Relationship Id="rId52" Type="http://schemas.openxmlformats.org/officeDocument/2006/relationships/chart" Target="charts/chart27.xml"/><Relationship Id="rId60" Type="http://schemas.openxmlformats.org/officeDocument/2006/relationships/chart" Target="charts/chart33.xml"/><Relationship Id="rId65" Type="http://schemas.openxmlformats.org/officeDocument/2006/relationships/chart" Target="charts/chart35.xml"/><Relationship Id="rId73" Type="http://schemas.openxmlformats.org/officeDocument/2006/relationships/chart" Target="charts/chart41.xml"/><Relationship Id="rId78" Type="http://schemas.openxmlformats.org/officeDocument/2006/relationships/chart" Target="charts/chart45.xml"/><Relationship Id="rId81" Type="http://schemas.openxmlformats.org/officeDocument/2006/relationships/chart" Target="charts/chart47.xml"/><Relationship Id="rId86" Type="http://schemas.openxmlformats.org/officeDocument/2006/relationships/image" Target="media/image20.jpeg"/><Relationship Id="rId94" Type="http://schemas.openxmlformats.org/officeDocument/2006/relationships/chart" Target="charts/chart56.xml"/><Relationship Id="rId99" Type="http://schemas.openxmlformats.org/officeDocument/2006/relationships/chart" Target="charts/chart60.xml"/><Relationship Id="rId101" Type="http://schemas.openxmlformats.org/officeDocument/2006/relationships/image" Target="media/image24.png"/><Relationship Id="rId122" Type="http://schemas.openxmlformats.org/officeDocument/2006/relationships/chart" Target="charts/chart77.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hyperlink" Target="https://login.consultant.ru/link/?rnd=ABE94574A73C9E1618D5E5BE18D67D7B&amp;req=doc&amp;base=LAW&amp;n=139884&amp;dst=1019&amp;fld=134&amp;REFFIELD=134&amp;REFDST=100044&amp;REFDOC=19922&amp;REFBASE=QSBO&amp;stat=refcode%3D10881%3Bdstident%3D1019%3Bindex%3D54&amp;date=10.03.2021" TargetMode="External"/><Relationship Id="rId18" Type="http://schemas.microsoft.com/office/2007/relationships/diagramDrawing" Target="diagrams/drawing1.xml"/><Relationship Id="rId39" Type="http://schemas.openxmlformats.org/officeDocument/2006/relationships/image" Target="media/image7.png"/><Relationship Id="rId109" Type="http://schemas.openxmlformats.org/officeDocument/2006/relationships/image" Target="media/image26.png"/><Relationship Id="rId34" Type="http://schemas.openxmlformats.org/officeDocument/2006/relationships/chart" Target="charts/chart14.xml"/><Relationship Id="rId50" Type="http://schemas.openxmlformats.org/officeDocument/2006/relationships/chart" Target="charts/chart25.xml"/><Relationship Id="rId55" Type="http://schemas.openxmlformats.org/officeDocument/2006/relationships/chart" Target="charts/chart29.xml"/><Relationship Id="rId76" Type="http://schemas.openxmlformats.org/officeDocument/2006/relationships/chart" Target="charts/chart43.xml"/><Relationship Id="rId97" Type="http://schemas.openxmlformats.org/officeDocument/2006/relationships/image" Target="media/image23.jpeg"/><Relationship Id="rId104" Type="http://schemas.openxmlformats.org/officeDocument/2006/relationships/chart" Target="charts/chart64.xml"/><Relationship Id="rId120" Type="http://schemas.openxmlformats.org/officeDocument/2006/relationships/chart" Target="charts/chart75.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6.png"/><Relationship Id="rId92" Type="http://schemas.openxmlformats.org/officeDocument/2006/relationships/chart" Target="charts/chart55.xml"/><Relationship Id="rId2" Type="http://schemas.openxmlformats.org/officeDocument/2006/relationships/numbering" Target="numbering.xml"/><Relationship Id="rId29" Type="http://schemas.openxmlformats.org/officeDocument/2006/relationships/chart" Target="charts/chart10.xml"/><Relationship Id="rId24" Type="http://schemas.openxmlformats.org/officeDocument/2006/relationships/chart" Target="charts/chart6.xml"/><Relationship Id="rId40" Type="http://schemas.openxmlformats.org/officeDocument/2006/relationships/chart" Target="charts/chart18.xml"/><Relationship Id="rId45" Type="http://schemas.openxmlformats.org/officeDocument/2006/relationships/chart" Target="charts/chart22.xml"/><Relationship Id="rId66" Type="http://schemas.openxmlformats.org/officeDocument/2006/relationships/chart" Target="charts/chart36.xml"/><Relationship Id="rId87" Type="http://schemas.openxmlformats.org/officeDocument/2006/relationships/chart" Target="charts/chart51.xml"/><Relationship Id="rId110" Type="http://schemas.microsoft.com/office/2007/relationships/hdphoto" Target="media/hdphoto3.wdp"/><Relationship Id="rId115" Type="http://schemas.openxmlformats.org/officeDocument/2006/relationships/chart" Target="charts/chart7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_____Microsoft_Excel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_____Microsoft_Excel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_____Microsoft_Excel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_____Microsoft_Excel17.xlsx"/><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_____Microsoft_Excel19.xlsx"/><Relationship Id="rId1" Type="http://schemas.openxmlformats.org/officeDocument/2006/relationships/themeOverride" Target="../theme/themeOverride19.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20.xm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_____Microsoft_Excel21.xlsx"/><Relationship Id="rId1" Type="http://schemas.openxmlformats.org/officeDocument/2006/relationships/themeOverride" Target="../theme/themeOverride21.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_____Microsoft_Excel22.xlsx"/><Relationship Id="rId1" Type="http://schemas.openxmlformats.org/officeDocument/2006/relationships/themeOverride" Target="../theme/themeOverride22.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23.xlsx"/><Relationship Id="rId1" Type="http://schemas.openxmlformats.org/officeDocument/2006/relationships/themeOverride" Target="../theme/themeOverride23.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4.xlsx"/><Relationship Id="rId1" Type="http://schemas.openxmlformats.org/officeDocument/2006/relationships/themeOverride" Target="../theme/themeOverride24.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25.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package" Target="../embeddings/_____Microsoft_Excel26.xlsx"/><Relationship Id="rId1" Type="http://schemas.openxmlformats.org/officeDocument/2006/relationships/themeOverride" Target="../theme/themeOverride26.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27.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_____Microsoft_Excel28.xlsx"/><Relationship Id="rId1" Type="http://schemas.openxmlformats.org/officeDocument/2006/relationships/themeOverride" Target="../theme/themeOverride28.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package" Target="../embeddings/_____Microsoft_Excel29.xlsx"/><Relationship Id="rId1" Type="http://schemas.openxmlformats.org/officeDocument/2006/relationships/themeOverride" Target="../theme/themeOverride29.xml"/></Relationships>
</file>

<file path=word/charts/_rels/chart31.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30.xml"/></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31.xml"/></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32.xml"/></Relationships>
</file>

<file path=word/charts/_rels/chart35.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package" Target="../embeddings/_____Microsoft_Excel34.xlsx"/><Relationship Id="rId1" Type="http://schemas.openxmlformats.org/officeDocument/2006/relationships/themeOverride" Target="../theme/themeOverride33.xml"/></Relationships>
</file>

<file path=word/charts/_rels/chart36.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package" Target="../embeddings/_____Microsoft_Excel35.xlsx"/><Relationship Id="rId1" Type="http://schemas.openxmlformats.org/officeDocument/2006/relationships/themeOverride" Target="../theme/themeOverride34.xml"/></Relationships>
</file>

<file path=word/charts/_rels/chart37.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package" Target="../embeddings/_____Microsoft_Excel36.xlsx"/><Relationship Id="rId1" Type="http://schemas.openxmlformats.org/officeDocument/2006/relationships/themeOverride" Target="../theme/themeOverride35.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36.xml"/></Relationships>
</file>

<file path=word/charts/_rels/chart39.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package" Target="../embeddings/_____Microsoft_Excel38.xlsx"/><Relationship Id="rId1" Type="http://schemas.openxmlformats.org/officeDocument/2006/relationships/themeOverride" Target="../theme/themeOverride37.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Excel39.xlsx"/><Relationship Id="rId1" Type="http://schemas.openxmlformats.org/officeDocument/2006/relationships/themeOverride" Target="../theme/themeOverride38.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Excel40.xlsx"/><Relationship Id="rId1" Type="http://schemas.openxmlformats.org/officeDocument/2006/relationships/themeOverride" Target="../theme/themeOverride39.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Excel41.xlsx"/><Relationship Id="rId1" Type="http://schemas.openxmlformats.org/officeDocument/2006/relationships/themeOverride" Target="../theme/themeOverride40.xml"/></Relationships>
</file>

<file path=word/charts/_rels/chart43.xml.rels><?xml version="1.0" encoding="UTF-8" standalone="yes"?>
<Relationships xmlns="http://schemas.openxmlformats.org/package/2006/relationships"><Relationship Id="rId2" Type="http://schemas.openxmlformats.org/officeDocument/2006/relationships/package" Target="../embeddings/_____Microsoft_Excel42.xlsx"/><Relationship Id="rId1" Type="http://schemas.openxmlformats.org/officeDocument/2006/relationships/themeOverride" Target="../theme/themeOverride41.xml"/></Relationships>
</file>

<file path=word/charts/_rels/chart44.xml.rels><?xml version="1.0" encoding="UTF-8" standalone="yes"?>
<Relationships xmlns="http://schemas.openxmlformats.org/package/2006/relationships"><Relationship Id="rId2" Type="http://schemas.openxmlformats.org/officeDocument/2006/relationships/package" Target="../embeddings/_____Microsoft_Excel43.xlsx"/><Relationship Id="rId1" Type="http://schemas.openxmlformats.org/officeDocument/2006/relationships/themeOverride" Target="../theme/themeOverride42.xml"/></Relationships>
</file>

<file path=word/charts/_rels/chart45.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package" Target="../embeddings/_____Microsoft_Excel44.xlsx"/><Relationship Id="rId1" Type="http://schemas.openxmlformats.org/officeDocument/2006/relationships/themeOverride" Target="../theme/themeOverride43.xml"/></Relationships>
</file>

<file path=word/charts/_rels/chart46.xml.rels><?xml version="1.0" encoding="UTF-8" standalone="yes"?>
<Relationships xmlns="http://schemas.openxmlformats.org/package/2006/relationships"><Relationship Id="rId2" Type="http://schemas.openxmlformats.org/officeDocument/2006/relationships/package" Target="../embeddings/_____Microsoft_Excel45.xlsx"/><Relationship Id="rId1" Type="http://schemas.openxmlformats.org/officeDocument/2006/relationships/themeOverride" Target="../theme/themeOverride44.xml"/></Relationships>
</file>

<file path=word/charts/_rels/chart47.xml.rels><?xml version="1.0" encoding="UTF-8" standalone="yes"?>
<Relationships xmlns="http://schemas.openxmlformats.org/package/2006/relationships"><Relationship Id="rId2" Type="http://schemas.openxmlformats.org/officeDocument/2006/relationships/package" Target="../embeddings/_____Microsoft_Excel46.xlsx"/><Relationship Id="rId1" Type="http://schemas.openxmlformats.org/officeDocument/2006/relationships/themeOverride" Target="../theme/themeOverride45.xml"/></Relationships>
</file>

<file path=word/charts/_rels/chart48.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package" Target="../embeddings/_____Microsoft_Excel47.xlsx"/><Relationship Id="rId1" Type="http://schemas.openxmlformats.org/officeDocument/2006/relationships/themeOverride" Target="../theme/themeOverride46.xml"/></Relationships>
</file>

<file path=word/charts/_rels/chart49.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47.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Excel49.xlsx"/></Relationships>
</file>

<file path=word/charts/_rels/chart51.xml.rels><?xml version="1.0" encoding="UTF-8" standalone="yes"?>
<Relationships xmlns="http://schemas.openxmlformats.org/package/2006/relationships"><Relationship Id="rId2" Type="http://schemas.openxmlformats.org/officeDocument/2006/relationships/package" Target="../embeddings/_____Microsoft_Excel50.xlsx"/><Relationship Id="rId1" Type="http://schemas.openxmlformats.org/officeDocument/2006/relationships/themeOverride" Target="../theme/themeOverride48.xml"/></Relationships>
</file>

<file path=word/charts/_rels/chart52.xml.rels><?xml version="1.0" encoding="UTF-8" standalone="yes"?>
<Relationships xmlns="http://schemas.openxmlformats.org/package/2006/relationships"><Relationship Id="rId3" Type="http://schemas.openxmlformats.org/officeDocument/2006/relationships/chartUserShapes" Target="../drawings/drawing20.xml"/><Relationship Id="rId2" Type="http://schemas.openxmlformats.org/officeDocument/2006/relationships/package" Target="../embeddings/_____Microsoft_Excel51.xlsx"/><Relationship Id="rId1" Type="http://schemas.openxmlformats.org/officeDocument/2006/relationships/themeOverride" Target="../theme/themeOverride49.xml"/></Relationships>
</file>

<file path=word/charts/_rels/chart53.xml.rels><?xml version="1.0" encoding="UTF-8" standalone="yes"?>
<Relationships xmlns="http://schemas.openxmlformats.org/package/2006/relationships"><Relationship Id="rId3" Type="http://schemas.openxmlformats.org/officeDocument/2006/relationships/chartUserShapes" Target="../drawings/drawing21.xml"/><Relationship Id="rId2" Type="http://schemas.openxmlformats.org/officeDocument/2006/relationships/package" Target="../embeddings/_____Microsoft_Excel52.xlsx"/><Relationship Id="rId1" Type="http://schemas.openxmlformats.org/officeDocument/2006/relationships/themeOverride" Target="../theme/themeOverride50.xml"/></Relationships>
</file>

<file path=word/charts/_rels/chart54.xml.rels><?xml version="1.0" encoding="UTF-8" standalone="yes"?>
<Relationships xmlns="http://schemas.openxmlformats.org/package/2006/relationships"><Relationship Id="rId2" Type="http://schemas.openxmlformats.org/officeDocument/2006/relationships/package" Target="../embeddings/_____Microsoft_Excel53.xlsx"/><Relationship Id="rId1" Type="http://schemas.openxmlformats.org/officeDocument/2006/relationships/themeOverride" Target="../theme/themeOverride51.xml"/></Relationships>
</file>

<file path=word/charts/_rels/chart55.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package" Target="../embeddings/_____Microsoft_Excel54.xlsx"/><Relationship Id="rId1" Type="http://schemas.openxmlformats.org/officeDocument/2006/relationships/themeOverride" Target="../theme/themeOverride52.xml"/></Relationships>
</file>

<file path=word/charts/_rels/chart56.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package" Target="../embeddings/_____Microsoft_Excel55.xlsx"/><Relationship Id="rId1" Type="http://schemas.openxmlformats.org/officeDocument/2006/relationships/themeOverride" Target="../theme/themeOverride53.xml"/></Relationships>
</file>

<file path=word/charts/_rels/chart57.xml.rels><?xml version="1.0" encoding="UTF-8" standalone="yes"?>
<Relationships xmlns="http://schemas.openxmlformats.org/package/2006/relationships"><Relationship Id="rId2" Type="http://schemas.openxmlformats.org/officeDocument/2006/relationships/package" Target="../embeddings/_____Microsoft_Excel56.xlsx"/><Relationship Id="rId1" Type="http://schemas.openxmlformats.org/officeDocument/2006/relationships/themeOverride" Target="../theme/themeOverride54.xml"/></Relationships>
</file>

<file path=word/charts/_rels/chart58.xml.rels><?xml version="1.0" encoding="UTF-8" standalone="yes"?>
<Relationships xmlns="http://schemas.openxmlformats.org/package/2006/relationships"><Relationship Id="rId2" Type="http://schemas.openxmlformats.org/officeDocument/2006/relationships/package" Target="../embeddings/_____Microsoft_Excel57.xlsx"/><Relationship Id="rId1" Type="http://schemas.openxmlformats.org/officeDocument/2006/relationships/themeOverride" Target="../theme/themeOverride55.xml"/></Relationships>
</file>

<file path=word/charts/_rels/chart59.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package" Target="../embeddings/_____Microsoft_Excel58.xlsx"/><Relationship Id="rId1" Type="http://schemas.openxmlformats.org/officeDocument/2006/relationships/themeOverride" Target="../theme/themeOverride56.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package" Target="../embeddings/_____Microsoft_Excel59.xlsx"/><Relationship Id="rId1" Type="http://schemas.openxmlformats.org/officeDocument/2006/relationships/themeOverride" Target="../theme/themeOverride57.xml"/></Relationships>
</file>

<file path=word/charts/_rels/chart61.xml.rels><?xml version="1.0" encoding="UTF-8" standalone="yes"?>
<Relationships xmlns="http://schemas.openxmlformats.org/package/2006/relationships"><Relationship Id="rId2" Type="http://schemas.openxmlformats.org/officeDocument/2006/relationships/package" Target="../embeddings/_____Microsoft_Excel60.xlsx"/><Relationship Id="rId1" Type="http://schemas.openxmlformats.org/officeDocument/2006/relationships/themeOverride" Target="../theme/themeOverride58.xml"/></Relationships>
</file>

<file path=word/charts/_rels/chart62.xml.rels><?xml version="1.0" encoding="UTF-8" standalone="yes"?>
<Relationships xmlns="http://schemas.openxmlformats.org/package/2006/relationships"><Relationship Id="rId2" Type="http://schemas.openxmlformats.org/officeDocument/2006/relationships/package" Target="../embeddings/_____Microsoft_Excel61.xlsx"/><Relationship Id="rId1" Type="http://schemas.openxmlformats.org/officeDocument/2006/relationships/themeOverride" Target="../theme/themeOverride59.xml"/></Relationships>
</file>

<file path=word/charts/_rels/chart63.xml.rels><?xml version="1.0" encoding="UTF-8" standalone="yes"?>
<Relationships xmlns="http://schemas.openxmlformats.org/package/2006/relationships"><Relationship Id="rId2" Type="http://schemas.openxmlformats.org/officeDocument/2006/relationships/package" Target="../embeddings/_____Microsoft_Excel62.xlsx"/><Relationship Id="rId1" Type="http://schemas.openxmlformats.org/officeDocument/2006/relationships/themeOverride" Target="../theme/themeOverride60.xml"/></Relationships>
</file>

<file path=word/charts/_rels/chart64.xml.rels><?xml version="1.0" encoding="UTF-8" standalone="yes"?>
<Relationships xmlns="http://schemas.openxmlformats.org/package/2006/relationships"><Relationship Id="rId2" Type="http://schemas.openxmlformats.org/officeDocument/2006/relationships/package" Target="../embeddings/_____Microsoft_Excel63.xlsx"/><Relationship Id="rId1" Type="http://schemas.openxmlformats.org/officeDocument/2006/relationships/themeOverride" Target="../theme/themeOverride61.xml"/></Relationships>
</file>

<file path=word/charts/_rels/chart6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package" Target="../embeddings/_____Microsoft_Excel64.xlsx"/><Relationship Id="rId1" Type="http://schemas.openxmlformats.org/officeDocument/2006/relationships/themeOverride" Target="../theme/themeOverride62.xml"/></Relationships>
</file>

<file path=word/charts/_rels/chart66.xml.rels><?xml version="1.0" encoding="UTF-8" standalone="yes"?>
<Relationships xmlns="http://schemas.openxmlformats.org/package/2006/relationships"><Relationship Id="rId2" Type="http://schemas.openxmlformats.org/officeDocument/2006/relationships/package" Target="../embeddings/_____Microsoft_Excel65.xlsx"/><Relationship Id="rId1" Type="http://schemas.openxmlformats.org/officeDocument/2006/relationships/themeOverride" Target="../theme/themeOverride63.xml"/></Relationships>
</file>

<file path=word/charts/_rels/chart67.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package" Target="../embeddings/_____Microsoft_Excel66.xlsx"/><Relationship Id="rId1" Type="http://schemas.openxmlformats.org/officeDocument/2006/relationships/themeOverride" Target="../theme/themeOverride64.xml"/></Relationships>
</file>

<file path=word/charts/_rels/chart68.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package" Target="../embeddings/_____Microsoft_Excel67.xlsx"/><Relationship Id="rId1" Type="http://schemas.openxmlformats.org/officeDocument/2006/relationships/themeOverride" Target="../theme/themeOverride65.xml"/></Relationships>
</file>

<file path=word/charts/_rels/chart69.xml.rels><?xml version="1.0" encoding="UTF-8" standalone="yes"?>
<Relationships xmlns="http://schemas.openxmlformats.org/package/2006/relationships"><Relationship Id="rId2" Type="http://schemas.openxmlformats.org/officeDocument/2006/relationships/package" Target="../embeddings/_____Microsoft_Excel68.xlsx"/><Relationship Id="rId1" Type="http://schemas.openxmlformats.org/officeDocument/2006/relationships/themeOverride" Target="../theme/themeOverride6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2" Type="http://schemas.openxmlformats.org/officeDocument/2006/relationships/package" Target="../embeddings/_____Microsoft_Excel69.xlsx"/><Relationship Id="rId1" Type="http://schemas.openxmlformats.org/officeDocument/2006/relationships/themeOverride" Target="../theme/themeOverride67.xml"/></Relationships>
</file>

<file path=word/charts/_rels/chart71.xml.rels><?xml version="1.0" encoding="UTF-8" standalone="yes"?>
<Relationships xmlns="http://schemas.openxmlformats.org/package/2006/relationships"><Relationship Id="rId2" Type="http://schemas.openxmlformats.org/officeDocument/2006/relationships/package" Target="../embeddings/_____Microsoft_Excel70.xlsx"/><Relationship Id="rId1" Type="http://schemas.openxmlformats.org/officeDocument/2006/relationships/themeOverride" Target="../theme/themeOverride68.xml"/></Relationships>
</file>

<file path=word/charts/_rels/chart72.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package" Target="../embeddings/_____Microsoft_Excel71.xlsx"/><Relationship Id="rId1" Type="http://schemas.openxmlformats.org/officeDocument/2006/relationships/themeOverride" Target="../theme/themeOverride69.xml"/></Relationships>
</file>

<file path=word/charts/_rels/chart73.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package" Target="../embeddings/_____Microsoft_Excel72.xlsx"/><Relationship Id="rId1" Type="http://schemas.openxmlformats.org/officeDocument/2006/relationships/themeOverride" Target="../theme/themeOverride70.xml"/></Relationships>
</file>

<file path=word/charts/_rels/chart74.xml.rels><?xml version="1.0" encoding="UTF-8" standalone="yes"?>
<Relationships xmlns="http://schemas.openxmlformats.org/package/2006/relationships"><Relationship Id="rId2" Type="http://schemas.openxmlformats.org/officeDocument/2006/relationships/package" Target="../embeddings/_____Microsoft_Excel73.xlsx"/><Relationship Id="rId1" Type="http://schemas.openxmlformats.org/officeDocument/2006/relationships/themeOverride" Target="../theme/themeOverride71.xml"/></Relationships>
</file>

<file path=word/charts/_rels/chart75.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package" Target="../embeddings/_____Microsoft_Excel74.xlsx"/><Relationship Id="rId1" Type="http://schemas.openxmlformats.org/officeDocument/2006/relationships/themeOverride" Target="../theme/themeOverride72.xml"/></Relationships>
</file>

<file path=word/charts/_rels/chart76.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package" Target="../embeddings/_____Microsoft_Excel75.xlsx"/><Relationship Id="rId1" Type="http://schemas.openxmlformats.org/officeDocument/2006/relationships/themeOverride" Target="../theme/themeOverride73.xml"/></Relationships>
</file>

<file path=word/charts/_rels/chart77.xml.rels><?xml version="1.0" encoding="UTF-8" standalone="yes"?>
<Relationships xmlns="http://schemas.openxmlformats.org/package/2006/relationships"><Relationship Id="rId2" Type="http://schemas.openxmlformats.org/officeDocument/2006/relationships/package" Target="../embeddings/_____Microsoft_Excel76.xlsx"/><Relationship Id="rId1" Type="http://schemas.openxmlformats.org/officeDocument/2006/relationships/themeOverride" Target="../theme/themeOverride74.xml"/></Relationships>
</file>

<file path=word/charts/_rels/chart78.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package" Target="../embeddings/_____Microsoft_Excel77.xlsx"/><Relationship Id="rId1" Type="http://schemas.openxmlformats.org/officeDocument/2006/relationships/themeOverride" Target="../theme/themeOverride75.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autoTitleDeleted val="0"/>
    <c:view3D>
      <c:rotX val="10"/>
      <c:rotY val="0"/>
      <c:depthPercent val="100"/>
      <c:rAngAx val="0"/>
      <c:perspective val="20"/>
    </c:view3D>
    <c:floor>
      <c:thickness val="0"/>
      <c:spPr>
        <a:noFill/>
        <a:ln w="9525">
          <a:noFill/>
        </a:ln>
      </c:spPr>
    </c:floor>
    <c:sideWall>
      <c:thickness val="0"/>
    </c:sideWall>
    <c:backWall>
      <c:thickness val="0"/>
    </c:backWall>
    <c:plotArea>
      <c:layout>
        <c:manualLayout>
          <c:layoutTarget val="inner"/>
          <c:xMode val="edge"/>
          <c:yMode val="edge"/>
          <c:x val="6.2237474957265023E-3"/>
          <c:y val="0"/>
          <c:w val="0.99377625250427348"/>
          <c:h val="0.85224136837967723"/>
        </c:manualLayout>
      </c:layout>
      <c:bar3DChart>
        <c:barDir val="col"/>
        <c:grouping val="clustered"/>
        <c:varyColors val="0"/>
        <c:ser>
          <c:idx val="0"/>
          <c:order val="0"/>
          <c:tx>
            <c:strRef>
              <c:f>Лист1!$B$1</c:f>
              <c:strCache>
                <c:ptCount val="1"/>
                <c:pt idx="0">
                  <c:v>доходы, тыс. рублей</c:v>
                </c:pt>
              </c:strCache>
            </c:strRef>
          </c:tx>
          <c:spPr>
            <a:solidFill>
              <a:schemeClr val="accent6">
                <a:lumMod val="40000"/>
                <a:lumOff val="60000"/>
              </a:schemeClr>
            </a:solidFill>
            <a:scene3d>
              <a:camera prst="orthographicFront"/>
              <a:lightRig rig="threePt" dir="t">
                <a:rot lat="0" lon="0" rev="1200000"/>
              </a:lightRig>
            </a:scene3d>
            <a:sp3d>
              <a:bevelT w="63500" h="25400"/>
            </a:sp3d>
          </c:spPr>
          <c:invertIfNegative val="0"/>
          <c:dPt>
            <c:idx val="0"/>
            <c:invertIfNegative val="0"/>
            <c:bubble3D val="0"/>
            <c:spPr>
              <a:solidFill>
                <a:schemeClr val="accent6">
                  <a:lumMod val="40000"/>
                  <a:lumOff val="60000"/>
                </a:schemeClr>
              </a:solidFill>
              <a:scene3d>
                <a:camera prst="orthographicFront"/>
                <a:lightRig rig="threePt" dir="t">
                  <a:rot lat="0" lon="0" rev="1200000"/>
                </a:lightRig>
              </a:scene3d>
              <a:sp3d>
                <a:bevelT w="63500" h="25400"/>
              </a:sp3d>
            </c:spPr>
            <c:extLst>
              <c:ext xmlns:c16="http://schemas.microsoft.com/office/drawing/2014/chart" uri="{C3380CC4-5D6E-409C-BE32-E72D297353CC}">
                <c16:uniqueId val="{00000001-7024-42DA-933A-1006B84E7F1B}"/>
              </c:ext>
            </c:extLst>
          </c:dPt>
          <c:dLbls>
            <c:dLbl>
              <c:idx val="0"/>
              <c:layout>
                <c:manualLayout>
                  <c:x val="3.7240658882025878E-3"/>
                  <c:y val="0.24956790066341583"/>
                </c:manualLayout>
              </c:layout>
              <c:spPr>
                <a:noFill/>
                <a:ln>
                  <a:noFill/>
                </a:ln>
                <a:effectLst/>
              </c:spPr>
              <c:txPr>
                <a:bodyPr/>
                <a:lstStyle/>
                <a:p>
                  <a:pPr>
                    <a:defRPr b="1" i="0" baseline="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024-42DA-933A-1006B84E7F1B}"/>
                </c:ext>
              </c:extLst>
            </c:dLbl>
            <c:dLbl>
              <c:idx val="1"/>
              <c:layout>
                <c:manualLayout>
                  <c:x val="-3.4677873236070383E-2"/>
                  <c:y val="3.96333014602531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024-42DA-933A-1006B84E7F1B}"/>
                </c:ext>
              </c:extLst>
            </c:dLbl>
            <c:dLbl>
              <c:idx val="4"/>
              <c:tx>
                <c:rich>
                  <a:bodyPr/>
                  <a:lstStyle/>
                  <a:p>
                    <a:r>
                      <a:rPr lang="en-US" sz="1000" baseline="0">
                        <a:latin typeface="Times New Roman" panose="02020603050405020304" pitchFamily="18" charset="0"/>
                        <a:cs typeface="Times New Roman" panose="02020603050405020304" pitchFamily="18" charset="0"/>
                      </a:rPr>
                      <a:t>16 04</a:t>
                    </a:r>
                    <a:r>
                      <a:rPr lang="ru-RU" sz="1000" baseline="0">
                        <a:latin typeface="Times New Roman" panose="02020603050405020304" pitchFamily="18" charset="0"/>
                        <a:cs typeface="Times New Roman" panose="02020603050405020304" pitchFamily="18" charset="0"/>
                      </a:rPr>
                      <a:t>5,0</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024-42DA-933A-1006B84E7F1B}"/>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Лист1!$A$2:$A$2</c:f>
              <c:numCache>
                <c:formatCode>General</c:formatCode>
                <c:ptCount val="1"/>
              </c:numCache>
            </c:numRef>
          </c:cat>
          <c:val>
            <c:numRef>
              <c:f>Лист1!$B$2:$B$2</c:f>
              <c:numCache>
                <c:formatCode>#,##0.00</c:formatCode>
                <c:ptCount val="1"/>
                <c:pt idx="0">
                  <c:v>22569390.140000001</c:v>
                </c:pt>
              </c:numCache>
            </c:numRef>
          </c:val>
          <c:extLst>
            <c:ext xmlns:c16="http://schemas.microsoft.com/office/drawing/2014/chart" uri="{C3380CC4-5D6E-409C-BE32-E72D297353CC}">
              <c16:uniqueId val="{00000004-7024-42DA-933A-1006B84E7F1B}"/>
            </c:ext>
          </c:extLst>
        </c:ser>
        <c:ser>
          <c:idx val="1"/>
          <c:order val="1"/>
          <c:tx>
            <c:strRef>
              <c:f>Лист1!$C$1</c:f>
              <c:strCache>
                <c:ptCount val="1"/>
                <c:pt idx="0">
                  <c:v>расходы, тыс. рублей</c:v>
                </c:pt>
              </c:strCache>
            </c:strRef>
          </c:tx>
          <c:spPr>
            <a:solidFill>
              <a:schemeClr val="tx2">
                <a:lumMod val="40000"/>
                <a:lumOff val="60000"/>
              </a:schemeClr>
            </a:solidFill>
            <a:scene3d>
              <a:camera prst="orthographicFront"/>
              <a:lightRig rig="threePt" dir="t">
                <a:rot lat="0" lon="0" rev="1200000"/>
              </a:lightRig>
            </a:scene3d>
            <a:sp3d>
              <a:bevelT w="63500" h="25400"/>
            </a:sp3d>
          </c:spPr>
          <c:invertIfNegative val="0"/>
          <c:dPt>
            <c:idx val="0"/>
            <c:invertIfNegative val="0"/>
            <c:bubble3D val="0"/>
            <c:extLst>
              <c:ext xmlns:c16="http://schemas.microsoft.com/office/drawing/2014/chart" uri="{C3380CC4-5D6E-409C-BE32-E72D297353CC}">
                <c16:uniqueId val="{00000005-7024-42DA-933A-1006B84E7F1B}"/>
              </c:ext>
            </c:extLst>
          </c:dPt>
          <c:dPt>
            <c:idx val="1"/>
            <c:invertIfNegative val="0"/>
            <c:bubble3D val="0"/>
            <c:extLst>
              <c:ext xmlns:c16="http://schemas.microsoft.com/office/drawing/2014/chart" uri="{C3380CC4-5D6E-409C-BE32-E72D297353CC}">
                <c16:uniqueId val="{00000006-7024-42DA-933A-1006B84E7F1B}"/>
              </c:ext>
            </c:extLst>
          </c:dPt>
          <c:dPt>
            <c:idx val="2"/>
            <c:invertIfNegative val="0"/>
            <c:bubble3D val="0"/>
            <c:extLst>
              <c:ext xmlns:c16="http://schemas.microsoft.com/office/drawing/2014/chart" uri="{C3380CC4-5D6E-409C-BE32-E72D297353CC}">
                <c16:uniqueId val="{00000007-7024-42DA-933A-1006B84E7F1B}"/>
              </c:ext>
            </c:extLst>
          </c:dPt>
          <c:dPt>
            <c:idx val="3"/>
            <c:invertIfNegative val="0"/>
            <c:bubble3D val="0"/>
            <c:extLst>
              <c:ext xmlns:c16="http://schemas.microsoft.com/office/drawing/2014/chart" uri="{C3380CC4-5D6E-409C-BE32-E72D297353CC}">
                <c16:uniqueId val="{00000008-7024-42DA-933A-1006B84E7F1B}"/>
              </c:ext>
            </c:extLst>
          </c:dPt>
          <c:dPt>
            <c:idx val="4"/>
            <c:invertIfNegative val="0"/>
            <c:bubble3D val="0"/>
            <c:extLst>
              <c:ext xmlns:c16="http://schemas.microsoft.com/office/drawing/2014/chart" uri="{C3380CC4-5D6E-409C-BE32-E72D297353CC}">
                <c16:uniqueId val="{00000009-7024-42DA-933A-1006B84E7F1B}"/>
              </c:ext>
            </c:extLst>
          </c:dPt>
          <c:dLbls>
            <c:dLbl>
              <c:idx val="0"/>
              <c:layout>
                <c:manualLayout>
                  <c:x val="6.2237768545098686E-3"/>
                  <c:y val="0.2298893381570546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7024-42DA-933A-1006B84E7F1B}"/>
                </c:ext>
              </c:extLst>
            </c:dLbl>
            <c:dLbl>
              <c:idx val="2"/>
              <c:layout>
                <c:manualLayout>
                  <c:x val="1.835887406615490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024-42DA-933A-1006B84E7F1B}"/>
                </c:ext>
              </c:extLst>
            </c:dLbl>
            <c:dLbl>
              <c:idx val="3"/>
              <c:layout>
                <c:manualLayout>
                  <c:x val="2.039874896239441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024-42DA-933A-1006B84E7F1B}"/>
                </c:ext>
              </c:extLst>
            </c:dLbl>
            <c:dLbl>
              <c:idx val="4"/>
              <c:layout>
                <c:manualLayout>
                  <c:x val="2.24386238586337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024-42DA-933A-1006B84E7F1B}"/>
                </c:ext>
              </c:extLst>
            </c:dLbl>
            <c:spPr>
              <a:noFill/>
              <a:ln>
                <a:noFill/>
              </a:ln>
              <a:effectLst/>
            </c:spPr>
            <c:txPr>
              <a:bodyPr/>
              <a:lstStyle/>
              <a:p>
                <a:pPr>
                  <a:defRPr b="1" i="0" baseline="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Лист1!$A$2:$A$2</c:f>
              <c:numCache>
                <c:formatCode>General</c:formatCode>
                <c:ptCount val="1"/>
              </c:numCache>
            </c:numRef>
          </c:cat>
          <c:val>
            <c:numRef>
              <c:f>Лист1!$C$2:$C$2</c:f>
              <c:numCache>
                <c:formatCode>#,##0.00</c:formatCode>
                <c:ptCount val="1"/>
                <c:pt idx="0">
                  <c:v>22206980.350000001</c:v>
                </c:pt>
              </c:numCache>
            </c:numRef>
          </c:val>
          <c:extLst>
            <c:ext xmlns:c16="http://schemas.microsoft.com/office/drawing/2014/chart" uri="{C3380CC4-5D6E-409C-BE32-E72D297353CC}">
              <c16:uniqueId val="{0000000A-7024-42DA-933A-1006B84E7F1B}"/>
            </c:ext>
          </c:extLst>
        </c:ser>
        <c:ser>
          <c:idx val="2"/>
          <c:order val="2"/>
          <c:tx>
            <c:strRef>
              <c:f>Лист1!$D$1</c:f>
              <c:strCache>
                <c:ptCount val="1"/>
                <c:pt idx="0">
                  <c:v>профицит, тыс. рублей </c:v>
                </c:pt>
              </c:strCache>
            </c:strRef>
          </c:tx>
          <c:spPr>
            <a:solidFill>
              <a:schemeClr val="accent2">
                <a:lumMod val="20000"/>
                <a:lumOff val="80000"/>
              </a:schemeClr>
            </a:solidFill>
            <a:scene3d>
              <a:camera prst="orthographicFront"/>
              <a:lightRig rig="threePt" dir="t">
                <a:rot lat="0" lon="0" rev="1200000"/>
              </a:lightRig>
            </a:scene3d>
            <a:sp3d>
              <a:bevelT w="63500" h="25400"/>
            </a:sp3d>
          </c:spPr>
          <c:invertIfNegative val="0"/>
          <c:dLbls>
            <c:dLbl>
              <c:idx val="0"/>
              <c:layout>
                <c:manualLayout>
                  <c:x val="1.5579121025915348E-5"/>
                  <c:y val="-7.6899340285167053E-2"/>
                </c:manualLayout>
              </c:layout>
              <c:tx>
                <c:rich>
                  <a:bodyPr/>
                  <a:lstStyle/>
                  <a:p>
                    <a:r>
                      <a:rPr lang="en-US"/>
                      <a:t>362 409,79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7024-42DA-933A-1006B84E7F1B}"/>
                </c:ext>
              </c:extLst>
            </c:dLbl>
            <c:dLbl>
              <c:idx val="1"/>
              <c:layout>
                <c:manualLayout>
                  <c:x val="2.651837365111264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024-42DA-933A-1006B84E7F1B}"/>
                </c:ext>
              </c:extLst>
            </c:dLbl>
            <c:dLbl>
              <c:idx val="3"/>
              <c:layout>
                <c:manualLayout>
                  <c:x val="2.24386238586337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024-42DA-933A-1006B84E7F1B}"/>
                </c:ext>
              </c:extLst>
            </c:dLbl>
            <c:dLbl>
              <c:idx val="4"/>
              <c:layout>
                <c:manualLayout>
                  <c:x val="2.243862385863378E-2"/>
                  <c:y val="0"/>
                </c:manualLayout>
              </c:layout>
              <c:tx>
                <c:rich>
                  <a:bodyPr/>
                  <a:lstStyle/>
                  <a:p>
                    <a:r>
                      <a:rPr lang="en-US">
                        <a:latin typeface="Times New Roman" panose="02020603050405020304" pitchFamily="18" charset="0"/>
                        <a:cs typeface="Times New Roman" panose="02020603050405020304" pitchFamily="18" charset="0"/>
                      </a:rPr>
                      <a:t>-4</a:t>
                    </a:r>
                    <a:r>
                      <a:rPr lang="ru-RU">
                        <a:latin typeface="Times New Roman" panose="02020603050405020304" pitchFamily="18" charset="0"/>
                        <a:cs typeface="Times New Roman" panose="02020603050405020304" pitchFamily="18" charset="0"/>
                      </a:rPr>
                      <a:t>79,5</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024-42DA-933A-1006B84E7F1B}"/>
                </c:ext>
              </c:extLst>
            </c:dLbl>
            <c:spPr>
              <a:noFill/>
              <a:ln>
                <a:noFill/>
              </a:ln>
              <a:effectLst/>
            </c:spPr>
            <c:txPr>
              <a:bodyPr/>
              <a:lstStyle/>
              <a:p>
                <a:pPr>
                  <a:defRPr b="1" i="0" baseline="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Лист1!$A$2:$A$2</c:f>
              <c:numCache>
                <c:formatCode>General</c:formatCode>
                <c:ptCount val="1"/>
              </c:numCache>
            </c:numRef>
          </c:cat>
          <c:val>
            <c:numRef>
              <c:f>Лист1!$D$2:$D$2</c:f>
              <c:numCache>
                <c:formatCode>#,##0.00</c:formatCode>
                <c:ptCount val="1"/>
                <c:pt idx="0">
                  <c:v>362409.78999999911</c:v>
                </c:pt>
              </c:numCache>
            </c:numRef>
          </c:val>
          <c:extLst>
            <c:ext xmlns:c16="http://schemas.microsoft.com/office/drawing/2014/chart" uri="{C3380CC4-5D6E-409C-BE32-E72D297353CC}">
              <c16:uniqueId val="{0000000F-7024-42DA-933A-1006B84E7F1B}"/>
            </c:ext>
          </c:extLst>
        </c:ser>
        <c:dLbls>
          <c:showLegendKey val="0"/>
          <c:showVal val="0"/>
          <c:showCatName val="0"/>
          <c:showSerName val="0"/>
          <c:showPercent val="0"/>
          <c:showBubbleSize val="0"/>
        </c:dLbls>
        <c:gapWidth val="201"/>
        <c:shape val="box"/>
        <c:axId val="128061440"/>
        <c:axId val="128062976"/>
        <c:axId val="0"/>
      </c:bar3DChart>
      <c:catAx>
        <c:axId val="128061440"/>
        <c:scaling>
          <c:orientation val="minMax"/>
        </c:scaling>
        <c:delete val="1"/>
        <c:axPos val="b"/>
        <c:numFmt formatCode="General" sourceLinked="1"/>
        <c:majorTickMark val="none"/>
        <c:minorTickMark val="none"/>
        <c:tickLblPos val="nextTo"/>
        <c:crossAx val="128062976"/>
        <c:crosses val="autoZero"/>
        <c:auto val="1"/>
        <c:lblAlgn val="ctr"/>
        <c:lblOffset val="100"/>
        <c:noMultiLvlLbl val="0"/>
      </c:catAx>
      <c:valAx>
        <c:axId val="128062976"/>
        <c:scaling>
          <c:orientation val="minMax"/>
        </c:scaling>
        <c:delete val="1"/>
        <c:axPos val="l"/>
        <c:numFmt formatCode="#,##0.00" sourceLinked="1"/>
        <c:majorTickMark val="out"/>
        <c:minorTickMark val="none"/>
        <c:tickLblPos val="nextTo"/>
        <c:crossAx val="128061440"/>
        <c:crosses val="autoZero"/>
        <c:crossBetween val="between"/>
      </c:valAx>
    </c:plotArea>
    <c:legend>
      <c:legendPos val="b"/>
      <c:layout>
        <c:manualLayout>
          <c:xMode val="edge"/>
          <c:yMode val="edge"/>
          <c:x val="0.13937163051174978"/>
          <c:y val="0.88277682680969227"/>
          <c:w val="0.77087770307999226"/>
          <c:h val="0.10112770925988945"/>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a:effectLst/>
    <a:scene3d>
      <a:camera prst="orthographicFront"/>
      <a:lightRig rig="threePt" dir="t"/>
    </a:scene3d>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5289260443046727E-2"/>
          <c:y val="5.0374082628119954E-3"/>
          <c:w val="0.74534453263587908"/>
          <c:h val="0.84115042669496443"/>
        </c:manualLayout>
      </c:layout>
      <c:doughnut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dPt>
            <c:idx val="0"/>
            <c:bubble3D val="0"/>
            <c:spPr>
              <a:solidFill>
                <a:srgbClr val="00B050"/>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825B-475D-952B-61676FC4B15D}"/>
              </c:ext>
            </c:extLst>
          </c:dPt>
          <c:dPt>
            <c:idx val="1"/>
            <c:bubble3D val="0"/>
            <c:spPr>
              <a:solidFill>
                <a:srgbClr val="FF99FF"/>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825B-475D-952B-61676FC4B15D}"/>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825B-475D-952B-61676FC4B15D}"/>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825B-475D-952B-61676FC4B15D}"/>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825B-475D-952B-61676FC4B15D}"/>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825B-475D-952B-61676FC4B15D}"/>
              </c:ext>
            </c:extLst>
          </c:dPt>
          <c:dLbls>
            <c:dLbl>
              <c:idx val="0"/>
              <c:layout>
                <c:manualLayout>
                  <c:x val="0.25785208860934539"/>
                  <c:y val="0.189495367439206"/>
                </c:manualLayout>
              </c:layout>
              <c:tx>
                <c:rich>
                  <a:bodyPr wrap="square" lIns="38100" tIns="19050" rIns="38100" bIns="19050" anchor="ctr">
                    <a:noAutofit/>
                  </a:bodyPr>
                  <a:lstStyle/>
                  <a:p>
                    <a:pPr>
                      <a:defRPr sz="800">
                        <a:latin typeface="Times New Roman" panose="02020603050405020304" pitchFamily="18" charset="0"/>
                        <a:cs typeface="Times New Roman" panose="02020603050405020304" pitchFamily="18" charset="0"/>
                      </a:defRPr>
                    </a:pPr>
                    <a:r>
                      <a:rPr lang="ru-RU" sz="800" baseline="0">
                        <a:latin typeface="Times New Roman" panose="02020603050405020304" pitchFamily="18" charset="0"/>
                        <a:cs typeface="Times New Roman" panose="02020603050405020304" pitchFamily="18" charset="0"/>
                      </a:rPr>
                      <a:t>Средства бюджета города -         15 181,41 </a:t>
                    </a:r>
                  </a:p>
                </c:rich>
              </c:tx>
              <c:spPr>
                <a:noFill/>
                <a:ln>
                  <a:noFill/>
                </a:ln>
                <a:effectLst/>
              </c:spPr>
              <c:showLegendKey val="0"/>
              <c:showVal val="0"/>
              <c:showCatName val="1"/>
              <c:showSerName val="0"/>
              <c:showPercent val="0"/>
              <c:showBubbleSize val="0"/>
              <c:extLst>
                <c:ext xmlns:c15="http://schemas.microsoft.com/office/drawing/2012/chart" uri="{CE6537A1-D6FC-4f65-9D91-7224C49458BB}">
                  <c15:layout>
                    <c:manualLayout>
                      <c:w val="0.26869752796204038"/>
                      <c:h val="0.25540881568739354"/>
                    </c:manualLayout>
                  </c15:layout>
                </c:ext>
                <c:ext xmlns:c16="http://schemas.microsoft.com/office/drawing/2014/chart" uri="{C3380CC4-5D6E-409C-BE32-E72D297353CC}">
                  <c16:uniqueId val="{00000001-825B-475D-952B-61676FC4B15D}"/>
                </c:ext>
              </c:extLst>
            </c:dLbl>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0"/>
            <c:showBubbleSize val="0"/>
            <c:showLeaderLines val="0"/>
            <c:extLst>
              <c:ext xmlns:c15="http://schemas.microsoft.com/office/drawing/2012/chart" uri="{CE6537A1-D6FC-4f65-9D91-7224C49458BB}"/>
            </c:extLst>
          </c:dLbls>
          <c:cat>
            <c:strRef>
              <c:f>Лист1!$A$2:$A$3</c:f>
              <c:strCache>
                <c:ptCount val="1"/>
                <c:pt idx="0">
                  <c:v>Средства бюджета города</c:v>
                </c:pt>
              </c:strCache>
            </c:strRef>
          </c:cat>
          <c:val>
            <c:numRef>
              <c:f>Лист1!$B$2:$B$3</c:f>
              <c:numCache>
                <c:formatCode>General</c:formatCode>
                <c:ptCount val="2"/>
                <c:pt idx="0" formatCode="#,##0.00">
                  <c:v>15181.42</c:v>
                </c:pt>
              </c:numCache>
            </c:numRef>
          </c:val>
          <c:extLst>
            <c:ext xmlns:c16="http://schemas.microsoft.com/office/drawing/2014/chart" uri="{C3380CC4-5D6E-409C-BE32-E72D297353CC}">
              <c16:uniqueId val="{0000000C-825B-475D-952B-61676FC4B15D}"/>
            </c:ext>
          </c:extLst>
        </c:ser>
        <c:dLbls>
          <c:showLegendKey val="0"/>
          <c:showVal val="0"/>
          <c:showCatName val="1"/>
          <c:showSerName val="0"/>
          <c:showPercent val="0"/>
          <c:showBubbleSize val="0"/>
          <c:showLeaderLines val="0"/>
        </c:dLbls>
        <c:firstSliceAng val="310"/>
        <c:holeSize val="40"/>
      </c:doughnutChart>
      <c:spPr>
        <a:noFill/>
        <a:ln>
          <a:noFill/>
        </a:ln>
        <a:effectLst/>
        <a:sp3d/>
      </c:spPr>
    </c:plotArea>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754589453320284E-2"/>
          <c:y val="9.665324092552946E-2"/>
          <c:w val="0.84117633023144833"/>
          <c:h val="0.86330916556222548"/>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6"/>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047C-4AE4-AEDA-F2BFAC805B55}"/>
              </c:ext>
            </c:extLst>
          </c:dPt>
          <c:dPt>
            <c:idx val="1"/>
            <c:bubble3D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047C-4AE4-AEDA-F2BFAC805B55}"/>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047C-4AE4-AEDA-F2BFAC805B55}"/>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047C-4AE4-AEDA-F2BFAC805B55}"/>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047C-4AE4-AEDA-F2BFAC805B55}"/>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047C-4AE4-AEDA-F2BFAC805B55}"/>
              </c:ext>
            </c:extLst>
          </c:dPt>
          <c:dLbls>
            <c:dLbl>
              <c:idx val="0"/>
              <c:layout>
                <c:manualLayout>
                  <c:x val="-6.123039442238605E-2"/>
                  <c:y val="7.3732718894009217E-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Закупка</a:t>
                    </a:r>
                    <a:r>
                      <a:rPr lang="ru-RU" sz="900" baseline="0"/>
                      <a:t> товаров, работ и услуг -</a:t>
                    </a:r>
                    <a:endParaRPr lang="ru-RU" sz="900"/>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 147,43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90937236380255"/>
                      <c:h val="0.27649769585253459"/>
                    </c:manualLayout>
                  </c15:layout>
                </c:ext>
                <c:ext xmlns:c16="http://schemas.microsoft.com/office/drawing/2014/chart" uri="{C3380CC4-5D6E-409C-BE32-E72D297353CC}">
                  <c16:uniqueId val="{00000001-047C-4AE4-AEDA-F2BFAC805B55}"/>
                </c:ext>
              </c:extLst>
            </c:dLbl>
            <c:dLbl>
              <c:idx val="1"/>
              <c:layout>
                <c:manualLayout>
                  <c:x val="3.2678110304944157E-2"/>
                  <c:y val="0.11665033806258089"/>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Субсидии бюджетным, автономным и иным некоммерческим организациям -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15 033,98 тыс. рублей</a:t>
                    </a:r>
                    <a:endParaRPr lang="ru-RU" sz="9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21220085870239383"/>
                      <c:h val="0.48815075534912972"/>
                    </c:manualLayout>
                  </c15:layout>
                </c:ext>
                <c:ext xmlns:c16="http://schemas.microsoft.com/office/drawing/2014/chart" uri="{C3380CC4-5D6E-409C-BE32-E72D297353CC}">
                  <c16:uniqueId val="{00000003-047C-4AE4-AEDA-F2BFAC805B55}"/>
                </c:ext>
              </c:extLst>
            </c:dLbl>
            <c:dLbl>
              <c:idx val="2"/>
              <c:delete val="1"/>
              <c:extLst>
                <c:ext xmlns:c15="http://schemas.microsoft.com/office/drawing/2012/chart" uri="{CE6537A1-D6FC-4f65-9D91-7224C49458BB}"/>
                <c:ext xmlns:c16="http://schemas.microsoft.com/office/drawing/2014/chart" uri="{C3380CC4-5D6E-409C-BE32-E72D297353CC}">
                  <c16:uniqueId val="{00000005-047C-4AE4-AEDA-F2BFAC805B55}"/>
                </c:ext>
              </c:extLst>
            </c:dLbl>
            <c:dLbl>
              <c:idx val="3"/>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Иные бюджетные ассигнования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37 607,03 </a:t>
                    </a: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47C-4AE4-AEDA-F2BFAC805B55}"/>
                </c:ext>
              </c:extLst>
            </c:dLbl>
            <c:dLbl>
              <c:idx val="4"/>
              <c:tx>
                <c:rich>
                  <a:bodyPr/>
                  <a:lstStyle/>
                  <a:p>
                    <a:r>
                      <a:rPr lang="ru-RU"/>
                      <a:t>Уплата налогов, сборов и иных платежей 1,26</a:t>
                    </a:r>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47C-4AE4-AEDA-F2BFAC805B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Лист1!$A$2:$A$3</c:f>
              <c:strCache>
                <c:ptCount val="2"/>
                <c:pt idx="0">
                  <c:v>Закупка товаров, работ и услуг </c:v>
                </c:pt>
                <c:pt idx="1">
                  <c:v>Субсидии бюджетным, автономным учреждениям и иным некоммерческим организациям</c:v>
                </c:pt>
              </c:strCache>
            </c:strRef>
          </c:cat>
          <c:val>
            <c:numRef>
              <c:f>Лист1!$B$2:$B$3</c:f>
              <c:numCache>
                <c:formatCode>#,##0.00</c:formatCode>
                <c:ptCount val="2"/>
                <c:pt idx="0">
                  <c:v>147.43</c:v>
                </c:pt>
                <c:pt idx="1">
                  <c:v>15033.98</c:v>
                </c:pt>
              </c:numCache>
            </c:numRef>
          </c:val>
          <c:extLst>
            <c:ext xmlns:c16="http://schemas.microsoft.com/office/drawing/2014/chart" uri="{C3380CC4-5D6E-409C-BE32-E72D297353CC}">
              <c16:uniqueId val="{0000000C-047C-4AE4-AEDA-F2BFAC805B55}"/>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59842519685039"/>
          <c:y val="1.4551869540897551E-3"/>
          <c:w val="0.73293867969474114"/>
          <c:h val="0.9101656555225679"/>
        </c:manualLayout>
      </c:layout>
      <c:doughnutChart>
        <c:varyColors val="1"/>
        <c:ser>
          <c:idx val="0"/>
          <c:order val="0"/>
          <c:tx>
            <c:strRef>
              <c:f>Лист1!$B$1</c:f>
              <c:strCache>
                <c:ptCount val="1"/>
                <c:pt idx="0">
                  <c:v>Сумма на 2022 год</c:v>
                </c:pt>
              </c:strCache>
            </c:strRef>
          </c:tx>
          <c:spPr>
            <a:solidFill>
              <a:srgbClr val="9BBB59">
                <a:lumMod val="75000"/>
              </a:srgbClr>
            </a:solidFill>
            <a:ln>
              <a:solidFill>
                <a:srgbClr val="0070C0"/>
              </a:solidFill>
            </a:ln>
            <a:scene3d>
              <a:camera prst="orthographicFront"/>
              <a:lightRig rig="threePt" dir="t"/>
            </a:scene3d>
            <a:sp3d>
              <a:bevelT w="120650" h="101600"/>
              <a:bevelB/>
            </a:sp3d>
          </c:spPr>
          <c:explosion val="19"/>
          <c:dPt>
            <c:idx val="0"/>
            <c:bubble3D val="1"/>
            <c:explosion val="18"/>
            <c:spPr>
              <a:solidFill>
                <a:srgbClr val="009BD2"/>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1-D05F-4945-9DE5-D9BB1E74FAE7}"/>
              </c:ext>
            </c:extLst>
          </c:dPt>
          <c:dPt>
            <c:idx val="1"/>
            <c:bubble3D val="1"/>
            <c:explosion val="0"/>
            <c:spPr>
              <a:solidFill>
                <a:srgbClr val="C1EFFF"/>
              </a:solidFill>
              <a:ln>
                <a:solidFill>
                  <a:srgbClr val="1F497D">
                    <a:lumMod val="40000"/>
                    <a:lumOff val="60000"/>
                  </a:srgbClr>
                </a:solidFill>
              </a:ln>
              <a:scene3d>
                <a:camera prst="orthographicFront"/>
                <a:lightRig rig="threePt" dir="t"/>
              </a:scene3d>
              <a:sp3d>
                <a:bevelT w="120650" h="101600"/>
                <a:bevelB/>
              </a:sp3d>
            </c:spPr>
            <c:extLst>
              <c:ext xmlns:c16="http://schemas.microsoft.com/office/drawing/2014/chart" uri="{C3380CC4-5D6E-409C-BE32-E72D297353CC}">
                <c16:uniqueId val="{00000003-D05F-4945-9DE5-D9BB1E74FAE7}"/>
              </c:ext>
            </c:extLst>
          </c:dPt>
          <c:dPt>
            <c:idx val="2"/>
            <c:bubble3D val="1"/>
            <c:extLst>
              <c:ext xmlns:c16="http://schemas.microsoft.com/office/drawing/2014/chart" uri="{C3380CC4-5D6E-409C-BE32-E72D297353CC}">
                <c16:uniqueId val="{00000005-D05F-4945-9DE5-D9BB1E74FAE7}"/>
              </c:ext>
            </c:extLst>
          </c:dPt>
          <c:dPt>
            <c:idx val="3"/>
            <c:bubble3D val="1"/>
            <c:extLst>
              <c:ext xmlns:c16="http://schemas.microsoft.com/office/drawing/2014/chart" uri="{C3380CC4-5D6E-409C-BE32-E72D297353CC}">
                <c16:uniqueId val="{00000007-D05F-4945-9DE5-D9BB1E74FAE7}"/>
              </c:ext>
            </c:extLst>
          </c:dPt>
          <c:dLbls>
            <c:dLbl>
              <c:idx val="0"/>
              <c:layout>
                <c:manualLayout>
                  <c:x val="0.13414442986293379"/>
                  <c:y val="0.29320290732889159"/>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183</a:t>
                    </a:r>
                    <a:r>
                      <a:rPr lang="ru-RU" sz="800" b="0" baseline="0"/>
                      <a:t> 182</a:t>
                    </a:r>
                    <a:r>
                      <a:rPr lang="ru-RU" sz="800" b="0"/>
                      <a:t>,35</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999805779673219"/>
                      <c:h val="0.21857923497267759"/>
                    </c:manualLayout>
                  </c15:layout>
                </c:ext>
                <c:ext xmlns:c16="http://schemas.microsoft.com/office/drawing/2014/chart" uri="{C3380CC4-5D6E-409C-BE32-E72D297353CC}">
                  <c16:uniqueId val="{00000001-D05F-4945-9DE5-D9BB1E74FAE7}"/>
                </c:ext>
              </c:extLst>
            </c:dLbl>
            <c:dLbl>
              <c:idx val="1"/>
              <c:layout>
                <c:manualLayout>
                  <c:x val="-0.19053411410694876"/>
                  <c:y val="-0.19553644256006467"/>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28 992,61</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444713219624976"/>
                      <c:h val="0.29508196721311475"/>
                    </c:manualLayout>
                  </c15:layout>
                </c:ext>
                <c:ext xmlns:c16="http://schemas.microsoft.com/office/drawing/2014/chart" uri="{C3380CC4-5D6E-409C-BE32-E72D297353CC}">
                  <c16:uniqueId val="{00000003-D05F-4945-9DE5-D9BB1E74FAE7}"/>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1 185,00</a:t>
                    </a:r>
                    <a:endParaRPr lang="ru-RU" sz="800" b="1">
                      <a:effectLst/>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тыс. руб.</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D05F-4945-9DE5-D9BB1E74FAE7}"/>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D05F-4945-9DE5-D9BB1E74FAE7}"/>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183182.35</c:v>
                </c:pt>
                <c:pt idx="1">
                  <c:v>28992.61</c:v>
                </c:pt>
              </c:numCache>
            </c:numRef>
          </c:val>
          <c:extLst>
            <c:ext xmlns:c16="http://schemas.microsoft.com/office/drawing/2014/chart" uri="{C3380CC4-5D6E-409C-BE32-E72D297353CC}">
              <c16:uniqueId val="{00000008-D05F-4945-9DE5-D9BB1E74FAE7}"/>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119693847404473"/>
          <c:y val="6.4427697610760032E-2"/>
          <c:w val="0.70427396426858235"/>
          <c:h val="0.8796147477273494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explosion val="3"/>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82E2-45F5-B1F5-524647ADD122}"/>
              </c:ext>
            </c:extLst>
          </c:dPt>
          <c:dPt>
            <c:idx val="1"/>
            <c:bubble3D val="0"/>
            <c:spPr>
              <a:solidFill>
                <a:srgbClr val="1DC4FF"/>
              </a:solidFill>
              <a:scene3d>
                <a:camera prst="orthographicFront"/>
                <a:lightRig rig="threePt" dir="t"/>
              </a:scene3d>
              <a:sp3d>
                <a:bevelT/>
                <a:bevelB w="165100" prst="coolSlant"/>
              </a:sp3d>
            </c:spPr>
            <c:extLst>
              <c:ext xmlns:c16="http://schemas.microsoft.com/office/drawing/2014/chart" uri="{C3380CC4-5D6E-409C-BE32-E72D297353CC}">
                <c16:uniqueId val="{00000003-82E2-45F5-B1F5-524647ADD122}"/>
              </c:ext>
            </c:extLst>
          </c:dPt>
          <c:dLbls>
            <c:dLbl>
              <c:idx val="0"/>
              <c:delete val="1"/>
              <c:extLst>
                <c:ext xmlns:c15="http://schemas.microsoft.com/office/drawing/2012/chart" uri="{CE6537A1-D6FC-4f65-9D91-7224C49458BB}"/>
                <c:ext xmlns:c16="http://schemas.microsoft.com/office/drawing/2014/chart" uri="{C3380CC4-5D6E-409C-BE32-E72D297353CC}">
                  <c16:uniqueId val="{00000001-82E2-45F5-B1F5-524647ADD122}"/>
                </c:ext>
              </c:extLst>
            </c:dLbl>
            <c:dLbl>
              <c:idx val="1"/>
              <c:layout>
                <c:manualLayout>
                  <c:x val="-0.12626409056127363"/>
                  <c:y val="-0.12048663444966375"/>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1,0</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82E2-45F5-B1F5-524647ADD12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97</c:v>
                </c:pt>
                <c:pt idx="1">
                  <c:v>3</c:v>
                </c:pt>
              </c:numCache>
            </c:numRef>
          </c:val>
          <c:extLst>
            <c:ext xmlns:c16="http://schemas.microsoft.com/office/drawing/2014/chart" uri="{C3380CC4-5D6E-409C-BE32-E72D297353CC}">
              <c16:uniqueId val="{00000004-82E2-45F5-B1F5-524647ADD122}"/>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00"/>
      <c:depthPercent val="100"/>
      <c:rAngAx val="0"/>
      <c:perspective val="0"/>
    </c:view3D>
    <c:floor>
      <c:thickness val="0"/>
      <c:spPr>
        <a:noFill/>
        <a:ln w="9525"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400507389347764"/>
          <c:y val="0.11667603297783447"/>
          <c:w val="0.74268036923036684"/>
          <c:h val="0.72171026737135013"/>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4"/>
          <c:dPt>
            <c:idx val="0"/>
            <c:bubble3D val="0"/>
            <c:spPr>
              <a:solidFill>
                <a:schemeClr val="accent1"/>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5BFB-4840-BB06-7DCAFEBEFE46}"/>
              </c:ext>
            </c:extLst>
          </c:dPt>
          <c:dPt>
            <c:idx val="1"/>
            <c:bubble3D val="0"/>
            <c:spPr>
              <a:solidFill>
                <a:schemeClr val="accent2"/>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5BFB-4840-BB06-7DCAFEBEFE46}"/>
              </c:ext>
            </c:extLst>
          </c:dPt>
          <c:dPt>
            <c:idx val="2"/>
            <c:bubble3D val="0"/>
            <c:spPr>
              <a:solidFill>
                <a:schemeClr val="accent3"/>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5BFB-4840-BB06-7DCAFEBEFE46}"/>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5BFB-4840-BB06-7DCAFEBEFE46}"/>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5BFB-4840-BB06-7DCAFEBEFE46}"/>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5BFB-4840-BB06-7DCAFEBEFE46}"/>
              </c:ext>
            </c:extLst>
          </c:dPt>
          <c:dLbls>
            <c:dLbl>
              <c:idx val="0"/>
              <c:layout>
                <c:manualLayout>
                  <c:x val="0.40836859360551464"/>
                  <c:y val="-9.8169325555816811E-17"/>
                </c:manualLayout>
              </c:layout>
              <c:tx>
                <c:rich>
                  <a:bodyPr rot="0" spcFirstLastPara="1" vertOverflow="ellipsis" vert="horz" wrap="square" lIns="38100" tIns="19050" rIns="38100" bIns="19050" anchor="ctr" anchorCtr="1">
                    <a:noAutofit/>
                  </a:bodyPr>
                  <a:lstStyle/>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aseline="0"/>
                      <a:t>Расходы на выплаты персоналу -    </a:t>
                    </a:r>
                  </a:p>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aseline="0"/>
                      <a:t>100 125,94 тыс. рублей</a:t>
                    </a:r>
                    <a:endParaRPr lang="ru-RU" sz="10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29835271480744618"/>
                      <c:h val="0.24786516143313411"/>
                    </c:manualLayout>
                  </c15:layout>
                </c:ext>
                <c:ext xmlns:c16="http://schemas.microsoft.com/office/drawing/2014/chart" uri="{C3380CC4-5D6E-409C-BE32-E72D297353CC}">
                  <c16:uniqueId val="{00000001-5BFB-4840-BB06-7DCAFEBEFE46}"/>
                </c:ext>
              </c:extLst>
            </c:dLbl>
            <c:dLbl>
              <c:idx val="1"/>
              <c:layout>
                <c:manualLayout>
                  <c:x val="1.1862396204033215E-2"/>
                  <c:y val="-0.26298917454595283"/>
                </c:manualLayout>
              </c:layout>
              <c:tx>
                <c:rich>
                  <a:bodyPr rot="0" spcFirstLastPara="1" vertOverflow="ellipsis" vert="horz" wrap="square" lIns="38100" tIns="19050" rIns="38100" bIns="19050" anchor="ctr" anchorCtr="1">
                    <a:noAutofit/>
                  </a:bodyPr>
                  <a:lstStyle/>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aseline="0"/>
                      <a:t>Закупка товаров, работ и услуг -</a:t>
                    </a:r>
                  </a:p>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aseline="0"/>
                      <a:t>3 671,56 тыс. рублей</a:t>
                    </a:r>
                    <a:endParaRPr lang="ru-RU" sz="10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24804812209861668"/>
                      <c:h val="0.27107906692386341"/>
                    </c:manualLayout>
                  </c15:layout>
                </c:ext>
                <c:ext xmlns:c16="http://schemas.microsoft.com/office/drawing/2014/chart" uri="{C3380CC4-5D6E-409C-BE32-E72D297353CC}">
                  <c16:uniqueId val="{00000003-5BFB-4840-BB06-7DCAFEBEFE46}"/>
                </c:ext>
              </c:extLst>
            </c:dLbl>
            <c:dLbl>
              <c:idx val="2"/>
              <c:layout>
                <c:manualLayout>
                  <c:x val="0.26879106303882833"/>
                  <c:y val="0"/>
                </c:manualLayout>
              </c:layout>
              <c:tx>
                <c:rich>
                  <a:bodyPr rot="0" spcFirstLastPara="1" vertOverflow="ellipsis" vert="horz" wrap="square" lIns="38100" tIns="19050" rIns="38100" bIns="19050" anchor="ctr" anchorCtr="1">
                    <a:noAutofit/>
                  </a:bodyPr>
                  <a:lstStyle/>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aseline="0"/>
                      <a:t>Иные бюджетные ассигнования -</a:t>
                    </a:r>
                  </a:p>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aseline="0"/>
                      <a:t>108 377,46 тыс. рублей</a:t>
                    </a:r>
                    <a:endParaRPr lang="ru-RU" sz="10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36561063319042408"/>
                      <c:h val="0.20952386975724421"/>
                    </c:manualLayout>
                  </c15:layout>
                </c:ext>
                <c:ext xmlns:c16="http://schemas.microsoft.com/office/drawing/2014/chart" uri="{C3380CC4-5D6E-409C-BE32-E72D297353CC}">
                  <c16:uniqueId val="{00000005-5BFB-4840-BB06-7DCAFEBEFE46}"/>
                </c:ext>
              </c:extLst>
            </c:dLbl>
            <c:dLbl>
              <c:idx val="3"/>
              <c:layout>
                <c:manualLayout>
                  <c:x val="0.43511414014424665"/>
                  <c:y val="1.8518518518518517E-2"/>
                </c:manualLayout>
              </c:layout>
              <c:tx>
                <c:rich>
                  <a:bodyPr rot="0" spcFirstLastPara="1" vertOverflow="ellipsis" vert="horz" wrap="square" lIns="38100" tIns="19050" rIns="38100" bIns="19050" anchor="ctr" anchorCtr="1">
                    <a:noAutofit/>
                  </a:bodyPr>
                  <a:lstStyle/>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aseline="0"/>
                      <a:t>Бюджетные инвестиции в соответствии с концессионными соглашениями </a:t>
                    </a:r>
                  </a:p>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aseline="0"/>
                      <a:t> 19 292,50</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32849374282186983"/>
                      <c:h val="0.25618584135316419"/>
                    </c:manualLayout>
                  </c15:layout>
                </c:ext>
                <c:ext xmlns:c16="http://schemas.microsoft.com/office/drawing/2014/chart" uri="{C3380CC4-5D6E-409C-BE32-E72D297353CC}">
                  <c16:uniqueId val="{00000007-5BFB-4840-BB06-7DCAFEBEFE46}"/>
                </c:ext>
              </c:extLst>
            </c:dLbl>
            <c:dLbl>
              <c:idx val="4"/>
              <c:layout>
                <c:manualLayout>
                  <c:x val="-2.3118792055154519E-2"/>
                  <c:y val="0.36835228929717118"/>
                </c:manualLayout>
              </c:layout>
              <c:tx>
                <c:rich>
                  <a:bodyPr rot="0" spcFirstLastPara="1" vertOverflow="ellipsis" vert="horz" wrap="square" lIns="38100" tIns="19050" rIns="38100" bIns="19050" anchor="ctr" anchorCtr="1">
                    <a:spAutoFit/>
                  </a:bodyPr>
                  <a:lstStyle/>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aseline="0"/>
                      <a:t>Иные бюджетные ассигнования </a:t>
                    </a:r>
                  </a:p>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aseline="0"/>
                      <a:t>83 566,17</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26844866333700723"/>
                      <c:h val="0.22685185185185186"/>
                    </c:manualLayout>
                  </c15:layout>
                </c:ext>
                <c:ext xmlns:c16="http://schemas.microsoft.com/office/drawing/2014/chart" uri="{C3380CC4-5D6E-409C-BE32-E72D297353CC}">
                  <c16:uniqueId val="{00000009-5BFB-4840-BB06-7DCAFEBEFE46}"/>
                </c:ext>
              </c:extLst>
            </c:dLbl>
            <c:spPr>
              <a:noFill/>
              <a:ln>
                <a:noFill/>
              </a:ln>
              <a:effectLst/>
            </c:spPr>
            <c:txPr>
              <a:bodyPr rot="0" spcFirstLastPara="1" vertOverflow="ellipsis" vert="horz" wrap="square" lIns="38100" tIns="19050" rIns="38100" bIns="19050" anchor="ctr" anchorCtr="1">
                <a:spAutoFit/>
              </a:bodyPr>
              <a:lstStyle/>
              <a:p>
                <a:pPr>
                  <a:defRPr sz="6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Лист1!$A$2:$A$4</c:f>
              <c:strCache>
                <c:ptCount val="3"/>
                <c:pt idx="0">
                  <c:v>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c:v>
                </c:pt>
                <c:pt idx="1">
                  <c:v>Закупка товаров, работ и услуг для обеспечения государственных (муниципальных) нужд</c:v>
                </c:pt>
                <c:pt idx="2">
                  <c:v>Иные бюджетные ассигнования</c:v>
                </c:pt>
              </c:strCache>
            </c:strRef>
          </c:cat>
          <c:val>
            <c:numRef>
              <c:f>Лист1!$B$2:$B$4</c:f>
              <c:numCache>
                <c:formatCode>#,##0.00</c:formatCode>
                <c:ptCount val="3"/>
                <c:pt idx="0">
                  <c:v>100125.94</c:v>
                </c:pt>
                <c:pt idx="1">
                  <c:v>3671.57</c:v>
                </c:pt>
                <c:pt idx="2">
                  <c:v>108377.45</c:v>
                </c:pt>
              </c:numCache>
            </c:numRef>
          </c:val>
          <c:extLst>
            <c:ext xmlns:c16="http://schemas.microsoft.com/office/drawing/2014/chart" uri="{C3380CC4-5D6E-409C-BE32-E72D297353CC}">
              <c16:uniqueId val="{0000000C-5BFB-4840-BB06-7DCAFEBEFE46}"/>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zero"/>
    <c:showDLblsOverMax val="0"/>
  </c:chart>
  <c:spPr>
    <a:solidFill>
      <a:schemeClr val="bg1"/>
    </a:solidFill>
    <a:ln w="9525" cap="flat" cmpd="sng" algn="ctr">
      <a:noFill/>
      <a:prstDash val="solid"/>
      <a:round/>
    </a:ln>
    <a:effectLst/>
  </c:spPr>
  <c:txPr>
    <a:bodyPr/>
    <a:lstStyle/>
    <a:p>
      <a:pPr>
        <a:defRPr/>
      </a:pPr>
      <a:endParaRPr lang="ru-RU"/>
    </a:p>
  </c:tx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59842519685039"/>
          <c:y val="1.4551869540897551E-3"/>
          <c:w val="0.73293867969474114"/>
          <c:h val="0.9101656555225679"/>
        </c:manualLayout>
      </c:layout>
      <c:doughnutChart>
        <c:varyColors val="1"/>
        <c:ser>
          <c:idx val="0"/>
          <c:order val="0"/>
          <c:tx>
            <c:strRef>
              <c:f>Лист1!$B$1</c:f>
              <c:strCache>
                <c:ptCount val="1"/>
                <c:pt idx="0">
                  <c:v>Сумма на 2022 год</c:v>
                </c:pt>
              </c:strCache>
            </c:strRef>
          </c:tx>
          <c:spPr>
            <a:ln>
              <a:solidFill>
                <a:srgbClr val="0070C0"/>
              </a:solidFill>
            </a:ln>
            <a:scene3d>
              <a:camera prst="orthographicFront"/>
              <a:lightRig rig="threePt" dir="t"/>
            </a:scene3d>
            <a:sp3d>
              <a:bevelT w="120650" h="101600"/>
              <a:bevelB/>
            </a:sp3d>
          </c:spPr>
          <c:explosion val="19"/>
          <c:dPt>
            <c:idx val="0"/>
            <c:bubble3D val="1"/>
            <c:explosion val="18"/>
            <c:spPr>
              <a:solidFill>
                <a:srgbClr val="1F497D">
                  <a:lumMod val="60000"/>
                  <a:lumOff val="40000"/>
                </a:srgbClr>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1-0A90-40CA-9D56-B6A484C2139F}"/>
              </c:ext>
            </c:extLst>
          </c:dPt>
          <c:dPt>
            <c:idx val="1"/>
            <c:bubble3D val="1"/>
            <c:explosion val="0"/>
            <c:spPr>
              <a:solidFill>
                <a:srgbClr val="1F497D">
                  <a:lumMod val="40000"/>
                  <a:lumOff val="60000"/>
                </a:srgbClr>
              </a:solidFill>
              <a:ln>
                <a:solidFill>
                  <a:srgbClr val="1F497D">
                    <a:lumMod val="40000"/>
                    <a:lumOff val="60000"/>
                  </a:srgbClr>
                </a:solidFill>
              </a:ln>
              <a:scene3d>
                <a:camera prst="orthographicFront"/>
                <a:lightRig rig="threePt" dir="t"/>
              </a:scene3d>
              <a:sp3d>
                <a:bevelT w="120650" h="101600"/>
                <a:bevelB/>
              </a:sp3d>
            </c:spPr>
            <c:extLst>
              <c:ext xmlns:c16="http://schemas.microsoft.com/office/drawing/2014/chart" uri="{C3380CC4-5D6E-409C-BE32-E72D297353CC}">
                <c16:uniqueId val="{00000003-0A90-40CA-9D56-B6A484C2139F}"/>
              </c:ext>
            </c:extLst>
          </c:dPt>
          <c:dPt>
            <c:idx val="2"/>
            <c:bubble3D val="1"/>
            <c:spPr>
              <a:solidFill>
                <a:srgbClr val="92D050"/>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5-0A90-40CA-9D56-B6A484C2139F}"/>
              </c:ext>
            </c:extLst>
          </c:dPt>
          <c:dPt>
            <c:idx val="3"/>
            <c:bubble3D val="1"/>
            <c:spPr>
              <a:solidFill>
                <a:srgbClr val="FF00FF"/>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7-0A90-40CA-9D56-B6A484C2139F}"/>
              </c:ext>
            </c:extLst>
          </c:dPt>
          <c:dLbls>
            <c:dLbl>
              <c:idx val="0"/>
              <c:layout>
                <c:manualLayout>
                  <c:x val="0.15546349871733658"/>
                  <c:y val="0.27269007357686836"/>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2 119 196,07</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999805779673219"/>
                      <c:h val="0.21857923497267759"/>
                    </c:manualLayout>
                  </c15:layout>
                </c:ext>
                <c:ext xmlns:c16="http://schemas.microsoft.com/office/drawing/2014/chart" uri="{C3380CC4-5D6E-409C-BE32-E72D297353CC}">
                  <c16:uniqueId val="{00000001-0A90-40CA-9D56-B6A484C2139F}"/>
                </c:ext>
              </c:extLst>
            </c:dLbl>
            <c:dLbl>
              <c:idx val="1"/>
              <c:layout>
                <c:manualLayout>
                  <c:x val="-0.20954220650476243"/>
                  <c:y val="-0.18015188675186097"/>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271 067,69</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444713219624976"/>
                      <c:h val="0.29508196721311475"/>
                    </c:manualLayout>
                  </c15:layout>
                </c:ext>
                <c:ext xmlns:c16="http://schemas.microsoft.com/office/drawing/2014/chart" uri="{C3380CC4-5D6E-409C-BE32-E72D297353CC}">
                  <c16:uniqueId val="{00000003-0A90-40CA-9D56-B6A484C2139F}"/>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1 185,00</a:t>
                    </a:r>
                    <a:endParaRPr lang="ru-RU" sz="800" b="1">
                      <a:effectLst/>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тыс. руб.</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0A90-40CA-9D56-B6A484C2139F}"/>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A90-40CA-9D56-B6A484C2139F}"/>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2119196.0700000003</c:v>
                </c:pt>
                <c:pt idx="1">
                  <c:v>271067.69</c:v>
                </c:pt>
              </c:numCache>
            </c:numRef>
          </c:val>
          <c:extLst>
            <c:ext xmlns:c16="http://schemas.microsoft.com/office/drawing/2014/chart" uri="{C3380CC4-5D6E-409C-BE32-E72D297353CC}">
              <c16:uniqueId val="{00000008-0A90-40CA-9D56-B6A484C2139F}"/>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11"/>
            <c:spPr>
              <a:solidFill>
                <a:srgbClr val="1F497D">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4956875469306494"/>
                  <c:y val="-8.6151670361593186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10,8</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89.2</c:v>
                </c:pt>
                <c:pt idx="1">
                  <c:v>10.8</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363956699351314"/>
          <c:y val="9.665324092552946E-2"/>
          <c:w val="0.80629131540613452"/>
          <c:h val="0.82955402726557903"/>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6"/>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D6C2-4727-BA84-A0B29801EEFD}"/>
              </c:ext>
            </c:extLst>
          </c:dPt>
          <c:dPt>
            <c:idx val="1"/>
            <c:bubble3D val="0"/>
            <c:explosion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D6C2-4727-BA84-A0B29801EEFD}"/>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D6C2-4727-BA84-A0B29801EEFD}"/>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D6C2-4727-BA84-A0B29801EEFD}"/>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D6C2-4727-BA84-A0B29801EEFD}"/>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D6C2-4727-BA84-A0B29801EEFD}"/>
              </c:ext>
            </c:extLst>
          </c:dPt>
          <c:dLbls>
            <c:dLbl>
              <c:idx val="0"/>
              <c:layout>
                <c:manualLayout>
                  <c:x val="-0.13294302022620513"/>
                  <c:y val="5.6786773388465883E-2"/>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Закупка</a:t>
                    </a:r>
                    <a:r>
                      <a:rPr lang="ru-RU" sz="800" baseline="0"/>
                      <a:t> товаров, работ и услуг </a:t>
                    </a:r>
                    <a:r>
                      <a:rPr lang="ru-RU" sz="800"/>
                      <a:t>-</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 760 955,69 тыс. рублей</a:t>
                    </a:r>
                    <a:endParaRPr lang="ru-RU" sz="9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90937236380255"/>
                      <c:h val="0.27649769585253459"/>
                    </c:manualLayout>
                  </c15:layout>
                </c:ext>
                <c:ext xmlns:c16="http://schemas.microsoft.com/office/drawing/2014/chart" uri="{C3380CC4-5D6E-409C-BE32-E72D297353CC}">
                  <c16:uniqueId val="{00000001-D6C2-4727-BA84-A0B29801EEFD}"/>
                </c:ext>
              </c:extLst>
            </c:dLbl>
            <c:dLbl>
              <c:idx val="1"/>
              <c:layout>
                <c:manualLayout>
                  <c:x val="8.9230311953968883E-2"/>
                  <c:y val="-0.19661985800162077"/>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Субсидии бюджетным, автономным учреждениям и иным некоммерческим организациям -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1 589 102,83 тыс. рублей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sz="800" baseline="0"/>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sz="9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21220085870239383"/>
                      <c:h val="0.549594687760804"/>
                    </c:manualLayout>
                  </c15:layout>
                </c:ext>
                <c:ext xmlns:c16="http://schemas.microsoft.com/office/drawing/2014/chart" uri="{C3380CC4-5D6E-409C-BE32-E72D297353CC}">
                  <c16:uniqueId val="{00000003-D6C2-4727-BA84-A0B29801EEFD}"/>
                </c:ext>
              </c:extLst>
            </c:dLbl>
            <c:dLbl>
              <c:idx val="2"/>
              <c:layout>
                <c:manualLayout>
                  <c:x val="-4.5787238356060828E-2"/>
                  <c:y val="0.13448746326064082"/>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0" i="0" u="none" strike="noStrike" baseline="0">
                        <a:effectLst/>
                      </a:rPr>
                      <a:t>Субсидии юридическим лицам </a:t>
                    </a:r>
                    <a:r>
                      <a:rPr lang="ru-RU" sz="800" baseline="0"/>
                      <a:t>-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40 205,24 тыс. рублей</a:t>
                    </a:r>
                    <a:endParaRPr lang="ru-RU" sz="9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7944869863119606"/>
                      <c:h val="0.37111361079865013"/>
                    </c:manualLayout>
                  </c15:layout>
                </c:ext>
                <c:ext xmlns:c16="http://schemas.microsoft.com/office/drawing/2014/chart" uri="{C3380CC4-5D6E-409C-BE32-E72D297353CC}">
                  <c16:uniqueId val="{00000005-D6C2-4727-BA84-A0B29801EEFD}"/>
                </c:ext>
              </c:extLst>
            </c:dLbl>
            <c:dLbl>
              <c:idx val="3"/>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Иные бюджетные ассигнования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37 607,03 </a:t>
                    </a:r>
                    <a:endParaRPr lang="ru-RU" sz="900" baseline="0"/>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6C2-4727-BA84-A0B29801EEFD}"/>
                </c:ext>
              </c:extLst>
            </c:dLbl>
            <c:dLbl>
              <c:idx val="4"/>
              <c:tx>
                <c:rich>
                  <a:bodyPr/>
                  <a:lstStyle/>
                  <a:p>
                    <a:r>
                      <a:rPr lang="ru-RU" sz="800"/>
                      <a:t>Уплата налогов, сборов и иных платежей 1,26</a:t>
                    </a:r>
                    <a:endParaRPr lang="ru-RU"/>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6C2-4727-BA84-A0B29801EEF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Лист1!$A$2:$A$4</c:f>
              <c:strCache>
                <c:ptCount val="3"/>
                <c:pt idx="0">
                  <c:v>Закупка товаров, работ и услуг </c:v>
                </c:pt>
                <c:pt idx="1">
                  <c:v>Субсидии бюджетным, автономным учреждениям и иным некоммерческим организациям</c:v>
                </c:pt>
                <c:pt idx="2">
                  <c:v>Иные бюджетные ассигнования</c:v>
                </c:pt>
              </c:strCache>
            </c:strRef>
          </c:cat>
          <c:val>
            <c:numRef>
              <c:f>Лист1!$B$2:$B$4</c:f>
              <c:numCache>
                <c:formatCode>#,##0.00</c:formatCode>
                <c:ptCount val="3"/>
                <c:pt idx="0">
                  <c:v>760955.69</c:v>
                </c:pt>
                <c:pt idx="1">
                  <c:v>1589102.83</c:v>
                </c:pt>
                <c:pt idx="2">
                  <c:v>40205.25</c:v>
                </c:pt>
              </c:numCache>
            </c:numRef>
          </c:val>
          <c:extLst>
            <c:ext xmlns:c16="http://schemas.microsoft.com/office/drawing/2014/chart" uri="{C3380CC4-5D6E-409C-BE32-E72D297353CC}">
              <c16:uniqueId val="{0000000C-D6C2-4727-BA84-A0B29801EEF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15340978061195"/>
          <c:y val="2.9003275417019154E-2"/>
          <c:w val="0.65445031601265669"/>
          <c:h val="0.87710765493156329"/>
        </c:manualLayout>
      </c:layout>
      <c:doughnutChart>
        <c:varyColors val="0"/>
        <c:ser>
          <c:idx val="0"/>
          <c:order val="0"/>
          <c:spPr>
            <a:solidFill>
              <a:srgbClr val="FFFF66"/>
            </a:solidFill>
            <a:scene3d>
              <a:camera prst="orthographicFront"/>
              <a:lightRig rig="threePt" dir="t"/>
            </a:scene3d>
            <a:sp3d>
              <a:bevelT/>
              <a:bevelB w="165100"/>
            </a:sp3d>
          </c:spPr>
          <c:explosion val="6"/>
          <c:dPt>
            <c:idx val="0"/>
            <c:bubble3D val="1"/>
            <c:spPr>
              <a:solidFill>
                <a:srgbClr val="FFFFCC"/>
              </a:solidFill>
              <a:scene3d>
                <a:camera prst="orthographicFront"/>
                <a:lightRig rig="threePt" dir="t"/>
              </a:scene3d>
              <a:sp3d>
                <a:bevelT/>
                <a:bevelB w="165100"/>
              </a:sp3d>
            </c:spPr>
            <c:extLst>
              <c:ext xmlns:c16="http://schemas.microsoft.com/office/drawing/2014/chart" uri="{C3380CC4-5D6E-409C-BE32-E72D297353CC}">
                <c16:uniqueId val="{00000001-0A90-40CA-9D56-B6A484C2139F}"/>
              </c:ext>
            </c:extLst>
          </c:dPt>
          <c:dPt>
            <c:idx val="1"/>
            <c:bubble3D val="1"/>
            <c:extLst>
              <c:ext xmlns:c16="http://schemas.microsoft.com/office/drawing/2014/chart" uri="{C3380CC4-5D6E-409C-BE32-E72D297353CC}">
                <c16:uniqueId val="{00000003-0A90-40CA-9D56-B6A484C2139F}"/>
              </c:ext>
            </c:extLst>
          </c:dPt>
          <c:dPt>
            <c:idx val="2"/>
            <c:bubble3D val="1"/>
            <c:spPr>
              <a:solidFill>
                <a:srgbClr val="FFFF99"/>
              </a:solidFill>
              <a:scene3d>
                <a:camera prst="orthographicFront"/>
                <a:lightRig rig="threePt" dir="t"/>
              </a:scene3d>
              <a:sp3d>
                <a:bevelT/>
                <a:bevelB w="165100"/>
              </a:sp3d>
            </c:spPr>
            <c:extLst>
              <c:ext xmlns:c16="http://schemas.microsoft.com/office/drawing/2014/chart" uri="{C3380CC4-5D6E-409C-BE32-E72D297353CC}">
                <c16:uniqueId val="{00000005-0A90-40CA-9D56-B6A484C2139F}"/>
              </c:ext>
            </c:extLst>
          </c:dPt>
          <c:dPt>
            <c:idx val="3"/>
            <c:bubble3D val="1"/>
            <c:extLst>
              <c:ext xmlns:c16="http://schemas.microsoft.com/office/drawing/2014/chart" uri="{C3380CC4-5D6E-409C-BE32-E72D297353CC}">
                <c16:uniqueId val="{00000007-0A90-40CA-9D56-B6A484C2139F}"/>
              </c:ext>
            </c:extLst>
          </c:dPt>
          <c:dLbls>
            <c:dLbl>
              <c:idx val="0"/>
              <c:layout>
                <c:manualLayout>
                  <c:x val="0.17603966170895305"/>
                  <c:y val="-0.19179080074007143"/>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789 247,70</a:t>
                    </a:r>
                  </a:p>
                </c:rich>
              </c:tx>
              <c:spPr>
                <a:noFill/>
              </c:spP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0A90-40CA-9D56-B6A484C2139F}"/>
                </c:ext>
              </c:extLst>
            </c:dLbl>
            <c:dLbl>
              <c:idx val="1"/>
              <c:layout>
                <c:manualLayout>
                  <c:x val="-0.18075247388640769"/>
                  <c:y val="0.1805038509530571"/>
                </c:manualLayout>
              </c:layout>
              <c:tx>
                <c:rich>
                  <a:bodyPr/>
                  <a:lstStyle/>
                  <a:p>
                    <a:pPr>
                      <a:defRPr sz="800">
                        <a:latin typeface="Times New Roman" pitchFamily="18" charset="0"/>
                        <a:cs typeface="Times New Roman" pitchFamily="18" charset="0"/>
                      </a:defRPr>
                    </a:pPr>
                    <a:r>
                      <a:rPr lang="ru-RU" sz="800"/>
                      <a:t>Средства бюджета автономного округа -</a:t>
                    </a:r>
                  </a:p>
                  <a:p>
                    <a:pPr>
                      <a:defRPr sz="800">
                        <a:latin typeface="Times New Roman" pitchFamily="18" charset="0"/>
                        <a:cs typeface="Times New Roman" pitchFamily="18" charset="0"/>
                      </a:defRPr>
                    </a:pPr>
                    <a:r>
                      <a:rPr lang="ru-RU" sz="800"/>
                      <a:t>517 502,74</a:t>
                    </a:r>
                  </a:p>
                </c:rich>
              </c:tx>
              <c:spPr>
                <a:noFill/>
                <a:scene3d>
                  <a:camera prst="orthographicFront"/>
                  <a:lightRig rig="threePt" dir="t"/>
                </a:scene3d>
                <a:sp3d>
                  <a:bevelT w="762000"/>
                </a:sp3d>
              </c:spPr>
              <c:showLegendKey val="0"/>
              <c:showVal val="1"/>
              <c:showCatName val="0"/>
              <c:showSerName val="0"/>
              <c:showPercent val="0"/>
              <c:showBubbleSize val="0"/>
              <c:separator>
</c:separator>
              <c:extLst>
                <c:ext xmlns:c15="http://schemas.microsoft.com/office/drawing/2012/chart" uri="{CE6537A1-D6FC-4f65-9D91-7224C49458BB}">
                  <c15:layout>
                    <c:manualLayout>
                      <c:w val="0.22086347120279029"/>
                      <c:h val="0.28529839883551672"/>
                    </c:manualLayout>
                  </c15:layout>
                </c:ext>
                <c:ext xmlns:c16="http://schemas.microsoft.com/office/drawing/2014/chart" uri="{C3380CC4-5D6E-409C-BE32-E72D297353CC}">
                  <c16:uniqueId val="{00000003-0A90-40CA-9D56-B6A484C2139F}"/>
                </c:ext>
              </c:extLst>
            </c:dLbl>
            <c:dLbl>
              <c:idx val="2"/>
              <c:layout>
                <c:manualLayout>
                  <c:x val="-0.20557992601044772"/>
                  <c:y val="-0.16615914429194456"/>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a:t>Средства федерального  бюджета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a:t>88 006,40</a:t>
                    </a:r>
                  </a:p>
                </c:rich>
              </c:tx>
              <c:spPr>
                <a:noFill/>
              </c:spPr>
              <c:showLegendKey val="0"/>
              <c:showVal val="1"/>
              <c:showCatName val="0"/>
              <c:showSerName val="0"/>
              <c:showPercent val="0"/>
              <c:showBubbleSize val="0"/>
              <c:separator>
</c:separator>
              <c:extLst>
                <c:ext xmlns:c15="http://schemas.microsoft.com/office/drawing/2012/chart" uri="{CE6537A1-D6FC-4f65-9D91-7224C49458BB}">
                  <c15:layout>
                    <c:manualLayout>
                      <c:w val="0.22822183198323232"/>
                      <c:h val="0.23173216885007275"/>
                    </c:manualLayout>
                  </c15:layout>
                </c:ext>
                <c:ext xmlns:c16="http://schemas.microsoft.com/office/drawing/2014/chart" uri="{C3380CC4-5D6E-409C-BE32-E72D297353CC}">
                  <c16:uniqueId val="{00000005-0A90-40CA-9D56-B6A484C2139F}"/>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1"/>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A90-40CA-9D56-B6A484C2139F}"/>
                </c:ext>
              </c:extLst>
            </c:dLbl>
            <c:spPr>
              <a:noFill/>
              <a:ln>
                <a:noFill/>
              </a:ln>
              <a:effectLst/>
            </c:spPr>
            <c:txPr>
              <a:bodyPr/>
              <a:lstStyle/>
              <a:p>
                <a:pPr>
                  <a:defRPr sz="800">
                    <a:latin typeface="Times New Roman" pitchFamily="18" charset="0"/>
                    <a:cs typeface="Times New Roman" pitchFamily="18" charset="0"/>
                  </a:defRPr>
                </a:pPr>
                <a:endParaRPr lang="ru-RU"/>
              </a:p>
            </c:txPr>
            <c:showLegendKey val="1"/>
            <c:showVal val="1"/>
            <c:showCatName val="0"/>
            <c:showSerName val="0"/>
            <c:showPercent val="0"/>
            <c:showBubbleSize val="0"/>
            <c:separator>
</c:separator>
            <c:showLeaderLines val="0"/>
            <c:extLst>
              <c:ext xmlns:c15="http://schemas.microsoft.com/office/drawing/2012/chart" uri="{CE6537A1-D6FC-4f65-9D91-7224C49458BB}"/>
            </c:extLst>
          </c:dLbls>
          <c:val>
            <c:numRef>
              <c:f>Лист1!$B$2:$B$4</c:f>
              <c:numCache>
                <c:formatCode>#,##0.00</c:formatCode>
                <c:ptCount val="3"/>
                <c:pt idx="0">
                  <c:v>789247.7</c:v>
                </c:pt>
                <c:pt idx="1">
                  <c:v>517502.74</c:v>
                </c:pt>
                <c:pt idx="2">
                  <c:v>88006.399999999994</c:v>
                </c:pt>
              </c:numCache>
            </c:numRef>
          </c:val>
          <c:extLst>
            <c:ext xmlns:c16="http://schemas.microsoft.com/office/drawing/2014/chart" uri="{C3380CC4-5D6E-409C-BE32-E72D297353CC}">
              <c16:uniqueId val="{00000008-0A90-40CA-9D56-B6A484C2139F}"/>
            </c:ext>
          </c:extLst>
        </c:ser>
        <c:dLbls>
          <c:showLegendKey val="0"/>
          <c:showVal val="1"/>
          <c:showCatName val="0"/>
          <c:showSerName val="0"/>
          <c:showPercent val="0"/>
          <c:showBubbleSize val="0"/>
          <c:showLeaderLines val="0"/>
        </c:dLbls>
        <c:firstSliceAng val="319"/>
        <c:holeSize val="40"/>
      </c:doughnutChart>
      <c:spPr>
        <a:scene3d>
          <a:camera prst="orthographicFront"/>
          <a:lightRig rig="threePt" dir="t"/>
        </a:scene3d>
        <a:sp3d>
          <a:bevelT w="762000"/>
        </a:sp3d>
      </c:spPr>
    </c:plotArea>
    <c:plotVisOnly val="1"/>
    <c:dispBlanksAs val="zero"/>
    <c:showDLblsOverMax val="0"/>
  </c:chart>
  <c:spPr>
    <a:noFill/>
    <a:ln>
      <a:noFill/>
    </a:ln>
    <a:scene3d>
      <a:camera prst="orthographicFront"/>
      <a:lightRig rig="threePt" dir="t"/>
    </a:scene3d>
    <a:sp3d>
      <a:bevelT/>
    </a:sp3d>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11"/>
            <c:spPr>
              <a:solidFill>
                <a:srgbClr val="FFFF00"/>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4956875469306494"/>
                  <c:y val="-8.6151670361593186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6,3</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93.7</c:v>
                </c:pt>
                <c:pt idx="1">
                  <c:v>6.3</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view3D>
      <c:rotX val="0"/>
      <c:rotY val="0"/>
      <c:rAngAx val="1"/>
    </c:view3D>
    <c:floor>
      <c:thickness val="0"/>
    </c:floor>
    <c:sideWall>
      <c:thickness val="0"/>
    </c:sideWall>
    <c:backWall>
      <c:thickness val="0"/>
    </c:backWall>
    <c:plotArea>
      <c:layout>
        <c:manualLayout>
          <c:layoutTarget val="inner"/>
          <c:xMode val="edge"/>
          <c:yMode val="edge"/>
          <c:x val="0"/>
          <c:y val="1.984126984126984E-2"/>
          <c:w val="0.99361905774752735"/>
          <c:h val="0.77111694151811738"/>
        </c:manualLayout>
      </c:layout>
      <c:bar3DChart>
        <c:barDir val="col"/>
        <c:grouping val="stacked"/>
        <c:varyColors val="0"/>
        <c:ser>
          <c:idx val="0"/>
          <c:order val="0"/>
          <c:tx>
            <c:strRef>
              <c:f>Лист1!$B$1</c:f>
              <c:strCache>
                <c:ptCount val="1"/>
                <c:pt idx="0">
                  <c:v>безвозмездные поступления</c:v>
                </c:pt>
              </c:strCache>
            </c:strRef>
          </c:tx>
          <c:spPr>
            <a:solidFill>
              <a:srgbClr val="FAFD75"/>
            </a:solidFill>
            <a:scene3d>
              <a:camera prst="orthographicFront"/>
              <a:lightRig rig="threePt" dir="t">
                <a:rot lat="0" lon="0" rev="1200000"/>
              </a:lightRig>
            </a:scene3d>
            <a:sp3d>
              <a:bevelT w="63500" h="25400"/>
              <a:bevelB h="69850"/>
            </a:sp3d>
          </c:spPr>
          <c:invertIfNegative val="0"/>
          <c:dLbls>
            <c:dLbl>
              <c:idx val="0"/>
              <c:layout/>
              <c:tx>
                <c:rich>
                  <a:bodyPr/>
                  <a:lstStyle/>
                  <a:p>
                    <a:r>
                      <a:rPr lang="en-US"/>
                      <a:t>14 601 213,03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56D7-4630-99CB-F74009FDE0BF}"/>
                </c:ext>
              </c:extLst>
            </c:dLbl>
            <c:dLbl>
              <c:idx val="1"/>
              <c:layout/>
              <c:tx>
                <c:rich>
                  <a:bodyPr/>
                  <a:lstStyle/>
                  <a:p>
                    <a:r>
                      <a:rPr lang="en-US"/>
                      <a:t>15</a:t>
                    </a:r>
                    <a:r>
                      <a:rPr lang="en-US" baseline="0"/>
                      <a:t> 368 114,83</a:t>
                    </a:r>
                    <a:endParaRPr lang="en-US"/>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FD41-4B8A-AFF8-10EF298EC141}"/>
                </c:ext>
              </c:extLst>
            </c:dLbl>
            <c:dLbl>
              <c:idx val="2"/>
              <c:layout/>
              <c:tx>
                <c:rich>
                  <a:bodyPr/>
                  <a:lstStyle/>
                  <a:p>
                    <a:r>
                      <a:rPr lang="en-US"/>
                      <a:t>15 312 841,60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56D7-4630-99CB-F74009FDE0BF}"/>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первоначальный план</c:v>
                </c:pt>
                <c:pt idx="1">
                  <c:v>уточненный план</c:v>
                </c:pt>
                <c:pt idx="2">
                  <c:v>исполнение</c:v>
                </c:pt>
              </c:strCache>
            </c:strRef>
          </c:cat>
          <c:val>
            <c:numRef>
              <c:f>Лист1!$B$2:$B$4</c:f>
              <c:numCache>
                <c:formatCode>#,##0.00</c:formatCode>
                <c:ptCount val="3"/>
                <c:pt idx="0">
                  <c:v>12034205.51</c:v>
                </c:pt>
                <c:pt idx="1">
                  <c:v>12311247.51</c:v>
                </c:pt>
                <c:pt idx="2">
                  <c:v>12277010.949999999</c:v>
                </c:pt>
              </c:numCache>
            </c:numRef>
          </c:val>
          <c:extLst>
            <c:ext xmlns:c16="http://schemas.microsoft.com/office/drawing/2014/chart" uri="{C3380CC4-5D6E-409C-BE32-E72D297353CC}">
              <c16:uniqueId val="{00000000-3258-4072-879A-C86ADB4DDC8B}"/>
            </c:ext>
          </c:extLst>
        </c:ser>
        <c:ser>
          <c:idx val="1"/>
          <c:order val="1"/>
          <c:tx>
            <c:strRef>
              <c:f>Лист1!$C$1</c:f>
              <c:strCache>
                <c:ptCount val="1"/>
                <c:pt idx="0">
                  <c:v>налоговые доходы</c:v>
                </c:pt>
              </c:strCache>
            </c:strRef>
          </c:tx>
          <c:spPr>
            <a:solidFill>
              <a:srgbClr val="AEEEE8"/>
            </a:solidFill>
            <a:scene3d>
              <a:camera prst="orthographicFront"/>
              <a:lightRig rig="threePt" dir="t">
                <a:rot lat="0" lon="0" rev="1200000"/>
              </a:lightRig>
            </a:scene3d>
            <a:sp3d>
              <a:bevelT w="95250" h="57150"/>
              <a:bevelB w="44450"/>
            </a:sp3d>
          </c:spPr>
          <c:invertIfNegative val="0"/>
          <c:dLbls>
            <c:dLbl>
              <c:idx val="0"/>
              <c:layout/>
              <c:tx>
                <c:rich>
                  <a:bodyPr/>
                  <a:lstStyle/>
                  <a:p>
                    <a:r>
                      <a:rPr lang="en-US"/>
                      <a:t>5</a:t>
                    </a:r>
                    <a:r>
                      <a:rPr lang="en-US" baseline="0"/>
                      <a:t> 766 997,06</a:t>
                    </a:r>
                    <a:endParaRPr lang="en-US"/>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56D7-4630-99CB-F74009FDE0BF}"/>
                </c:ext>
              </c:extLst>
            </c:dLbl>
            <c:dLbl>
              <c:idx val="1"/>
              <c:layout/>
              <c:tx>
                <c:rich>
                  <a:bodyPr/>
                  <a:lstStyle/>
                  <a:p>
                    <a:r>
                      <a:rPr lang="en-US"/>
                      <a:t>6 004 090,06</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56D7-4630-99CB-F74009FDE0BF}"/>
                </c:ext>
              </c:extLst>
            </c:dLbl>
            <c:dLbl>
              <c:idx val="2"/>
              <c:layout/>
              <c:tx>
                <c:rich>
                  <a:bodyPr/>
                  <a:lstStyle/>
                  <a:p>
                    <a:r>
                      <a:rPr lang="en-US"/>
                      <a:t>6 351 736,73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56D7-4630-99CB-F74009FDE0BF}"/>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первоначальный план</c:v>
                </c:pt>
                <c:pt idx="1">
                  <c:v>уточненный план</c:v>
                </c:pt>
                <c:pt idx="2">
                  <c:v>исполнение</c:v>
                </c:pt>
              </c:strCache>
            </c:strRef>
          </c:cat>
          <c:val>
            <c:numRef>
              <c:f>Лист1!$C$2:$C$4</c:f>
              <c:numCache>
                <c:formatCode>#,##0.00</c:formatCode>
                <c:ptCount val="3"/>
                <c:pt idx="0">
                  <c:v>6547986.4400000004</c:v>
                </c:pt>
                <c:pt idx="1">
                  <c:v>6863550.4400000004</c:v>
                </c:pt>
                <c:pt idx="2">
                  <c:v>6946175.3200000003</c:v>
                </c:pt>
              </c:numCache>
            </c:numRef>
          </c:val>
          <c:extLst>
            <c:ext xmlns:c16="http://schemas.microsoft.com/office/drawing/2014/chart" uri="{C3380CC4-5D6E-409C-BE32-E72D297353CC}">
              <c16:uniqueId val="{00000001-3258-4072-879A-C86ADB4DDC8B}"/>
            </c:ext>
          </c:extLst>
        </c:ser>
        <c:ser>
          <c:idx val="2"/>
          <c:order val="2"/>
          <c:tx>
            <c:strRef>
              <c:f>Лист1!$D$1</c:f>
              <c:strCache>
                <c:ptCount val="1"/>
                <c:pt idx="0">
                  <c:v>неналоговые доходы</c:v>
                </c:pt>
              </c:strCache>
            </c:strRef>
          </c:tx>
          <c:spPr>
            <a:solidFill>
              <a:srgbClr val="94F6A4"/>
            </a:solidFill>
            <a:ln>
              <a:solidFill>
                <a:srgbClr val="F79646">
                  <a:lumMod val="40000"/>
                  <a:lumOff val="60000"/>
                </a:srgbClr>
              </a:solidFill>
            </a:ln>
          </c:spPr>
          <c:invertIfNegative val="0"/>
          <c:dLbls>
            <c:dLbl>
              <c:idx val="0"/>
              <c:layout/>
              <c:tx>
                <c:rich>
                  <a:bodyPr/>
                  <a:lstStyle/>
                  <a:p>
                    <a:r>
                      <a:rPr lang="en-US"/>
                      <a:t>742 383,31</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D57-4EE3-A623-74879D6D4F99}"/>
                </c:ext>
              </c:extLst>
            </c:dLbl>
            <c:dLbl>
              <c:idx val="1"/>
              <c:layout/>
              <c:tx>
                <c:rich>
                  <a:bodyPr/>
                  <a:lstStyle/>
                  <a:p>
                    <a:r>
                      <a:rPr lang="en-US"/>
                      <a:t>842 617,54</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6D57-4EE3-A623-74879D6D4F99}"/>
                </c:ext>
              </c:extLst>
            </c:dLbl>
            <c:dLbl>
              <c:idx val="2"/>
              <c:layout>
                <c:manualLayout>
                  <c:x val="-2.126980750824205E-3"/>
                  <c:y val="0"/>
                </c:manualLayout>
              </c:layout>
              <c:tx>
                <c:rich>
                  <a:bodyPr/>
                  <a:lstStyle/>
                  <a:p>
                    <a:r>
                      <a:rPr lang="en-US"/>
                      <a:t>904 811,81</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D57-4EE3-A623-74879D6D4F99}"/>
                </c:ext>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Лист1!$A$2:$A$4</c:f>
              <c:strCache>
                <c:ptCount val="3"/>
                <c:pt idx="0">
                  <c:v>первоначальный план</c:v>
                </c:pt>
                <c:pt idx="1">
                  <c:v>уточненный план</c:v>
                </c:pt>
                <c:pt idx="2">
                  <c:v>исполнение</c:v>
                </c:pt>
              </c:strCache>
            </c:strRef>
          </c:cat>
          <c:val>
            <c:numRef>
              <c:f>Лист1!$D$2:$D$4</c:f>
              <c:numCache>
                <c:formatCode>#,##0.00</c:formatCode>
                <c:ptCount val="3"/>
                <c:pt idx="0">
                  <c:v>893199.32</c:v>
                </c:pt>
                <c:pt idx="1">
                  <c:v>1094730.33</c:v>
                </c:pt>
                <c:pt idx="2">
                  <c:v>1122991.06</c:v>
                </c:pt>
              </c:numCache>
            </c:numRef>
          </c:val>
          <c:extLst>
            <c:ext xmlns:c16="http://schemas.microsoft.com/office/drawing/2014/chart" uri="{C3380CC4-5D6E-409C-BE32-E72D297353CC}">
              <c16:uniqueId val="{00000000-6D57-4EE3-A623-74879D6D4F99}"/>
            </c:ext>
          </c:extLst>
        </c:ser>
        <c:dLbls>
          <c:showLegendKey val="0"/>
          <c:showVal val="0"/>
          <c:showCatName val="0"/>
          <c:showSerName val="0"/>
          <c:showPercent val="0"/>
          <c:showBubbleSize val="0"/>
        </c:dLbls>
        <c:gapWidth val="122"/>
        <c:gapDepth val="178"/>
        <c:shape val="cylinder"/>
        <c:axId val="130233088"/>
        <c:axId val="130234624"/>
        <c:axId val="0"/>
      </c:bar3DChart>
      <c:catAx>
        <c:axId val="130233088"/>
        <c:scaling>
          <c:orientation val="minMax"/>
        </c:scaling>
        <c:delete val="1"/>
        <c:axPos val="b"/>
        <c:numFmt formatCode="General" sourceLinked="0"/>
        <c:majorTickMark val="out"/>
        <c:minorTickMark val="none"/>
        <c:tickLblPos val="nextTo"/>
        <c:crossAx val="130234624"/>
        <c:crosses val="autoZero"/>
        <c:auto val="1"/>
        <c:lblAlgn val="ctr"/>
        <c:lblOffset val="100"/>
        <c:noMultiLvlLbl val="0"/>
      </c:catAx>
      <c:valAx>
        <c:axId val="130234624"/>
        <c:scaling>
          <c:orientation val="minMax"/>
        </c:scaling>
        <c:delete val="1"/>
        <c:axPos val="l"/>
        <c:numFmt formatCode="#,##0.00" sourceLinked="1"/>
        <c:majorTickMark val="out"/>
        <c:minorTickMark val="none"/>
        <c:tickLblPos val="nextTo"/>
        <c:crossAx val="130233088"/>
        <c:crosses val="autoZero"/>
        <c:crossBetween val="between"/>
      </c:valAx>
    </c:plotArea>
    <c:legend>
      <c:legendPos val="b"/>
      <c:layout>
        <c:manualLayout>
          <c:xMode val="edge"/>
          <c:yMode val="edge"/>
          <c:x val="4.4863215877660088E-2"/>
          <c:y val="0.83275156249283178"/>
          <c:w val="0.89325772223808619"/>
          <c:h val="7.014220328693134E-2"/>
        </c:manualLayout>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hPercent val="110"/>
      <c:rotY val="320"/>
      <c:depthPercent val="200"/>
      <c:rAngAx val="0"/>
      <c:perspective val="2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789126883615072"/>
          <c:y val="0.12451570059766623"/>
          <c:w val="0.74052364957876771"/>
          <c:h val="0.72555123380661757"/>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a:bevelB w="177800" h="101600"/>
            </a:sp3d>
          </c:spPr>
          <c:explosion val="37"/>
          <c:dPt>
            <c:idx val="0"/>
            <c:bubble3D val="0"/>
            <c:spPr>
              <a:solidFill>
                <a:srgbClr val="FF0000"/>
              </a:solidFill>
              <a:ln>
                <a:noFill/>
              </a:ln>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1-825B-475D-952B-61676FC4B15D}"/>
              </c:ext>
            </c:extLst>
          </c:dPt>
          <c:dPt>
            <c:idx val="1"/>
            <c:bubble3D val="0"/>
            <c:spPr>
              <a:solidFill>
                <a:srgbClr val="FFFF00"/>
              </a:solidFill>
              <a:ln>
                <a:noFill/>
              </a:ln>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3-825B-475D-952B-61676FC4B15D}"/>
              </c:ext>
            </c:extLst>
          </c:dPt>
          <c:dPt>
            <c:idx val="2"/>
            <c:bubble3D val="0"/>
            <c:spPr>
              <a:solidFill>
                <a:srgbClr val="1F497D">
                  <a:lumMod val="40000"/>
                  <a:lumOff val="60000"/>
                </a:srgbClr>
              </a:solidFill>
              <a:ln>
                <a:noFill/>
              </a:ln>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5-825B-475D-952B-61676FC4B15D}"/>
              </c:ext>
            </c:extLst>
          </c:dPt>
          <c:dPt>
            <c:idx val="3"/>
            <c:bubble3D val="0"/>
            <c:spPr>
              <a:solidFill>
                <a:srgbClr val="FF00FF"/>
              </a:solidFill>
              <a:ln>
                <a:noFill/>
              </a:ln>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7-825B-475D-952B-61676FC4B15D}"/>
              </c:ext>
            </c:extLst>
          </c:dPt>
          <c:dPt>
            <c:idx val="4"/>
            <c:bubble3D val="0"/>
            <c:spPr>
              <a:solidFill>
                <a:srgbClr val="00B0F0"/>
              </a:solidFill>
              <a:ln>
                <a:noFill/>
              </a:ln>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9-825B-475D-952B-61676FC4B15D}"/>
              </c:ext>
            </c:extLst>
          </c:dPt>
          <c:dPt>
            <c:idx val="5"/>
            <c:bubble3D val="0"/>
            <c:spPr>
              <a:solidFill>
                <a:srgbClr val="FF9900"/>
              </a:solidFill>
              <a:ln>
                <a:noFill/>
              </a:ln>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B-825B-475D-952B-61676FC4B15D}"/>
              </c:ext>
            </c:extLst>
          </c:dPt>
          <c:dPt>
            <c:idx val="6"/>
            <c:bubble3D val="0"/>
            <c:spPr>
              <a:solidFill>
                <a:srgbClr val="FFFF00"/>
              </a:solidFill>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D-8782-409D-BC97-37D48F2536EF}"/>
              </c:ext>
            </c:extLst>
          </c:dPt>
          <c:dLbls>
            <c:dLbl>
              <c:idx val="0"/>
              <c:layout>
                <c:manualLayout>
                  <c:x val="0.368487892646853"/>
                  <c:y val="1.258923731383052E-2"/>
                </c:manualLayout>
              </c:layout>
              <c:tx>
                <c:rich>
                  <a:bodyPr/>
                  <a:lstStyle/>
                  <a:p>
                    <a:r>
                      <a:rPr lang="ru-RU"/>
                      <a:t>Закупка товаров, 
работ и услуг -
20 060,61 тыс. рублей</a:t>
                    </a:r>
                  </a:p>
                </c:rich>
              </c:tx>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825B-475D-952B-61676FC4B15D}"/>
                </c:ext>
              </c:extLst>
            </c:dLbl>
            <c:dLbl>
              <c:idx val="1"/>
              <c:layout>
                <c:manualLayout>
                  <c:x val="-8.1858984801242293E-8"/>
                  <c:y val="9.0430084804160191E-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Капитальные вложения в объекты государственной (муниципальной) собственности -
1 233 811,55 тыс. рублей</a:t>
                    </a:r>
                  </a:p>
                </c:rich>
              </c:tx>
              <c:spPr>
                <a:noFill/>
                <a:ln>
                  <a:noFill/>
                </a:ln>
                <a:effectLst/>
              </c:sp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6806656445208094"/>
                      <c:h val="0.29395124909269654"/>
                    </c:manualLayout>
                  </c15:layout>
                </c:ext>
                <c:ext xmlns:c16="http://schemas.microsoft.com/office/drawing/2014/chart" uri="{C3380CC4-5D6E-409C-BE32-E72D297353CC}">
                  <c16:uniqueId val="{00000003-825B-475D-952B-61676FC4B15D}"/>
                </c:ext>
              </c:extLst>
            </c:dLbl>
            <c:dLbl>
              <c:idx val="2"/>
              <c:layout>
                <c:manualLayout>
                  <c:x val="-2.2840951433332944E-2"/>
                  <c:y val="0.38703716874100424"/>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Иные бюджетные ассигнования -
8 309,16 тыс. рублей</a:t>
                    </a:r>
                  </a:p>
                </c:rich>
              </c:tx>
              <c:spPr>
                <a:noFill/>
                <a:ln>
                  <a:noFill/>
                </a:ln>
                <a:effectLst/>
              </c:spPr>
              <c:dLblPos val="bestFit"/>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2007363153032444"/>
                      <c:h val="0.18848728246318605"/>
                    </c:manualLayout>
                  </c15:layout>
                </c:ext>
                <c:ext xmlns:c16="http://schemas.microsoft.com/office/drawing/2014/chart" uri="{C3380CC4-5D6E-409C-BE32-E72D297353CC}">
                  <c16:uniqueId val="{00000005-825B-475D-952B-61676FC4B15D}"/>
                </c:ext>
              </c:extLst>
            </c:dLbl>
            <c:dLbl>
              <c:idx val="3"/>
              <c:layout>
                <c:manualLayout>
                  <c:x val="-5.3037530234208631E-2"/>
                  <c:y val="-8.4311965668108085E-2"/>
                </c:manualLayout>
              </c:layout>
              <c:tx>
                <c:rich>
                  <a:bodyPr rot="0" vert="horz" lIns="38100" tIns="19050" rIns="38100" bIns="19050">
                    <a:noAutofit/>
                  </a:bodyPr>
                  <a:lstStyle/>
                  <a:p>
                    <a:pPr>
                      <a:defRPr sz="900">
                        <a:latin typeface="Times New Roman" panose="02020603050405020304" pitchFamily="18" charset="0"/>
                        <a:cs typeface="Times New Roman" panose="02020603050405020304" pitchFamily="18" charset="0"/>
                      </a:defRPr>
                    </a:pPr>
                    <a:r>
                      <a:rPr lang="ru-RU" sz="900"/>
                      <a:t>Расходы на выплаты</a:t>
                    </a:r>
                    <a:r>
                      <a:rPr lang="ru-RU" sz="900" baseline="0"/>
                      <a:t> персоналу -</a:t>
                    </a:r>
                  </a:p>
                  <a:p>
                    <a:pPr>
                      <a:defRPr sz="900">
                        <a:latin typeface="Times New Roman" panose="02020603050405020304" pitchFamily="18" charset="0"/>
                        <a:cs typeface="Times New Roman" panose="02020603050405020304" pitchFamily="18" charset="0"/>
                      </a:defRPr>
                    </a:pPr>
                    <a:r>
                      <a:rPr lang="ru-RU" sz="900" baseline="0"/>
                      <a:t>132 575,52 тыс. рублей</a:t>
                    </a:r>
                  </a:p>
                </c:rich>
              </c:tx>
              <c:spPr>
                <a:ln>
                  <a:solidFill>
                    <a:sysClr val="window" lastClr="FFFFFF"/>
                  </a:solidFill>
                </a:ln>
              </c:spPr>
              <c:dLblPos val="bestFit"/>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20612707342939388"/>
                      <c:h val="0.19919668106002875"/>
                    </c:manualLayout>
                  </c15:layout>
                </c:ext>
                <c:ext xmlns:c16="http://schemas.microsoft.com/office/drawing/2014/chart" uri="{C3380CC4-5D6E-409C-BE32-E72D297353CC}">
                  <c16:uniqueId val="{00000007-825B-475D-952B-61676FC4B15D}"/>
                </c:ext>
              </c:extLst>
            </c:dLbl>
            <c:dLbl>
              <c:idx val="4"/>
              <c:layout>
                <c:manualLayout>
                  <c:x val="0.23730663667041621"/>
                  <c:y val="0.74684586113482798"/>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825B-475D-952B-61676FC4B15D}"/>
                </c:ext>
              </c:extLst>
            </c:dLbl>
            <c:dLbl>
              <c:idx val="5"/>
              <c:layout>
                <c:manualLayout>
                  <c:x val="0"/>
                  <c:y val="0.5625864611446537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825B-475D-952B-61676FC4B15D}"/>
                </c:ext>
              </c:extLst>
            </c:dLbl>
            <c:dLbl>
              <c:idx val="6"/>
              <c:layout>
                <c:manualLayout>
                  <c:x val="-2.3446021254991317E-2"/>
                  <c:y val="0.2593523038239049"/>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5758500187476563"/>
                      <c:h val="0.21848401479935486"/>
                    </c:manualLayout>
                  </c15:layout>
                </c:ext>
                <c:ext xmlns:c16="http://schemas.microsoft.com/office/drawing/2014/chart" uri="{C3380CC4-5D6E-409C-BE32-E72D297353CC}">
                  <c16:uniqueId val="{0000000D-8782-409D-BC97-37D48F2536EF}"/>
                </c:ext>
              </c:extLst>
            </c:dLbl>
            <c:dLbl>
              <c:idx val="7"/>
              <c:layout>
                <c:manualLayout>
                  <c:x val="-5.5361679790026264E-2"/>
                  <c:y val="-5.2729380558878901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E-3530-46EE-AD17-886F8C26EB3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Лист1!$A$2:$A$5</c:f>
              <c:strCache>
                <c:ptCount val="4"/>
                <c:pt idx="0">
                  <c:v>Закупка товаров, 
работ и услуг</c:v>
                </c:pt>
                <c:pt idx="1">
                  <c:v>Капитальные вложения в объекты государственной (муниципальной) собственности</c:v>
                </c:pt>
                <c:pt idx="2">
                  <c:v>Иные бюджетные ассигнования</c:v>
                </c:pt>
                <c:pt idx="3">
                  <c:v>Расходы на выплаты персоналу</c:v>
                </c:pt>
              </c:strCache>
            </c:strRef>
          </c:cat>
          <c:val>
            <c:numRef>
              <c:f>Лист1!$B$2:$B$5</c:f>
              <c:numCache>
                <c:formatCode>#,##0.00</c:formatCode>
                <c:ptCount val="4"/>
                <c:pt idx="0">
                  <c:v>20060.61</c:v>
                </c:pt>
                <c:pt idx="1">
                  <c:v>1233811.56</c:v>
                </c:pt>
                <c:pt idx="2">
                  <c:v>8309.16</c:v>
                </c:pt>
                <c:pt idx="3">
                  <c:v>132575.51999999999</c:v>
                </c:pt>
              </c:numCache>
            </c:numRef>
          </c:val>
          <c:extLst>
            <c:ext xmlns:c16="http://schemas.microsoft.com/office/drawing/2014/chart" uri="{C3380CC4-5D6E-409C-BE32-E72D297353CC}">
              <c16:uniqueId val="{0000000C-825B-475D-952B-61676FC4B15D}"/>
            </c:ext>
          </c:extLst>
        </c:ser>
        <c:dLbls>
          <c:dLblPos val="outEnd"/>
          <c:showLegendKey val="0"/>
          <c:showVal val="0"/>
          <c:showCatName val="1"/>
          <c:showSerName val="0"/>
          <c:showPercent val="0"/>
          <c:showBubbleSize val="0"/>
          <c:showLeaderLines val="0"/>
        </c:dLbls>
      </c:pie3DChart>
      <c:spPr>
        <a:noFill/>
        <a:ln>
          <a:noFill/>
        </a:ln>
        <a:effectLst/>
        <a:scene3d>
          <a:camera prst="orthographicFront"/>
          <a:lightRig rig="threePt" dir="t"/>
        </a:scene3d>
      </c:spPr>
    </c:plotArea>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1241-46BA-B911-450725528877}"/>
              </c:ext>
            </c:extLst>
          </c:dPt>
          <c:dPt>
            <c:idx val="1"/>
            <c:bubble3D val="0"/>
            <c:explosion val="11"/>
            <c:spPr>
              <a:solidFill>
                <a:srgbClr val="FFC000"/>
              </a:solidFill>
              <a:scene3d>
                <a:camera prst="orthographicFront"/>
                <a:lightRig rig="threePt" dir="t"/>
              </a:scene3d>
              <a:sp3d>
                <a:bevelT/>
                <a:bevelB w="165100" prst="coolSlant"/>
              </a:sp3d>
            </c:spPr>
            <c:extLst>
              <c:ext xmlns:c16="http://schemas.microsoft.com/office/drawing/2014/chart" uri="{C3380CC4-5D6E-409C-BE32-E72D297353CC}">
                <c16:uniqueId val="{00000003-1241-46BA-B911-450725528877}"/>
              </c:ext>
            </c:extLst>
          </c:dPt>
          <c:dLbls>
            <c:dLbl>
              <c:idx val="0"/>
              <c:delete val="1"/>
              <c:extLst>
                <c:ext xmlns:c15="http://schemas.microsoft.com/office/drawing/2012/chart" uri="{CE6537A1-D6FC-4f65-9D91-7224C49458BB}"/>
                <c:ext xmlns:c16="http://schemas.microsoft.com/office/drawing/2014/chart" uri="{C3380CC4-5D6E-409C-BE32-E72D297353CC}">
                  <c16:uniqueId val="{00000001-1241-46BA-B911-450725528877}"/>
                </c:ext>
              </c:extLst>
            </c:dLbl>
            <c:dLbl>
              <c:idx val="1"/>
              <c:layout>
                <c:manualLayout>
                  <c:x val="-0.14956875469306494"/>
                  <c:y val="-8.6151670361593186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1,2</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1241-46BA-B911-45072552887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97</c:v>
                </c:pt>
                <c:pt idx="1">
                  <c:v>3</c:v>
                </c:pt>
              </c:numCache>
            </c:numRef>
          </c:val>
          <c:extLst>
            <c:ext xmlns:c16="http://schemas.microsoft.com/office/drawing/2014/chart" uri="{C3380CC4-5D6E-409C-BE32-E72D297353CC}">
              <c16:uniqueId val="{00000004-1241-46BA-B911-450725528877}"/>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59842519685039"/>
          <c:y val="1.4551869540897551E-3"/>
          <c:w val="0.73293867969474114"/>
          <c:h val="0.9101656555225679"/>
        </c:manualLayout>
      </c:layout>
      <c:doughnutChart>
        <c:varyColors val="1"/>
        <c:ser>
          <c:idx val="0"/>
          <c:order val="0"/>
          <c:tx>
            <c:strRef>
              <c:f>Лист1!$B$1</c:f>
              <c:strCache>
                <c:ptCount val="1"/>
                <c:pt idx="0">
                  <c:v>Сумма на 2022 год</c:v>
                </c:pt>
              </c:strCache>
            </c:strRef>
          </c:tx>
          <c:spPr>
            <a:ln>
              <a:solidFill>
                <a:srgbClr val="0070C0"/>
              </a:solidFill>
            </a:ln>
            <a:scene3d>
              <a:camera prst="orthographicFront"/>
              <a:lightRig rig="threePt" dir="t"/>
            </a:scene3d>
            <a:sp3d>
              <a:bevelT w="120650" h="101600"/>
              <a:bevelB/>
            </a:sp3d>
          </c:spPr>
          <c:explosion val="19"/>
          <c:dPt>
            <c:idx val="0"/>
            <c:bubble3D val="1"/>
            <c:explosion val="2"/>
            <c:spPr>
              <a:solidFill>
                <a:srgbClr val="FFC000"/>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1-2FAD-4E7B-BC71-E90B64F1D682}"/>
              </c:ext>
            </c:extLst>
          </c:dPt>
          <c:dPt>
            <c:idx val="1"/>
            <c:bubble3D val="1"/>
            <c:explosion val="3"/>
            <c:spPr>
              <a:solidFill>
                <a:srgbClr val="F7EE7B"/>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3-2FAD-4E7B-BC71-E90B64F1D682}"/>
              </c:ext>
            </c:extLst>
          </c:dPt>
          <c:dPt>
            <c:idx val="2"/>
            <c:bubble3D val="1"/>
            <c:explosion val="9"/>
            <c:spPr>
              <a:solidFill>
                <a:srgbClr val="FAF1BE"/>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5-2FAD-4E7B-BC71-E90B64F1D682}"/>
              </c:ext>
            </c:extLst>
          </c:dPt>
          <c:dPt>
            <c:idx val="3"/>
            <c:bubble3D val="1"/>
            <c:spPr>
              <a:solidFill>
                <a:srgbClr val="FF00FF"/>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7-2FAD-4E7B-BC71-E90B64F1D682}"/>
              </c:ext>
            </c:extLst>
          </c:dPt>
          <c:dLbls>
            <c:dLbl>
              <c:idx val="0"/>
              <c:layout>
                <c:manualLayout>
                  <c:x val="0.15546349871733658"/>
                  <c:y val="0.27269007357686836"/>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187 340,38</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999805779673219"/>
                      <c:h val="0.21857923497267759"/>
                    </c:manualLayout>
                  </c15:layout>
                </c:ext>
                <c:ext xmlns:c16="http://schemas.microsoft.com/office/drawing/2014/chart" uri="{C3380CC4-5D6E-409C-BE32-E72D297353CC}">
                  <c16:uniqueId val="{00000001-2FAD-4E7B-BC71-E90B64F1D682}"/>
                </c:ext>
              </c:extLst>
            </c:dLbl>
            <c:dLbl>
              <c:idx val="1"/>
              <c:layout>
                <c:manualLayout>
                  <c:x val="-0.1919714172419095"/>
                  <c:y val="0.22421969794759253"/>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50 218,09</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444713219624976"/>
                      <c:h val="0.29508196721311475"/>
                    </c:manualLayout>
                  </c15:layout>
                </c:ext>
                <c:ext xmlns:c16="http://schemas.microsoft.com/office/drawing/2014/chart" uri="{C3380CC4-5D6E-409C-BE32-E72D297353CC}">
                  <c16:uniqueId val="{00000003-2FAD-4E7B-BC71-E90B64F1D682}"/>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Средства федерального бюджета</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a:t>28</a:t>
                    </a:r>
                    <a:r>
                      <a:rPr lang="ru-RU" sz="800" b="0" baseline="0"/>
                      <a:t> 694</a:t>
                    </a:r>
                    <a:r>
                      <a:rPr lang="ru-RU" sz="800" b="0"/>
                      <a:t>,10</a:t>
                    </a:r>
                    <a:endParaRPr lang="ru-RU" sz="800" b="0">
                      <a:effectLst/>
                    </a:endParaRPr>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2FAD-4E7B-BC71-E90B64F1D682}"/>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2FAD-4E7B-BC71-E90B64F1D682}"/>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Лист1!$A$2:$A$4</c:f>
              <c:strCache>
                <c:ptCount val="3"/>
                <c:pt idx="0">
                  <c:v>Средства бюджета города, тыс.руб.</c:v>
                </c:pt>
                <c:pt idx="1">
                  <c:v>Средства бюджета автономного округа</c:v>
                </c:pt>
                <c:pt idx="2">
                  <c:v>Средства федерального бюджета</c:v>
                </c:pt>
              </c:strCache>
            </c:strRef>
          </c:cat>
          <c:val>
            <c:numRef>
              <c:f>Лист1!$B$2:$B$4</c:f>
              <c:numCache>
                <c:formatCode>#,##0.00</c:formatCode>
                <c:ptCount val="3"/>
                <c:pt idx="0">
                  <c:v>187340.39</c:v>
                </c:pt>
                <c:pt idx="1">
                  <c:v>50218.09</c:v>
                </c:pt>
                <c:pt idx="2">
                  <c:v>28694.1</c:v>
                </c:pt>
              </c:numCache>
            </c:numRef>
          </c:val>
          <c:extLst>
            <c:ext xmlns:c16="http://schemas.microsoft.com/office/drawing/2014/chart" uri="{C3380CC4-5D6E-409C-BE32-E72D297353CC}">
              <c16:uniqueId val="{00000008-2FAD-4E7B-BC71-E90B64F1D682}"/>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590613181226361"/>
          <c:y val="7.5333762699187665E-2"/>
          <c:w val="0.73293867969474114"/>
          <c:h val="0.9101656555225679"/>
        </c:manualLayout>
      </c:layout>
      <c:doughnutChart>
        <c:varyColors val="1"/>
        <c:ser>
          <c:idx val="0"/>
          <c:order val="0"/>
          <c:tx>
            <c:strRef>
              <c:f>Лист1!$B$1</c:f>
              <c:strCache>
                <c:ptCount val="1"/>
                <c:pt idx="0">
                  <c:v>Сумма на 2022 год</c:v>
                </c:pt>
              </c:strCache>
            </c:strRef>
          </c:tx>
          <c:spPr>
            <a:solidFill>
              <a:srgbClr val="FFFF00"/>
            </a:solidFill>
            <a:ln>
              <a:solidFill>
                <a:srgbClr val="0070C0"/>
              </a:solidFill>
            </a:ln>
            <a:scene3d>
              <a:camera prst="orthographicFront"/>
              <a:lightRig rig="threePt" dir="t"/>
            </a:scene3d>
            <a:sp3d>
              <a:bevelT w="120650" h="101600"/>
              <a:bevelB/>
            </a:sp3d>
          </c:spPr>
          <c:explosion val="19"/>
          <c:dPt>
            <c:idx val="0"/>
            <c:bubble3D val="1"/>
            <c:explosion val="18"/>
            <c:spPr>
              <a:solidFill>
                <a:srgbClr val="8064A2">
                  <a:lumMod val="60000"/>
                  <a:lumOff val="40000"/>
                </a:srgbClr>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1-FE82-497A-B292-3CD43ADB32E8}"/>
              </c:ext>
            </c:extLst>
          </c:dPt>
          <c:dPt>
            <c:idx val="1"/>
            <c:bubble3D val="1"/>
            <c:explosion val="5"/>
            <c:spPr>
              <a:solidFill>
                <a:srgbClr val="8B72AA"/>
              </a:solidFill>
              <a:ln>
                <a:solidFill>
                  <a:srgbClr val="1F497D">
                    <a:lumMod val="40000"/>
                    <a:lumOff val="60000"/>
                  </a:srgbClr>
                </a:solidFill>
              </a:ln>
              <a:scene3d>
                <a:camera prst="orthographicFront"/>
                <a:lightRig rig="threePt" dir="t"/>
              </a:scene3d>
              <a:sp3d>
                <a:bevelT w="120650" h="101600"/>
                <a:bevelB/>
              </a:sp3d>
            </c:spPr>
            <c:extLst>
              <c:ext xmlns:c16="http://schemas.microsoft.com/office/drawing/2014/chart" uri="{C3380CC4-5D6E-409C-BE32-E72D297353CC}">
                <c16:uniqueId val="{00000003-FE82-497A-B292-3CD43ADB32E8}"/>
              </c:ext>
            </c:extLst>
          </c:dPt>
          <c:dPt>
            <c:idx val="2"/>
            <c:bubble3D val="1"/>
            <c:spPr>
              <a:solidFill>
                <a:srgbClr val="8064A2">
                  <a:lumMod val="20000"/>
                  <a:lumOff val="80000"/>
                </a:srgbClr>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5-FE82-497A-B292-3CD43ADB32E8}"/>
              </c:ext>
            </c:extLst>
          </c:dPt>
          <c:dPt>
            <c:idx val="3"/>
            <c:bubble3D val="1"/>
            <c:extLst>
              <c:ext xmlns:c16="http://schemas.microsoft.com/office/drawing/2014/chart" uri="{C3380CC4-5D6E-409C-BE32-E72D297353CC}">
                <c16:uniqueId val="{00000007-FE82-497A-B292-3CD43ADB32E8}"/>
              </c:ext>
            </c:extLst>
          </c:dPt>
          <c:dLbls>
            <c:dLbl>
              <c:idx val="0"/>
              <c:layout>
                <c:manualLayout>
                  <c:x val="-0.16975370450740901"/>
                  <c:y val="-0.26271726258492095"/>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2 701,35</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999805779673219"/>
                      <c:h val="0.21857923497267759"/>
                    </c:manualLayout>
                  </c15:layout>
                </c:ext>
                <c:ext xmlns:c16="http://schemas.microsoft.com/office/drawing/2014/chart" uri="{C3380CC4-5D6E-409C-BE32-E72D297353CC}">
                  <c16:uniqueId val="{00000001-FE82-497A-B292-3CD43ADB32E8}"/>
                </c:ext>
              </c:extLst>
            </c:dLbl>
            <c:dLbl>
              <c:idx val="1"/>
              <c:layout>
                <c:manualLayout>
                  <c:x val="0.15828275156550314"/>
                  <c:y val="-0.45131406727193402"/>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48 773,37</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444713219624976"/>
                      <c:h val="0.29508196721311475"/>
                    </c:manualLayout>
                  </c15:layout>
                </c:ext>
                <c:ext xmlns:c16="http://schemas.microsoft.com/office/drawing/2014/chart" uri="{C3380CC4-5D6E-409C-BE32-E72D297353CC}">
                  <c16:uniqueId val="{00000003-FE82-497A-B292-3CD43ADB32E8}"/>
                </c:ext>
              </c:extLst>
            </c:dLbl>
            <c:dLbl>
              <c:idx val="2"/>
              <c:layout>
                <c:manualLayout>
                  <c:x val="-0.14715481430962868"/>
                  <c:y val="0.22356906903787413"/>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Средства федерального бюджета</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2 552,12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069360934199773"/>
                      <c:h val="0.26775956284153007"/>
                    </c:manualLayout>
                  </c15:layout>
                </c:ext>
                <c:ext xmlns:c16="http://schemas.microsoft.com/office/drawing/2014/chart" uri="{C3380CC4-5D6E-409C-BE32-E72D297353CC}">
                  <c16:uniqueId val="{00000005-FE82-497A-B292-3CD43ADB32E8}"/>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FE82-497A-B292-3CD43ADB32E8}"/>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Лист1!$A$2:$A$4</c:f>
              <c:strCache>
                <c:ptCount val="3"/>
                <c:pt idx="0">
                  <c:v>Средства бюджета города, тыс.руб.</c:v>
                </c:pt>
                <c:pt idx="1">
                  <c:v>Средства бюджета автономного округа</c:v>
                </c:pt>
                <c:pt idx="2">
                  <c:v>Средства федерального бюджета</c:v>
                </c:pt>
              </c:strCache>
            </c:strRef>
          </c:cat>
          <c:val>
            <c:numRef>
              <c:f>Лист1!$B$2:$B$4</c:f>
              <c:numCache>
                <c:formatCode>#,##0.00</c:formatCode>
                <c:ptCount val="3"/>
                <c:pt idx="0">
                  <c:v>2701.35</c:v>
                </c:pt>
                <c:pt idx="1">
                  <c:v>48773.37</c:v>
                </c:pt>
                <c:pt idx="2">
                  <c:v>2552.12</c:v>
                </c:pt>
              </c:numCache>
            </c:numRef>
          </c:val>
          <c:extLst>
            <c:ext xmlns:c16="http://schemas.microsoft.com/office/drawing/2014/chart" uri="{C3380CC4-5D6E-409C-BE32-E72D297353CC}">
              <c16:uniqueId val="{00000008-FE82-497A-B292-3CD43ADB32E8}"/>
            </c:ext>
          </c:extLst>
        </c:ser>
        <c:dLbls>
          <c:showLegendKey val="0"/>
          <c:showVal val="1"/>
          <c:showCatName val="0"/>
          <c:showSerName val="0"/>
          <c:showPercent val="0"/>
          <c:showBubbleSize val="0"/>
          <c:showLeaderLines val="0"/>
        </c:dLbls>
        <c:firstSliceAng val="289"/>
        <c:holeSize val="40"/>
      </c:doughnutChart>
    </c:plotArea>
    <c:plotVisOnly val="1"/>
    <c:dispBlanksAs val="zero"/>
    <c:showDLblsOverMax val="0"/>
  </c:chart>
  <c:spPr>
    <a:noFill/>
    <a:ln>
      <a:noFill/>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656684646702628"/>
          <c:y val="7.893280330249981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4950-48D0-9DEC-E8E7C8DA6169}"/>
              </c:ext>
            </c:extLst>
          </c:dPt>
          <c:dPt>
            <c:idx val="1"/>
            <c:bubble3D val="0"/>
            <c:explosion val="11"/>
            <c:spPr>
              <a:solidFill>
                <a:srgbClr val="7030A0"/>
              </a:solidFill>
              <a:scene3d>
                <a:camera prst="orthographicFront"/>
                <a:lightRig rig="threePt" dir="t"/>
              </a:scene3d>
              <a:sp3d>
                <a:bevelT/>
                <a:bevelB w="165100" prst="coolSlant"/>
              </a:sp3d>
            </c:spPr>
            <c:extLst>
              <c:ext xmlns:c16="http://schemas.microsoft.com/office/drawing/2014/chart" uri="{C3380CC4-5D6E-409C-BE32-E72D297353CC}">
                <c16:uniqueId val="{00000003-4950-48D0-9DEC-E8E7C8DA6169}"/>
              </c:ext>
            </c:extLst>
          </c:dPt>
          <c:dLbls>
            <c:dLbl>
              <c:idx val="0"/>
              <c:delete val="1"/>
              <c:extLst>
                <c:ext xmlns:c15="http://schemas.microsoft.com/office/drawing/2012/chart" uri="{CE6537A1-D6FC-4f65-9D91-7224C49458BB}"/>
                <c:ext xmlns:c16="http://schemas.microsoft.com/office/drawing/2014/chart" uri="{C3380CC4-5D6E-409C-BE32-E72D297353CC}">
                  <c16:uniqueId val="{00000001-4950-48D0-9DEC-E8E7C8DA6169}"/>
                </c:ext>
              </c:extLst>
            </c:dLbl>
            <c:dLbl>
              <c:idx val="1"/>
              <c:layout>
                <c:manualLayout>
                  <c:x val="-0.11457312914625828"/>
                  <c:y val="-0.13145911372728894"/>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0,2</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4950-48D0-9DEC-E8E7C8DA616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99</c:v>
                </c:pt>
                <c:pt idx="1">
                  <c:v>1.7</c:v>
                </c:pt>
              </c:numCache>
            </c:numRef>
          </c:val>
          <c:extLst>
            <c:ext xmlns:c16="http://schemas.microsoft.com/office/drawing/2014/chart" uri="{C3380CC4-5D6E-409C-BE32-E72D297353CC}">
              <c16:uniqueId val="{00000004-4950-48D0-9DEC-E8E7C8DA6169}"/>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59842519685039"/>
          <c:y val="1.4551869540897551E-3"/>
          <c:w val="0.73293867969474114"/>
          <c:h val="0.9101656555225679"/>
        </c:manualLayout>
      </c:layout>
      <c:doughnutChart>
        <c:varyColors val="1"/>
        <c:ser>
          <c:idx val="0"/>
          <c:order val="0"/>
          <c:tx>
            <c:strRef>
              <c:f>Лист1!$B$1</c:f>
              <c:strCache>
                <c:ptCount val="1"/>
                <c:pt idx="0">
                  <c:v>Сумма на 2022 год</c:v>
                </c:pt>
              </c:strCache>
            </c:strRef>
          </c:tx>
          <c:spPr>
            <a:ln>
              <a:solidFill>
                <a:srgbClr val="0070C0"/>
              </a:solidFill>
            </a:ln>
            <a:scene3d>
              <a:camera prst="orthographicFront"/>
              <a:lightRig rig="threePt" dir="t"/>
            </a:scene3d>
            <a:sp3d>
              <a:bevelT w="120650" h="101600"/>
              <a:bevelB/>
            </a:sp3d>
          </c:spPr>
          <c:explosion val="19"/>
          <c:dPt>
            <c:idx val="0"/>
            <c:bubble3D val="1"/>
            <c:explosion val="18"/>
            <c:spPr>
              <a:solidFill>
                <a:srgbClr val="37E5E5"/>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1-0A90-40CA-9D56-B6A484C2139F}"/>
              </c:ext>
            </c:extLst>
          </c:dPt>
          <c:dPt>
            <c:idx val="1"/>
            <c:bubble3D val="1"/>
            <c:explosion val="0"/>
            <c:spPr>
              <a:solidFill>
                <a:srgbClr val="1F497D">
                  <a:lumMod val="40000"/>
                  <a:lumOff val="60000"/>
                </a:srgbClr>
              </a:solidFill>
              <a:ln>
                <a:solidFill>
                  <a:srgbClr val="1F497D">
                    <a:lumMod val="40000"/>
                    <a:lumOff val="60000"/>
                  </a:srgbClr>
                </a:solidFill>
              </a:ln>
              <a:scene3d>
                <a:camera prst="orthographicFront"/>
                <a:lightRig rig="threePt" dir="t"/>
              </a:scene3d>
              <a:sp3d>
                <a:bevelT w="120650" h="101600"/>
                <a:bevelB/>
              </a:sp3d>
            </c:spPr>
            <c:extLst>
              <c:ext xmlns:c16="http://schemas.microsoft.com/office/drawing/2014/chart" uri="{C3380CC4-5D6E-409C-BE32-E72D297353CC}">
                <c16:uniqueId val="{00000003-0A90-40CA-9D56-B6A484C2139F}"/>
              </c:ext>
            </c:extLst>
          </c:dPt>
          <c:dPt>
            <c:idx val="2"/>
            <c:bubble3D val="1"/>
            <c:spPr>
              <a:solidFill>
                <a:srgbClr val="92D050"/>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5-0A90-40CA-9D56-B6A484C2139F}"/>
              </c:ext>
            </c:extLst>
          </c:dPt>
          <c:dPt>
            <c:idx val="3"/>
            <c:bubble3D val="1"/>
            <c:spPr>
              <a:solidFill>
                <a:srgbClr val="FF00FF"/>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7-0A90-40CA-9D56-B6A484C2139F}"/>
              </c:ext>
            </c:extLst>
          </c:dPt>
          <c:dLbls>
            <c:dLbl>
              <c:idx val="0"/>
              <c:layout>
                <c:manualLayout>
                  <c:x val="0.15546349871733658"/>
                  <c:y val="0.27269007357686836"/>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145 979,83</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999805779673219"/>
                      <c:h val="0.21857923497267759"/>
                    </c:manualLayout>
                  </c15:layout>
                </c:ext>
                <c:ext xmlns:c16="http://schemas.microsoft.com/office/drawing/2014/chart" uri="{C3380CC4-5D6E-409C-BE32-E72D297353CC}">
                  <c16:uniqueId val="{00000001-0A90-40CA-9D56-B6A484C2139F}"/>
                </c:ext>
              </c:extLst>
            </c:dLbl>
            <c:dLbl>
              <c:idx val="1"/>
              <c:delete val="1"/>
              <c:extLst>
                <c:ext xmlns:c15="http://schemas.microsoft.com/office/drawing/2012/chart" uri="{CE6537A1-D6FC-4f65-9D91-7224C49458BB}"/>
                <c:ext xmlns:c16="http://schemas.microsoft.com/office/drawing/2014/chart" uri="{C3380CC4-5D6E-409C-BE32-E72D297353CC}">
                  <c16:uniqueId val="{00000003-0A90-40CA-9D56-B6A484C2139F}"/>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1 185,00</a:t>
                    </a:r>
                    <a:endParaRPr lang="ru-RU" sz="800" b="1">
                      <a:effectLst/>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тыс. руб.</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0A90-40CA-9D56-B6A484C2139F}"/>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A90-40CA-9D56-B6A484C2139F}"/>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General</c:formatCode>
                <c:ptCount val="2"/>
                <c:pt idx="0" formatCode="#,##0.00">
                  <c:v>145979.82999999999</c:v>
                </c:pt>
              </c:numCache>
            </c:numRef>
          </c:val>
          <c:extLst>
            <c:ext xmlns:c16="http://schemas.microsoft.com/office/drawing/2014/chart" uri="{C3380CC4-5D6E-409C-BE32-E72D297353CC}">
              <c16:uniqueId val="{00000008-0A90-40CA-9D56-B6A484C2139F}"/>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11"/>
            <c:spPr>
              <a:solidFill>
                <a:srgbClr val="37E5E5"/>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3207094191966162"/>
                  <c:y val="-0.13793160563667406"/>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0,7</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97.8</c:v>
                </c:pt>
                <c:pt idx="1">
                  <c:v>2.2000000000000002</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754589453320284E-2"/>
          <c:y val="9.665324092552946E-2"/>
          <c:w val="0.84117633023144833"/>
          <c:h val="0.86330916556222548"/>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6"/>
            <c:spPr>
              <a:solidFill>
                <a:srgbClr val="15C8DB"/>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D6C2-4727-BA84-A0B29801EEFD}"/>
              </c:ext>
            </c:extLst>
          </c:dPt>
          <c:dPt>
            <c:idx val="1"/>
            <c:bubble3D val="0"/>
            <c:explosion val="0"/>
            <c:spPr>
              <a:solidFill>
                <a:srgbClr val="F89D52"/>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D6C2-4727-BA84-A0B29801EEFD}"/>
              </c:ext>
            </c:extLst>
          </c:dPt>
          <c:dPt>
            <c:idx val="2"/>
            <c:bubble3D val="0"/>
            <c:spPr>
              <a:solidFill>
                <a:srgbClr val="70D862"/>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D6C2-4727-BA84-A0B29801EEFD}"/>
              </c:ext>
            </c:extLst>
          </c:dPt>
          <c:dPt>
            <c:idx val="3"/>
            <c:bubble3D val="0"/>
            <c:spPr>
              <a:solidFill>
                <a:srgbClr val="D48FDB"/>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D6C2-4727-BA84-A0B29801EEFD}"/>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D6C2-4727-BA84-A0B29801EEFD}"/>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D6C2-4727-BA84-A0B29801EEFD}"/>
              </c:ext>
            </c:extLst>
          </c:dPt>
          <c:dLbls>
            <c:dLbl>
              <c:idx val="0"/>
              <c:layout>
                <c:manualLayout>
                  <c:x val="-8.8474434694912035E-2"/>
                  <c:y val="-1.0552913404590159E-7"/>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Расходы на выплаты персоналу</a:t>
                    </a:r>
                    <a:r>
                      <a:rPr lang="ru-RU" sz="900" baseline="0"/>
                      <a:t> </a:t>
                    </a:r>
                    <a:r>
                      <a:rPr lang="ru-RU" sz="900"/>
                      <a:t>-</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 39 003,18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23626995883705343"/>
                      <c:h val="0.2764974847942665"/>
                    </c:manualLayout>
                  </c15:layout>
                </c:ext>
                <c:ext xmlns:c16="http://schemas.microsoft.com/office/drawing/2014/chart" uri="{C3380CC4-5D6E-409C-BE32-E72D297353CC}">
                  <c16:uniqueId val="{00000001-D6C2-4727-BA84-A0B29801EEFD}"/>
                </c:ext>
              </c:extLst>
            </c:dLbl>
            <c:dLbl>
              <c:idx val="1"/>
              <c:layout>
                <c:manualLayout>
                  <c:x val="0.10886793198417294"/>
                  <c:y val="6.1443932411674347E-3"/>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u="none" strike="noStrike" kern="1200" spc="0" baseline="0">
                        <a:solidFill>
                          <a:sysClr val="windowText" lastClr="000000"/>
                        </a:solidFill>
                        <a:latin typeface="Times New Roman" panose="02020603050405020304" pitchFamily="18" charset="0"/>
                        <a:cs typeface="Times New Roman" panose="02020603050405020304" pitchFamily="18" charset="0"/>
                      </a:rPr>
                      <a:t>Закупка товаров,           работ и услуг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u="none" strike="noStrike" kern="1200" spc="0" baseline="0">
                        <a:solidFill>
                          <a:sysClr val="windowText" lastClr="000000"/>
                        </a:solidFill>
                        <a:latin typeface="Times New Roman" panose="02020603050405020304" pitchFamily="18" charset="0"/>
                        <a:cs typeface="Times New Roman" panose="02020603050405020304" pitchFamily="18" charset="0"/>
                      </a:rPr>
                      <a:t> 47 160,86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9474504373403248"/>
                      <c:h val="0.39598485673161821"/>
                    </c:manualLayout>
                  </c15:layout>
                </c:ext>
                <c:ext xmlns:c16="http://schemas.microsoft.com/office/drawing/2014/chart" uri="{C3380CC4-5D6E-409C-BE32-E72D297353CC}">
                  <c16:uniqueId val="{00000003-D6C2-4727-BA84-A0B29801EEFD}"/>
                </c:ext>
              </c:extLst>
            </c:dLbl>
            <c:dLbl>
              <c:idx val="2"/>
              <c:layout>
                <c:manualLayout>
                  <c:x val="0.38188022836879187"/>
                  <c:y val="-4.6082949308755838E-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u="none" strike="noStrike" baseline="0">
                        <a:effectLst/>
                      </a:rPr>
                      <a:t>Капитальные вложения в объекты государственной (муниципальной собственности </a:t>
                    </a:r>
                    <a:r>
                      <a:rPr lang="ru-RU" sz="900" baseline="0"/>
                      <a:t>-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54 745,77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7944869863119606"/>
                      <c:h val="0.5493010147925057"/>
                    </c:manualLayout>
                  </c15:layout>
                </c:ext>
                <c:ext xmlns:c16="http://schemas.microsoft.com/office/drawing/2014/chart" uri="{C3380CC4-5D6E-409C-BE32-E72D297353CC}">
                  <c16:uniqueId val="{00000005-D6C2-4727-BA84-A0B29801EEFD}"/>
                </c:ext>
              </c:extLst>
            </c:dLbl>
            <c:dLbl>
              <c:idx val="3"/>
              <c:layout>
                <c:manualLayout>
                  <c:x val="-7.1276797694745195E-2"/>
                  <c:y val="7.408318926577119E-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Иные бюджетные ассигнования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5 070,02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6254645291311093"/>
                      <c:h val="0.29112135176651305"/>
                    </c:manualLayout>
                  </c15:layout>
                </c:ext>
                <c:ext xmlns:c16="http://schemas.microsoft.com/office/drawing/2014/chart" uri="{C3380CC4-5D6E-409C-BE32-E72D297353CC}">
                  <c16:uniqueId val="{00000007-D6C2-4727-BA84-A0B29801EEFD}"/>
                </c:ext>
              </c:extLst>
            </c:dLbl>
            <c:dLbl>
              <c:idx val="4"/>
              <c:tx>
                <c:rich>
                  <a:bodyPr/>
                  <a:lstStyle/>
                  <a:p>
                    <a:r>
                      <a:rPr lang="ru-RU"/>
                      <a:t>Уплата налогов, сборов и иных платежей 1,26</a:t>
                    </a:r>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6C2-4727-BA84-A0B29801EE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Лист1!$A$2:$A$5</c:f>
              <c:strCache>
                <c:ptCount val="4"/>
                <c:pt idx="0">
                  <c:v>Расходы на выплаты персоналу</c:v>
                </c:pt>
                <c:pt idx="1">
                  <c:v>Закупка товаров, работ и услуг </c:v>
                </c:pt>
                <c:pt idx="2">
                  <c:v>Субсидии бюджетным, автономным учреждениям и иным некоммерческим организациям</c:v>
                </c:pt>
                <c:pt idx="3">
                  <c:v>Иные бюджетные ассигнования</c:v>
                </c:pt>
              </c:strCache>
            </c:strRef>
          </c:cat>
          <c:val>
            <c:numRef>
              <c:f>Лист1!$B$2:$B$5</c:f>
              <c:numCache>
                <c:formatCode>#,##0.00</c:formatCode>
                <c:ptCount val="4"/>
                <c:pt idx="0">
                  <c:v>39003.18</c:v>
                </c:pt>
                <c:pt idx="1">
                  <c:v>47160.85</c:v>
                </c:pt>
                <c:pt idx="2">
                  <c:v>54745.77</c:v>
                </c:pt>
                <c:pt idx="3">
                  <c:v>5070.03</c:v>
                </c:pt>
              </c:numCache>
            </c:numRef>
          </c:val>
          <c:extLst>
            <c:ext xmlns:c16="http://schemas.microsoft.com/office/drawing/2014/chart" uri="{C3380CC4-5D6E-409C-BE32-E72D297353CC}">
              <c16:uniqueId val="{0000000C-D6C2-4727-BA84-A0B29801EEFD}"/>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648964440192642"/>
          <c:y val="1.8796912378572606E-2"/>
          <c:w val="0.73837307970912236"/>
          <c:h val="0.95021258874006065"/>
        </c:manualLayout>
      </c:layout>
      <c:doughnutChart>
        <c:varyColors val="1"/>
        <c:ser>
          <c:idx val="0"/>
          <c:order val="0"/>
          <c:tx>
            <c:strRef>
              <c:f>Лист1!$B$1</c:f>
              <c:strCache>
                <c:ptCount val="1"/>
                <c:pt idx="0">
                  <c:v>план на 2022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31FB-4159-A0A4-419EF994D392}"/>
              </c:ext>
            </c:extLst>
          </c:dPt>
          <c:dPt>
            <c:idx val="1"/>
            <c:bubble3D val="0"/>
            <c:explosion val="3"/>
            <c:spPr>
              <a:solidFill>
                <a:srgbClr val="8064A2">
                  <a:lumMod val="40000"/>
                  <a:lumOff val="60000"/>
                </a:srgbClr>
              </a:solidFill>
              <a:ln>
                <a:solidFill>
                  <a:srgbClr val="C0504D">
                    <a:lumMod val="40000"/>
                    <a:lumOff val="60000"/>
                  </a:srgbClr>
                </a:solidFill>
              </a:ln>
              <a:scene3d>
                <a:camera prst="orthographicFront"/>
                <a:lightRig rig="threePt" dir="t"/>
              </a:scene3d>
              <a:sp3d>
                <a:bevelT/>
                <a:bevelB w="165100" prst="coolSlant"/>
              </a:sp3d>
            </c:spPr>
            <c:extLst>
              <c:ext xmlns:c16="http://schemas.microsoft.com/office/drawing/2014/chart" uri="{C3380CC4-5D6E-409C-BE32-E72D297353CC}">
                <c16:uniqueId val="{00000003-31FB-4159-A0A4-419EF994D392}"/>
              </c:ext>
            </c:extLst>
          </c:dPt>
          <c:dLbls>
            <c:dLbl>
              <c:idx val="0"/>
              <c:delete val="1"/>
              <c:extLst>
                <c:ext xmlns:c15="http://schemas.microsoft.com/office/drawing/2012/chart" uri="{CE6537A1-D6FC-4f65-9D91-7224C49458BB}"/>
                <c:ext xmlns:c16="http://schemas.microsoft.com/office/drawing/2014/chart" uri="{C3380CC4-5D6E-409C-BE32-E72D297353CC}">
                  <c16:uniqueId val="{00000001-31FB-4159-A0A4-419EF994D392}"/>
                </c:ext>
              </c:extLst>
            </c:dLbl>
            <c:dLbl>
              <c:idx val="1"/>
              <c:layout>
                <c:manualLayout>
                  <c:x val="-0.14956875469306494"/>
                  <c:y val="-8.6151670361593186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0,4</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31FB-4159-A0A4-419EF994D39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98</c:v>
                </c:pt>
                <c:pt idx="1">
                  <c:v>2</c:v>
                </c:pt>
              </c:numCache>
            </c:numRef>
          </c:val>
          <c:extLst>
            <c:ext xmlns:c16="http://schemas.microsoft.com/office/drawing/2014/chart" uri="{C3380CC4-5D6E-409C-BE32-E72D297353CC}">
              <c16:uniqueId val="{00000004-31FB-4159-A0A4-419EF994D392}"/>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138107329417704E-2"/>
          <c:y val="1.4550226676210928E-3"/>
          <c:w val="0.75465763847922918"/>
          <c:h val="0.9985449773323789"/>
        </c:manualLayout>
      </c:layout>
      <c:doughnutChart>
        <c:varyColors val="1"/>
        <c:ser>
          <c:idx val="0"/>
          <c:order val="0"/>
          <c:tx>
            <c:strRef>
              <c:f>Лист1!$B$1</c:f>
              <c:strCache>
                <c:ptCount val="1"/>
                <c:pt idx="0">
                  <c:v>Сумма на 2022 год</c:v>
                </c:pt>
              </c:strCache>
            </c:strRef>
          </c:tx>
          <c:spPr>
            <a:solidFill>
              <a:srgbClr val="8064A2">
                <a:lumMod val="40000"/>
                <a:lumOff val="60000"/>
              </a:srgbClr>
            </a:solidFill>
            <a:ln>
              <a:solidFill>
                <a:srgbClr val="8064A2">
                  <a:lumMod val="40000"/>
                  <a:lumOff val="60000"/>
                </a:srgbClr>
              </a:solidFill>
            </a:ln>
            <a:scene3d>
              <a:camera prst="orthographicFront"/>
              <a:lightRig rig="threePt" dir="t"/>
            </a:scene3d>
            <a:sp3d>
              <a:bevelT w="120650" h="101600"/>
              <a:bevelB/>
            </a:sp3d>
          </c:spPr>
          <c:explosion val="19"/>
          <c:dPt>
            <c:idx val="0"/>
            <c:bubble3D val="1"/>
            <c:explosion val="18"/>
            <c:extLst>
              <c:ext xmlns:c16="http://schemas.microsoft.com/office/drawing/2014/chart" uri="{C3380CC4-5D6E-409C-BE32-E72D297353CC}">
                <c16:uniqueId val="{00000001-156E-415C-A34E-E3429C9E2969}"/>
              </c:ext>
            </c:extLst>
          </c:dPt>
          <c:dPt>
            <c:idx val="1"/>
            <c:bubble3D val="1"/>
            <c:explosion val="0"/>
            <c:extLst>
              <c:ext xmlns:c16="http://schemas.microsoft.com/office/drawing/2014/chart" uri="{C3380CC4-5D6E-409C-BE32-E72D297353CC}">
                <c16:uniqueId val="{00000003-156E-415C-A34E-E3429C9E2969}"/>
              </c:ext>
            </c:extLst>
          </c:dPt>
          <c:dPt>
            <c:idx val="2"/>
            <c:bubble3D val="1"/>
            <c:extLst>
              <c:ext xmlns:c16="http://schemas.microsoft.com/office/drawing/2014/chart" uri="{C3380CC4-5D6E-409C-BE32-E72D297353CC}">
                <c16:uniqueId val="{00000005-156E-415C-A34E-E3429C9E2969}"/>
              </c:ext>
            </c:extLst>
          </c:dPt>
          <c:dPt>
            <c:idx val="3"/>
            <c:bubble3D val="1"/>
            <c:extLst>
              <c:ext xmlns:c16="http://schemas.microsoft.com/office/drawing/2014/chart" uri="{C3380CC4-5D6E-409C-BE32-E72D297353CC}">
                <c16:uniqueId val="{00000007-156E-415C-A34E-E3429C9E2969}"/>
              </c:ext>
            </c:extLst>
          </c:dPt>
          <c:dLbls>
            <c:dLbl>
              <c:idx val="0"/>
              <c:layout>
                <c:manualLayout>
                  <c:x val="0.21626681029692135"/>
                  <c:y val="0.10993846357440615"/>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91 982,66</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131173749861073"/>
                      <c:h val="0.2353858708837866"/>
                    </c:manualLayout>
                  </c15:layout>
                </c:ext>
                <c:ext xmlns:c16="http://schemas.microsoft.com/office/drawing/2014/chart" uri="{C3380CC4-5D6E-409C-BE32-E72D297353CC}">
                  <c16:uniqueId val="{00000001-156E-415C-A34E-E3429C9E2969}"/>
                </c:ext>
              </c:extLst>
            </c:dLbl>
            <c:dLbl>
              <c:idx val="1"/>
              <c:delete val="1"/>
              <c:extLst>
                <c:ext xmlns:c15="http://schemas.microsoft.com/office/drawing/2012/chart" uri="{CE6537A1-D6FC-4f65-9D91-7224C49458BB}"/>
                <c:ext xmlns:c16="http://schemas.microsoft.com/office/drawing/2014/chart" uri="{C3380CC4-5D6E-409C-BE32-E72D297353CC}">
                  <c16:uniqueId val="{00000003-156E-415C-A34E-E3429C9E2969}"/>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1 185,00</a:t>
                    </a:r>
                    <a:endParaRPr lang="ru-RU" sz="800" b="1">
                      <a:effectLst/>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тыс. руб.</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156E-415C-A34E-E3429C9E2969}"/>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156E-415C-A34E-E3429C9E2969}"/>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91982.66</c:v>
                </c:pt>
                <c:pt idx="1">
                  <c:v>0</c:v>
                </c:pt>
              </c:numCache>
            </c:numRef>
          </c:val>
          <c:extLst>
            <c:ext xmlns:c16="http://schemas.microsoft.com/office/drawing/2014/chart" uri="{C3380CC4-5D6E-409C-BE32-E72D297353CC}">
              <c16:uniqueId val="{00000008-156E-415C-A34E-E3429C9E2969}"/>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575997827857724"/>
          <c:y val="0.1321472329560546"/>
          <c:w val="0.61021920535795093"/>
          <c:h val="0.72210379306503991"/>
        </c:manualLayout>
      </c:layout>
      <c:doughnutChart>
        <c:varyColors val="1"/>
        <c:ser>
          <c:idx val="0"/>
          <c:order val="0"/>
          <c:tx>
            <c:strRef>
              <c:f>Лист1!$B$1</c:f>
              <c:strCache>
                <c:ptCount val="1"/>
                <c:pt idx="0">
                  <c:v>план на 2022 год</c:v>
                </c:pt>
              </c:strCache>
            </c:strRef>
          </c:tx>
          <c:spPr>
            <a:solidFill>
              <a:srgbClr val="8077F5"/>
            </a:solidFill>
            <a:scene3d>
              <a:camera prst="orthographicFront"/>
              <a:lightRig rig="threePt" dir="t"/>
            </a:scene3d>
            <a:sp3d>
              <a:bevelT/>
              <a:bevelB w="165100" prst="coolSlant"/>
            </a:sp3d>
          </c:spPr>
          <c:dPt>
            <c:idx val="0"/>
            <c:bubble3D val="0"/>
            <c:explosion val="9"/>
            <c:spPr>
              <a:solidFill>
                <a:srgbClr val="1F497D">
                  <a:lumMod val="40000"/>
                  <a:lumOff val="6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C321-46A1-A1D0-3CCAB19CDCF6}"/>
              </c:ext>
            </c:extLst>
          </c:dPt>
          <c:dPt>
            <c:idx val="1"/>
            <c:bubble3D val="0"/>
            <c:spPr>
              <a:solidFill>
                <a:srgbClr val="1F497D">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3-C321-46A1-A1D0-3CCAB19CDCF6}"/>
              </c:ext>
            </c:extLst>
          </c:dPt>
          <c:dPt>
            <c:idx val="2"/>
            <c:bubble3D val="0"/>
            <c:explosion val="25"/>
            <c:spPr>
              <a:solidFill>
                <a:srgbClr val="1F497D">
                  <a:lumMod val="20000"/>
                  <a:lumOff val="8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5-C321-46A1-A1D0-3CCAB19CDCF6}"/>
              </c:ext>
            </c:extLst>
          </c:dPt>
          <c:dLbls>
            <c:dLbl>
              <c:idx val="0"/>
              <c:layout>
                <c:manualLayout>
                  <c:x val="0.1619470183273802"/>
                  <c:y val="0.46401275248202672"/>
                </c:manualLayout>
              </c:layout>
              <c:tx>
                <c:rich>
                  <a:bodyPr wrap="square" lIns="38100" tIns="19050" rIns="38100" bIns="19050" anchor="ctr">
                    <a:noAutofit/>
                  </a:bodyPr>
                  <a:lstStyle/>
                  <a:p>
                    <a:pPr>
                      <a:defRPr>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Средства бюджета города - </a:t>
                    </a:r>
                  </a:p>
                  <a:p>
                    <a:pPr>
                      <a:defRPr>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2 438 004,78</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22920010860711376"/>
                      <c:h val="0.2722648719508538"/>
                    </c:manualLayout>
                  </c15:layout>
                </c:ext>
                <c:ext xmlns:c16="http://schemas.microsoft.com/office/drawing/2014/chart" uri="{C3380CC4-5D6E-409C-BE32-E72D297353CC}">
                  <c16:uniqueId val="{00000001-C321-46A1-A1D0-3CCAB19CDCF6}"/>
                </c:ext>
              </c:extLst>
            </c:dLbl>
            <c:dLbl>
              <c:idx val="1"/>
              <c:layout>
                <c:manualLayout>
                  <c:x val="-0.22953458238044958"/>
                  <c:y val="0.22933456008216363"/>
                </c:manualLayout>
              </c:layout>
              <c:tx>
                <c:rich>
                  <a:bodyPr wrap="square" lIns="38100" tIns="19050" rIns="38100" bIns="19050" anchor="ctr">
                    <a:noAutofit/>
                  </a:bodyPr>
                  <a:lstStyle/>
                  <a:p>
                    <a:pPr>
                      <a:defRPr>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Средства бюджета автономного округа - </a:t>
                    </a:r>
                  </a:p>
                  <a:p>
                    <a:pPr>
                      <a:defRPr>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9 381 528,72</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38426814927703923"/>
                      <c:h val="0.22650561634093883"/>
                    </c:manualLayout>
                  </c15:layout>
                </c:ext>
                <c:ext xmlns:c16="http://schemas.microsoft.com/office/drawing/2014/chart" uri="{C3380CC4-5D6E-409C-BE32-E72D297353CC}">
                  <c16:uniqueId val="{00000003-C321-46A1-A1D0-3CCAB19CDCF6}"/>
                </c:ext>
              </c:extLst>
            </c:dLbl>
            <c:dLbl>
              <c:idx val="2"/>
              <c:layout>
                <c:manualLayout>
                  <c:x val="0.25278404931879611"/>
                  <c:y val="-4.4194197192742216E-2"/>
                </c:manualLayout>
              </c:layout>
              <c:tx>
                <c:rich>
                  <a:bodyPr wrap="square" lIns="38100" tIns="19050" rIns="38100" bIns="19050" anchor="ctr">
                    <a:noAutofit/>
                  </a:bodyPr>
                  <a:lstStyle/>
                  <a:p>
                    <a:pPr>
                      <a:defRPr>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Средства</a:t>
                    </a:r>
                    <a:r>
                      <a:rPr lang="ru-RU" sz="800" baseline="0">
                        <a:latin typeface="Times New Roman" panose="02020603050405020304" pitchFamily="18" charset="0"/>
                        <a:cs typeface="Times New Roman" panose="02020603050405020304" pitchFamily="18" charset="0"/>
                      </a:rPr>
                      <a:t> федерального  бюджета - 295 640,89</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ext>
                <c:ext xmlns:c16="http://schemas.microsoft.com/office/drawing/2014/chart" uri="{C3380CC4-5D6E-409C-BE32-E72D297353CC}">
                  <c16:uniqueId val="{00000005-C321-46A1-A1D0-3CCAB19CDCF6}"/>
                </c:ext>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extLst>
          </c:dLbls>
          <c:cat>
            <c:strRef>
              <c:f>Лист1!$A$2:$A$4</c:f>
              <c:strCache>
                <c:ptCount val="3"/>
                <c:pt idx="0">
                  <c:v>средства бюджета города</c:v>
                </c:pt>
                <c:pt idx="1">
                  <c:v>средства бюджета автономного округа</c:v>
                </c:pt>
                <c:pt idx="2">
                  <c:v>средства федерального бюджета</c:v>
                </c:pt>
              </c:strCache>
            </c:strRef>
          </c:cat>
          <c:val>
            <c:numRef>
              <c:f>Лист1!$B$2:$B$4</c:f>
              <c:numCache>
                <c:formatCode>#,##0.00</c:formatCode>
                <c:ptCount val="3"/>
                <c:pt idx="0">
                  <c:v>2438004.7800000003</c:v>
                </c:pt>
                <c:pt idx="1">
                  <c:v>9381528.7199999988</c:v>
                </c:pt>
                <c:pt idx="2">
                  <c:v>295640.88999999996</c:v>
                </c:pt>
              </c:numCache>
            </c:numRef>
          </c:val>
          <c:extLst>
            <c:ext xmlns:c16="http://schemas.microsoft.com/office/drawing/2014/chart" uri="{C3380CC4-5D6E-409C-BE32-E72D297353CC}">
              <c16:uniqueId val="{00000004-C321-46A1-A1D0-3CCAB19CDCF6}"/>
            </c:ext>
          </c:extLst>
        </c:ser>
        <c:dLbls>
          <c:showLegendKey val="0"/>
          <c:showVal val="0"/>
          <c:showCatName val="0"/>
          <c:showSerName val="0"/>
          <c:showPercent val="0"/>
          <c:showBubbleSize val="0"/>
          <c:showLeaderLines val="0"/>
        </c:dLbls>
        <c:firstSliceAng val="3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754589453320284E-2"/>
          <c:y val="9.665324092552946E-2"/>
          <c:w val="0.84117633023144833"/>
          <c:h val="0.86330916556222548"/>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6"/>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650C-40A4-8AED-2201516A0838}"/>
              </c:ext>
            </c:extLst>
          </c:dPt>
          <c:dPt>
            <c:idx val="1"/>
            <c:bubble3D val="0"/>
            <c:explosion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650C-40A4-8AED-2201516A0838}"/>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650C-40A4-8AED-2201516A0838}"/>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650C-40A4-8AED-2201516A0838}"/>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650C-40A4-8AED-2201516A0838}"/>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650C-40A4-8AED-2201516A0838}"/>
              </c:ext>
            </c:extLst>
          </c:dPt>
          <c:dLbls>
            <c:dLbl>
              <c:idx val="0"/>
              <c:layout>
                <c:manualLayout>
                  <c:x val="-0.10895881905226608"/>
                  <c:y val="0"/>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Социальное обеспечение</a:t>
                    </a:r>
                    <a:r>
                      <a:rPr lang="ru-RU" sz="900" baseline="0"/>
                      <a:t> </a:t>
                    </a:r>
                    <a:r>
                      <a:rPr lang="ru-RU" sz="900"/>
                      <a:t>-</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1 382,49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90937236380255"/>
                      <c:h val="0.27649769585253459"/>
                    </c:manualLayout>
                  </c15:layout>
                </c:ext>
                <c:ext xmlns:c16="http://schemas.microsoft.com/office/drawing/2014/chart" uri="{C3380CC4-5D6E-409C-BE32-E72D297353CC}">
                  <c16:uniqueId val="{00000001-650C-40A4-8AED-2201516A0838}"/>
                </c:ext>
              </c:extLst>
            </c:dLbl>
            <c:dLbl>
              <c:idx val="1"/>
              <c:layout>
                <c:manualLayout>
                  <c:x val="8.2684209531630928E-2"/>
                  <c:y val="-0.14746519588277271"/>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Расходы на выплату персоналу -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90 597,49 тыс. рублей</a:t>
                    </a:r>
                    <a:endParaRPr lang="ru-RU" sz="9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21220085870239383"/>
                      <c:h val="0.48815075534912972"/>
                    </c:manualLayout>
                  </c15:layout>
                </c:ext>
                <c:ext xmlns:c16="http://schemas.microsoft.com/office/drawing/2014/chart" uri="{C3380CC4-5D6E-409C-BE32-E72D297353CC}">
                  <c16:uniqueId val="{00000003-650C-40A4-8AED-2201516A0838}"/>
                </c:ext>
              </c:extLst>
            </c:dLbl>
            <c:dLbl>
              <c:idx val="2"/>
              <c:layout>
                <c:manualLayout>
                  <c:x val="-4.5787238356060828E-2"/>
                  <c:y val="0.1344874632606408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u="none" strike="noStrike" baseline="0">
                        <a:effectLst/>
                      </a:rPr>
                      <a:t>Закупка товаров, работ и услуг </a:t>
                    </a:r>
                    <a:r>
                      <a:rPr lang="ru-RU" sz="900" baseline="0"/>
                      <a:t>-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2,68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7944869863119606"/>
                      <c:h val="0.37111361079865013"/>
                    </c:manualLayout>
                  </c15:layout>
                </c:ext>
                <c:ext xmlns:c16="http://schemas.microsoft.com/office/drawing/2014/chart" uri="{C3380CC4-5D6E-409C-BE32-E72D297353CC}">
                  <c16:uniqueId val="{00000005-650C-40A4-8AED-2201516A0838}"/>
                </c:ext>
              </c:extLst>
            </c:dLbl>
            <c:dLbl>
              <c:idx val="3"/>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Иные бюджетные ассигнования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37 607,03 </a:t>
                    </a: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50C-40A4-8AED-2201516A0838}"/>
                </c:ext>
              </c:extLst>
            </c:dLbl>
            <c:dLbl>
              <c:idx val="4"/>
              <c:tx>
                <c:rich>
                  <a:bodyPr/>
                  <a:lstStyle/>
                  <a:p>
                    <a:r>
                      <a:rPr lang="ru-RU"/>
                      <a:t>Уплата налогов, сборов и иных платежей 1,26</a:t>
                    </a:r>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50C-40A4-8AED-2201516A083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Лист1!$A$2:$A$4</c:f>
              <c:strCache>
                <c:ptCount val="3"/>
                <c:pt idx="0">
                  <c:v>Закупка товаров, работ и услуг </c:v>
                </c:pt>
                <c:pt idx="1">
                  <c:v>Субсидии бюджетным, автономным учреждениям и иным некоммерческим организациям</c:v>
                </c:pt>
                <c:pt idx="2">
                  <c:v>Иные бюджетные ассигнования</c:v>
                </c:pt>
              </c:strCache>
            </c:strRef>
          </c:cat>
          <c:val>
            <c:numRef>
              <c:f>Лист1!$B$2:$B$4</c:f>
              <c:numCache>
                <c:formatCode>#,##0.00</c:formatCode>
                <c:ptCount val="3"/>
                <c:pt idx="0">
                  <c:v>760955.69</c:v>
                </c:pt>
                <c:pt idx="1">
                  <c:v>1589102.83</c:v>
                </c:pt>
                <c:pt idx="2">
                  <c:v>40205.25</c:v>
                </c:pt>
              </c:numCache>
            </c:numRef>
          </c:val>
          <c:extLst>
            <c:ext xmlns:c16="http://schemas.microsoft.com/office/drawing/2014/chart" uri="{C3380CC4-5D6E-409C-BE32-E72D297353CC}">
              <c16:uniqueId val="{0000000C-650C-40A4-8AED-2201516A0838}"/>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48795963611345"/>
          <c:y val="2.4554473063748389E-2"/>
          <c:w val="0.73259518819140412"/>
          <c:h val="0.97379114495933905"/>
        </c:manualLayout>
      </c:layout>
      <c:doughnutChart>
        <c:varyColors val="1"/>
        <c:ser>
          <c:idx val="0"/>
          <c:order val="0"/>
          <c:tx>
            <c:strRef>
              <c:f>Лист1!$B$1</c:f>
              <c:strCache>
                <c:ptCount val="1"/>
                <c:pt idx="0">
                  <c:v>Сумма на 2022 год</c:v>
                </c:pt>
              </c:strCache>
            </c:strRef>
          </c:tx>
          <c:spPr>
            <a:ln>
              <a:solidFill>
                <a:srgbClr val="8064A2">
                  <a:lumMod val="20000"/>
                  <a:lumOff val="80000"/>
                </a:srgbClr>
              </a:solidFill>
            </a:ln>
            <a:scene3d>
              <a:camera prst="orthographicFront"/>
              <a:lightRig rig="threePt" dir="t"/>
            </a:scene3d>
            <a:sp3d>
              <a:bevelT w="120650" h="101600"/>
              <a:bevelB/>
            </a:sp3d>
          </c:spPr>
          <c:explosion val="19"/>
          <c:dPt>
            <c:idx val="0"/>
            <c:bubble3D val="1"/>
            <c:explosion val="18"/>
            <c:spPr>
              <a:solidFill>
                <a:srgbClr val="4BACC6"/>
              </a:solidFill>
              <a:ln>
                <a:solidFill>
                  <a:srgbClr val="8064A2">
                    <a:lumMod val="20000"/>
                    <a:lumOff val="80000"/>
                  </a:srgbClr>
                </a:solidFill>
              </a:ln>
              <a:scene3d>
                <a:camera prst="orthographicFront"/>
                <a:lightRig rig="threePt" dir="t"/>
              </a:scene3d>
              <a:sp3d>
                <a:bevelT w="120650" h="101600"/>
                <a:bevelB/>
              </a:sp3d>
            </c:spPr>
            <c:extLst>
              <c:ext xmlns:c16="http://schemas.microsoft.com/office/drawing/2014/chart" uri="{C3380CC4-5D6E-409C-BE32-E72D297353CC}">
                <c16:uniqueId val="{00000001-0A90-40CA-9D56-B6A484C2139F}"/>
              </c:ext>
            </c:extLst>
          </c:dPt>
          <c:dPt>
            <c:idx val="1"/>
            <c:bubble3D val="1"/>
            <c:explosion val="0"/>
            <c:spPr>
              <a:solidFill>
                <a:srgbClr val="4BACC6">
                  <a:lumMod val="40000"/>
                  <a:lumOff val="60000"/>
                </a:srgbClr>
              </a:solidFill>
              <a:ln>
                <a:solidFill>
                  <a:srgbClr val="8064A2">
                    <a:lumMod val="20000"/>
                    <a:lumOff val="80000"/>
                  </a:srgbClr>
                </a:solidFill>
              </a:ln>
              <a:scene3d>
                <a:camera prst="orthographicFront"/>
                <a:lightRig rig="threePt" dir="t"/>
              </a:scene3d>
              <a:sp3d>
                <a:bevelT w="120650" h="101600"/>
                <a:bevelB/>
              </a:sp3d>
            </c:spPr>
            <c:extLst>
              <c:ext xmlns:c16="http://schemas.microsoft.com/office/drawing/2014/chart" uri="{C3380CC4-5D6E-409C-BE32-E72D297353CC}">
                <c16:uniqueId val="{00000003-0A90-40CA-9D56-B6A484C2139F}"/>
              </c:ext>
            </c:extLst>
          </c:dPt>
          <c:dPt>
            <c:idx val="2"/>
            <c:bubble3D val="1"/>
            <c:spPr>
              <a:solidFill>
                <a:srgbClr val="92D050"/>
              </a:solidFill>
              <a:ln>
                <a:solidFill>
                  <a:srgbClr val="8064A2">
                    <a:lumMod val="20000"/>
                    <a:lumOff val="80000"/>
                  </a:srgbClr>
                </a:solidFill>
              </a:ln>
              <a:scene3d>
                <a:camera prst="orthographicFront"/>
                <a:lightRig rig="threePt" dir="t"/>
              </a:scene3d>
              <a:sp3d>
                <a:bevelT w="120650" h="101600"/>
                <a:bevelB/>
              </a:sp3d>
            </c:spPr>
            <c:extLst>
              <c:ext xmlns:c16="http://schemas.microsoft.com/office/drawing/2014/chart" uri="{C3380CC4-5D6E-409C-BE32-E72D297353CC}">
                <c16:uniqueId val="{00000005-0A90-40CA-9D56-B6A484C2139F}"/>
              </c:ext>
            </c:extLst>
          </c:dPt>
          <c:dPt>
            <c:idx val="3"/>
            <c:bubble3D val="1"/>
            <c:spPr>
              <a:solidFill>
                <a:srgbClr val="FF00FF"/>
              </a:solidFill>
              <a:ln>
                <a:solidFill>
                  <a:srgbClr val="8064A2">
                    <a:lumMod val="20000"/>
                    <a:lumOff val="80000"/>
                  </a:srgbClr>
                </a:solidFill>
              </a:ln>
              <a:scene3d>
                <a:camera prst="orthographicFront"/>
                <a:lightRig rig="threePt" dir="t"/>
              </a:scene3d>
              <a:sp3d>
                <a:bevelT w="120650" h="101600"/>
                <a:bevelB/>
              </a:sp3d>
            </c:spPr>
            <c:extLst>
              <c:ext xmlns:c16="http://schemas.microsoft.com/office/drawing/2014/chart" uri="{C3380CC4-5D6E-409C-BE32-E72D297353CC}">
                <c16:uniqueId val="{00000007-0A90-40CA-9D56-B6A484C2139F}"/>
              </c:ext>
            </c:extLst>
          </c:dPt>
          <c:dLbls>
            <c:dLbl>
              <c:idx val="0"/>
              <c:layout>
                <c:manualLayout>
                  <c:x val="0.18222644802894769"/>
                  <c:y val="0.26008185417500768"/>
                </c:manualLayout>
              </c:layout>
              <c:tx>
                <c:rich>
                  <a:bodyPr rot="0" vert="horz"/>
                  <a:lstStyle/>
                  <a:p>
                    <a:pPr>
                      <a:defRPr sz="700" b="0">
                        <a:latin typeface="Times New Roman" pitchFamily="18" charset="0"/>
                        <a:cs typeface="Times New Roman" pitchFamily="18" charset="0"/>
                      </a:defRPr>
                    </a:pPr>
                    <a:r>
                      <a:rPr lang="ru-RU" sz="800" b="0"/>
                      <a:t>Средства бюджета города  </a:t>
                    </a:r>
                  </a:p>
                  <a:p>
                    <a:pPr>
                      <a:defRPr sz="700" b="0">
                        <a:latin typeface="Times New Roman" pitchFamily="18" charset="0"/>
                        <a:cs typeface="Times New Roman" pitchFamily="18" charset="0"/>
                      </a:defRPr>
                    </a:pPr>
                    <a:r>
                      <a:rPr lang="ru-RU" sz="800" b="0"/>
                      <a:t>2</a:t>
                    </a:r>
                    <a:r>
                      <a:rPr lang="ru-RU" sz="800" b="0" baseline="0"/>
                      <a:t> 397,88</a:t>
                    </a:r>
                    <a:endParaRPr lang="ru-RU" sz="800" b="0"/>
                  </a:p>
                </c:rich>
              </c:tx>
              <c:spPr>
                <a:noFill/>
              </c:spPr>
              <c:showLegendKey val="0"/>
              <c:showVal val="1"/>
              <c:showCatName val="1"/>
              <c:showSerName val="0"/>
              <c:showPercent val="0"/>
              <c:showBubbleSize val="0"/>
              <c:separator>
</c:separator>
              <c:extLst>
                <c:ext xmlns:c15="http://schemas.microsoft.com/office/drawing/2012/chart" uri="{CE6537A1-D6FC-4f65-9D91-7224C49458BB}">
                  <c15:layout>
                    <c:manualLayout>
                      <c:w val="0.18336391203526745"/>
                      <c:h val="0.26377685840117443"/>
                    </c:manualLayout>
                  </c15:layout>
                </c:ext>
                <c:ext xmlns:c16="http://schemas.microsoft.com/office/drawing/2014/chart" uri="{C3380CC4-5D6E-409C-BE32-E72D297353CC}">
                  <c16:uniqueId val="{00000001-0A90-40CA-9D56-B6A484C2139F}"/>
                </c:ext>
              </c:extLst>
            </c:dLbl>
            <c:dLbl>
              <c:idx val="1"/>
              <c:layout>
                <c:manualLayout>
                  <c:x val="-0.1699030718854318"/>
                  <c:y val="-0.25988700564971751"/>
                </c:manualLayout>
              </c:layout>
              <c:tx>
                <c:rich>
                  <a:bodyPr/>
                  <a:lstStyle/>
                  <a:p>
                    <a:r>
                      <a:rPr lang="ru-RU" sz="800">
                        <a:effectLst/>
                      </a:rPr>
                      <a:t>Средства бюджета автономного округа </a:t>
                    </a:r>
                  </a:p>
                  <a:p>
                    <a:r>
                      <a:rPr lang="ru-RU" sz="800">
                        <a:effectLst/>
                      </a:rPr>
                      <a:t>624,00</a:t>
                    </a:r>
                  </a:p>
                </c:rich>
              </c:tx>
              <c:showLegendKey val="0"/>
              <c:showVal val="1"/>
              <c:showCatName val="0"/>
              <c:showSerName val="0"/>
              <c:showPercent val="0"/>
              <c:showBubbleSize val="0"/>
              <c:extLst>
                <c:ext xmlns:c15="http://schemas.microsoft.com/office/drawing/2012/chart" uri="{CE6537A1-D6FC-4f65-9D91-7224C49458BB}">
                  <c15:layout>
                    <c:manualLayout>
                      <c:w val="0.20115275335728661"/>
                      <c:h val="0.2768361581920904"/>
                    </c:manualLayout>
                  </c15:layout>
                </c:ext>
                <c:ext xmlns:c16="http://schemas.microsoft.com/office/drawing/2014/chart" uri="{C3380CC4-5D6E-409C-BE32-E72D297353CC}">
                  <c16:uniqueId val="{00000003-0A90-40CA-9D56-B6A484C2139F}"/>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itchFamily="18" charset="0"/>
                        <a:ea typeface="+mn-ea"/>
                        <a:cs typeface="Times New Roman" pitchFamily="18" charset="0"/>
                      </a:defRPr>
                    </a:pPr>
                    <a:r>
                      <a:rPr lang="ru-RU" sz="7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itchFamily="18" charset="0"/>
                        <a:ea typeface="+mn-ea"/>
                        <a:cs typeface="Times New Roman" pitchFamily="18" charset="0"/>
                      </a:defRPr>
                    </a:pPr>
                    <a:r>
                      <a:rPr lang="ru-RU" sz="7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itchFamily="18" charset="0"/>
                        <a:ea typeface="+mn-ea"/>
                        <a:cs typeface="Times New Roman" pitchFamily="18" charset="0"/>
                      </a:defRPr>
                    </a:pPr>
                    <a:r>
                      <a:rPr lang="ru-RU" sz="700" b="1"/>
                      <a:t>1 185,00</a:t>
                    </a:r>
                    <a:endParaRPr lang="ru-RU" sz="700" b="1">
                      <a:effectLst/>
                    </a:endParaRP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itchFamily="18" charset="0"/>
                        <a:ea typeface="+mn-ea"/>
                        <a:cs typeface="Times New Roman" pitchFamily="18" charset="0"/>
                      </a:defRPr>
                    </a:pPr>
                    <a:r>
                      <a:rPr lang="ru-RU" sz="700" b="1"/>
                      <a:t>тыс. руб.</a:t>
                    </a:r>
                    <a:endParaRPr lang="ru-RU" sz="7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0A90-40CA-9D56-B6A484C2139F}"/>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A90-40CA-9D56-B6A484C2139F}"/>
                </c:ext>
              </c:extLst>
            </c:dLbl>
            <c:spPr>
              <a:noFill/>
              <a:ln>
                <a:noFill/>
              </a:ln>
              <a:effectLst/>
            </c:spPr>
            <c:txPr>
              <a:bodyPr/>
              <a:lstStyle/>
              <a:p>
                <a:pPr>
                  <a:defRPr sz="7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2400</c:v>
                </c:pt>
                <c:pt idx="1">
                  <c:v>624</c:v>
                </c:pt>
              </c:numCache>
            </c:numRef>
          </c:val>
          <c:extLst>
            <c:ext xmlns:c16="http://schemas.microsoft.com/office/drawing/2014/chart" uri="{C3380CC4-5D6E-409C-BE32-E72D297353CC}">
              <c16:uniqueId val="{00000008-0A90-40CA-9D56-B6A484C2139F}"/>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22121042938091"/>
          <c:y val="0"/>
          <c:w val="0.76027996500437445"/>
          <c:h val="1"/>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explosion val="5"/>
          <c:dPt>
            <c:idx val="0"/>
            <c:bubble3D val="0"/>
            <c:spPr>
              <a:solidFill>
                <a:srgbClr val="9BBB59">
                  <a:lumMod val="60000"/>
                  <a:lumOff val="40000"/>
                </a:srgbClr>
              </a:solidFill>
              <a:ln w="0"/>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spPr>
              <a:solidFill>
                <a:srgbClr val="4BACC6"/>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4956885583207916"/>
                  <c:y val="-8.6151567556316477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&lt; 0,1</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2284518798031133"/>
                      <c:h val="0.14038811620761096"/>
                    </c:manualLayout>
                  </c15:layout>
                </c:ext>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98.8</c:v>
                </c:pt>
                <c:pt idx="1">
                  <c:v>1.2</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754589453320284E-2"/>
          <c:y val="9.665324092552946E-2"/>
          <c:w val="0.84117633023144833"/>
          <c:h val="0.86330916556222548"/>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6"/>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D6C2-4727-BA84-A0B29801EEFD}"/>
              </c:ext>
            </c:extLst>
          </c:dPt>
          <c:dPt>
            <c:idx val="1"/>
            <c:bubble3D val="0"/>
            <c:explosion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D6C2-4727-BA84-A0B29801EEFD}"/>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D6C2-4727-BA84-A0B29801EEFD}"/>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D6C2-4727-BA84-A0B29801EEFD}"/>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D6C2-4727-BA84-A0B29801EEFD}"/>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D6C2-4727-BA84-A0B29801EEFD}"/>
              </c:ext>
            </c:extLst>
          </c:dPt>
          <c:dLbls>
            <c:dLbl>
              <c:idx val="0"/>
              <c:layout>
                <c:manualLayout>
                  <c:x val="-0.10895881905226608"/>
                  <c:y val="0"/>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Закупка</a:t>
                    </a:r>
                    <a:r>
                      <a:rPr lang="ru-RU" sz="900" baseline="0"/>
                      <a:t> товаров, работ и услуг </a:t>
                    </a:r>
                    <a:r>
                      <a:rPr lang="ru-RU" sz="900"/>
                      <a:t>-</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 310,23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D6C2-4727-BA84-A0B29801EEFD}"/>
                </c:ext>
              </c:extLst>
            </c:dLbl>
            <c:dLbl>
              <c:idx val="1"/>
              <c:layout>
                <c:manualLayout>
                  <c:x val="8.2684209531630928E-2"/>
                  <c:y val="-0.14746519588277271"/>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Субсидии бюджетным, автономным учреждениям и иным некоммерческим организациям -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2 711,65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D6C2-4727-BA84-A0B29801EEFD}"/>
                </c:ext>
              </c:extLst>
            </c:dLbl>
            <c:dLbl>
              <c:idx val="2"/>
              <c:delete val="1"/>
              <c:extLst>
                <c:ext xmlns:c15="http://schemas.microsoft.com/office/drawing/2012/chart" uri="{CE6537A1-D6FC-4f65-9D91-7224C49458BB}"/>
                <c:ext xmlns:c16="http://schemas.microsoft.com/office/drawing/2014/chart" uri="{C3380CC4-5D6E-409C-BE32-E72D297353CC}">
                  <c16:uniqueId val="{00000005-D6C2-4727-BA84-A0B29801EEFD}"/>
                </c:ext>
              </c:extLst>
            </c:dLbl>
            <c:dLbl>
              <c:idx val="3"/>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Иные бюджетные ассигнования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37 607,03 </a:t>
                    </a: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6C2-4727-BA84-A0B29801EEFD}"/>
                </c:ext>
              </c:extLst>
            </c:dLbl>
            <c:dLbl>
              <c:idx val="4"/>
              <c:tx>
                <c:rich>
                  <a:bodyPr/>
                  <a:lstStyle/>
                  <a:p>
                    <a:r>
                      <a:rPr lang="ru-RU"/>
                      <a:t>Уплата налогов, сборов и иных платежей 1,26</a:t>
                    </a:r>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6C2-4727-BA84-A0B29801EE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Лист1!$A$2:$A$3</c:f>
              <c:strCache>
                <c:ptCount val="2"/>
                <c:pt idx="0">
                  <c:v>Закупка товаров, работ и услуг </c:v>
                </c:pt>
                <c:pt idx="1">
                  <c:v>Субсидии бюджетным, автономным учреждениям и иным некоммерческим организациям</c:v>
                </c:pt>
              </c:strCache>
            </c:strRef>
          </c:cat>
          <c:val>
            <c:numRef>
              <c:f>Лист1!$B$2:$B$3</c:f>
              <c:numCache>
                <c:formatCode>#,##0.00</c:formatCode>
                <c:ptCount val="2"/>
                <c:pt idx="0">
                  <c:v>624</c:v>
                </c:pt>
                <c:pt idx="1">
                  <c:v>2397.88</c:v>
                </c:pt>
              </c:numCache>
            </c:numRef>
          </c:val>
          <c:extLst>
            <c:ext xmlns:c16="http://schemas.microsoft.com/office/drawing/2014/chart" uri="{C3380CC4-5D6E-409C-BE32-E72D297353CC}">
              <c16:uniqueId val="{0000000C-D6C2-4727-BA84-A0B29801EEF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ln>
              <a:solidFill>
                <a:srgbClr val="00B0F0"/>
              </a:solidFill>
            </a:ln>
            <a:scene3d>
              <a:camera prst="orthographicFront"/>
              <a:lightRig rig="threePt" dir="t"/>
            </a:scene3d>
            <a:sp3d>
              <a:bevelT/>
              <a:bevelB w="165100" prst="coolSlant"/>
            </a:sp3d>
          </c:spPr>
          <c:dPt>
            <c:idx val="0"/>
            <c:bubble3D val="0"/>
            <c:spPr>
              <a:solidFill>
                <a:srgbClr val="9BBB59">
                  <a:lumMod val="60000"/>
                  <a:lumOff val="40000"/>
                </a:srgbClr>
              </a:solidFill>
              <a:ln>
                <a:noFill/>
              </a:ln>
              <a:scene3d>
                <a:camera prst="orthographicFront"/>
                <a:lightRig rig="threePt" dir="t"/>
              </a:scene3d>
              <a:sp3d>
                <a:bevelT/>
                <a:bevelB w="165100" prst="coolSlant"/>
              </a:sp3d>
            </c:spPr>
            <c:extLst>
              <c:ext xmlns:c16="http://schemas.microsoft.com/office/drawing/2014/chart" uri="{C3380CC4-5D6E-409C-BE32-E72D297353CC}">
                <c16:uniqueId val="{00000001-A324-4778-9C99-DA0ABBCA0617}"/>
              </c:ext>
            </c:extLst>
          </c:dPt>
          <c:dPt>
            <c:idx val="1"/>
            <c:bubble3D val="0"/>
            <c:explosion val="3"/>
            <c:spPr>
              <a:solidFill>
                <a:srgbClr val="1F497D">
                  <a:lumMod val="20000"/>
                  <a:lumOff val="80000"/>
                </a:srgbClr>
              </a:solidFill>
              <a:ln>
                <a:solidFill>
                  <a:srgbClr val="00B0F0"/>
                </a:solidFill>
              </a:ln>
              <a:scene3d>
                <a:camera prst="orthographicFront"/>
                <a:lightRig rig="threePt" dir="t"/>
              </a:scene3d>
              <a:sp3d>
                <a:bevelT/>
                <a:bevelB w="165100" prst="coolSlant"/>
              </a:sp3d>
            </c:spPr>
            <c:extLst>
              <c:ext xmlns:c16="http://schemas.microsoft.com/office/drawing/2014/chart" uri="{C3380CC4-5D6E-409C-BE32-E72D297353CC}">
                <c16:uniqueId val="{00000003-A324-4778-9C99-DA0ABBCA0617}"/>
              </c:ext>
            </c:extLst>
          </c:dPt>
          <c:dLbls>
            <c:dLbl>
              <c:idx val="0"/>
              <c:delete val="1"/>
              <c:extLst>
                <c:ext xmlns:c15="http://schemas.microsoft.com/office/drawing/2012/chart" uri="{CE6537A1-D6FC-4f65-9D91-7224C49458BB}"/>
                <c:ext xmlns:c16="http://schemas.microsoft.com/office/drawing/2014/chart" uri="{C3380CC4-5D6E-409C-BE32-E72D297353CC}">
                  <c16:uniqueId val="{00000001-A324-4778-9C99-DA0ABBCA0617}"/>
                </c:ext>
              </c:extLst>
            </c:dLbl>
            <c:dLbl>
              <c:idx val="1"/>
              <c:layout>
                <c:manualLayout>
                  <c:x val="-0.13644539511301246"/>
                  <c:y val="-5.6614534010865164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&lt;0,1</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3013998250218722"/>
                      <c:h val="0.19946300608059042"/>
                    </c:manualLayout>
                  </c15:layout>
                </c:ext>
                <c:ext xmlns:c16="http://schemas.microsoft.com/office/drawing/2014/chart" uri="{C3380CC4-5D6E-409C-BE32-E72D297353CC}">
                  <c16:uniqueId val="{00000003-A324-4778-9C99-DA0ABBCA061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97</c:v>
                </c:pt>
                <c:pt idx="1">
                  <c:v>3</c:v>
                </c:pt>
              </c:numCache>
            </c:numRef>
          </c:val>
          <c:extLst>
            <c:ext xmlns:c16="http://schemas.microsoft.com/office/drawing/2014/chart" uri="{C3380CC4-5D6E-409C-BE32-E72D297353CC}">
              <c16:uniqueId val="{00000004-A324-4778-9C99-DA0ABBCA0617}"/>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35093348230797"/>
          <c:y val="4.4126071984734491E-2"/>
          <c:w val="0.75161972203139049"/>
          <c:h val="0.85559549258252687"/>
        </c:manualLayout>
      </c:layout>
      <c:doughnutChart>
        <c:varyColors val="1"/>
        <c:ser>
          <c:idx val="0"/>
          <c:order val="0"/>
          <c:tx>
            <c:strRef>
              <c:f>Лист1!$B$1</c:f>
              <c:strCache>
                <c:ptCount val="1"/>
                <c:pt idx="0">
                  <c:v>Сумма на 2022 год</c:v>
                </c:pt>
              </c:strCache>
            </c:strRef>
          </c:tx>
          <c:spPr>
            <a:solidFill>
              <a:srgbClr val="1F497D">
                <a:lumMod val="40000"/>
                <a:lumOff val="60000"/>
              </a:srgbClr>
            </a:solidFill>
            <a:ln>
              <a:solidFill>
                <a:srgbClr val="0070C0"/>
              </a:solidFill>
            </a:ln>
            <a:scene3d>
              <a:camera prst="orthographicFront"/>
              <a:lightRig rig="threePt" dir="t"/>
            </a:scene3d>
            <a:sp3d>
              <a:bevelT w="120650" h="101600"/>
              <a:bevelB/>
            </a:sp3d>
          </c:spPr>
          <c:explosion val="9"/>
          <c:dPt>
            <c:idx val="0"/>
            <c:bubble3D val="1"/>
            <c:explosion val="0"/>
            <c:extLst>
              <c:ext xmlns:c16="http://schemas.microsoft.com/office/drawing/2014/chart" uri="{C3380CC4-5D6E-409C-BE32-E72D297353CC}">
                <c16:uniqueId val="{00000001-0833-4514-B413-DB73F2EF7801}"/>
              </c:ext>
            </c:extLst>
          </c:dPt>
          <c:dPt>
            <c:idx val="1"/>
            <c:bubble3D val="1"/>
            <c:explosion val="11"/>
            <c:spPr>
              <a:solidFill>
                <a:srgbClr val="1F497D">
                  <a:lumMod val="60000"/>
                  <a:lumOff val="40000"/>
                </a:srgbClr>
              </a:solidFill>
              <a:ln>
                <a:solidFill>
                  <a:srgbClr val="1F497D">
                    <a:lumMod val="40000"/>
                    <a:lumOff val="60000"/>
                  </a:srgbClr>
                </a:solidFill>
              </a:ln>
              <a:scene3d>
                <a:camera prst="orthographicFront"/>
                <a:lightRig rig="threePt" dir="t"/>
              </a:scene3d>
              <a:sp3d>
                <a:bevelT w="120650" h="101600"/>
                <a:bevelB/>
              </a:sp3d>
            </c:spPr>
            <c:extLst>
              <c:ext xmlns:c16="http://schemas.microsoft.com/office/drawing/2014/chart" uri="{C3380CC4-5D6E-409C-BE32-E72D297353CC}">
                <c16:uniqueId val="{00000003-0833-4514-B413-DB73F2EF7801}"/>
              </c:ext>
            </c:extLst>
          </c:dPt>
          <c:dPt>
            <c:idx val="2"/>
            <c:bubble3D val="1"/>
            <c:extLst>
              <c:ext xmlns:c16="http://schemas.microsoft.com/office/drawing/2014/chart" uri="{C3380CC4-5D6E-409C-BE32-E72D297353CC}">
                <c16:uniqueId val="{00000005-0833-4514-B413-DB73F2EF7801}"/>
              </c:ext>
            </c:extLst>
          </c:dPt>
          <c:dPt>
            <c:idx val="3"/>
            <c:bubble3D val="1"/>
            <c:extLst>
              <c:ext xmlns:c16="http://schemas.microsoft.com/office/drawing/2014/chart" uri="{C3380CC4-5D6E-409C-BE32-E72D297353CC}">
                <c16:uniqueId val="{00000007-0833-4514-B413-DB73F2EF7801}"/>
              </c:ext>
            </c:extLst>
          </c:dPt>
          <c:dLbls>
            <c:dLbl>
              <c:idx val="0"/>
              <c:layout>
                <c:manualLayout>
                  <c:x val="-0.15751022081985033"/>
                  <c:y val="-0.21196367863487817"/>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4 263,00</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999818814594484"/>
                      <c:h val="0.30676258060335049"/>
                    </c:manualLayout>
                  </c15:layout>
                </c:ext>
                <c:ext xmlns:c16="http://schemas.microsoft.com/office/drawing/2014/chart" uri="{C3380CC4-5D6E-409C-BE32-E72D297353CC}">
                  <c16:uniqueId val="{00000001-0833-4514-B413-DB73F2EF7801}"/>
                </c:ext>
              </c:extLst>
            </c:dLbl>
            <c:dLbl>
              <c:idx val="1"/>
              <c:layout>
                <c:manualLayout>
                  <c:x val="0.13594414493742929"/>
                  <c:y val="0.2646075918326547"/>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a:t>
                    </a:r>
                  </a:p>
                  <a:p>
                    <a:pPr>
                      <a:defRPr sz="800">
                        <a:latin typeface="Times New Roman" pitchFamily="18" charset="0"/>
                        <a:cs typeface="Times New Roman" pitchFamily="18" charset="0"/>
                      </a:defRPr>
                    </a:pPr>
                    <a:r>
                      <a:rPr lang="ru-RU" sz="800" b="0" i="0" u="none" strike="noStrike" baseline="0">
                        <a:effectLst/>
                      </a:rPr>
                      <a:t>  7 236,50</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4719001323379039"/>
                      <c:h val="0.29508213980216264"/>
                    </c:manualLayout>
                  </c15:layout>
                </c:ext>
                <c:ext xmlns:c16="http://schemas.microsoft.com/office/drawing/2014/chart" uri="{C3380CC4-5D6E-409C-BE32-E72D297353CC}">
                  <c16:uniqueId val="{00000003-0833-4514-B413-DB73F2EF7801}"/>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1 185,00</a:t>
                    </a:r>
                    <a:endParaRPr lang="ru-RU" sz="800" b="1">
                      <a:effectLst/>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тыс. руб.</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0833-4514-B413-DB73F2EF7801}"/>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833-4514-B413-DB73F2EF7801}"/>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4774.3999999999996</c:v>
                </c:pt>
                <c:pt idx="1">
                  <c:v>6725.1</c:v>
                </c:pt>
              </c:numCache>
            </c:numRef>
          </c:val>
          <c:extLst>
            <c:ext xmlns:c16="http://schemas.microsoft.com/office/drawing/2014/chart" uri="{C3380CC4-5D6E-409C-BE32-E72D297353CC}">
              <c16:uniqueId val="{00000008-0833-4514-B413-DB73F2EF7801}"/>
            </c:ext>
          </c:extLst>
        </c:ser>
        <c:dLbls>
          <c:showLegendKey val="0"/>
          <c:showVal val="1"/>
          <c:showCatName val="0"/>
          <c:showSerName val="0"/>
          <c:showPercent val="0"/>
          <c:showBubbleSize val="0"/>
          <c:showLeaderLines val="0"/>
        </c:dLbls>
        <c:firstSliceAng val="213"/>
        <c:holeSize val="40"/>
      </c:doughnutChart>
    </c:plotArea>
    <c:plotVisOnly val="1"/>
    <c:dispBlanksAs val="zero"/>
    <c:showDLblsOverMax val="0"/>
  </c:chart>
  <c:spPr>
    <a:noFill/>
    <a:ln>
      <a:noFill/>
    </a:ln>
  </c:spPr>
  <c:externalData r:id="rId2">
    <c:autoUpdate val="0"/>
  </c:externalData>
  <c:userShapes r:id="rId3"/>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754589453320284E-2"/>
          <c:y val="9.665324092552946E-2"/>
          <c:w val="0.84117633023144833"/>
          <c:h val="0.86330916556222548"/>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6"/>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38A8-4203-8876-BA398DD4C4CA}"/>
              </c:ext>
            </c:extLst>
          </c:dPt>
          <c:dPt>
            <c:idx val="1"/>
            <c:bubble3D val="0"/>
            <c:explosion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38A8-4203-8876-BA398DD4C4CA}"/>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38A8-4203-8876-BA398DD4C4CA}"/>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38A8-4203-8876-BA398DD4C4CA}"/>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38A8-4203-8876-BA398DD4C4CA}"/>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38A8-4203-8876-BA398DD4C4CA}"/>
              </c:ext>
            </c:extLst>
          </c:dPt>
          <c:dLbls>
            <c:dLbl>
              <c:idx val="0"/>
              <c:layout>
                <c:manualLayout>
                  <c:x val="-9.9139923132562827E-2"/>
                  <c:y val="3.0721966205837174E-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u="none" strike="noStrike" kern="1200" spc="0" baseline="0">
                        <a:solidFill>
                          <a:sysClr val="windowText" lastClr="000000"/>
                        </a:solidFill>
                        <a:latin typeface="Times New Roman" panose="02020603050405020304" pitchFamily="18" charset="0"/>
                        <a:cs typeface="Times New Roman" panose="02020603050405020304" pitchFamily="18" charset="0"/>
                      </a:rPr>
                      <a:t>Субсидии бюджетным, автономным учреждениям и иным некоммерческим организациям - </a:t>
                    </a: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 3 160,00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24112270441429384"/>
                      <c:h val="0.36251920122887865"/>
                    </c:manualLayout>
                  </c15:layout>
                </c:ext>
                <c:ext xmlns:c16="http://schemas.microsoft.com/office/drawing/2014/chart" uri="{C3380CC4-5D6E-409C-BE32-E72D297353CC}">
                  <c16:uniqueId val="{00000001-38A8-4203-8876-BA398DD4C4CA}"/>
                </c:ext>
              </c:extLst>
            </c:dLbl>
            <c:dLbl>
              <c:idx val="1"/>
              <c:layout>
                <c:manualLayout>
                  <c:x val="9.5783909865485198E-2"/>
                  <c:y val="-0.12906998021891963"/>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Выплата персоналу -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7 637,77 тыс. рублей</a:t>
                    </a:r>
                    <a:endParaRPr lang="ru-RU" sz="9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21220085870239383"/>
                      <c:h val="0.48815075534912972"/>
                    </c:manualLayout>
                  </c15:layout>
                </c:ext>
                <c:ext xmlns:c16="http://schemas.microsoft.com/office/drawing/2014/chart" uri="{C3380CC4-5D6E-409C-BE32-E72D297353CC}">
                  <c16:uniqueId val="{00000003-38A8-4203-8876-BA398DD4C4CA}"/>
                </c:ext>
              </c:extLst>
            </c:dLbl>
            <c:dLbl>
              <c:idx val="2"/>
              <c:layout>
                <c:manualLayout>
                  <c:x val="-4.5787238356060828E-2"/>
                  <c:y val="0.1344874632606408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u="none" strike="noStrike" baseline="0">
                        <a:effectLst/>
                      </a:rPr>
                      <a:t>Прочая закупка товаров, работ и услуг </a:t>
                    </a:r>
                    <a:r>
                      <a:rPr lang="ru-RU" sz="900" baseline="0"/>
                      <a:t>-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701,73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7944869863119606"/>
                      <c:h val="0.37111361079865013"/>
                    </c:manualLayout>
                  </c15:layout>
                </c:ext>
                <c:ext xmlns:c16="http://schemas.microsoft.com/office/drawing/2014/chart" uri="{C3380CC4-5D6E-409C-BE32-E72D297353CC}">
                  <c16:uniqueId val="{00000005-38A8-4203-8876-BA398DD4C4CA}"/>
                </c:ext>
              </c:extLst>
            </c:dLbl>
            <c:dLbl>
              <c:idx val="3"/>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Иные бюджетные ассигнования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37 607,03 </a:t>
                    </a: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8A8-4203-8876-BA398DD4C4CA}"/>
                </c:ext>
              </c:extLst>
            </c:dLbl>
            <c:dLbl>
              <c:idx val="4"/>
              <c:tx>
                <c:rich>
                  <a:bodyPr/>
                  <a:lstStyle/>
                  <a:p>
                    <a:r>
                      <a:rPr lang="ru-RU"/>
                      <a:t>Уплата налогов, сборов и иных платежей 1,26</a:t>
                    </a:r>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8A8-4203-8876-BA398DD4C4C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Лист1!$A$2:$A$4</c:f>
              <c:strCache>
                <c:ptCount val="3"/>
                <c:pt idx="0">
                  <c:v>Закупка товаров, работ и услуг </c:v>
                </c:pt>
                <c:pt idx="1">
                  <c:v>Субсидии бюджетным, автономным учреждениям и иным некоммерческим организациям</c:v>
                </c:pt>
                <c:pt idx="2">
                  <c:v>Иные бюджетные ассигнования</c:v>
                </c:pt>
              </c:strCache>
            </c:strRef>
          </c:cat>
          <c:val>
            <c:numRef>
              <c:f>Лист1!$B$2:$B$4</c:f>
              <c:numCache>
                <c:formatCode>#,##0.00</c:formatCode>
                <c:ptCount val="3"/>
                <c:pt idx="0">
                  <c:v>760955.69</c:v>
                </c:pt>
                <c:pt idx="1">
                  <c:v>1589102.83</c:v>
                </c:pt>
                <c:pt idx="2">
                  <c:v>40205.25</c:v>
                </c:pt>
              </c:numCache>
            </c:numRef>
          </c:val>
          <c:extLst>
            <c:ext xmlns:c16="http://schemas.microsoft.com/office/drawing/2014/chart" uri="{C3380CC4-5D6E-409C-BE32-E72D297353CC}">
              <c16:uniqueId val="{0000000C-38A8-4203-8876-BA398DD4C4CA}"/>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2">
    <c:autoUpdate val="0"/>
  </c:externalData>
  <c:userShapes r:id="rId3"/>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59842519685039"/>
          <c:y val="1.4551869540897551E-3"/>
          <c:w val="0.73293867969474114"/>
          <c:h val="0.9101656555225679"/>
        </c:manualLayout>
      </c:layout>
      <c:doughnutChart>
        <c:varyColors val="1"/>
        <c:ser>
          <c:idx val="0"/>
          <c:order val="0"/>
          <c:tx>
            <c:strRef>
              <c:f>Лист1!$B$1</c:f>
              <c:strCache>
                <c:ptCount val="1"/>
                <c:pt idx="0">
                  <c:v>Сумма на 2022 год</c:v>
                </c:pt>
              </c:strCache>
            </c:strRef>
          </c:tx>
          <c:spPr>
            <a:ln>
              <a:solidFill>
                <a:srgbClr val="0070C0"/>
              </a:solidFill>
            </a:ln>
            <a:scene3d>
              <a:camera prst="orthographicFront"/>
              <a:lightRig rig="threePt" dir="t"/>
            </a:scene3d>
            <a:sp3d>
              <a:bevelT w="120650" h="101600"/>
              <a:bevelB/>
            </a:sp3d>
          </c:spPr>
          <c:explosion val="6"/>
          <c:dPt>
            <c:idx val="0"/>
            <c:bubble3D val="1"/>
            <c:spPr>
              <a:solidFill>
                <a:srgbClr val="FF7C80"/>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1-0A90-40CA-9D56-B6A484C2139F}"/>
              </c:ext>
            </c:extLst>
          </c:dPt>
          <c:dPt>
            <c:idx val="1"/>
            <c:bubble3D val="1"/>
            <c:spPr>
              <a:solidFill>
                <a:srgbClr val="FF0000"/>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3-0A90-40CA-9D56-B6A484C2139F}"/>
              </c:ext>
            </c:extLst>
          </c:dPt>
          <c:dPt>
            <c:idx val="2"/>
            <c:bubble3D val="1"/>
            <c:spPr>
              <a:solidFill>
                <a:srgbClr val="8064A2">
                  <a:lumMod val="20000"/>
                  <a:lumOff val="80000"/>
                </a:srgbClr>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5-0A90-40CA-9D56-B6A484C2139F}"/>
              </c:ext>
            </c:extLst>
          </c:dPt>
          <c:dPt>
            <c:idx val="3"/>
            <c:bubble3D val="1"/>
            <c:spPr>
              <a:solidFill>
                <a:srgbClr val="FF00FF"/>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7-0A90-40CA-9D56-B6A484C2139F}"/>
              </c:ext>
            </c:extLst>
          </c:dPt>
          <c:dLbls>
            <c:dLbl>
              <c:idx val="0"/>
              <c:layout>
                <c:manualLayout>
                  <c:x val="0.16369398269660737"/>
                  <c:y val="0.51859171292113071"/>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204 839,50</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999805779673219"/>
                      <c:h val="0.21857923497267759"/>
                    </c:manualLayout>
                  </c15:layout>
                </c:ext>
                <c:ext xmlns:c16="http://schemas.microsoft.com/office/drawing/2014/chart" uri="{C3380CC4-5D6E-409C-BE32-E72D297353CC}">
                  <c16:uniqueId val="{00000001-0A90-40CA-9D56-B6A484C2139F}"/>
                </c:ext>
              </c:extLst>
            </c:dLbl>
            <c:dLbl>
              <c:idx val="1"/>
              <c:layout>
                <c:manualLayout>
                  <c:x val="-0.19325618470353076"/>
                  <c:y val="-7.6326750139839084E-2"/>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                444,10</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444713219624976"/>
                      <c:h val="0.29508196721311475"/>
                    </c:manualLayout>
                  </c15:layout>
                </c:ext>
                <c:ext xmlns:c16="http://schemas.microsoft.com/office/drawing/2014/chart" uri="{C3380CC4-5D6E-409C-BE32-E72D297353CC}">
                  <c16:uniqueId val="{00000003-0A90-40CA-9D56-B6A484C2139F}"/>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Средства федерального бюджета</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a:t>19 156,72</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endParaRPr lang="ru-RU" sz="800" b="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0A90-40CA-9D56-B6A484C2139F}"/>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A90-40CA-9D56-B6A484C2139F}"/>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204839.5</c:v>
                </c:pt>
                <c:pt idx="1">
                  <c:v>4444</c:v>
                </c:pt>
              </c:numCache>
            </c:numRef>
          </c:val>
          <c:extLst>
            <c:ext xmlns:c16="http://schemas.microsoft.com/office/drawing/2014/chart" uri="{C3380CC4-5D6E-409C-BE32-E72D297353CC}">
              <c16:uniqueId val="{00000008-0A90-40CA-9D56-B6A484C2139F}"/>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userShapes r:id="rId3"/>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11"/>
            <c:spPr>
              <a:solidFill>
                <a:srgbClr val="FF0000"/>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3207094191966162"/>
                  <c:y val="-0.11851412990851871"/>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0.9</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98.2</c:v>
                </c:pt>
                <c:pt idx="1">
                  <c:v>1.8</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50"/>
    </c:view3D>
    <c:floor>
      <c:thickness val="0"/>
      <c:spPr>
        <a:noFill/>
        <a:ln w="9525"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3660181938430438"/>
          <c:y val="0.18358837798336433"/>
          <c:w val="0.70479707951815473"/>
          <c:h val="0.71282265435670367"/>
        </c:manualLayout>
      </c:layout>
      <c:pie3DChart>
        <c:varyColors val="1"/>
        <c:ser>
          <c:idx val="0"/>
          <c:order val="0"/>
          <c:spPr>
            <a:effectLst/>
            <a:scene3d>
              <a:camera prst="orthographicFront"/>
              <a:lightRig rig="threePt" dir="t"/>
            </a:scene3d>
            <a:sp3d prstMaterial="plastic">
              <a:bevelT w="127000" h="127000"/>
              <a:bevelB w="127000" h="127000"/>
            </a:sp3d>
          </c:spPr>
          <c:explosion val="15"/>
          <c:dPt>
            <c:idx val="0"/>
            <c:bubble3D val="0"/>
            <c:explosion val="0"/>
            <c:spPr>
              <a:solidFill>
                <a:srgbClr val="FF0000"/>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0E58-49A0-B7CB-A09E08848C48}"/>
              </c:ext>
            </c:extLst>
          </c:dPt>
          <c:dPt>
            <c:idx val="1"/>
            <c:bubble3D val="0"/>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0E58-49A0-B7CB-A09E08848C48}"/>
              </c:ext>
            </c:extLst>
          </c:dPt>
          <c:dPt>
            <c:idx val="2"/>
            <c:bubble3D val="0"/>
            <c:spPr>
              <a:solidFill>
                <a:srgbClr val="FB2FE3"/>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0E58-49A0-B7CB-A09E08848C48}"/>
              </c:ext>
            </c:extLst>
          </c:dPt>
          <c:dPt>
            <c:idx val="3"/>
            <c:bubble3D val="0"/>
            <c:spPr>
              <a:solidFill>
                <a:srgbClr val="00B0F0"/>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0E58-49A0-B7CB-A09E08848C48}"/>
              </c:ext>
            </c:extLst>
          </c:dPt>
          <c:dPt>
            <c:idx val="4"/>
            <c:bubble3D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0E58-49A0-B7CB-A09E08848C48}"/>
              </c:ext>
            </c:extLst>
          </c:dPt>
          <c:dPt>
            <c:idx val="5"/>
            <c:bubble3D val="0"/>
            <c:spPr>
              <a:solidFill>
                <a:schemeClr val="accent5">
                  <a:lumMod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0E58-49A0-B7CB-A09E08848C48}"/>
              </c:ext>
            </c:extLst>
          </c:dPt>
          <c:dLbls>
            <c:dLbl>
              <c:idx val="0"/>
              <c:layout>
                <c:manualLayout>
                  <c:x val="-3.8088337679771399E-2"/>
                  <c:y val="0.30083949634260765"/>
                </c:manualLayout>
              </c:layout>
              <c:tx>
                <c:rich>
                  <a:bodyPr/>
                  <a:lstStyle/>
                  <a:p>
                    <a:r>
                      <a:rPr lang="ru-RU" sz="800">
                        <a:latin typeface="Times New Roman" panose="02020603050405020304" pitchFamily="18" charset="0"/>
                        <a:cs typeface="Times New Roman" panose="02020603050405020304" pitchFamily="18" charset="0"/>
                      </a:rPr>
                      <a:t>Расходы на 
выплаты персоналу- .</a:t>
                    </a:r>
                  </a:p>
                  <a:p>
                    <a:r>
                      <a:rPr lang="ru-RU" sz="800">
                        <a:latin typeface="Times New Roman" panose="02020603050405020304" pitchFamily="18" charset="0"/>
                        <a:cs typeface="Times New Roman" panose="02020603050405020304" pitchFamily="18" charset="0"/>
                      </a:rPr>
                      <a:t>125 976,56 тыс. рублей</a:t>
                    </a:r>
                    <a:endParaRPr lang="ru-RU" sz="900">
                      <a:latin typeface="Times New Roman" panose="02020603050405020304" pitchFamily="18" charset="0"/>
                      <a:cs typeface="Times New Roman" panose="02020603050405020304" pitchFamily="18" charset="0"/>
                    </a:endParaRPr>
                  </a:p>
                </c:rich>
              </c:tx>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58-49A0-B7CB-A09E08848C48}"/>
                </c:ext>
              </c:extLst>
            </c:dLbl>
            <c:dLbl>
              <c:idx val="1"/>
              <c:layout>
                <c:manualLayout>
                  <c:x val="8.1801581458419129E-4"/>
                  <c:y val="0.42284642991054688"/>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tx1"/>
                        </a:solidFill>
                        <a:latin typeface="+mn-lt"/>
                        <a:ea typeface="+mn-ea"/>
                        <a:cs typeface="+mn-cs"/>
                      </a:defRPr>
                    </a:pPr>
                    <a:r>
                      <a:rPr lang="ru-RU" sz="800">
                        <a:latin typeface="Times New Roman" panose="02020603050405020304" pitchFamily="18" charset="0"/>
                        <a:cs typeface="Times New Roman" panose="02020603050405020304" pitchFamily="18" charset="0"/>
                      </a:rPr>
                      <a:t>Закупка товаров, </a:t>
                    </a:r>
                  </a:p>
                  <a:p>
                    <a:pPr>
                      <a:defRPr sz="800" b="0" i="0" u="none" strike="noStrike" kern="1200" baseline="0">
                        <a:solidFill>
                          <a:schemeClr val="tx1"/>
                        </a:solidFill>
                        <a:latin typeface="+mn-lt"/>
                        <a:ea typeface="+mn-ea"/>
                        <a:cs typeface="+mn-cs"/>
                      </a:defRPr>
                    </a:pPr>
                    <a:r>
                      <a:rPr lang="ru-RU" sz="800">
                        <a:latin typeface="Times New Roman" panose="02020603050405020304" pitchFamily="18" charset="0"/>
                        <a:cs typeface="Times New Roman" panose="02020603050405020304" pitchFamily="18" charset="0"/>
                      </a:rPr>
                      <a:t>работ и услуг - </a:t>
                    </a:r>
                  </a:p>
                  <a:p>
                    <a:pPr>
                      <a:defRPr sz="800" b="0" i="0" u="none" strike="noStrike" kern="1200" baseline="0">
                        <a:solidFill>
                          <a:schemeClr val="tx1"/>
                        </a:solidFill>
                        <a:latin typeface="+mn-lt"/>
                        <a:ea typeface="+mn-ea"/>
                        <a:cs typeface="+mn-cs"/>
                      </a:defRPr>
                    </a:pPr>
                    <a:r>
                      <a:rPr lang="ru-RU" sz="800">
                        <a:latin typeface="Times New Roman" panose="02020603050405020304" pitchFamily="18" charset="0"/>
                        <a:cs typeface="Times New Roman" panose="02020603050405020304" pitchFamily="18" charset="0"/>
                      </a:rPr>
                      <a:t>70 870,04 тыс. рублей</a:t>
                    </a:r>
                    <a:endParaRPr lang="ru-RU" sz="900">
                      <a:latin typeface="Times New Roman" panose="02020603050405020304" pitchFamily="18" charset="0"/>
                      <a:cs typeface="Times New Roman" panose="02020603050405020304" pitchFamily="18" charset="0"/>
                    </a:endParaRP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9726351955609348"/>
                      <c:h val="0.20227420552022835"/>
                    </c:manualLayout>
                  </c15:layout>
                </c:ext>
                <c:ext xmlns:c16="http://schemas.microsoft.com/office/drawing/2014/chart" uri="{C3380CC4-5D6E-409C-BE32-E72D297353CC}">
                  <c16:uniqueId val="{00000003-0E58-49A0-B7CB-A09E08848C48}"/>
                </c:ext>
              </c:extLst>
            </c:dLbl>
            <c:dLbl>
              <c:idx val="2"/>
              <c:layout>
                <c:manualLayout>
                  <c:x val="-0.18025391777167918"/>
                  <c:y val="4.7019697617669998E-2"/>
                </c:manualLayout>
              </c:layout>
              <c:tx>
                <c:rich>
                  <a:bodyPr/>
                  <a:lstStyle/>
                  <a:p>
                    <a:r>
                      <a:rPr lang="ru-RU" sz="800">
                        <a:latin typeface="Times New Roman" panose="02020603050405020304" pitchFamily="18" charset="0"/>
                        <a:cs typeface="Times New Roman" panose="02020603050405020304" pitchFamily="18" charset="0"/>
                      </a:rPr>
                      <a:t>Иные бюджетные ассигнования - </a:t>
                    </a:r>
                  </a:p>
                  <a:p>
                    <a:r>
                      <a:rPr lang="ru-RU" sz="800">
                        <a:latin typeface="Times New Roman" panose="02020603050405020304" pitchFamily="18" charset="0"/>
                        <a:cs typeface="Times New Roman" panose="02020603050405020304" pitchFamily="18" charset="0"/>
                      </a:rPr>
                      <a:t>533,77 тыс. рублей</a:t>
                    </a:r>
                    <a:endParaRPr lang="ru-RU" sz="900">
                      <a:latin typeface="Times New Roman" panose="02020603050405020304" pitchFamily="18" charset="0"/>
                      <a:cs typeface="Times New Roman" panose="02020603050405020304" pitchFamily="18" charset="0"/>
                    </a:endParaRPr>
                  </a:p>
                </c:rich>
              </c:tx>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E58-49A0-B7CB-A09E08848C48}"/>
                </c:ext>
              </c:extLst>
            </c:dLbl>
            <c:dLbl>
              <c:idx val="3"/>
              <c:layout>
                <c:manualLayout>
                  <c:x val="4.6027667941196795E-2"/>
                  <c:y val="-1.4704114144252878E-2"/>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tx1"/>
                        </a:solidFill>
                        <a:latin typeface="+mn-lt"/>
                        <a:ea typeface="+mn-ea"/>
                        <a:cs typeface="+mn-cs"/>
                      </a:defRPr>
                    </a:pPr>
                    <a:r>
                      <a:rPr lang="ru-RU" sz="800">
                        <a:latin typeface="Times New Roman" panose="02020603050405020304" pitchFamily="18" charset="0"/>
                        <a:cs typeface="Times New Roman" panose="02020603050405020304" pitchFamily="18" charset="0"/>
                      </a:rPr>
                      <a:t>Социальное обеспечение и иные выплаты населению - 173,37 тыс. рублей</a:t>
                    </a:r>
                    <a:endParaRPr lang="ru-RU" sz="900">
                      <a:latin typeface="Times New Roman" panose="02020603050405020304" pitchFamily="18" charset="0"/>
                      <a:cs typeface="Times New Roman" panose="02020603050405020304" pitchFamily="18" charset="0"/>
                    </a:endParaRP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0E58-49A0-B7CB-A09E08848C48}"/>
                </c:ext>
              </c:extLst>
            </c:dLbl>
            <c:dLbl>
              <c:idx val="4"/>
              <c:layout>
                <c:manualLayout>
                  <c:x val="0.42836612035873367"/>
                  <c:y val="2.2683873780953094E-2"/>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tx1"/>
                        </a:solidFill>
                        <a:latin typeface="+mn-lt"/>
                        <a:ea typeface="+mn-ea"/>
                        <a:cs typeface="+mn-cs"/>
                      </a:defRPr>
                    </a:pPr>
                    <a:r>
                      <a:rPr lang="ru-RU" sz="800">
                        <a:latin typeface="Times New Roman" panose="02020603050405020304" pitchFamily="18" charset="0"/>
                        <a:cs typeface="Times New Roman" panose="02020603050405020304" pitchFamily="18" charset="0"/>
                      </a:rPr>
                      <a:t>Субсидии</a:t>
                    </a:r>
                    <a:r>
                      <a:rPr lang="ru-RU" sz="800" baseline="0">
                        <a:latin typeface="Times New Roman" panose="02020603050405020304" pitchFamily="18" charset="0"/>
                        <a:cs typeface="Times New Roman" panose="02020603050405020304" pitchFamily="18" charset="0"/>
                      </a:rPr>
                      <a:t> бюджетным, автономным учреждениям и иным некоммерческим организаицям </a:t>
                    </a:r>
                    <a:r>
                      <a:rPr lang="ru-RU" sz="800">
                        <a:latin typeface="Times New Roman" panose="02020603050405020304" pitchFamily="18" charset="0"/>
                        <a:cs typeface="Times New Roman" panose="02020603050405020304" pitchFamily="18" charset="0"/>
                      </a:rPr>
                      <a:t>-</a:t>
                    </a:r>
                  </a:p>
                  <a:p>
                    <a:pPr>
                      <a:defRPr sz="800" b="0" i="0" u="none" strike="noStrike" kern="1200" baseline="0">
                        <a:solidFill>
                          <a:schemeClr val="tx1"/>
                        </a:solidFill>
                        <a:latin typeface="+mn-lt"/>
                        <a:ea typeface="+mn-ea"/>
                        <a:cs typeface="+mn-cs"/>
                      </a:defRPr>
                    </a:pPr>
                    <a:r>
                      <a:rPr lang="ru-RU" sz="800" baseline="0">
                        <a:latin typeface="Times New Roman" panose="02020603050405020304" pitchFamily="18" charset="0"/>
                        <a:cs typeface="Times New Roman" panose="02020603050405020304" pitchFamily="18" charset="0"/>
                      </a:rPr>
                      <a:t>7 729,86 тыс. рублей</a:t>
                    </a:r>
                    <a:endParaRPr lang="ru-RU" sz="900" baseline="0">
                      <a:latin typeface="Times New Roman" panose="02020603050405020304" pitchFamily="18" charset="0"/>
                      <a:cs typeface="Times New Roman" panose="02020603050405020304" pitchFamily="18" charset="0"/>
                    </a:endParaRP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9344550172270811"/>
                      <c:h val="0.32297753515634825"/>
                    </c:manualLayout>
                  </c15:layout>
                </c:ext>
                <c:ext xmlns:c16="http://schemas.microsoft.com/office/drawing/2014/chart" uri="{C3380CC4-5D6E-409C-BE32-E72D297353CC}">
                  <c16:uniqueId val="{00000009-0E58-49A0-B7CB-A09E08848C4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Лист1!$A$2:$A$6</c:f>
              <c:strCache>
                <c:ptCount val="5"/>
                <c:pt idx="0">
                  <c:v>Расходы на 
выплаты персоналу</c:v>
                </c:pt>
                <c:pt idx="1">
                  <c:v>Закупка товаров, работ и услуг</c:v>
                </c:pt>
                <c:pt idx="2">
                  <c:v>Иные бюджетные ассигнования</c:v>
                </c:pt>
                <c:pt idx="3">
                  <c:v>Социальное обеспечение и иные выплаты населению</c:v>
                </c:pt>
                <c:pt idx="4">
                  <c:v>Субсидии бюджетным и автономным учреждениям</c:v>
                </c:pt>
              </c:strCache>
            </c:strRef>
          </c:cat>
          <c:val>
            <c:numRef>
              <c:f>Лист1!$B$2:$B$6</c:f>
              <c:numCache>
                <c:formatCode>#,##0.00</c:formatCode>
                <c:ptCount val="5"/>
                <c:pt idx="0">
                  <c:v>125976.56</c:v>
                </c:pt>
                <c:pt idx="1">
                  <c:v>70870.039999999994</c:v>
                </c:pt>
                <c:pt idx="2">
                  <c:v>5333.77</c:v>
                </c:pt>
                <c:pt idx="3">
                  <c:v>1730.37</c:v>
                </c:pt>
                <c:pt idx="4">
                  <c:v>7729.86</c:v>
                </c:pt>
              </c:numCache>
            </c:numRef>
          </c:val>
          <c:extLst>
            <c:ext xmlns:c16="http://schemas.microsoft.com/office/drawing/2014/chart" uri="{C3380CC4-5D6E-409C-BE32-E72D297353CC}">
              <c16:uniqueId val="{0000000C-0E58-49A0-B7CB-A09E08848C48}"/>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zero"/>
    <c:showDLblsOverMax val="0"/>
  </c:chart>
  <c:spPr>
    <a:solidFill>
      <a:schemeClr val="bg1"/>
    </a:solidFill>
    <a:ln w="9525" cap="flat" cmpd="sng" algn="ctr">
      <a:noFill/>
      <a:prstDash val="solid"/>
      <a:round/>
    </a:ln>
    <a:effectLst/>
  </c:spPr>
  <c:txPr>
    <a:bodyPr/>
    <a:lstStyle/>
    <a:p>
      <a:pPr>
        <a:defRPr/>
      </a:pPr>
      <a:endParaRPr lang="ru-RU"/>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20836052651654"/>
          <c:y val="0.13214702787702198"/>
          <c:w val="0.75020197825110402"/>
          <c:h val="0.74386670829141965"/>
        </c:manualLayout>
      </c:layout>
      <c:doughnutChart>
        <c:varyColors val="1"/>
        <c:ser>
          <c:idx val="0"/>
          <c:order val="0"/>
          <c:tx>
            <c:strRef>
              <c:f>Лист1!$B$1</c:f>
              <c:strCache>
                <c:ptCount val="1"/>
                <c:pt idx="0">
                  <c:v>план на 2022 год</c:v>
                </c:pt>
              </c:strCache>
            </c:strRef>
          </c:tx>
          <c:spPr>
            <a:solidFill>
              <a:srgbClr val="F79646">
                <a:lumMod val="75000"/>
              </a:srgbClr>
            </a:solidFill>
            <a:ln>
              <a:solidFill>
                <a:srgbClr val="4F81BD"/>
              </a:solidFill>
            </a:ln>
            <a:scene3d>
              <a:camera prst="orthographicFront"/>
              <a:lightRig rig="threePt" dir="t"/>
            </a:scene3d>
            <a:sp3d>
              <a:bevelT/>
              <a:bevelB w="165100" prst="coolSlant"/>
            </a:sp3d>
          </c:spPr>
          <c:dPt>
            <c:idx val="0"/>
            <c:bubble3D val="0"/>
            <c:explosion val="12"/>
            <c:spPr>
              <a:solidFill>
                <a:srgbClr val="9BBB59">
                  <a:lumMod val="60000"/>
                  <a:lumOff val="40000"/>
                </a:srgbClr>
              </a:solidFill>
              <a:ln>
                <a:solidFill>
                  <a:srgbClr val="4F81BD"/>
                </a:solidFill>
              </a:ln>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spPr>
              <a:solidFill>
                <a:srgbClr val="1F497D">
                  <a:lumMod val="60000"/>
                  <a:lumOff val="40000"/>
                </a:srgbClr>
              </a:solidFill>
              <a:ln>
                <a:solidFill>
                  <a:srgbClr val="4F81BD"/>
                </a:solidFill>
              </a:ln>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7.9078340701823277E-2"/>
                  <c:y val="-0.16661607695277178"/>
                </c:manualLayout>
              </c:layout>
              <c:tx>
                <c:rich>
                  <a:bodyPr wrap="square" lIns="38100" tIns="19050" rIns="38100" bIns="19050" anchor="ctr">
                    <a:noAutofit/>
                  </a:bodyPr>
                  <a:lstStyle/>
                  <a:p>
                    <a:pPr>
                      <a:defRPr sz="900">
                        <a:latin typeface="Times New Roman" panose="02020603050405020304" pitchFamily="18" charset="0"/>
                        <a:cs typeface="Times New Roman" panose="02020603050405020304" pitchFamily="18" charset="0"/>
                      </a:defRPr>
                    </a:pPr>
                    <a:r>
                      <a:rPr lang="en-US" sz="900" b="0">
                        <a:latin typeface="Times New Roman" panose="02020603050405020304" pitchFamily="18" charset="0"/>
                        <a:cs typeface="Times New Roman" panose="02020603050405020304" pitchFamily="18" charset="0"/>
                      </a:rPr>
                      <a:t>54,6</a:t>
                    </a:r>
                  </a:p>
                  <a:p>
                    <a:pPr>
                      <a:defRPr sz="900">
                        <a:latin typeface="Times New Roman" panose="02020603050405020304" pitchFamily="18" charset="0"/>
                        <a:cs typeface="Times New Roman" panose="02020603050405020304" pitchFamily="18" charset="0"/>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1"/>
              <c:showBubbleSize val="0"/>
              <c:extLst>
                <c:ext xmlns:c15="http://schemas.microsoft.com/office/drawing/2012/chart" uri="{CE6537A1-D6FC-4f65-9D91-7224C49458BB}">
                  <c15:layout>
                    <c:manualLayout>
                      <c:w val="0.12805769764591979"/>
                      <c:h val="0.1870779416508464"/>
                    </c:manualLayout>
                  </c15:layout>
                </c:ext>
                <c:ext xmlns:c16="http://schemas.microsoft.com/office/drawing/2014/chart" uri="{C3380CC4-5D6E-409C-BE32-E72D297353CC}">
                  <c16:uniqueId val="{00000003-2396-4BD6-94C4-482C7CC1E0F6}"/>
                </c:ext>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1"/>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45.4</c:v>
                </c:pt>
                <c:pt idx="1">
                  <c:v>54.6</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353686183123489"/>
          <c:y val="8.7611840039429706E-2"/>
          <c:w val="0.69624264358259569"/>
          <c:h val="0.75282112570045601"/>
        </c:manualLayout>
      </c:layout>
      <c:doughnutChart>
        <c:varyColors val="1"/>
        <c:ser>
          <c:idx val="0"/>
          <c:order val="0"/>
          <c:tx>
            <c:strRef>
              <c:f>Лист1!$B$1</c:f>
              <c:strCache>
                <c:ptCount val="1"/>
                <c:pt idx="0">
                  <c:v>план на 2022 год</c:v>
                </c:pt>
              </c:strCache>
            </c:strRef>
          </c:tx>
          <c:spPr>
            <a:solidFill>
              <a:srgbClr val="8064A2">
                <a:lumMod val="60000"/>
                <a:lumOff val="40000"/>
              </a:srgbClr>
            </a:solidFill>
            <a:scene3d>
              <a:camera prst="orthographicFront"/>
              <a:lightRig rig="threePt" dir="t"/>
            </a:scene3d>
            <a:sp3d>
              <a:bevelT/>
              <a:bevelB w="165100" prst="coolSlant"/>
            </a:sp3d>
          </c:spPr>
          <c:dPt>
            <c:idx val="0"/>
            <c:bubble3D val="0"/>
            <c:extLst>
              <c:ext xmlns:c16="http://schemas.microsoft.com/office/drawing/2014/chart" uri="{C3380CC4-5D6E-409C-BE32-E72D297353CC}">
                <c16:uniqueId val="{00000001-3D4B-43C3-A940-ED4863A57B16}"/>
              </c:ext>
            </c:extLst>
          </c:dPt>
          <c:dPt>
            <c:idx val="1"/>
            <c:bubble3D val="0"/>
            <c:extLst>
              <c:ext xmlns:c16="http://schemas.microsoft.com/office/drawing/2014/chart" uri="{C3380CC4-5D6E-409C-BE32-E72D297353CC}">
                <c16:uniqueId val="{00000003-3D4B-43C3-A940-ED4863A57B16}"/>
              </c:ext>
            </c:extLst>
          </c:dPt>
          <c:dPt>
            <c:idx val="2"/>
            <c:bubble3D val="0"/>
            <c:explosion val="25"/>
            <c:extLst>
              <c:ext xmlns:c16="http://schemas.microsoft.com/office/drawing/2014/chart" uri="{C3380CC4-5D6E-409C-BE32-E72D297353CC}">
                <c16:uniqueId val="{00000005-3D4B-43C3-A940-ED4863A57B16}"/>
              </c:ext>
            </c:extLst>
          </c:dPt>
          <c:dLbls>
            <c:dLbl>
              <c:idx val="0"/>
              <c:layout>
                <c:manualLayout>
                  <c:x val="0.37867812655426586"/>
                  <c:y val="0.21730514692730538"/>
                </c:manualLayout>
              </c:layout>
              <c:tx>
                <c:rich>
                  <a:bodyPr wrap="square" lIns="38100" tIns="19050" rIns="38100" bIns="19050" anchor="ctr">
                    <a:noAutofit/>
                  </a:bodyPr>
                  <a:lstStyle/>
                  <a:p>
                    <a:pPr>
                      <a:defRPr>
                        <a:latin typeface="Times New Roman" panose="02020603050405020304" pitchFamily="18" charset="0"/>
                        <a:cs typeface="Times New Roman" panose="02020603050405020304" pitchFamily="18" charset="0"/>
                      </a:defRPr>
                    </a:pPr>
                    <a:r>
                      <a:rPr lang="ru-RU" sz="900">
                        <a:latin typeface="Times New Roman" panose="02020603050405020304" pitchFamily="18" charset="0"/>
                        <a:cs typeface="Times New Roman" panose="02020603050405020304" pitchFamily="18" charset="0"/>
                      </a:rPr>
                      <a:t>Средства бюджета города -</a:t>
                    </a:r>
                  </a:p>
                  <a:p>
                    <a:pPr>
                      <a:defRPr>
                        <a:latin typeface="Times New Roman" panose="02020603050405020304" pitchFamily="18" charset="0"/>
                        <a:cs typeface="Times New Roman" panose="02020603050405020304" pitchFamily="18" charset="0"/>
                      </a:defRPr>
                    </a:pPr>
                    <a:r>
                      <a:rPr lang="ru-RU" sz="900">
                        <a:latin typeface="Times New Roman" panose="02020603050405020304" pitchFamily="18" charset="0"/>
                        <a:cs typeface="Times New Roman" panose="02020603050405020304" pitchFamily="18" charset="0"/>
                      </a:rPr>
                      <a:t>8 161,30</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40301213235499572"/>
                      <c:h val="0.18704026837634694"/>
                    </c:manualLayout>
                  </c15:layout>
                </c:ext>
                <c:ext xmlns:c16="http://schemas.microsoft.com/office/drawing/2014/chart" uri="{C3380CC4-5D6E-409C-BE32-E72D297353CC}">
                  <c16:uniqueId val="{00000001-3D4B-43C3-A940-ED4863A57B16}"/>
                </c:ext>
              </c:extLst>
            </c:dLbl>
            <c:dLbl>
              <c:idx val="1"/>
              <c:layout>
                <c:manualLayout>
                  <c:x val="-9.9605973166397674E-2"/>
                  <c:y val="0.25099601804307703"/>
                </c:manualLayout>
              </c:layout>
              <c:tx>
                <c:rich>
                  <a:bodyPr wrap="square" lIns="38100" tIns="19050" rIns="38100" bIns="19050" anchor="ctr">
                    <a:noAutofit/>
                  </a:bodyPr>
                  <a:lstStyle/>
                  <a:p>
                    <a:pPr>
                      <a:defRPr>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Средства бюджета автономного округа - </a:t>
                    </a:r>
                    <a:fld id="{E9CECD0F-8664-4FDD-AF74-982ABBE0CA5F}" type="VALUE">
                      <a:rPr lang="en-US" sz="800">
                        <a:latin typeface="Times New Roman" panose="02020603050405020304" pitchFamily="18" charset="0"/>
                        <a:cs typeface="Times New Roman" panose="02020603050405020304" pitchFamily="18" charset="0"/>
                      </a:rPr>
                      <a:pPr>
                        <a:defRPr>
                          <a:latin typeface="Times New Roman" panose="02020603050405020304" pitchFamily="18" charset="0"/>
                          <a:cs typeface="Times New Roman" panose="02020603050405020304" pitchFamily="18" charset="0"/>
                        </a:defRPr>
                      </a:pPr>
                      <a:t>[ЗНАЧЕНИЕ]</a:t>
                    </a:fld>
                    <a:endParaRPr lang="ru-RU" sz="80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33166363125503551"/>
                      <c:h val="0.22650548466532344"/>
                    </c:manualLayout>
                  </c15:layout>
                  <c15:dlblFieldTable/>
                  <c15:showDataLabelsRange val="0"/>
                </c:ext>
                <c:ext xmlns:c16="http://schemas.microsoft.com/office/drawing/2014/chart" uri="{C3380CC4-5D6E-409C-BE32-E72D297353CC}">
                  <c16:uniqueId val="{00000003-3D4B-43C3-A940-ED4863A57B16}"/>
                </c:ext>
              </c:extLst>
            </c:dLbl>
            <c:dLbl>
              <c:idx val="2"/>
              <c:layout>
                <c:manualLayout>
                  <c:x val="0.20802953978578764"/>
                  <c:y val="-5.2379038583911061E-2"/>
                </c:manualLayout>
              </c:layout>
              <c:tx>
                <c:rich>
                  <a:bodyPr wrap="square" lIns="38100" tIns="19050" rIns="38100" bIns="19050" anchor="ctr">
                    <a:noAutofit/>
                  </a:bodyPr>
                  <a:lstStyle/>
                  <a:p>
                    <a:pPr>
                      <a:defRPr>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Средства</a:t>
                    </a:r>
                    <a:r>
                      <a:rPr lang="ru-RU" sz="800" baseline="0">
                        <a:latin typeface="Times New Roman" panose="02020603050405020304" pitchFamily="18" charset="0"/>
                        <a:cs typeface="Times New Roman" panose="02020603050405020304" pitchFamily="18" charset="0"/>
                      </a:rPr>
                      <a:t> федерального  бюджета -</a:t>
                    </a:r>
                    <a:fld id="{B285D3DC-4EB1-4282-861F-E253014521AD}" type="VALUE">
                      <a:rPr lang="en-US" sz="800">
                        <a:latin typeface="Times New Roman" panose="02020603050405020304" pitchFamily="18" charset="0"/>
                        <a:cs typeface="Times New Roman" panose="02020603050405020304" pitchFamily="18" charset="0"/>
                      </a:rPr>
                      <a:pPr>
                        <a:defRPr>
                          <a:latin typeface="Times New Roman" panose="02020603050405020304" pitchFamily="18" charset="0"/>
                          <a:cs typeface="Times New Roman" panose="02020603050405020304" pitchFamily="18" charset="0"/>
                        </a:defRPr>
                      </a:pPr>
                      <a:t>[ЗНАЧЕНИЕ]</a:t>
                    </a:fld>
                    <a:endParaRPr lang="ru-RU" sz="800" baseline="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27946528423077549"/>
                      <c:h val="0.19621687651703035"/>
                    </c:manualLayout>
                  </c15:layout>
                  <c15:dlblFieldTable/>
                  <c15:showDataLabelsRange val="0"/>
                </c:ext>
                <c:ext xmlns:c16="http://schemas.microsoft.com/office/drawing/2014/chart" uri="{C3380CC4-5D6E-409C-BE32-E72D297353CC}">
                  <c16:uniqueId val="{00000005-3D4B-43C3-A940-ED4863A57B16}"/>
                </c:ext>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c:f>
              <c:strCache>
                <c:ptCount val="1"/>
                <c:pt idx="0">
                  <c:v>средства бюджета города</c:v>
                </c:pt>
              </c:strCache>
            </c:strRef>
          </c:cat>
          <c:val>
            <c:numRef>
              <c:f>Лист1!$B$2</c:f>
              <c:numCache>
                <c:formatCode>#,##0.00</c:formatCode>
                <c:ptCount val="1"/>
                <c:pt idx="0">
                  <c:v>8161.3</c:v>
                </c:pt>
              </c:numCache>
            </c:numRef>
          </c:val>
          <c:extLst>
            <c:ext xmlns:c16="http://schemas.microsoft.com/office/drawing/2014/chart" uri="{C3380CC4-5D6E-409C-BE32-E72D297353CC}">
              <c16:uniqueId val="{00000006-3D4B-43C3-A940-ED4863A57B16}"/>
            </c:ext>
          </c:extLst>
        </c:ser>
        <c:dLbls>
          <c:showLegendKey val="0"/>
          <c:showVal val="0"/>
          <c:showCatName val="0"/>
          <c:showSerName val="0"/>
          <c:showPercent val="0"/>
          <c:showBubbleSize val="0"/>
          <c:showLeaderLines val="1"/>
        </c:dLbls>
        <c:firstSliceAng val="3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248951231192797E-2"/>
          <c:y val="6.5988011697993773E-2"/>
          <c:w val="0.89447497300436862"/>
          <c:h val="0.92156608208824309"/>
        </c:manualLayout>
      </c:layout>
      <c:doughnutChart>
        <c:varyColors val="1"/>
        <c:ser>
          <c:idx val="0"/>
          <c:order val="0"/>
          <c:tx>
            <c:strRef>
              <c:f>Лист1!$B$1</c:f>
              <c:strCache>
                <c:ptCount val="1"/>
                <c:pt idx="0">
                  <c:v>план на 2021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13"/>
            <c:spPr>
              <a:solidFill>
                <a:srgbClr val="8064A2">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4480792993659297"/>
                  <c:y val="-0.16626395581149372"/>
                </c:manualLayout>
              </c:layout>
              <c:tx>
                <c:rich>
                  <a:bodyPr/>
                  <a:lstStyle/>
                  <a:p>
                    <a:r>
                      <a:rPr lang="en-US" sz="900" b="0">
                        <a:latin typeface="Times New Roman" panose="02020603050405020304" pitchFamily="18" charset="0"/>
                        <a:cs typeface="Times New Roman" panose="02020603050405020304" pitchFamily="18" charset="0"/>
                      </a:rPr>
                      <a:t>&lt; 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99.5</c:v>
                </c:pt>
                <c:pt idx="1">
                  <c:v>1.5</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2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5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229209362528315"/>
          <c:y val="9.8394453681337646E-2"/>
          <c:w val="0.67459964636807934"/>
          <c:h val="0.66403823028097586"/>
        </c:manualLayout>
      </c:layout>
      <c:pie3DChart>
        <c:varyColors val="1"/>
        <c:ser>
          <c:idx val="0"/>
          <c:order val="0"/>
          <c:tx>
            <c:strRef>
              <c:f>Лист1!$B$1</c:f>
              <c:strCache>
                <c:ptCount val="1"/>
                <c:pt idx="0">
                  <c:v>Структура 
расходов</c:v>
                </c:pt>
              </c:strCache>
            </c:strRef>
          </c:tx>
          <c:spPr>
            <a:solidFill>
              <a:schemeClr val="tx2">
                <a:lumMod val="40000"/>
                <a:lumOff val="60000"/>
              </a:schemeClr>
            </a:solidFill>
            <a:effectLst/>
            <a:scene3d>
              <a:camera prst="orthographicFront"/>
              <a:lightRig rig="threePt" dir="t"/>
            </a:scene3d>
            <a:sp3d prstMaterial="plastic">
              <a:bevelT w="127000" h="127000"/>
              <a:bevelB w="127000" h="127000"/>
            </a:sp3d>
          </c:spPr>
          <c:explosion val="15"/>
          <c:dPt>
            <c:idx val="0"/>
            <c:bubble3D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2C34-4BD4-9104-4715109B6382}"/>
              </c:ext>
            </c:extLst>
          </c:dPt>
          <c:dPt>
            <c:idx val="1"/>
            <c:bubble3D val="0"/>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2C34-4BD4-9104-4715109B6382}"/>
              </c:ext>
            </c:extLst>
          </c:dPt>
          <c:dPt>
            <c:idx val="2"/>
            <c:bubble3D val="0"/>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2C34-4BD4-9104-4715109B6382}"/>
              </c:ext>
            </c:extLst>
          </c:dPt>
          <c:dPt>
            <c:idx val="3"/>
            <c:bubble3D val="0"/>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2C34-4BD4-9104-4715109B6382}"/>
              </c:ext>
            </c:extLst>
          </c:dPt>
          <c:dPt>
            <c:idx val="4"/>
            <c:bubble3D val="0"/>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2C34-4BD4-9104-4715109B6382}"/>
              </c:ext>
            </c:extLst>
          </c:dPt>
          <c:dPt>
            <c:idx val="5"/>
            <c:bubble3D val="0"/>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2C34-4BD4-9104-4715109B6382}"/>
              </c:ext>
            </c:extLst>
          </c:dPt>
          <c:dLbls>
            <c:dLbl>
              <c:idx val="0"/>
              <c:layout>
                <c:manualLayout>
                  <c:x val="-9.2597673707859263E-2"/>
                  <c:y val="-9.786925194422294E-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u="none" strike="noStrike" kern="1200" baseline="0">
                        <a:solidFill>
                          <a:sysClr val="windowText" lastClr="000000"/>
                        </a:solidFill>
                      </a:rPr>
                      <a:t>Субсидии бюджетным, автономным учреждениям и иным некоммерческим организациям - </a:t>
                    </a:r>
                  </a:p>
                  <a:p>
                    <a:pPr marL="0" marR="0" lvl="0" indent="0" algn="ctr" defTabSz="914400" rtl="0" eaLnBrk="1" fontAlgn="auto" latinLnBrk="0" hangingPunct="1">
                      <a:lnSpc>
                        <a:spcPct val="100000"/>
                      </a:lnSpc>
                      <a:spcBef>
                        <a:spcPts val="0"/>
                      </a:spcBef>
                      <a:spcAft>
                        <a:spcPts val="0"/>
                      </a:spcAft>
                      <a:buClrTx/>
                      <a:buSzTx/>
                      <a:buFontTx/>
                      <a:buNone/>
                      <a:tabLst/>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baseline="0"/>
                      <a:t>7 940,00 тыс. рублей</a:t>
                    </a:r>
                    <a:endParaRPr lang="ru-RU" sz="700"/>
                  </a:p>
                </c:rich>
              </c:tx>
              <c:spPr>
                <a:noFill/>
                <a:ln>
                  <a:noFill/>
                </a:ln>
                <a:effectLst/>
              </c:sp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3352820623449466"/>
                      <c:h val="0.45457435350461661"/>
                    </c:manualLayout>
                  </c15:layout>
                </c:ext>
                <c:ext xmlns:c16="http://schemas.microsoft.com/office/drawing/2014/chart" uri="{C3380CC4-5D6E-409C-BE32-E72D297353CC}">
                  <c16:uniqueId val="{00000001-2C34-4BD4-9104-4715109B6382}"/>
                </c:ext>
              </c:extLst>
            </c:dLbl>
            <c:dLbl>
              <c:idx val="1"/>
              <c:delete val="1"/>
              <c:extLst>
                <c:ext xmlns:c15="http://schemas.microsoft.com/office/drawing/2012/chart" uri="{CE6537A1-D6FC-4f65-9D91-7224C49458BB}"/>
                <c:ext xmlns:c16="http://schemas.microsoft.com/office/drawing/2014/chart" uri="{C3380CC4-5D6E-409C-BE32-E72D297353CC}">
                  <c16:uniqueId val="{00000003-2C34-4BD4-9104-4715109B6382}"/>
                </c:ext>
              </c:extLst>
            </c:dLbl>
            <c:dLbl>
              <c:idx val="2"/>
              <c:layout>
                <c:manualLayout>
                  <c:x val="6.6589736713328337E-2"/>
                  <c:y val="3.1545481528550585E-2"/>
                </c:manualLayout>
              </c:layout>
              <c:tx>
                <c:rich>
                  <a:bodyPr rot="0" spcFirstLastPara="1" vertOverflow="ellipsis" vert="horz" wrap="square" lIns="38100" tIns="19050" rIns="38100" bIns="19050" anchor="ctr" anchorCtr="1">
                    <a:noAutofit/>
                  </a:bodyPr>
                  <a:lstStyle/>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Закупка товаров, 
работ и услуг
221,30 тыс. рублей</a:t>
                    </a:r>
                  </a:p>
                </c:rich>
              </c:tx>
              <c:spPr>
                <a:noFill/>
                <a:ln>
                  <a:noFill/>
                </a:ln>
                <a:effectLst/>
              </c:sp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1063880713540942"/>
                      <c:h val="0.28251466574646295"/>
                    </c:manualLayout>
                  </c15:layout>
                </c:ext>
                <c:ext xmlns:c16="http://schemas.microsoft.com/office/drawing/2014/chart" uri="{C3380CC4-5D6E-409C-BE32-E72D297353CC}">
                  <c16:uniqueId val="{00000005-2C34-4BD4-9104-4715109B638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eparator>
</c:separator>
            <c:showLeaderLines val="1"/>
            <c:extLst>
              <c:ext xmlns:c15="http://schemas.microsoft.com/office/drawing/2012/chart" uri="{CE6537A1-D6FC-4f65-9D91-7224C49458BB}"/>
            </c:extLst>
          </c:dLbls>
          <c:cat>
            <c:strRef>
              <c:f>Лист1!$A$2:$A$4</c:f>
              <c:strCache>
                <c:ptCount val="3"/>
                <c:pt idx="0">
                  <c:v>Субсидии бюджетным, автономным учреждениям и иным некоммерческим организациям</c:v>
                </c:pt>
                <c:pt idx="1">
                  <c:v>Иные бюджетные ассигнования</c:v>
                </c:pt>
                <c:pt idx="2">
                  <c:v>Закупка товаров, 
работ и услуг</c:v>
                </c:pt>
              </c:strCache>
            </c:strRef>
          </c:cat>
          <c:val>
            <c:numRef>
              <c:f>Лист1!$B$2:$B$4</c:f>
              <c:numCache>
                <c:formatCode>General</c:formatCode>
                <c:ptCount val="3"/>
                <c:pt idx="0" formatCode="#,##0.00">
                  <c:v>7940</c:v>
                </c:pt>
                <c:pt idx="2" formatCode="#,##0.00">
                  <c:v>221.3</c:v>
                </c:pt>
              </c:numCache>
            </c:numRef>
          </c:val>
          <c:extLst>
            <c:ext xmlns:c16="http://schemas.microsoft.com/office/drawing/2014/chart" uri="{C3380CC4-5D6E-409C-BE32-E72D297353CC}">
              <c16:uniqueId val="{0000000C-2C34-4BD4-9104-4715109B638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27169897791878E-2"/>
          <c:y val="5.0372619085264983E-3"/>
          <c:w val="0.67688287497787114"/>
          <c:h val="0.93574483932751651"/>
        </c:manualLayout>
      </c:layout>
      <c:doughnut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dPt>
            <c:idx val="0"/>
            <c:bubble3D val="0"/>
            <c:spPr>
              <a:solidFill>
                <a:srgbClr val="FFFF00"/>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A23B-48CD-AF28-C41210CD9E4F}"/>
              </c:ext>
            </c:extLst>
          </c:dPt>
          <c:dPt>
            <c:idx val="1"/>
            <c:bubble3D val="0"/>
            <c:spPr>
              <a:solidFill>
                <a:srgbClr val="FF99FF"/>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A23B-48CD-AF28-C41210CD9E4F}"/>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A23B-48CD-AF28-C41210CD9E4F}"/>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A23B-48CD-AF28-C41210CD9E4F}"/>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A23B-48CD-AF28-C41210CD9E4F}"/>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A23B-48CD-AF28-C41210CD9E4F}"/>
              </c:ext>
            </c:extLst>
          </c:dPt>
          <c:dLbls>
            <c:dLbl>
              <c:idx val="0"/>
              <c:layout>
                <c:manualLayout>
                  <c:x val="0.3247157316678887"/>
                  <c:y val="0.12969753265005807"/>
                </c:manualLayout>
              </c:layout>
              <c:tx>
                <c:rich>
                  <a:bodyPr wrap="square" lIns="38100" tIns="19050" rIns="38100" bIns="19050" anchor="ctr">
                    <a:noAutofit/>
                  </a:bodyPr>
                  <a:lstStyle/>
                  <a:p>
                    <a:pPr>
                      <a:defRPr sz="800">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Средства бюджета города</a:t>
                    </a:r>
                    <a:r>
                      <a:rPr lang="ru-RU" sz="800" baseline="0">
                        <a:latin typeface="Times New Roman" panose="02020603050405020304" pitchFamily="18" charset="0"/>
                        <a:cs typeface="Times New Roman" panose="02020603050405020304" pitchFamily="18" charset="0"/>
                      </a:rPr>
                      <a:t>                    </a:t>
                    </a:r>
                    <a:r>
                      <a:rPr lang="ru-RU" sz="800" baseline="0">
                        <a:solidFill>
                          <a:sysClr val="windowText" lastClr="000000"/>
                        </a:solidFill>
                        <a:latin typeface="Times New Roman" panose="02020603050405020304" pitchFamily="18" charset="0"/>
                        <a:cs typeface="Times New Roman" panose="02020603050405020304" pitchFamily="18" charset="0"/>
                      </a:rPr>
                      <a:t>12 346,55</a:t>
                    </a:r>
                  </a:p>
                </c:rich>
              </c:tx>
              <c:spPr>
                <a:noFill/>
                <a:ln>
                  <a:noFill/>
                </a:ln>
                <a:effectLst/>
              </c:spPr>
              <c:showLegendKey val="0"/>
              <c:showVal val="0"/>
              <c:showCatName val="1"/>
              <c:showSerName val="0"/>
              <c:showPercent val="0"/>
              <c:showBubbleSize val="0"/>
              <c:extLst>
                <c:ext xmlns:c15="http://schemas.microsoft.com/office/drawing/2012/chart" uri="{CE6537A1-D6FC-4f65-9D91-7224C49458BB}">
                  <c15:layout>
                    <c:manualLayout>
                      <c:w val="0.26869751618291116"/>
                      <c:h val="0.3162194083847627"/>
                    </c:manualLayout>
                  </c15:layout>
                </c:ext>
                <c:ext xmlns:c16="http://schemas.microsoft.com/office/drawing/2014/chart" uri="{C3380CC4-5D6E-409C-BE32-E72D297353CC}">
                  <c16:uniqueId val="{00000001-A23B-48CD-AF28-C41210CD9E4F}"/>
                </c:ext>
              </c:extLst>
            </c:dLbl>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0"/>
            <c:showBubbleSize val="0"/>
            <c:showLeaderLines val="0"/>
            <c:extLst>
              <c:ext xmlns:c15="http://schemas.microsoft.com/office/drawing/2012/chart" uri="{CE6537A1-D6FC-4f65-9D91-7224C49458BB}"/>
            </c:extLst>
          </c:dLbls>
          <c:cat>
            <c:strRef>
              <c:f>Лист1!$A$2:$A$3</c:f>
              <c:strCache>
                <c:ptCount val="1"/>
                <c:pt idx="0">
                  <c:v>Средства бюджета города</c:v>
                </c:pt>
              </c:strCache>
            </c:strRef>
          </c:cat>
          <c:val>
            <c:numRef>
              <c:f>Лист1!$B$2:$B$3</c:f>
              <c:numCache>
                <c:formatCode>General</c:formatCode>
                <c:ptCount val="2"/>
                <c:pt idx="0" formatCode="#,##0.00">
                  <c:v>15181.42</c:v>
                </c:pt>
              </c:numCache>
            </c:numRef>
          </c:val>
          <c:extLst>
            <c:ext xmlns:c16="http://schemas.microsoft.com/office/drawing/2014/chart" uri="{C3380CC4-5D6E-409C-BE32-E72D297353CC}">
              <c16:uniqueId val="{0000000C-A23B-48CD-AF28-C41210CD9E4F}"/>
            </c:ext>
          </c:extLst>
        </c:ser>
        <c:dLbls>
          <c:showLegendKey val="0"/>
          <c:showVal val="0"/>
          <c:showCatName val="1"/>
          <c:showSerName val="0"/>
          <c:showPercent val="0"/>
          <c:showBubbleSize val="0"/>
          <c:showLeaderLines val="0"/>
        </c:dLbls>
        <c:firstSliceAng val="310"/>
        <c:holeSize val="40"/>
      </c:doughnutChart>
      <c:spPr>
        <a:noFill/>
        <a:ln>
          <a:noFill/>
        </a:ln>
        <a:effectLst/>
        <a:sp3d/>
      </c:spPr>
    </c:plotArea>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85682161798503"/>
          <c:y val="0"/>
          <c:w val="0.63373161764705888"/>
          <c:h val="0.97181113460183233"/>
        </c:manualLayout>
      </c:layout>
      <c:doughnutChart>
        <c:varyColors val="1"/>
        <c:ser>
          <c:idx val="0"/>
          <c:order val="0"/>
          <c:tx>
            <c:strRef>
              <c:f>Лист1!$B$1</c:f>
              <c:strCache>
                <c:ptCount val="1"/>
                <c:pt idx="0">
                  <c:v>план на 2020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1BE0-4F77-8EBD-7D6BDC53F07A}"/>
              </c:ext>
            </c:extLst>
          </c:dPt>
          <c:dPt>
            <c:idx val="1"/>
            <c:bubble3D val="0"/>
            <c:explosion val="37"/>
            <c:spPr>
              <a:solidFill>
                <a:srgbClr val="FFFF00"/>
              </a:solidFill>
              <a:scene3d>
                <a:camera prst="orthographicFront"/>
                <a:lightRig rig="threePt" dir="t"/>
              </a:scene3d>
              <a:sp3d>
                <a:bevelT/>
                <a:bevelB w="165100" prst="coolSlant"/>
              </a:sp3d>
            </c:spPr>
            <c:extLst>
              <c:ext xmlns:c16="http://schemas.microsoft.com/office/drawing/2014/chart" uri="{C3380CC4-5D6E-409C-BE32-E72D297353CC}">
                <c16:uniqueId val="{00000003-1BE0-4F77-8EBD-7D6BDC53F07A}"/>
              </c:ext>
            </c:extLst>
          </c:dPt>
          <c:dLbls>
            <c:dLbl>
              <c:idx val="0"/>
              <c:delete val="1"/>
              <c:extLst>
                <c:ext xmlns:c15="http://schemas.microsoft.com/office/drawing/2012/chart" uri="{CE6537A1-D6FC-4f65-9D91-7224C49458BB}"/>
                <c:ext xmlns:c16="http://schemas.microsoft.com/office/drawing/2014/chart" uri="{C3380CC4-5D6E-409C-BE32-E72D297353CC}">
                  <c16:uniqueId val="{00000001-1BE0-4F77-8EBD-7D6BDC53F07A}"/>
                </c:ext>
              </c:extLst>
            </c:dLbl>
            <c:dLbl>
              <c:idx val="1"/>
              <c:layout>
                <c:manualLayout>
                  <c:x val="-0.11427725237619038"/>
                  <c:y val="-1.369712506866875E-2"/>
                </c:manualLayout>
              </c:layout>
              <c:tx>
                <c:rich>
                  <a:bodyPr/>
                  <a:lstStyle/>
                  <a:p>
                    <a:r>
                      <a:rPr lang="en-US" sz="900" b="0">
                        <a:latin typeface="Times New Roman" panose="02020603050405020304" pitchFamily="18" charset="0"/>
                        <a:cs typeface="Times New Roman" panose="02020603050405020304" pitchFamily="18" charset="0"/>
                      </a:rPr>
                      <a:t>˂ 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BE0-4F77-8EBD-7D6BDC53F07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99</c:v>
                </c:pt>
                <c:pt idx="1">
                  <c:v>2</c:v>
                </c:pt>
              </c:numCache>
            </c:numRef>
          </c:val>
          <c:extLst>
            <c:ext xmlns:c16="http://schemas.microsoft.com/office/drawing/2014/chart" uri="{C3380CC4-5D6E-409C-BE32-E72D297353CC}">
              <c16:uniqueId val="{00000004-1BE0-4F77-8EBD-7D6BDC53F07A}"/>
            </c:ext>
          </c:extLst>
        </c:ser>
        <c:dLbls>
          <c:showLegendKey val="0"/>
          <c:showVal val="1"/>
          <c:showCatName val="0"/>
          <c:showSerName val="0"/>
          <c:showPercent val="0"/>
          <c:showBubbleSize val="0"/>
          <c:showLeaderLines val="0"/>
        </c:dLbls>
        <c:firstSliceAng val="310"/>
        <c:holeSize val="3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38"/>
      <c:depthPercent val="100"/>
      <c:rAngAx val="0"/>
    </c:view3D>
    <c:floor>
      <c:thickness val="0"/>
      <c:spPr>
        <a:noFill/>
        <a:ln w="9525"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5737615235178848E-2"/>
          <c:y val="7.1153276015416544E-2"/>
          <c:w val="0.91920538325912104"/>
          <c:h val="0.91949000756927857"/>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65"/>
          <c:dPt>
            <c:idx val="0"/>
            <c:bubble3D val="0"/>
            <c:explosion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E618-476F-8AA9-250B6CCDF064}"/>
              </c:ext>
            </c:extLst>
          </c:dPt>
          <c:dPt>
            <c:idx val="1"/>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E618-476F-8AA9-250B6CCDF064}"/>
              </c:ext>
            </c:extLst>
          </c:dPt>
          <c:dPt>
            <c:idx val="2"/>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E618-476F-8AA9-250B6CCDF064}"/>
              </c:ext>
            </c:extLst>
          </c:dPt>
          <c:dPt>
            <c:idx val="3"/>
            <c:bubble3D val="0"/>
            <c:spPr>
              <a:solidFill>
                <a:schemeClr val="accent6">
                  <a:lumMod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E618-476F-8AA9-250B6CCDF064}"/>
              </c:ext>
            </c:extLst>
          </c:dPt>
          <c:dPt>
            <c:idx val="4"/>
            <c:bubble3D val="0"/>
            <c:spPr>
              <a:solidFill>
                <a:schemeClr val="accent5">
                  <a:lumMod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E618-476F-8AA9-250B6CCDF064}"/>
              </c:ext>
            </c:extLst>
          </c:dPt>
          <c:dPt>
            <c:idx val="5"/>
            <c:bubble3D val="0"/>
            <c:spPr>
              <a:solidFill>
                <a:schemeClr val="accent4">
                  <a:lumMod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E618-476F-8AA9-250B6CCDF064}"/>
              </c:ext>
            </c:extLst>
          </c:dPt>
          <c:dLbls>
            <c:dLbl>
              <c:idx val="0"/>
              <c:layout>
                <c:manualLayout>
                  <c:x val="0.13703005922410699"/>
                  <c:y val="6.9053067225244777E-2"/>
                </c:manualLayout>
              </c:layout>
              <c:tx>
                <c:rich>
                  <a:bodyPr rot="0" spcFirstLastPara="1" vertOverflow="ellipsis" vert="horz" wrap="square" lIns="38100" tIns="19050" rIns="38100" bIns="19050" anchor="ctr" anchorCtr="0">
                    <a:noAutofit/>
                  </a:bodyPr>
                  <a:lstStyle/>
                  <a:p>
                    <a:pPr algn="ct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Субсидии бюджетным, автономным учреждениям и иным некоммерческим организациям - </a:t>
                    </a:r>
                  </a:p>
                  <a:p>
                    <a:pPr algn="ct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11 450,47 тыс. рублей</a:t>
                    </a:r>
                  </a:p>
                </c:rich>
              </c:tx>
              <c:spPr>
                <a:noFill/>
                <a:ln>
                  <a:noFill/>
                </a:ln>
                <a:effectLst/>
              </c:spPr>
              <c:dLblPos val="bestFit"/>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1730323852559944"/>
                      <c:h val="0.35287622755020792"/>
                    </c:manualLayout>
                  </c15:layout>
                </c:ext>
                <c:ext xmlns:c16="http://schemas.microsoft.com/office/drawing/2014/chart" uri="{C3380CC4-5D6E-409C-BE32-E72D297353CC}">
                  <c16:uniqueId val="{00000001-E618-476F-8AA9-250B6CCDF064}"/>
                </c:ext>
              </c:extLst>
            </c:dLbl>
            <c:dLbl>
              <c:idx val="1"/>
              <c:layout>
                <c:manualLayout>
                  <c:x val="-6.6273283636155644E-2"/>
                  <c:y val="-3.7465751372825547E-2"/>
                </c:manualLayout>
              </c:layout>
              <c:tx>
                <c:rich>
                  <a:bodyPr rot="0" spcFirstLastPara="1" vertOverflow="ellipsis" vert="horz" wrap="square" lIns="38100" tIns="19050" rIns="38100" bIns="19050" anchor="ctr" anchorCtr="0">
                    <a:noAutofit/>
                  </a:bodyPr>
                  <a:lstStyle/>
                  <a:p>
                    <a:pPr algn="ct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Закупка товаров, </a:t>
                    </a:r>
                  </a:p>
                  <a:p>
                    <a:pPr algn="ct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работ и услуг -</a:t>
                    </a:r>
                    <a:r>
                      <a:rPr lang="ru-RU" sz="800" baseline="0"/>
                      <a:t>
896,08 тыс. рублей</a:t>
                    </a:r>
                  </a:p>
                </c:rich>
              </c:tx>
              <c:spPr>
                <a:noFill/>
                <a:ln>
                  <a:noFill/>
                </a:ln>
                <a:effectLst/>
              </c:spPr>
              <c:dLblPos val="bestFit"/>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layout>
                    <c:manualLayout>
                      <c:w val="0.1952181740887465"/>
                      <c:h val="0.20652176904853187"/>
                    </c:manualLayout>
                  </c15:layout>
                </c:ext>
                <c:ext xmlns:c16="http://schemas.microsoft.com/office/drawing/2014/chart" uri="{C3380CC4-5D6E-409C-BE32-E72D297353CC}">
                  <c16:uniqueId val="{00000003-E618-476F-8AA9-250B6CCDF064}"/>
                </c:ext>
              </c:extLst>
            </c:dLbl>
            <c:dLbl>
              <c:idx val="2"/>
              <c:layout>
                <c:manualLayout>
                  <c:x val="4.3639957294693763E-2"/>
                  <c:y val="0.54170828503821766"/>
                </c:manualLayout>
              </c:layout>
              <c:tx>
                <c:rich>
                  <a:bodyPr rot="0" spcFirstLastPara="1" vertOverflow="ellipsis" vert="horz" wrap="square" lIns="38100" tIns="19050" rIns="38100" bIns="19050" anchor="ctr" anchorCtr="0">
                    <a:noAutofit/>
                  </a:bodyPr>
                  <a:lstStyle/>
                  <a:p>
                    <a:pPr algn="l">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C8D24C7F-023B-4F4C-A385-1EF26FBFF407}" type="CATEGORYNAME">
                      <a:rPr lang="ru-RU" sz="800"/>
                      <a:pPr algn="l">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t>[ИМЯ КАТЕГОРИИ]</a:t>
                    </a:fld>
                    <a:r>
                      <a:rPr lang="ru-RU" sz="800" baseline="0"/>
                      <a:t>
695,97</a:t>
                    </a:r>
                  </a:p>
                </c:rich>
              </c:tx>
              <c:spPr>
                <a:noFill/>
                <a:ln>
                  <a:noFill/>
                </a:ln>
                <a:effectLst/>
              </c:spPr>
              <c:dLblPos val="bestFit"/>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E618-476F-8AA9-250B6CCDF064}"/>
                </c:ext>
              </c:extLst>
            </c:dLbl>
            <c:spPr>
              <a:noFill/>
              <a:ln>
                <a:noFill/>
              </a:ln>
              <a:effectLst/>
            </c:spPr>
            <c:txPr>
              <a:bodyPr rot="0" spcFirstLastPara="1" vertOverflow="ellipsis" vert="horz" wrap="square" lIns="38100" tIns="19050" rIns="38100" bIns="19050" anchor="ctr" anchorCtr="0">
                <a:spAutoFit/>
              </a:bodyPr>
              <a:lstStyle/>
              <a:p>
                <a:pPr algn="l">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Субсидии иным некоммерческим организациям</c:v>
                </c:pt>
                <c:pt idx="1">
                  <c:v>Закупка товаров, 
работ и услуг</c:v>
                </c:pt>
              </c:strCache>
            </c:strRef>
          </c:cat>
          <c:val>
            <c:numRef>
              <c:f>Лист1!$B$2:$B$3</c:f>
              <c:numCache>
                <c:formatCode>#,##0.00</c:formatCode>
                <c:ptCount val="2"/>
                <c:pt idx="0">
                  <c:v>10639.43</c:v>
                </c:pt>
                <c:pt idx="1">
                  <c:v>989.01</c:v>
                </c:pt>
              </c:numCache>
            </c:numRef>
          </c:val>
          <c:extLst>
            <c:ext xmlns:c16="http://schemas.microsoft.com/office/drawing/2014/chart" uri="{C3380CC4-5D6E-409C-BE32-E72D297353CC}">
              <c16:uniqueId val="{0000000C-E618-476F-8AA9-250B6CCDF064}"/>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zero"/>
    <c:showDLblsOverMax val="0"/>
  </c:chart>
  <c:spPr>
    <a:solidFill>
      <a:schemeClr val="bg1"/>
    </a:solidFill>
    <a:ln w="9525" cap="flat" cmpd="sng" algn="ctr">
      <a:noFill/>
      <a:prstDash val="solid"/>
      <a:round/>
    </a:ln>
    <a:effectLst/>
  </c:spPr>
  <c:txPr>
    <a:bodyPr/>
    <a:lstStyle/>
    <a:p>
      <a:pPr>
        <a:defRPr/>
      </a:pPr>
      <a:endParaRPr lang="ru-RU"/>
    </a:p>
  </c:txPr>
  <c:externalData r:id="rId2">
    <c:autoUpdate val="0"/>
  </c:externalData>
  <c:userShapes r:id="rId3"/>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59842519685039"/>
          <c:y val="1.4551869540897551E-3"/>
          <c:w val="0.73293867969474114"/>
          <c:h val="0.9101656555225679"/>
        </c:manualLayout>
      </c:layout>
      <c:doughnutChart>
        <c:varyColors val="1"/>
        <c:ser>
          <c:idx val="0"/>
          <c:order val="0"/>
          <c:tx>
            <c:strRef>
              <c:f>Лист1!$B$1</c:f>
              <c:strCache>
                <c:ptCount val="1"/>
                <c:pt idx="0">
                  <c:v>Сумма на 2022 год</c:v>
                </c:pt>
              </c:strCache>
            </c:strRef>
          </c:tx>
          <c:spPr>
            <a:solidFill>
              <a:srgbClr val="FF99CC"/>
            </a:solidFill>
            <a:ln>
              <a:solidFill>
                <a:srgbClr val="0070C0"/>
              </a:solidFill>
            </a:ln>
            <a:scene3d>
              <a:camera prst="orthographicFront"/>
              <a:lightRig rig="threePt" dir="t"/>
            </a:scene3d>
            <a:sp3d>
              <a:bevelT w="120650" h="101600"/>
              <a:bevelB/>
            </a:sp3d>
          </c:spPr>
          <c:explosion val="19"/>
          <c:dPt>
            <c:idx val="0"/>
            <c:bubble3D val="1"/>
            <c:explosion val="18"/>
            <c:extLst>
              <c:ext xmlns:c16="http://schemas.microsoft.com/office/drawing/2014/chart" uri="{C3380CC4-5D6E-409C-BE32-E72D297353CC}">
                <c16:uniqueId val="{00000001-0A90-40CA-9D56-B6A484C2139F}"/>
              </c:ext>
            </c:extLst>
          </c:dPt>
          <c:dPt>
            <c:idx val="1"/>
            <c:bubble3D val="1"/>
            <c:explosion val="0"/>
            <c:spPr>
              <a:solidFill>
                <a:srgbClr val="FF99CC"/>
              </a:solidFill>
              <a:ln>
                <a:solidFill>
                  <a:srgbClr val="1F497D">
                    <a:lumMod val="40000"/>
                    <a:lumOff val="60000"/>
                  </a:srgbClr>
                </a:solidFill>
              </a:ln>
              <a:scene3d>
                <a:camera prst="orthographicFront"/>
                <a:lightRig rig="threePt" dir="t"/>
              </a:scene3d>
              <a:sp3d>
                <a:bevelT w="120650" h="101600"/>
                <a:bevelB/>
              </a:sp3d>
            </c:spPr>
            <c:extLst>
              <c:ext xmlns:c16="http://schemas.microsoft.com/office/drawing/2014/chart" uri="{C3380CC4-5D6E-409C-BE32-E72D297353CC}">
                <c16:uniqueId val="{00000003-0A90-40CA-9D56-B6A484C2139F}"/>
              </c:ext>
            </c:extLst>
          </c:dPt>
          <c:dPt>
            <c:idx val="2"/>
            <c:bubble3D val="1"/>
            <c:extLst>
              <c:ext xmlns:c16="http://schemas.microsoft.com/office/drawing/2014/chart" uri="{C3380CC4-5D6E-409C-BE32-E72D297353CC}">
                <c16:uniqueId val="{00000005-0A90-40CA-9D56-B6A484C2139F}"/>
              </c:ext>
            </c:extLst>
          </c:dPt>
          <c:dPt>
            <c:idx val="3"/>
            <c:bubble3D val="1"/>
            <c:extLst>
              <c:ext xmlns:c16="http://schemas.microsoft.com/office/drawing/2014/chart" uri="{C3380CC4-5D6E-409C-BE32-E72D297353CC}">
                <c16:uniqueId val="{00000007-0A90-40CA-9D56-B6A484C2139F}"/>
              </c:ext>
            </c:extLst>
          </c:dPt>
          <c:dLbls>
            <c:dLbl>
              <c:idx val="0"/>
              <c:layout>
                <c:manualLayout>
                  <c:x val="-0.4981850110462811"/>
                  <c:y val="-0.55751559743556645"/>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497,72</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8110802696425535"/>
                      <c:h val="0.21857923497267759"/>
                    </c:manualLayout>
                  </c15:layout>
                </c:ext>
                <c:ext xmlns:c16="http://schemas.microsoft.com/office/drawing/2014/chart" uri="{C3380CC4-5D6E-409C-BE32-E72D297353CC}">
                  <c16:uniqueId val="{00000001-0A90-40CA-9D56-B6A484C2139F}"/>
                </c:ext>
              </c:extLst>
            </c:dLbl>
            <c:dLbl>
              <c:idx val="1"/>
              <c:delete val="1"/>
              <c:extLst>
                <c:ext xmlns:c15="http://schemas.microsoft.com/office/drawing/2012/chart" uri="{CE6537A1-D6FC-4f65-9D91-7224C49458BB}"/>
                <c:ext xmlns:c16="http://schemas.microsoft.com/office/drawing/2014/chart" uri="{C3380CC4-5D6E-409C-BE32-E72D297353CC}">
                  <c16:uniqueId val="{00000003-0A90-40CA-9D56-B6A484C2139F}"/>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1 185,00</a:t>
                    </a:r>
                    <a:endParaRPr lang="ru-RU" sz="800" b="1">
                      <a:effectLst/>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тыс. руб.</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0A90-40CA-9D56-B6A484C2139F}"/>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A90-40CA-9D56-B6A484C2139F}"/>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497.72</c:v>
                </c:pt>
                <c:pt idx="1">
                  <c:v>0</c:v>
                </c:pt>
              </c:numCache>
            </c:numRef>
          </c:val>
          <c:extLst>
            <c:ext xmlns:c16="http://schemas.microsoft.com/office/drawing/2014/chart" uri="{C3380CC4-5D6E-409C-BE32-E72D297353CC}">
              <c16:uniqueId val="{00000008-0A90-40CA-9D56-B6A484C2139F}"/>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11"/>
            <c:spPr>
              <a:solidFill>
                <a:srgbClr val="FF99CC"/>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3644539511301246"/>
                  <c:y val="-8.6151670361593158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&lt; 0,1</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3013998250218722"/>
                      <c:h val="0.12744336569579284"/>
                    </c:manualLayout>
                  </c15:layout>
                </c:ext>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99</c:v>
                </c:pt>
                <c:pt idx="1">
                  <c:v>1</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366283351271739"/>
          <c:y val="7.0291111921397822E-2"/>
          <c:w val="0.73293867969474114"/>
          <c:h val="0.9101656555225679"/>
        </c:manualLayout>
      </c:layout>
      <c:doughnutChart>
        <c:varyColors val="1"/>
        <c:ser>
          <c:idx val="0"/>
          <c:order val="0"/>
          <c:tx>
            <c:strRef>
              <c:f>Лист1!$B$1</c:f>
              <c:strCache>
                <c:ptCount val="1"/>
                <c:pt idx="0">
                  <c:v>Сумма на 2022 год</c:v>
                </c:pt>
              </c:strCache>
            </c:strRef>
          </c:tx>
          <c:spPr>
            <a:ln>
              <a:solidFill>
                <a:srgbClr val="0070C0"/>
              </a:solidFill>
            </a:ln>
            <a:scene3d>
              <a:camera prst="orthographicFront"/>
              <a:lightRig rig="threePt" dir="t"/>
            </a:scene3d>
            <a:sp3d>
              <a:bevelT w="120650" h="101600"/>
              <a:bevelB/>
            </a:sp3d>
          </c:spPr>
          <c:dPt>
            <c:idx val="0"/>
            <c:bubble3D val="1"/>
            <c:explosion val="11"/>
            <c:spPr>
              <a:solidFill>
                <a:sysClr val="window" lastClr="FFFFFF">
                  <a:lumMod val="85000"/>
                </a:sysClr>
              </a:solidFill>
              <a:ln>
                <a:solidFill>
                  <a:sysClr val="window" lastClr="FFFFFF">
                    <a:lumMod val="85000"/>
                  </a:sysClr>
                </a:solidFill>
              </a:ln>
              <a:scene3d>
                <a:camera prst="orthographicFront"/>
                <a:lightRig rig="threePt" dir="t"/>
              </a:scene3d>
              <a:sp3d>
                <a:bevelT w="120650" h="101600"/>
                <a:bevelB/>
              </a:sp3d>
            </c:spPr>
            <c:extLst>
              <c:ext xmlns:c16="http://schemas.microsoft.com/office/drawing/2014/chart" uri="{C3380CC4-5D6E-409C-BE32-E72D297353CC}">
                <c16:uniqueId val="{00000001-06E8-4E14-85C1-EBAAE0E99428}"/>
              </c:ext>
            </c:extLst>
          </c:dPt>
          <c:dPt>
            <c:idx val="1"/>
            <c:bubble3D val="1"/>
            <c:spPr>
              <a:solidFill>
                <a:sysClr val="window" lastClr="FFFFFF">
                  <a:lumMod val="75000"/>
                </a:sysClr>
              </a:solidFill>
              <a:ln>
                <a:solidFill>
                  <a:sysClr val="window" lastClr="FFFFFF">
                    <a:lumMod val="75000"/>
                  </a:sysClr>
                </a:solidFill>
              </a:ln>
              <a:scene3d>
                <a:camera prst="orthographicFront"/>
                <a:lightRig rig="threePt" dir="t"/>
              </a:scene3d>
              <a:sp3d>
                <a:bevelT w="120650" h="101600"/>
                <a:bevelB/>
              </a:sp3d>
            </c:spPr>
            <c:extLst>
              <c:ext xmlns:c16="http://schemas.microsoft.com/office/drawing/2014/chart" uri="{C3380CC4-5D6E-409C-BE32-E72D297353CC}">
                <c16:uniqueId val="{00000003-06E8-4E14-85C1-EBAAE0E99428}"/>
              </c:ext>
            </c:extLst>
          </c:dPt>
          <c:dPt>
            <c:idx val="2"/>
            <c:bubble3D val="1"/>
            <c:spPr>
              <a:solidFill>
                <a:srgbClr val="92D050"/>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5-06E8-4E14-85C1-EBAAE0E99428}"/>
              </c:ext>
            </c:extLst>
          </c:dPt>
          <c:dPt>
            <c:idx val="3"/>
            <c:bubble3D val="1"/>
            <c:spPr>
              <a:solidFill>
                <a:srgbClr val="FF00FF"/>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7-06E8-4E14-85C1-EBAAE0E99428}"/>
              </c:ext>
            </c:extLst>
          </c:dPt>
          <c:dLbls>
            <c:dLbl>
              <c:idx val="0"/>
              <c:layout>
                <c:manualLayout>
                  <c:x val="0.17396298484272205"/>
                  <c:y val="0.54544849676025486"/>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12 110,74 </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1944307321297069"/>
                      <c:h val="0.34879553489136317"/>
                    </c:manualLayout>
                  </c15:layout>
                </c:ext>
                <c:ext xmlns:c16="http://schemas.microsoft.com/office/drawing/2014/chart" uri="{C3380CC4-5D6E-409C-BE32-E72D297353CC}">
                  <c16:uniqueId val="{00000001-06E8-4E14-85C1-EBAAE0E99428}"/>
                </c:ext>
              </c:extLst>
            </c:dLbl>
            <c:dLbl>
              <c:idx val="1"/>
              <c:layout>
                <c:manualLayout>
                  <c:x val="-0.25524661935243703"/>
                  <c:y val="-0.51960314139082797"/>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a:t>
                    </a:r>
                  </a:p>
                  <a:p>
                    <a:pPr>
                      <a:defRPr sz="800">
                        <a:latin typeface="Times New Roman" pitchFamily="18" charset="0"/>
                        <a:cs typeface="Times New Roman" pitchFamily="18" charset="0"/>
                      </a:defRPr>
                    </a:pPr>
                    <a:r>
                      <a:rPr lang="ru-RU" sz="800" b="0" i="0" u="none" strike="noStrike" baseline="0">
                        <a:effectLst/>
                      </a:rPr>
                      <a:t>12 000,60</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678015068260352"/>
                      <c:h val="0.38506992136253593"/>
                    </c:manualLayout>
                  </c15:layout>
                </c:ext>
                <c:ext xmlns:c16="http://schemas.microsoft.com/office/drawing/2014/chart" uri="{C3380CC4-5D6E-409C-BE32-E72D297353CC}">
                  <c16:uniqueId val="{00000003-06E8-4E14-85C1-EBAAE0E99428}"/>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1 185,00</a:t>
                    </a:r>
                    <a:endParaRPr lang="ru-RU" sz="800" b="1">
                      <a:effectLst/>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тыс. руб.</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06E8-4E14-85C1-EBAAE0E99428}"/>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6E8-4E14-85C1-EBAAE0E99428}"/>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12110.74</c:v>
                </c:pt>
                <c:pt idx="1">
                  <c:v>12000.6</c:v>
                </c:pt>
              </c:numCache>
            </c:numRef>
          </c:val>
          <c:extLst>
            <c:ext xmlns:c16="http://schemas.microsoft.com/office/drawing/2014/chart" uri="{C3380CC4-5D6E-409C-BE32-E72D297353CC}">
              <c16:uniqueId val="{00000008-06E8-4E14-85C1-EBAAE0E99428}"/>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userShapes r:id="rId3"/>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6810-48E7-A02E-B0863F73E8D0}"/>
              </c:ext>
            </c:extLst>
          </c:dPt>
          <c:dPt>
            <c:idx val="1"/>
            <c:bubble3D val="0"/>
            <c:explosion val="11"/>
            <c:spPr>
              <a:solidFill>
                <a:sysClr val="window" lastClr="FFFFFF">
                  <a:lumMod val="65000"/>
                </a:sysClr>
              </a:solidFill>
              <a:scene3d>
                <a:camera prst="orthographicFront"/>
                <a:lightRig rig="threePt" dir="t"/>
              </a:scene3d>
              <a:sp3d>
                <a:bevelT/>
                <a:bevelB w="165100" prst="coolSlant"/>
              </a:sp3d>
            </c:spPr>
            <c:extLst>
              <c:ext xmlns:c16="http://schemas.microsoft.com/office/drawing/2014/chart" uri="{C3380CC4-5D6E-409C-BE32-E72D297353CC}">
                <c16:uniqueId val="{00000003-6810-48E7-A02E-B0863F73E8D0}"/>
              </c:ext>
            </c:extLst>
          </c:dPt>
          <c:dLbls>
            <c:dLbl>
              <c:idx val="0"/>
              <c:delete val="1"/>
              <c:extLst>
                <c:ext xmlns:c15="http://schemas.microsoft.com/office/drawing/2012/chart" uri="{CE6537A1-D6FC-4f65-9D91-7224C49458BB}"/>
                <c:ext xmlns:c16="http://schemas.microsoft.com/office/drawing/2014/chart" uri="{C3380CC4-5D6E-409C-BE32-E72D297353CC}">
                  <c16:uniqueId val="{00000001-6810-48E7-A02E-B0863F73E8D0}"/>
                </c:ext>
              </c:extLst>
            </c:dLbl>
            <c:dLbl>
              <c:idx val="1"/>
              <c:layout>
                <c:manualLayout>
                  <c:x val="-0.14956875469306494"/>
                  <c:y val="-8.6151670361593186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0,1</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6810-48E7-A02E-B0863F73E8D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97</c:v>
                </c:pt>
                <c:pt idx="1">
                  <c:v>3</c:v>
                </c:pt>
              </c:numCache>
            </c:numRef>
          </c:val>
          <c:extLst>
            <c:ext xmlns:c16="http://schemas.microsoft.com/office/drawing/2014/chart" uri="{C3380CC4-5D6E-409C-BE32-E72D297353CC}">
              <c16:uniqueId val="{00000004-6810-48E7-A02E-B0863F73E8D0}"/>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hPercent val="110"/>
      <c:rotY val="320"/>
      <c:depthPercent val="200"/>
      <c:rAngAx val="0"/>
      <c:perspective val="2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9429235502188729E-3"/>
          <c:y val="2.875129155235686E-2"/>
          <c:w val="0.99160268746527169"/>
          <c:h val="0.97124873497395903"/>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a:bevelB w="177800" h="101600"/>
            </a:sp3d>
          </c:spPr>
          <c:dPt>
            <c:idx val="0"/>
            <c:bubble3D val="0"/>
            <c:explosion val="31"/>
            <c:spPr>
              <a:solidFill>
                <a:srgbClr val="F79646">
                  <a:lumMod val="75000"/>
                </a:srgbClr>
              </a:solidFill>
              <a:ln>
                <a:noFill/>
              </a:ln>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1-507F-4C6F-8F72-3204D13AA166}"/>
              </c:ext>
            </c:extLst>
          </c:dPt>
          <c:dPt>
            <c:idx val="1"/>
            <c:bubble3D val="0"/>
            <c:spPr>
              <a:solidFill>
                <a:srgbClr val="1F497D">
                  <a:lumMod val="40000"/>
                  <a:lumOff val="60000"/>
                </a:srgbClr>
              </a:solidFill>
              <a:ln>
                <a:noFill/>
              </a:ln>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3-507F-4C6F-8F72-3204D13AA166}"/>
              </c:ext>
            </c:extLst>
          </c:dPt>
          <c:dPt>
            <c:idx val="2"/>
            <c:bubble3D val="0"/>
            <c:spPr>
              <a:solidFill>
                <a:srgbClr val="1F497D">
                  <a:lumMod val="40000"/>
                  <a:lumOff val="60000"/>
                </a:srgbClr>
              </a:solidFill>
              <a:ln>
                <a:noFill/>
              </a:ln>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5-507F-4C6F-8F72-3204D13AA166}"/>
              </c:ext>
            </c:extLst>
          </c:dPt>
          <c:dPt>
            <c:idx val="3"/>
            <c:bubble3D val="0"/>
            <c:explosion val="11"/>
            <c:spPr>
              <a:solidFill>
                <a:srgbClr val="FF00FF"/>
              </a:solidFill>
              <a:ln>
                <a:noFill/>
              </a:ln>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7-507F-4C6F-8F72-3204D13AA166}"/>
              </c:ext>
            </c:extLst>
          </c:dPt>
          <c:dPt>
            <c:idx val="4"/>
            <c:bubble3D val="0"/>
            <c:explosion val="25"/>
            <c:spPr>
              <a:solidFill>
                <a:srgbClr val="00B0F0"/>
              </a:solidFill>
              <a:ln>
                <a:noFill/>
              </a:ln>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9-507F-4C6F-8F72-3204D13AA166}"/>
              </c:ext>
            </c:extLst>
          </c:dPt>
          <c:dPt>
            <c:idx val="5"/>
            <c:bubble3D val="0"/>
            <c:spPr>
              <a:solidFill>
                <a:srgbClr val="FF0000"/>
              </a:solidFill>
              <a:ln>
                <a:noFill/>
              </a:ln>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B-507F-4C6F-8F72-3204D13AA166}"/>
              </c:ext>
            </c:extLst>
          </c:dPt>
          <c:dPt>
            <c:idx val="6"/>
            <c:bubble3D val="0"/>
            <c:spPr>
              <a:solidFill>
                <a:srgbClr val="FFFF00"/>
              </a:solidFill>
              <a:effectLst/>
              <a:scene3d>
                <a:camera prst="orthographicFront"/>
                <a:lightRig rig="threePt" dir="t"/>
              </a:scene3d>
              <a:sp3d prstMaterial="plastic">
                <a:bevelT/>
                <a:bevelB w="177800" h="101600"/>
              </a:sp3d>
            </c:spPr>
            <c:extLst>
              <c:ext xmlns:c16="http://schemas.microsoft.com/office/drawing/2014/chart" uri="{C3380CC4-5D6E-409C-BE32-E72D297353CC}">
                <c16:uniqueId val="{0000000D-507F-4C6F-8F72-3204D13AA166}"/>
              </c:ext>
            </c:extLst>
          </c:dPt>
          <c:dLbls>
            <c:dLbl>
              <c:idx val="0"/>
              <c:layout>
                <c:manualLayout>
                  <c:x val="3.4933321587812781E-3"/>
                  <c:y val="-1.4701428724124416E-3"/>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aseline="0"/>
                      <a:t>Субсидии бюджетным, автономным учреждениям и иным некоммерческим организациям -
11 516 588,09 </a:t>
                    </a:r>
                    <a:r>
                      <a:rPr lang="ru-RU" sz="700" b="0" i="0" u="none" strike="noStrike" kern="1200" spc="0" baseline="0">
                        <a:solidFill>
                          <a:sysClr val="windowText" lastClr="000000"/>
                        </a:solidFill>
                        <a:latin typeface="Times New Roman" panose="02020603050405020304" pitchFamily="18" charset="0"/>
                        <a:cs typeface="Times New Roman" panose="02020603050405020304" pitchFamily="18" charset="0"/>
                      </a:rPr>
                      <a:t>тыс. рублей</a:t>
                    </a:r>
                    <a:endParaRPr lang="ru-RU" sz="900"/>
                  </a:p>
                </c:rich>
              </c:tx>
              <c:spPr>
                <a:noFill/>
                <a:ln>
                  <a:noFill/>
                </a:ln>
                <a:effectLst/>
              </c:sp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7944116172225458"/>
                      <c:h val="0.26770005700644883"/>
                    </c:manualLayout>
                  </c15:layout>
                </c:ext>
                <c:ext xmlns:c16="http://schemas.microsoft.com/office/drawing/2014/chart" uri="{C3380CC4-5D6E-409C-BE32-E72D297353CC}">
                  <c16:uniqueId val="{00000001-507F-4C6F-8F72-3204D13AA166}"/>
                </c:ext>
              </c:extLst>
            </c:dLbl>
            <c:dLbl>
              <c:idx val="1"/>
              <c:layout>
                <c:manualLayout>
                  <c:x val="-0.10809746296773144"/>
                  <c:y val="0.42268589446681154"/>
                </c:manualLayout>
              </c:layout>
              <c:tx>
                <c:rich>
                  <a:bodyPr rot="0" spcFirstLastPara="1" vertOverflow="ellipsis" vert="horz" wrap="square" lIns="38100" tIns="19050" rIns="38100" bIns="19050" anchor="ctr" anchorCtr="1">
                    <a:noAutofit/>
                  </a:bodyPr>
                  <a:lstStyle/>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aseline="0"/>
                      <a:t>Закупка товаров,</a:t>
                    </a:r>
                  </a:p>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aseline="0"/>
                      <a:t> работ и услуг  -
67 749,90 тыс. рублей</a:t>
                    </a:r>
                    <a:endParaRPr lang="ru-RU" sz="900" baseline="0"/>
                  </a:p>
                </c:rich>
              </c:tx>
              <c:spPr>
                <a:noFill/>
                <a:ln>
                  <a:noFill/>
                </a:ln>
                <a:effectLst/>
              </c:sp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3071753268603662"/>
                      <c:h val="0.18990144304251125"/>
                    </c:manualLayout>
                  </c15:layout>
                </c:ext>
                <c:ext xmlns:c16="http://schemas.microsoft.com/office/drawing/2014/chart" uri="{C3380CC4-5D6E-409C-BE32-E72D297353CC}">
                  <c16:uniqueId val="{00000003-507F-4C6F-8F72-3204D13AA166}"/>
                </c:ext>
              </c:extLst>
            </c:dLbl>
            <c:dLbl>
              <c:idx val="2"/>
              <c:delete val="1"/>
              <c:extLst>
                <c:ext xmlns:c15="http://schemas.microsoft.com/office/drawing/2012/chart" uri="{CE6537A1-D6FC-4f65-9D91-7224C49458BB}"/>
                <c:ext xmlns:c16="http://schemas.microsoft.com/office/drawing/2014/chart" uri="{C3380CC4-5D6E-409C-BE32-E72D297353CC}">
                  <c16:uniqueId val="{00000005-507F-4C6F-8F72-3204D13AA166}"/>
                </c:ext>
              </c:extLst>
            </c:dLbl>
            <c:dLbl>
              <c:idx val="3"/>
              <c:layout>
                <c:manualLayout>
                  <c:x val="-9.2693072627969691E-2"/>
                  <c:y val="0.28586462749848579"/>
                </c:manualLayout>
              </c:layout>
              <c:tx>
                <c:rich>
                  <a:bodyPr rot="0" spcFirstLastPara="1" vertOverflow="ellipsis" vert="horz" wrap="square" lIns="38100" tIns="19050" rIns="38100" bIns="19050" anchor="ctr" anchorCtr="1">
                    <a:noAutofit/>
                  </a:bodyPr>
                  <a:lstStyle/>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aseline="0"/>
                      <a:t>Субсидии юридическим лицам (кроме некоммерческих организаций) -
275 352,47 тыс. рублей</a:t>
                    </a:r>
                    <a:endParaRPr lang="ru-RU" sz="900" baseline="0"/>
                  </a:p>
                </c:rich>
              </c:tx>
              <c:spPr>
                <a:noFill/>
                <a:ln>
                  <a:noFill/>
                </a:ln>
                <a:effectLst/>
              </c:spPr>
              <c:showLegendKey val="0"/>
              <c:showVal val="1"/>
              <c:showCatName val="1"/>
              <c:showSerName val="0"/>
              <c:showPercent val="0"/>
              <c:showBubbleSize val="0"/>
              <c:separator>
</c:separator>
              <c:extLst>
                <c:ext xmlns:c15="http://schemas.microsoft.com/office/drawing/2012/chart" uri="{CE6537A1-D6FC-4f65-9D91-7224C49458BB}">
                  <c15:layout>
                    <c:manualLayout>
                      <c:w val="0.22491580495209179"/>
                      <c:h val="0.26876180211636441"/>
                    </c:manualLayout>
                  </c15:layout>
                </c:ext>
                <c:ext xmlns:c16="http://schemas.microsoft.com/office/drawing/2014/chart" uri="{C3380CC4-5D6E-409C-BE32-E72D297353CC}">
                  <c16:uniqueId val="{00000007-507F-4C6F-8F72-3204D13AA166}"/>
                </c:ext>
              </c:extLst>
            </c:dLbl>
            <c:dLbl>
              <c:idx val="4"/>
              <c:layout>
                <c:manualLayout>
                  <c:x val="-4.6321875592449144E-2"/>
                  <c:y val="6.3887994825780933E-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aseline="0"/>
                      <a:t>Социальное обеспечение</a:t>
                    </a:r>
                  </a:p>
                  <a:p>
                    <a:pPr marL="0" marR="0" lvl="0" indent="0" algn="ctr" defTabSz="914400" rtl="0" eaLnBrk="1" fontAlgn="auto" latinLnBrk="0" hangingPunct="1">
                      <a:lnSpc>
                        <a:spcPct val="100000"/>
                      </a:lnSpc>
                      <a:spcBef>
                        <a:spcPts val="0"/>
                      </a:spcBef>
                      <a:spcAft>
                        <a:spcPts val="0"/>
                      </a:spcAft>
                      <a:buClrTx/>
                      <a:buSzTx/>
                      <a:buFontTx/>
                      <a:buNone/>
                      <a:tabLst/>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aseline="0"/>
                      <a:t>и иные выплаты населению -
 143 578,82  </a:t>
                    </a:r>
                    <a:r>
                      <a:rPr lang="ru-RU" sz="700" b="0" i="0" u="none" strike="noStrike" kern="1200" spc="0" baseline="0">
                        <a:solidFill>
                          <a:sysClr val="windowText" lastClr="000000"/>
                        </a:solidFill>
                        <a:latin typeface="Times New Roman" panose="02020603050405020304" pitchFamily="18" charset="0"/>
                        <a:cs typeface="Times New Roman" panose="02020603050405020304" pitchFamily="18" charset="0"/>
                      </a:rPr>
                      <a:t>тыс. рублей</a:t>
                    </a:r>
                    <a:endParaRPr lang="ru-RU"/>
                  </a:p>
                </c:rich>
              </c:tx>
              <c:spPr>
                <a:noFill/>
                <a:ln>
                  <a:noFill/>
                </a:ln>
                <a:effectLst/>
              </c:sp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4679940233374439"/>
                      <c:h val="0.20855631168275909"/>
                    </c:manualLayout>
                  </c15:layout>
                </c:ext>
                <c:ext xmlns:c16="http://schemas.microsoft.com/office/drawing/2014/chart" uri="{C3380CC4-5D6E-409C-BE32-E72D297353CC}">
                  <c16:uniqueId val="{00000009-507F-4C6F-8F72-3204D13AA166}"/>
                </c:ext>
              </c:extLst>
            </c:dLbl>
            <c:dLbl>
              <c:idx val="5"/>
              <c:layout>
                <c:manualLayout>
                  <c:x val="0.31793650981880278"/>
                  <c:y val="-6.2217194570135748E-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aseline="0"/>
                      <a:t>Расходы на выплаты персоналу - </a:t>
                    </a:r>
                  </a:p>
                  <a:p>
                    <a:pPr marL="0" marR="0" lvl="0" indent="0" algn="ctr" defTabSz="914400" rtl="0" eaLnBrk="1" fontAlgn="auto" latinLnBrk="0" hangingPunct="1">
                      <a:lnSpc>
                        <a:spcPct val="100000"/>
                      </a:lnSpc>
                      <a:spcBef>
                        <a:spcPts val="0"/>
                      </a:spcBef>
                      <a:spcAft>
                        <a:spcPts val="0"/>
                      </a:spcAft>
                      <a:buClrTx/>
                      <a:buSzTx/>
                      <a:buFontTx/>
                      <a:buNone/>
                      <a:tabLst/>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aseline="0"/>
                      <a:t>111 905,11 </a:t>
                    </a:r>
                    <a:r>
                      <a:rPr lang="ru-RU" sz="700" b="0" i="0" u="none" strike="noStrike" kern="1200" spc="0" baseline="0">
                        <a:solidFill>
                          <a:sysClr val="windowText" lastClr="000000"/>
                        </a:solidFill>
                        <a:latin typeface="Times New Roman" panose="02020603050405020304" pitchFamily="18" charset="0"/>
                        <a:cs typeface="Times New Roman" panose="02020603050405020304" pitchFamily="18" charset="0"/>
                      </a:rPr>
                      <a:t>тыс. рублей</a:t>
                    </a:r>
                    <a:endParaRPr lang="ru-RU"/>
                  </a:p>
                </c:rich>
              </c:tx>
              <c:spPr>
                <a:noFill/>
                <a:ln>
                  <a:noFill/>
                </a:ln>
                <a:effectLst/>
              </c:sp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3413829671893419"/>
                      <c:h val="0.11873552570634553"/>
                    </c:manualLayout>
                  </c15:layout>
                </c:ext>
                <c:ext xmlns:c16="http://schemas.microsoft.com/office/drawing/2014/chart" uri="{C3380CC4-5D6E-409C-BE32-E72D297353CC}">
                  <c16:uniqueId val="{0000000B-507F-4C6F-8F72-3204D13AA166}"/>
                </c:ext>
              </c:extLst>
            </c:dLbl>
            <c:dLbl>
              <c:idx val="6"/>
              <c:layout>
                <c:manualLayout>
                  <c:x val="-1.9385251668716234E-2"/>
                  <c:y val="0.55921850130179507"/>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5758500187476563"/>
                      <c:h val="0.21848401479935486"/>
                    </c:manualLayout>
                  </c15:layout>
                </c:ext>
                <c:ext xmlns:c16="http://schemas.microsoft.com/office/drawing/2014/chart" uri="{C3380CC4-5D6E-409C-BE32-E72D297353CC}">
                  <c16:uniqueId val="{0000000D-507F-4C6F-8F72-3204D13AA166}"/>
                </c:ext>
              </c:extLst>
            </c:dLbl>
            <c:dLbl>
              <c:idx val="7"/>
              <c:layout>
                <c:manualLayout>
                  <c:x val="-4.8353003077412526E-2"/>
                  <c:y val="2.4501154223191979E-3"/>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E-507F-4C6F-8F72-3204D13AA166}"/>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Лист1!$A$2:$A$7</c:f>
              <c:strCache>
                <c:ptCount val="6"/>
                <c:pt idx="0">
                  <c:v>Субсидии бюджетным, автономным учреждениям и иным некоммерческим организациям</c:v>
                </c:pt>
                <c:pt idx="1">
                  <c:v>Закупка товаров, 
работ и услуг</c:v>
                </c:pt>
                <c:pt idx="2">
                  <c:v>Капитальные вложения в объекты муниципальной собственности</c:v>
                </c:pt>
                <c:pt idx="3">
                  <c:v>Иные бюджетные ассигнования</c:v>
                </c:pt>
                <c:pt idx="4">
                  <c:v>Социальное обеспечение и иные выплаты населению</c:v>
                </c:pt>
                <c:pt idx="5">
                  <c:v>Расходы на выплаты персоналу</c:v>
                </c:pt>
              </c:strCache>
            </c:strRef>
          </c:cat>
          <c:val>
            <c:numRef>
              <c:f>Лист1!$B$2:$B$7</c:f>
              <c:numCache>
                <c:formatCode>#,##0.00</c:formatCode>
                <c:ptCount val="6"/>
                <c:pt idx="0">
                  <c:v>11516588.08</c:v>
                </c:pt>
                <c:pt idx="1">
                  <c:v>67749.899999999994</c:v>
                </c:pt>
                <c:pt idx="2">
                  <c:v>0</c:v>
                </c:pt>
                <c:pt idx="3">
                  <c:v>275352.48</c:v>
                </c:pt>
                <c:pt idx="4">
                  <c:v>143578.82</c:v>
                </c:pt>
                <c:pt idx="5">
                  <c:v>111905.11</c:v>
                </c:pt>
              </c:numCache>
            </c:numRef>
          </c:val>
          <c:extLst>
            <c:ext xmlns:c16="http://schemas.microsoft.com/office/drawing/2014/chart" uri="{C3380CC4-5D6E-409C-BE32-E72D297353CC}">
              <c16:uniqueId val="{0000000F-507F-4C6F-8F72-3204D13AA166}"/>
            </c:ext>
          </c:extLst>
        </c:ser>
        <c:dLbls>
          <c:dLblPos val="outEnd"/>
          <c:showLegendKey val="0"/>
          <c:showVal val="0"/>
          <c:showCatName val="1"/>
          <c:showSerName val="0"/>
          <c:showPercent val="0"/>
          <c:showBubbleSize val="0"/>
          <c:showLeaderLines val="0"/>
        </c:dLbls>
      </c:pie3DChart>
      <c:spPr>
        <a:noFill/>
        <a:ln>
          <a:noFill/>
        </a:ln>
        <a:effectLst/>
        <a:scene3d>
          <a:camera prst="orthographicFront"/>
          <a:lightRig rig="threePt" dir="t"/>
        </a:scene3d>
      </c:spPr>
    </c:plotArea>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2">
    <c:autoUpdate val="0"/>
  </c:externalData>
  <c:userShapes r:id="rId3"/>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4394165766677012E-2"/>
          <c:y val="9.6603892255403556E-2"/>
          <c:w val="0.76707448444353576"/>
          <c:h val="0.78913458398345382"/>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6"/>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9D0C-4AAD-BD73-0C0D4B698677}"/>
              </c:ext>
            </c:extLst>
          </c:dPt>
          <c:dPt>
            <c:idx val="1"/>
            <c:bubble3D val="0"/>
            <c:explosion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9D0C-4AAD-BD73-0C0D4B698677}"/>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9D0C-4AAD-BD73-0C0D4B698677}"/>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9D0C-4AAD-BD73-0C0D4B698677}"/>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9D0C-4AAD-BD73-0C0D4B698677}"/>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9D0C-4AAD-BD73-0C0D4B698677}"/>
              </c:ext>
            </c:extLst>
          </c:dPt>
          <c:dLbls>
            <c:dLbl>
              <c:idx val="0"/>
              <c:layout>
                <c:manualLayout>
                  <c:x val="-0.12286948802477293"/>
                  <c:y val="-6.2830763064611545E-3"/>
                </c:manualLayout>
              </c:layout>
              <c:tx>
                <c:rich>
                  <a:bodyPr rot="0" spcFirstLastPara="1" vertOverflow="ellipsis" vert="horz" wrap="square" lIns="38100" tIns="19050" rIns="38100" bIns="19050" anchor="ctr" anchorCtr="0">
                    <a:noAutofit/>
                  </a:bodyPr>
                  <a:lstStyle/>
                  <a:p>
                    <a:pPr>
                      <a:defRPr sz="6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650"/>
                      <a:t>Закупка</a:t>
                    </a:r>
                    <a:r>
                      <a:rPr lang="ru-RU" sz="650" baseline="0"/>
                      <a:t> товаров, работ и услуг </a:t>
                    </a:r>
                    <a:r>
                      <a:rPr lang="ru-RU" sz="650"/>
                      <a:t>- </a:t>
                    </a:r>
                    <a:r>
                      <a:rPr lang="ru-RU" sz="650" baseline="0"/>
                      <a:t>2 061,89 тыс. рублей</a:t>
                    </a:r>
                    <a:endParaRPr lang="ru-RU" sz="62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90937236380255"/>
                      <c:h val="0.27649769585253459"/>
                    </c:manualLayout>
                  </c15:layout>
                </c:ext>
                <c:ext xmlns:c16="http://schemas.microsoft.com/office/drawing/2014/chart" uri="{C3380CC4-5D6E-409C-BE32-E72D297353CC}">
                  <c16:uniqueId val="{00000001-9D0C-4AAD-BD73-0C0D4B698677}"/>
                </c:ext>
              </c:extLst>
            </c:dLbl>
            <c:dLbl>
              <c:idx val="1"/>
              <c:layout>
                <c:manualLayout>
                  <c:x val="0.15678242598030034"/>
                  <c:y val="-0.31660606940261499"/>
                </c:manualLayout>
              </c:layout>
              <c:tx>
                <c:rich>
                  <a:bodyPr rot="0" spcFirstLastPara="1" vertOverflow="ellipsis" vert="horz" wrap="square" lIns="38100" tIns="19050" rIns="38100" bIns="19050" anchor="ctr" anchorCtr="0">
                    <a:noAutofit/>
                  </a:bodyPr>
                  <a:lstStyle/>
                  <a:p>
                    <a:pPr>
                      <a:defRPr sz="6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650" b="0" i="0" u="none" strike="noStrike" baseline="0">
                        <a:effectLst/>
                      </a:rPr>
                      <a:t>Субсидии юридическим лицам (кроме некоммерческих организаций), индивидуальным предпринимателям, физическим лицам – производителям товаров, работ, услуг </a:t>
                    </a:r>
                    <a:r>
                      <a:rPr lang="ru-RU" sz="650" baseline="0"/>
                      <a:t>- </a:t>
                    </a:r>
                  </a:p>
                  <a:p>
                    <a:pPr>
                      <a:defRPr sz="6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650" baseline="0"/>
                      <a:t>22 049,45 тыс. рублей</a:t>
                    </a:r>
                    <a:endParaRPr lang="ru-RU" sz="62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21220085870239383"/>
                      <c:h val="0.77693723768399914"/>
                    </c:manualLayout>
                  </c15:layout>
                </c:ext>
                <c:ext xmlns:c16="http://schemas.microsoft.com/office/drawing/2014/chart" uri="{C3380CC4-5D6E-409C-BE32-E72D297353CC}">
                  <c16:uniqueId val="{00000003-9D0C-4AAD-BD73-0C0D4B698677}"/>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D0C-4AAD-BD73-0C0D4B698677}"/>
                </c:ext>
              </c:extLst>
            </c:dLbl>
            <c:dLbl>
              <c:idx val="3"/>
              <c:tx>
                <c:rich>
                  <a:bodyPr rot="0" spcFirstLastPara="1" vertOverflow="ellipsis" vert="horz" wrap="square" lIns="38100" tIns="19050" rIns="38100" bIns="19050" anchor="ctr" anchorCtr="0">
                    <a:noAutofit/>
                  </a:bodyPr>
                  <a:lstStyle/>
                  <a:p>
                    <a:pPr>
                      <a:defRPr sz="6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650" baseline="0"/>
                      <a:t>Иные бюджетные ассигнования -</a:t>
                    </a:r>
                  </a:p>
                  <a:p>
                    <a:pPr>
                      <a:defRPr sz="6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650" baseline="0"/>
                      <a:t>37 607,03 </a:t>
                    </a:r>
                    <a:endParaRPr lang="ru-RU" sz="900" baseline="0"/>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D0C-4AAD-BD73-0C0D4B698677}"/>
                </c:ext>
              </c:extLst>
            </c:dLbl>
            <c:dLbl>
              <c:idx val="4"/>
              <c:tx>
                <c:rich>
                  <a:bodyPr/>
                  <a:lstStyle/>
                  <a:p>
                    <a:r>
                      <a:rPr lang="ru-RU" sz="650"/>
                      <a:t>Уплата налогов, сборов и иных платежей 1,26</a:t>
                    </a:r>
                    <a:endParaRPr lang="ru-RU"/>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D0C-4AAD-BD73-0C0D4B698677}"/>
                </c:ext>
              </c:extLst>
            </c:dLbl>
            <c:spPr>
              <a:noFill/>
              <a:ln>
                <a:noFill/>
              </a:ln>
              <a:effectLst/>
            </c:spPr>
            <c:txPr>
              <a:bodyPr rot="0" spcFirstLastPara="1" vertOverflow="ellipsis" vert="horz" wrap="square" lIns="38100" tIns="19050" rIns="38100" bIns="19050" anchor="ctr" anchorCtr="0">
                <a:spAutoFit/>
              </a:bodyPr>
              <a:lstStyle/>
              <a:p>
                <a:pPr>
                  <a:defRPr sz="6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Лист1!$A$2:$A$3</c:f>
              <c:strCache>
                <c:ptCount val="2"/>
                <c:pt idx="0">
                  <c:v>Закупка товаров, работ и услуг </c:v>
                </c:pt>
                <c:pt idx="1">
                  <c:v>Субсидии бюджетным, автономным учреждениям и иным некоммерческим организациям</c:v>
                </c:pt>
              </c:strCache>
            </c:strRef>
          </c:cat>
          <c:val>
            <c:numRef>
              <c:f>Лист1!$B$2:$B$3</c:f>
              <c:numCache>
                <c:formatCode>#,##0.00</c:formatCode>
                <c:ptCount val="2"/>
                <c:pt idx="0">
                  <c:v>760955.69</c:v>
                </c:pt>
                <c:pt idx="1">
                  <c:v>1589102.83</c:v>
                </c:pt>
              </c:numCache>
            </c:numRef>
          </c:val>
          <c:extLst>
            <c:ext xmlns:c16="http://schemas.microsoft.com/office/drawing/2014/chart" uri="{C3380CC4-5D6E-409C-BE32-E72D297353CC}">
              <c16:uniqueId val="{0000000C-9D0C-4AAD-BD73-0C0D4B698677}"/>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explosion val="1"/>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8DB1-49E1-A25E-D13FD3B5FF87}"/>
              </c:ext>
            </c:extLst>
          </c:dPt>
          <c:dPt>
            <c:idx val="1"/>
            <c:bubble3D val="0"/>
            <c:explosion val="11"/>
            <c:spPr>
              <a:solidFill>
                <a:srgbClr val="EEECE1">
                  <a:lumMod val="75000"/>
                </a:srgbClr>
              </a:solidFill>
              <a:scene3d>
                <a:camera prst="orthographicFront"/>
                <a:lightRig rig="threePt" dir="t"/>
              </a:scene3d>
              <a:sp3d>
                <a:bevelT/>
                <a:bevelB w="165100" prst="coolSlant"/>
              </a:sp3d>
            </c:spPr>
            <c:extLst>
              <c:ext xmlns:c16="http://schemas.microsoft.com/office/drawing/2014/chart" uri="{C3380CC4-5D6E-409C-BE32-E72D297353CC}">
                <c16:uniqueId val="{00000003-8DB1-49E1-A25E-D13FD3B5FF87}"/>
              </c:ext>
            </c:extLst>
          </c:dPt>
          <c:dLbls>
            <c:dLbl>
              <c:idx val="0"/>
              <c:delete val="1"/>
              <c:extLst>
                <c:ext xmlns:c15="http://schemas.microsoft.com/office/drawing/2012/chart" uri="{CE6537A1-D6FC-4f65-9D91-7224C49458BB}"/>
                <c:ext xmlns:c16="http://schemas.microsoft.com/office/drawing/2014/chart" uri="{C3380CC4-5D6E-409C-BE32-E72D297353CC}">
                  <c16:uniqueId val="{00000001-8DB1-49E1-A25E-D13FD3B5FF87}"/>
                </c:ext>
              </c:extLst>
            </c:dLbl>
            <c:dLbl>
              <c:idx val="1"/>
              <c:layout>
                <c:manualLayout>
                  <c:x val="-0.14956875469306494"/>
                  <c:y val="-8.6151670361593186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0,7</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8DB1-49E1-A25E-D13FD3B5FF8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97</c:v>
                </c:pt>
                <c:pt idx="1">
                  <c:v>3</c:v>
                </c:pt>
              </c:numCache>
            </c:numRef>
          </c:val>
          <c:extLst>
            <c:ext xmlns:c16="http://schemas.microsoft.com/office/drawing/2014/chart" uri="{C3380CC4-5D6E-409C-BE32-E72D297353CC}">
              <c16:uniqueId val="{00000004-8DB1-49E1-A25E-D13FD3B5FF87}"/>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548748044864508E-2"/>
          <c:y val="1.9351441781359464E-2"/>
          <c:w val="0.73293867969474114"/>
          <c:h val="0.9101656555225679"/>
        </c:manualLayout>
      </c:layout>
      <c:doughnutChart>
        <c:varyColors val="1"/>
        <c:ser>
          <c:idx val="0"/>
          <c:order val="0"/>
          <c:tx>
            <c:strRef>
              <c:f>Лист1!$B$1</c:f>
              <c:strCache>
                <c:ptCount val="1"/>
                <c:pt idx="0">
                  <c:v>Сумма на 2022 год</c:v>
                </c:pt>
              </c:strCache>
            </c:strRef>
          </c:tx>
          <c:spPr>
            <a:ln>
              <a:solidFill>
                <a:srgbClr val="0070C0"/>
              </a:solidFill>
            </a:ln>
            <a:scene3d>
              <a:camera prst="orthographicFront"/>
              <a:lightRig rig="threePt" dir="t"/>
            </a:scene3d>
            <a:sp3d>
              <a:bevelT w="120650" h="101600"/>
              <a:bevelB/>
            </a:sp3d>
          </c:spPr>
          <c:explosion val="1"/>
          <c:dPt>
            <c:idx val="0"/>
            <c:bubble3D val="1"/>
            <c:spPr>
              <a:solidFill>
                <a:srgbClr val="EEECE1">
                  <a:lumMod val="90000"/>
                </a:srgbClr>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1-F5FA-41D6-8B34-52EDD7141A88}"/>
              </c:ext>
            </c:extLst>
          </c:dPt>
          <c:dPt>
            <c:idx val="1"/>
            <c:bubble3D val="1"/>
            <c:explosion val="9"/>
            <c:spPr>
              <a:solidFill>
                <a:srgbClr val="B0A774"/>
              </a:solidFill>
              <a:ln>
                <a:solidFill>
                  <a:srgbClr val="1F497D">
                    <a:lumMod val="40000"/>
                    <a:lumOff val="60000"/>
                  </a:srgbClr>
                </a:solidFill>
              </a:ln>
              <a:scene3d>
                <a:camera prst="orthographicFront"/>
                <a:lightRig rig="threePt" dir="t"/>
              </a:scene3d>
              <a:sp3d>
                <a:bevelT w="120650" h="101600"/>
                <a:bevelB/>
              </a:sp3d>
            </c:spPr>
            <c:extLst>
              <c:ext xmlns:c16="http://schemas.microsoft.com/office/drawing/2014/chart" uri="{C3380CC4-5D6E-409C-BE32-E72D297353CC}">
                <c16:uniqueId val="{00000003-F5FA-41D6-8B34-52EDD7141A88}"/>
              </c:ext>
            </c:extLst>
          </c:dPt>
          <c:dPt>
            <c:idx val="2"/>
            <c:bubble3D val="1"/>
            <c:spPr>
              <a:solidFill>
                <a:srgbClr val="92D050"/>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5-F5FA-41D6-8B34-52EDD7141A88}"/>
              </c:ext>
            </c:extLst>
          </c:dPt>
          <c:dPt>
            <c:idx val="3"/>
            <c:bubble3D val="1"/>
            <c:spPr>
              <a:solidFill>
                <a:srgbClr val="FF00FF"/>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7-F5FA-41D6-8B34-52EDD7141A88}"/>
              </c:ext>
            </c:extLst>
          </c:dPt>
          <c:dLbls>
            <c:dLbl>
              <c:idx val="0"/>
              <c:layout>
                <c:manualLayout>
                  <c:x val="-0.19895057684852213"/>
                  <c:y val="-8.694718892622498E-2"/>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2 200,00</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0179772201649668"/>
                      <c:h val="0.30775114097998896"/>
                    </c:manualLayout>
                  </c15:layout>
                </c:ext>
                <c:ext xmlns:c16="http://schemas.microsoft.com/office/drawing/2014/chart" uri="{C3380CC4-5D6E-409C-BE32-E72D297353CC}">
                  <c16:uniqueId val="{00000001-F5FA-41D6-8B34-52EDD7141A88}"/>
                </c:ext>
              </c:extLst>
            </c:dLbl>
            <c:dLbl>
              <c:idx val="1"/>
              <c:layout>
                <c:manualLayout>
                  <c:x val="0.25947321631485354"/>
                  <c:y val="7.4504660676076306E-2"/>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146 770,20</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4566962554977742"/>
                      <c:h val="0.35043131551231249"/>
                    </c:manualLayout>
                  </c15:layout>
                </c:ext>
                <c:ext xmlns:c16="http://schemas.microsoft.com/office/drawing/2014/chart" uri="{C3380CC4-5D6E-409C-BE32-E72D297353CC}">
                  <c16:uniqueId val="{00000003-F5FA-41D6-8B34-52EDD7141A88}"/>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1 185,00</a:t>
                    </a:r>
                    <a:endParaRPr lang="ru-RU" sz="800" b="1">
                      <a:effectLst/>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тыс. руб.</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F5FA-41D6-8B34-52EDD7141A88}"/>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F5FA-41D6-8B34-52EDD7141A88}"/>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5200</c:v>
                </c:pt>
                <c:pt idx="1">
                  <c:v>146770.20000000001</c:v>
                </c:pt>
              </c:numCache>
            </c:numRef>
          </c:val>
          <c:extLst>
            <c:ext xmlns:c16="http://schemas.microsoft.com/office/drawing/2014/chart" uri="{C3380CC4-5D6E-409C-BE32-E72D297353CC}">
              <c16:uniqueId val="{00000008-F5FA-41D6-8B34-52EDD7141A88}"/>
            </c:ext>
          </c:extLst>
        </c:ser>
        <c:dLbls>
          <c:showLegendKey val="0"/>
          <c:showVal val="1"/>
          <c:showCatName val="0"/>
          <c:showSerName val="0"/>
          <c:showPercent val="0"/>
          <c:showBubbleSize val="0"/>
          <c:showLeaderLines val="0"/>
        </c:dLbls>
        <c:firstSliceAng val="310"/>
        <c:holeSize val="40"/>
      </c:doughnutChart>
    </c:plotArea>
    <c:plotVisOnly val="1"/>
    <c:dispBlanksAs val="zero"/>
    <c:showDLblsOverMax val="0"/>
  </c:chart>
  <c:spPr>
    <a:noFill/>
    <a:ln>
      <a:noFill/>
    </a:ln>
  </c:spPr>
  <c:externalData r:id="rId2">
    <c:autoUpdate val="0"/>
  </c:externalData>
  <c:userShapes r:id="rId3"/>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04591870046095"/>
          <c:y val="1.4550600529772489E-3"/>
          <c:w val="0.73293867969474114"/>
          <c:h val="0.9101656555225679"/>
        </c:manualLayout>
      </c:layout>
      <c:doughnutChart>
        <c:varyColors val="1"/>
        <c:ser>
          <c:idx val="0"/>
          <c:order val="0"/>
          <c:tx>
            <c:strRef>
              <c:f>Лист1!$B$1</c:f>
              <c:strCache>
                <c:ptCount val="1"/>
                <c:pt idx="0">
                  <c:v>Сумма на 2022 год</c:v>
                </c:pt>
              </c:strCache>
            </c:strRef>
          </c:tx>
          <c:spPr>
            <a:ln>
              <a:solidFill>
                <a:srgbClr val="0070C0"/>
              </a:solidFill>
            </a:ln>
            <a:scene3d>
              <a:camera prst="orthographicFront"/>
              <a:lightRig rig="threePt" dir="t"/>
            </a:scene3d>
            <a:sp3d>
              <a:bevelT w="120650" h="101600"/>
              <a:bevelB/>
            </a:sp3d>
          </c:spPr>
          <c:explosion val="7"/>
          <c:dPt>
            <c:idx val="0"/>
            <c:bubble3D val="1"/>
            <c:explosion val="4"/>
            <c:spPr>
              <a:solidFill>
                <a:srgbClr val="9BBB59">
                  <a:lumMod val="50000"/>
                </a:srgbClr>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1-0053-447B-97D6-1BC24D28556F}"/>
              </c:ext>
            </c:extLst>
          </c:dPt>
          <c:dPt>
            <c:idx val="1"/>
            <c:bubble3D val="1"/>
            <c:explosion val="4"/>
            <c:spPr>
              <a:solidFill>
                <a:srgbClr val="9BBB59">
                  <a:lumMod val="75000"/>
                </a:srgbClr>
              </a:solidFill>
              <a:ln>
                <a:solidFill>
                  <a:srgbClr val="1F497D">
                    <a:lumMod val="40000"/>
                    <a:lumOff val="60000"/>
                  </a:srgbClr>
                </a:solidFill>
              </a:ln>
              <a:scene3d>
                <a:camera prst="orthographicFront"/>
                <a:lightRig rig="threePt" dir="t"/>
              </a:scene3d>
              <a:sp3d>
                <a:bevelT w="120650" h="101600"/>
                <a:bevelB/>
              </a:sp3d>
            </c:spPr>
            <c:extLst>
              <c:ext xmlns:c16="http://schemas.microsoft.com/office/drawing/2014/chart" uri="{C3380CC4-5D6E-409C-BE32-E72D297353CC}">
                <c16:uniqueId val="{00000003-0053-447B-97D6-1BC24D28556F}"/>
              </c:ext>
            </c:extLst>
          </c:dPt>
          <c:dPt>
            <c:idx val="2"/>
            <c:bubble3D val="1"/>
            <c:explosion val="10"/>
            <c:spPr>
              <a:solidFill>
                <a:srgbClr val="9BBB59">
                  <a:lumMod val="40000"/>
                  <a:lumOff val="60000"/>
                </a:srgbClr>
              </a:solidFill>
              <a:ln>
                <a:noFill/>
              </a:ln>
              <a:scene3d>
                <a:camera prst="orthographicFront"/>
                <a:lightRig rig="threePt" dir="t"/>
              </a:scene3d>
              <a:sp3d>
                <a:bevelT w="120650" h="101600"/>
                <a:bevelB/>
              </a:sp3d>
            </c:spPr>
            <c:extLst>
              <c:ext xmlns:c16="http://schemas.microsoft.com/office/drawing/2014/chart" uri="{C3380CC4-5D6E-409C-BE32-E72D297353CC}">
                <c16:uniqueId val="{00000005-0053-447B-97D6-1BC24D28556F}"/>
              </c:ext>
            </c:extLst>
          </c:dPt>
          <c:dPt>
            <c:idx val="3"/>
            <c:bubble3D val="1"/>
            <c:spPr>
              <a:solidFill>
                <a:srgbClr val="FF00FF"/>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7-0053-447B-97D6-1BC24D28556F}"/>
              </c:ext>
            </c:extLst>
          </c:dPt>
          <c:dLbls>
            <c:dLbl>
              <c:idx val="0"/>
              <c:layout>
                <c:manualLayout>
                  <c:x val="0.10246797508520375"/>
                  <c:y val="0.4825010238081941"/>
                </c:manualLayout>
              </c:layout>
              <c:tx>
                <c:rich>
                  <a:bodyPr rot="0" vert="horz"/>
                  <a:lstStyle/>
                  <a:p>
                    <a:pPr>
                      <a:defRPr sz="800" b="0">
                        <a:solidFill>
                          <a:schemeClr val="tx1"/>
                        </a:solidFill>
                        <a:latin typeface="Times New Roman" pitchFamily="18" charset="0"/>
                        <a:cs typeface="Times New Roman" pitchFamily="18" charset="0"/>
                      </a:defRPr>
                    </a:pPr>
                    <a:r>
                      <a:rPr lang="ru-RU" sz="800" b="0">
                        <a:solidFill>
                          <a:schemeClr val="tx1"/>
                        </a:solidFill>
                      </a:rPr>
                      <a:t>Средства бюджета города  </a:t>
                    </a:r>
                  </a:p>
                  <a:p>
                    <a:pPr>
                      <a:defRPr sz="800" b="0">
                        <a:solidFill>
                          <a:schemeClr val="tx1"/>
                        </a:solidFill>
                        <a:latin typeface="Times New Roman" pitchFamily="18" charset="0"/>
                        <a:cs typeface="Times New Roman" pitchFamily="18" charset="0"/>
                      </a:defRPr>
                    </a:pPr>
                    <a:r>
                      <a:rPr lang="ru-RU" sz="800" b="0">
                        <a:solidFill>
                          <a:schemeClr val="tx1"/>
                        </a:solidFill>
                      </a:rPr>
                      <a:t>145 776,37</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0683067601624425"/>
                      <c:h val="0.30723180878985873"/>
                    </c:manualLayout>
                  </c15:layout>
                </c:ext>
                <c:ext xmlns:c16="http://schemas.microsoft.com/office/drawing/2014/chart" uri="{C3380CC4-5D6E-409C-BE32-E72D297353CC}">
                  <c16:uniqueId val="{00000001-0053-447B-97D6-1BC24D28556F}"/>
                </c:ext>
              </c:extLst>
            </c:dLbl>
            <c:dLbl>
              <c:idx val="1"/>
              <c:layout>
                <c:manualLayout>
                  <c:x val="-0.29246092372781762"/>
                  <c:y val="0.12126659034641947"/>
                </c:manualLayout>
              </c:layout>
              <c:tx>
                <c:rich>
                  <a:bodyPr/>
                  <a:lstStyle/>
                  <a:p>
                    <a:pPr>
                      <a:defRPr sz="800">
                        <a:solidFill>
                          <a:schemeClr val="tx1"/>
                        </a:solidFill>
                        <a:latin typeface="Times New Roman" pitchFamily="18" charset="0"/>
                        <a:cs typeface="Times New Roman" pitchFamily="18" charset="0"/>
                      </a:defRPr>
                    </a:pPr>
                    <a:r>
                      <a:rPr lang="ru-RU" sz="800" b="0" i="0" u="none" strike="noStrike" baseline="0">
                        <a:solidFill>
                          <a:schemeClr val="tx1"/>
                        </a:solidFill>
                        <a:effectLst/>
                      </a:rPr>
                      <a:t>Средства бюджета автономного округа                 59 471,26</a:t>
                    </a:r>
                    <a:endParaRPr lang="ru-RU" sz="800">
                      <a:solidFill>
                        <a:schemeClr val="tx1"/>
                      </a:solidFill>
                    </a:endParaRP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444713219624976"/>
                      <c:h val="0.29508196721311475"/>
                    </c:manualLayout>
                  </c15:layout>
                </c:ext>
                <c:ext xmlns:c16="http://schemas.microsoft.com/office/drawing/2014/chart" uri="{C3380CC4-5D6E-409C-BE32-E72D297353CC}">
                  <c16:uniqueId val="{00000003-0053-447B-97D6-1BC24D28556F}"/>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chemeClr val="tx1"/>
                        </a:solidFill>
                        <a:latin typeface="Times New Roman" pitchFamily="18" charset="0"/>
                        <a:ea typeface="+mn-ea"/>
                        <a:cs typeface="Times New Roman" pitchFamily="18" charset="0"/>
                      </a:defRPr>
                    </a:pPr>
                    <a:r>
                      <a:rPr lang="ru-RU" sz="800" b="0" i="0" u="none" strike="noStrike" baseline="0">
                        <a:solidFill>
                          <a:schemeClr val="tx1"/>
                        </a:solidFill>
                        <a:effectLst/>
                      </a:rPr>
                      <a:t>Средства федерального бюджета</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chemeClr val="tx1"/>
                        </a:solidFill>
                        <a:latin typeface="Times New Roman" pitchFamily="18" charset="0"/>
                        <a:ea typeface="+mn-ea"/>
                        <a:cs typeface="Times New Roman" pitchFamily="18" charset="0"/>
                      </a:defRPr>
                    </a:pPr>
                    <a:r>
                      <a:rPr lang="ru-RU" sz="800" b="0">
                        <a:solidFill>
                          <a:schemeClr val="tx1"/>
                        </a:solidFill>
                      </a:rPr>
                      <a:t>28 793,58</a:t>
                    </a:r>
                  </a:p>
                </c:rich>
              </c:tx>
              <c:spPr>
                <a:noFill/>
                <a:ln>
                  <a:solidFill>
                    <a:sysClr val="window" lastClr="FFFFFF"/>
                  </a:solidFill>
                </a:ln>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0053-447B-97D6-1BC24D28556F}"/>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053-447B-97D6-1BC24D28556F}"/>
                </c:ext>
              </c:extLst>
            </c:dLbl>
            <c:spPr>
              <a:noFill/>
              <a:ln>
                <a:noFill/>
              </a:ln>
              <a:effectLst/>
            </c:spPr>
            <c:txPr>
              <a:bodyPr/>
              <a:lstStyle/>
              <a:p>
                <a:pPr>
                  <a:defRPr sz="800">
                    <a:solidFill>
                      <a:schemeClr val="tx1"/>
                    </a:solidFill>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Лист1!$A$2:$A$4</c:f>
              <c:strCache>
                <c:ptCount val="3"/>
                <c:pt idx="0">
                  <c:v>Средства бюджета города, тыс.руб.</c:v>
                </c:pt>
                <c:pt idx="1">
                  <c:v>Средства бюджета автономного округа</c:v>
                </c:pt>
                <c:pt idx="2">
                  <c:v>Средства федерального бюджета</c:v>
                </c:pt>
              </c:strCache>
            </c:strRef>
          </c:cat>
          <c:val>
            <c:numRef>
              <c:f>Лист1!$B$2:$B$4</c:f>
              <c:numCache>
                <c:formatCode>#,##0.00</c:formatCode>
                <c:ptCount val="3"/>
                <c:pt idx="0">
                  <c:v>145776.37</c:v>
                </c:pt>
                <c:pt idx="1">
                  <c:v>59471.26</c:v>
                </c:pt>
                <c:pt idx="2">
                  <c:v>28793.58</c:v>
                </c:pt>
              </c:numCache>
            </c:numRef>
          </c:val>
          <c:extLst>
            <c:ext xmlns:c16="http://schemas.microsoft.com/office/drawing/2014/chart" uri="{C3380CC4-5D6E-409C-BE32-E72D297353CC}">
              <c16:uniqueId val="{00000008-0053-447B-97D6-1BC24D28556F}"/>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userShapes r:id="rId3"/>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79F1-40D2-A924-DCBA6A9C022E}"/>
              </c:ext>
            </c:extLst>
          </c:dPt>
          <c:dPt>
            <c:idx val="1"/>
            <c:bubble3D val="0"/>
            <c:explosion val="11"/>
            <c:spPr>
              <a:solidFill>
                <a:srgbClr val="9BBB59">
                  <a:lumMod val="75000"/>
                </a:srgbClr>
              </a:solidFill>
              <a:scene3d>
                <a:camera prst="orthographicFront"/>
                <a:lightRig rig="threePt" dir="t"/>
              </a:scene3d>
              <a:sp3d>
                <a:bevelT/>
                <a:bevelB w="165100" prst="coolSlant"/>
              </a:sp3d>
            </c:spPr>
            <c:extLst>
              <c:ext xmlns:c16="http://schemas.microsoft.com/office/drawing/2014/chart" uri="{C3380CC4-5D6E-409C-BE32-E72D297353CC}">
                <c16:uniqueId val="{00000003-79F1-40D2-A924-DCBA6A9C022E}"/>
              </c:ext>
            </c:extLst>
          </c:dPt>
          <c:dLbls>
            <c:dLbl>
              <c:idx val="0"/>
              <c:delete val="1"/>
              <c:extLst>
                <c:ext xmlns:c15="http://schemas.microsoft.com/office/drawing/2012/chart" uri="{CE6537A1-D6FC-4f65-9D91-7224C49458BB}"/>
                <c:ext xmlns:c16="http://schemas.microsoft.com/office/drawing/2014/chart" uri="{C3380CC4-5D6E-409C-BE32-E72D297353CC}">
                  <c16:uniqueId val="{00000001-79F1-40D2-A924-DCBA6A9C022E}"/>
                </c:ext>
              </c:extLst>
            </c:dLbl>
            <c:dLbl>
              <c:idx val="1"/>
              <c:layout>
                <c:manualLayout>
                  <c:x val="-0.14956875469306494"/>
                  <c:y val="-8.6151670361593186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1,1</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79F1-40D2-A924-DCBA6A9C022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96</c:v>
                </c:pt>
                <c:pt idx="1">
                  <c:v>4</c:v>
                </c:pt>
              </c:numCache>
            </c:numRef>
          </c:val>
          <c:extLst>
            <c:ext xmlns:c16="http://schemas.microsoft.com/office/drawing/2014/chart" uri="{C3380CC4-5D6E-409C-BE32-E72D297353CC}">
              <c16:uniqueId val="{00000004-79F1-40D2-A924-DCBA6A9C022E}"/>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754589453320284E-2"/>
          <c:y val="9.665324092552946E-2"/>
          <c:w val="0.84117633023144833"/>
          <c:h val="0.86330916556222548"/>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6"/>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3FB0-4222-892F-049A12D81EA2}"/>
              </c:ext>
            </c:extLst>
          </c:dPt>
          <c:dPt>
            <c:idx val="1"/>
            <c:bubble3D val="0"/>
            <c:explosion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3FB0-4222-892F-049A12D81EA2}"/>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3FB0-4222-892F-049A12D81EA2}"/>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3FB0-4222-892F-049A12D81EA2}"/>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3FB0-4222-892F-049A12D81EA2}"/>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3FB0-4222-892F-049A12D81EA2}"/>
              </c:ext>
            </c:extLst>
          </c:dPt>
          <c:dLbls>
            <c:dLbl>
              <c:idx val="0"/>
              <c:layout>
                <c:manualLayout>
                  <c:x val="-0.1002309115680854"/>
                  <c:y val="0"/>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0" i="0" u="none" strike="noStrike" kern="1200" spc="0" baseline="0">
                        <a:solidFill>
                          <a:sysClr val="windowText" lastClr="000000"/>
                        </a:solidFill>
                        <a:latin typeface="Times New Roman" panose="02020603050405020304" pitchFamily="18" charset="0"/>
                        <a:cs typeface="Times New Roman" panose="02020603050405020304" pitchFamily="18" charset="0"/>
                      </a:rPr>
                      <a:t>Субсидии бюджетным, автономным учреждениям и иным некоммерческим организациям - </a:t>
                    </a:r>
                  </a:p>
                  <a:p>
                    <a:pPr marL="0" marR="0" lvl="0" indent="0" algn="ctr" defTabSz="914400" rtl="0" eaLnBrk="1" fontAlgn="auto" latinLnBrk="0" hangingPunct="1">
                      <a:lnSpc>
                        <a:spcPct val="100000"/>
                      </a:lnSpc>
                      <a:spcBef>
                        <a:spcPts val="0"/>
                      </a:spcBef>
                      <a:spcAft>
                        <a:spcPts val="0"/>
                      </a:spcAft>
                      <a:buClrTx/>
                      <a:buSzTx/>
                      <a:buFontTx/>
                      <a:buNone/>
                      <a:tabLst/>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 46 919,35 тыс. рублей</a:t>
                    </a:r>
                    <a:endParaRPr lang="ru-RU" sz="9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21275700509070666"/>
                      <c:h val="0.42396313364055299"/>
                    </c:manualLayout>
                  </c15:layout>
                </c:ext>
                <c:ext xmlns:c16="http://schemas.microsoft.com/office/drawing/2014/chart" uri="{C3380CC4-5D6E-409C-BE32-E72D297353CC}">
                  <c16:uniqueId val="{00000001-3FB0-4222-892F-049A12D81EA2}"/>
                </c:ext>
              </c:extLst>
            </c:dLbl>
            <c:dLbl>
              <c:idx val="1"/>
              <c:layout>
                <c:manualLayout>
                  <c:x val="0.10450397824208245"/>
                  <c:y val="-0.15360958912394015"/>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Закупка товаров, работ и услуг -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186 900,16 тыс. рублей</a:t>
                    </a:r>
                    <a:endParaRPr lang="ru-RU" sz="9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21220085870239383"/>
                      <c:h val="0.48815075534912972"/>
                    </c:manualLayout>
                  </c15:layout>
                </c:ext>
                <c:ext xmlns:c16="http://schemas.microsoft.com/office/drawing/2014/chart" uri="{C3380CC4-5D6E-409C-BE32-E72D297353CC}">
                  <c16:uniqueId val="{00000003-3FB0-4222-892F-049A12D81EA2}"/>
                </c:ext>
              </c:extLst>
            </c:dLbl>
            <c:dLbl>
              <c:idx val="2"/>
              <c:layout>
                <c:manualLayout>
                  <c:x val="-4.5787238356060828E-2"/>
                  <c:y val="0.13448746326064082"/>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0" i="0" u="none" strike="noStrike" baseline="0">
                        <a:effectLst/>
                      </a:rPr>
                      <a:t>Расходы на выплаты</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0" i="0" u="none" strike="noStrike" baseline="0">
                        <a:effectLst/>
                      </a:rPr>
                      <a:t> персоналу  -</a:t>
                    </a:r>
                    <a:r>
                      <a:rPr lang="ru-RU" sz="800" baseline="0"/>
                      <a:t>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221,70 тыс. рублей</a:t>
                    </a:r>
                    <a:endParaRPr lang="ru-RU" sz="9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7944869863119606"/>
                      <c:h val="0.37111361079865013"/>
                    </c:manualLayout>
                  </c15:layout>
                </c:ext>
                <c:ext xmlns:c16="http://schemas.microsoft.com/office/drawing/2014/chart" uri="{C3380CC4-5D6E-409C-BE32-E72D297353CC}">
                  <c16:uniqueId val="{00000005-3FB0-4222-892F-049A12D81EA2}"/>
                </c:ext>
              </c:extLst>
            </c:dLbl>
            <c:dLbl>
              <c:idx val="3"/>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Иные бюджетные ассигнования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37 607,03 </a:t>
                    </a:r>
                    <a:endParaRPr lang="ru-RU" sz="900" baseline="0"/>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FB0-4222-892F-049A12D81EA2}"/>
                </c:ext>
              </c:extLst>
            </c:dLbl>
            <c:dLbl>
              <c:idx val="4"/>
              <c:tx>
                <c:rich>
                  <a:bodyPr/>
                  <a:lstStyle/>
                  <a:p>
                    <a:r>
                      <a:rPr lang="ru-RU" sz="800"/>
                      <a:t>Уплата налогов, сборов и иных платежей 1,26</a:t>
                    </a:r>
                    <a:endParaRPr lang="ru-RU"/>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FB0-4222-892F-049A12D81EA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Лист1!$A$2:$A$4</c:f>
              <c:strCache>
                <c:ptCount val="3"/>
                <c:pt idx="0">
                  <c:v>Закупка товаров, работ и услуг </c:v>
                </c:pt>
                <c:pt idx="1">
                  <c:v>Субсидии бюджетным, автономным учреждениям и иным некоммерческим организациям</c:v>
                </c:pt>
                <c:pt idx="2">
                  <c:v>Иные бюджетные ассигнования</c:v>
                </c:pt>
              </c:strCache>
            </c:strRef>
          </c:cat>
          <c:val>
            <c:numRef>
              <c:f>Лист1!$B$2:$B$4</c:f>
              <c:numCache>
                <c:formatCode>#,##0.00</c:formatCode>
                <c:ptCount val="3"/>
                <c:pt idx="0">
                  <c:v>760955.69</c:v>
                </c:pt>
                <c:pt idx="1">
                  <c:v>1589102.83</c:v>
                </c:pt>
                <c:pt idx="2">
                  <c:v>40205.25</c:v>
                </c:pt>
              </c:numCache>
            </c:numRef>
          </c:val>
          <c:extLst>
            <c:ext xmlns:c16="http://schemas.microsoft.com/office/drawing/2014/chart" uri="{C3380CC4-5D6E-409C-BE32-E72D297353CC}">
              <c16:uniqueId val="{0000000C-3FB0-4222-892F-049A12D81EA2}"/>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zero"/>
    <c:showDLblsOverMax val="0"/>
  </c:chart>
  <c:spPr>
    <a:noFill/>
    <a:ln w="9525" cap="flat" cmpd="sng" algn="ctr">
      <a:noFill/>
      <a:round/>
    </a:ln>
    <a:effectLst/>
  </c:spPr>
  <c:txPr>
    <a:bodyPr/>
    <a:lstStyle/>
    <a:p>
      <a:pPr>
        <a:spcBef>
          <a:spcPts val="600"/>
        </a:spcBef>
        <a:defRPr/>
      </a:pPr>
      <a:endParaRPr lang="ru-RU"/>
    </a:p>
  </c:txPr>
  <c:externalData r:id="rId2">
    <c:autoUpdate val="0"/>
  </c:externalData>
  <c:userShapes r:id="rId3"/>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59842519685039"/>
          <c:y val="1.4551869540897551E-3"/>
          <c:w val="0.73293867969474114"/>
          <c:h val="0.9101656555225679"/>
        </c:manualLayout>
      </c:layout>
      <c:doughnutChart>
        <c:varyColors val="1"/>
        <c:ser>
          <c:idx val="0"/>
          <c:order val="0"/>
          <c:tx>
            <c:strRef>
              <c:f>Лист1!$B$1</c:f>
              <c:strCache>
                <c:ptCount val="1"/>
                <c:pt idx="0">
                  <c:v>Сумма на 2022 год</c:v>
                </c:pt>
              </c:strCache>
            </c:strRef>
          </c:tx>
          <c:spPr>
            <a:solidFill>
              <a:sysClr val="window" lastClr="FFFFFF">
                <a:lumMod val="85000"/>
              </a:sysClr>
            </a:solidFill>
            <a:ln>
              <a:solidFill>
                <a:srgbClr val="0070C0"/>
              </a:solidFill>
            </a:ln>
            <a:scene3d>
              <a:camera prst="orthographicFront"/>
              <a:lightRig rig="threePt" dir="t"/>
            </a:scene3d>
            <a:sp3d>
              <a:bevelT w="120650" h="101600"/>
              <a:bevelB/>
            </a:sp3d>
          </c:spPr>
          <c:explosion val="19"/>
          <c:dPt>
            <c:idx val="0"/>
            <c:bubble3D val="1"/>
            <c:explosion val="18"/>
            <c:spPr>
              <a:solidFill>
                <a:srgbClr val="4F81BD">
                  <a:lumMod val="75000"/>
                </a:srgbClr>
              </a:solidFill>
              <a:ln>
                <a:noFill/>
              </a:ln>
              <a:scene3d>
                <a:camera prst="orthographicFront"/>
                <a:lightRig rig="threePt" dir="t"/>
              </a:scene3d>
              <a:sp3d>
                <a:bevelT w="120650" h="101600"/>
                <a:bevelB/>
              </a:sp3d>
            </c:spPr>
            <c:extLst>
              <c:ext xmlns:c16="http://schemas.microsoft.com/office/drawing/2014/chart" uri="{C3380CC4-5D6E-409C-BE32-E72D297353CC}">
                <c16:uniqueId val="{00000001-BF1F-40C6-98A7-398994788386}"/>
              </c:ext>
            </c:extLst>
          </c:dPt>
          <c:dPt>
            <c:idx val="1"/>
            <c:bubble3D val="1"/>
            <c:explosion val="0"/>
            <c:spPr>
              <a:solidFill>
                <a:srgbClr val="1F497D">
                  <a:lumMod val="40000"/>
                  <a:lumOff val="60000"/>
                </a:srgbClr>
              </a:solidFill>
              <a:ln>
                <a:solidFill>
                  <a:srgbClr val="1F497D">
                    <a:lumMod val="40000"/>
                    <a:lumOff val="60000"/>
                  </a:srgbClr>
                </a:solidFill>
              </a:ln>
              <a:scene3d>
                <a:camera prst="orthographicFront"/>
                <a:lightRig rig="threePt" dir="t"/>
              </a:scene3d>
              <a:sp3d>
                <a:bevelT w="120650" h="101600"/>
                <a:bevelB/>
              </a:sp3d>
            </c:spPr>
            <c:extLst>
              <c:ext xmlns:c16="http://schemas.microsoft.com/office/drawing/2014/chart" uri="{C3380CC4-5D6E-409C-BE32-E72D297353CC}">
                <c16:uniqueId val="{00000003-BF1F-40C6-98A7-398994788386}"/>
              </c:ext>
            </c:extLst>
          </c:dPt>
          <c:dPt>
            <c:idx val="2"/>
            <c:bubble3D val="1"/>
            <c:extLst>
              <c:ext xmlns:c16="http://schemas.microsoft.com/office/drawing/2014/chart" uri="{C3380CC4-5D6E-409C-BE32-E72D297353CC}">
                <c16:uniqueId val="{00000005-BF1F-40C6-98A7-398994788386}"/>
              </c:ext>
            </c:extLst>
          </c:dPt>
          <c:dPt>
            <c:idx val="3"/>
            <c:bubble3D val="1"/>
            <c:extLst>
              <c:ext xmlns:c16="http://schemas.microsoft.com/office/drawing/2014/chart" uri="{C3380CC4-5D6E-409C-BE32-E72D297353CC}">
                <c16:uniqueId val="{00000007-BF1F-40C6-98A7-398994788386}"/>
              </c:ext>
            </c:extLst>
          </c:dPt>
          <c:dLbls>
            <c:dLbl>
              <c:idx val="0"/>
              <c:layout>
                <c:manualLayout>
                  <c:x val="0.15546349871733658"/>
                  <c:y val="0.27269007357686836"/>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33 928,10</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999805779673219"/>
                      <c:h val="0.21857923497267759"/>
                    </c:manualLayout>
                  </c15:layout>
                </c:ext>
                <c:ext xmlns:c16="http://schemas.microsoft.com/office/drawing/2014/chart" uri="{C3380CC4-5D6E-409C-BE32-E72D297353CC}">
                  <c16:uniqueId val="{00000001-BF1F-40C6-98A7-398994788386}"/>
                </c:ext>
              </c:extLst>
            </c:dLbl>
            <c:dLbl>
              <c:idx val="1"/>
              <c:layout>
                <c:manualLayout>
                  <c:x val="-0.21776420033826707"/>
                  <c:y val="-0.13888645066907621"/>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300,00</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444713219624976"/>
                      <c:h val="0.29508196721311475"/>
                    </c:manualLayout>
                  </c15:layout>
                </c:ext>
                <c:ext xmlns:c16="http://schemas.microsoft.com/office/drawing/2014/chart" uri="{C3380CC4-5D6E-409C-BE32-E72D297353CC}">
                  <c16:uniqueId val="{00000003-BF1F-40C6-98A7-398994788386}"/>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1 185,00</a:t>
                    </a:r>
                    <a:endParaRPr lang="ru-RU" sz="800" b="1">
                      <a:effectLst/>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тыс. руб.</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BF1F-40C6-98A7-398994788386}"/>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BF1F-40C6-98A7-398994788386}"/>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33928.1</c:v>
                </c:pt>
                <c:pt idx="1">
                  <c:v>1900</c:v>
                </c:pt>
              </c:numCache>
            </c:numRef>
          </c:val>
          <c:extLst>
            <c:ext xmlns:c16="http://schemas.microsoft.com/office/drawing/2014/chart" uri="{C3380CC4-5D6E-409C-BE32-E72D297353CC}">
              <c16:uniqueId val="{00000008-BF1F-40C6-98A7-398994788386}"/>
            </c:ext>
          </c:extLst>
        </c:ser>
        <c:dLbls>
          <c:showLegendKey val="0"/>
          <c:showVal val="1"/>
          <c:showCatName val="0"/>
          <c:showSerName val="0"/>
          <c:showPercent val="0"/>
          <c:showBubbleSize val="0"/>
          <c:showLeaderLines val="0"/>
        </c:dLbls>
        <c:firstSliceAng val="302"/>
        <c:holeSize val="40"/>
      </c:doughnutChart>
    </c:plotArea>
    <c:plotVisOnly val="1"/>
    <c:dispBlanksAs val="zero"/>
    <c:showDLblsOverMax val="0"/>
  </c:chart>
  <c:spPr>
    <a:noFill/>
    <a:ln>
      <a:noFill/>
    </a:ln>
  </c:spPr>
  <c:externalData r:id="rId2">
    <c:autoUpdate val="0"/>
  </c:externalData>
  <c:userShapes r:id="rId3"/>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A28A-46D6-9F4E-D5332FBEBA87}"/>
              </c:ext>
            </c:extLst>
          </c:dPt>
          <c:dPt>
            <c:idx val="1"/>
            <c:bubble3D val="0"/>
            <c:explosion val="11"/>
            <c:spPr>
              <a:solidFill>
                <a:srgbClr val="4F81BD">
                  <a:lumMod val="75000"/>
                </a:srgbClr>
              </a:solidFill>
              <a:scene3d>
                <a:camera prst="orthographicFront"/>
                <a:lightRig rig="threePt" dir="t"/>
              </a:scene3d>
              <a:sp3d>
                <a:bevelT/>
                <a:bevelB w="165100" prst="coolSlant"/>
              </a:sp3d>
            </c:spPr>
            <c:extLst>
              <c:ext xmlns:c16="http://schemas.microsoft.com/office/drawing/2014/chart" uri="{C3380CC4-5D6E-409C-BE32-E72D297353CC}">
                <c16:uniqueId val="{00000003-A28A-46D6-9F4E-D5332FBEBA87}"/>
              </c:ext>
            </c:extLst>
          </c:dPt>
          <c:dLbls>
            <c:dLbl>
              <c:idx val="0"/>
              <c:delete val="1"/>
              <c:extLst>
                <c:ext xmlns:c15="http://schemas.microsoft.com/office/drawing/2012/chart" uri="{CE6537A1-D6FC-4f65-9D91-7224C49458BB}"/>
                <c:ext xmlns:c16="http://schemas.microsoft.com/office/drawing/2014/chart" uri="{C3380CC4-5D6E-409C-BE32-E72D297353CC}">
                  <c16:uniqueId val="{00000001-A28A-46D6-9F4E-D5332FBEBA87}"/>
                </c:ext>
              </c:extLst>
            </c:dLbl>
            <c:dLbl>
              <c:idx val="1"/>
              <c:layout>
                <c:manualLayout>
                  <c:x val="-0.14956875469306494"/>
                  <c:y val="-8.6151670361593186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0,2</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A28A-46D6-9F4E-D5332FBEBA8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97</c:v>
                </c:pt>
                <c:pt idx="1">
                  <c:v>3</c:v>
                </c:pt>
              </c:numCache>
            </c:numRef>
          </c:val>
          <c:extLst>
            <c:ext xmlns:c16="http://schemas.microsoft.com/office/drawing/2014/chart" uri="{C3380CC4-5D6E-409C-BE32-E72D297353CC}">
              <c16:uniqueId val="{00000004-A28A-46D6-9F4E-D5332FBEBA87}"/>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754589453320284E-2"/>
          <c:y val="9.665324092552946E-2"/>
          <c:w val="0.84117633023144833"/>
          <c:h val="0.86330916556222548"/>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6"/>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DECC-4451-9A46-84707191B01B}"/>
              </c:ext>
            </c:extLst>
          </c:dPt>
          <c:dPt>
            <c:idx val="1"/>
            <c:bubble3D val="0"/>
            <c:explosion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DECC-4451-9A46-84707191B01B}"/>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DECC-4451-9A46-84707191B01B}"/>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DECC-4451-9A46-84707191B01B}"/>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DECC-4451-9A46-84707191B01B}"/>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DECC-4451-9A46-84707191B01B}"/>
              </c:ext>
            </c:extLst>
          </c:dPt>
          <c:dLbls>
            <c:dLbl>
              <c:idx val="0"/>
              <c:layout>
                <c:manualLayout>
                  <c:x val="6.1240974563485213E-2"/>
                  <c:y val="-0.11980483449010569"/>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Закупка</a:t>
                    </a:r>
                    <a:r>
                      <a:rPr lang="ru-RU" sz="900" baseline="0"/>
                      <a:t> товаров, работ и услуг </a:t>
                    </a:r>
                    <a:r>
                      <a:rPr lang="ru-RU" sz="900"/>
                      <a:t>-</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 33 938,10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90937236380255"/>
                      <c:h val="0.38974074450193563"/>
                    </c:manualLayout>
                  </c15:layout>
                </c:ext>
                <c:ext xmlns:c16="http://schemas.microsoft.com/office/drawing/2014/chart" uri="{C3380CC4-5D6E-409C-BE32-E72D297353CC}">
                  <c16:uniqueId val="{00000001-DECC-4451-9A46-84707191B01B}"/>
                </c:ext>
              </c:extLst>
            </c:dLbl>
            <c:dLbl>
              <c:idx val="1"/>
              <c:layout>
                <c:manualLayout>
                  <c:x val="-4.16884475320198E-2"/>
                  <c:y val="-0.357678064799964"/>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Субсидии бюджетным, автономным учреждениям и иным некоммерческим организациям -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290,00 тыс. рублей</a:t>
                    </a:r>
                    <a:endParaRPr lang="ru-RU" sz="9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21220085870239383"/>
                      <c:h val="0.48815075534912972"/>
                    </c:manualLayout>
                  </c15:layout>
                </c:ext>
                <c:ext xmlns:c16="http://schemas.microsoft.com/office/drawing/2014/chart" uri="{C3380CC4-5D6E-409C-BE32-E72D297353CC}">
                  <c16:uniqueId val="{00000003-DECC-4451-9A46-84707191B01B}"/>
                </c:ext>
              </c:extLst>
            </c:dLbl>
            <c:dLbl>
              <c:idx val="2"/>
              <c:layout>
                <c:manualLayout>
                  <c:x val="-4.5787238356060828E-2"/>
                  <c:y val="0.1344874632606408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u="none" strike="noStrike" baseline="0">
                        <a:effectLst/>
                      </a:rPr>
                      <a:t>Субсидии юридическим лицам </a:t>
                    </a:r>
                    <a:r>
                      <a:rPr lang="ru-RU" sz="900" baseline="0"/>
                      <a:t>-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40 205,24</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7944869863119606"/>
                      <c:h val="0.37111361079865013"/>
                    </c:manualLayout>
                  </c15:layout>
                </c:ext>
                <c:ext xmlns:c16="http://schemas.microsoft.com/office/drawing/2014/chart" uri="{C3380CC4-5D6E-409C-BE32-E72D297353CC}">
                  <c16:uniqueId val="{00000005-DECC-4451-9A46-84707191B01B}"/>
                </c:ext>
              </c:extLst>
            </c:dLbl>
            <c:dLbl>
              <c:idx val="3"/>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Иные бюджетные ассигнования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37 607,03 </a:t>
                    </a: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ECC-4451-9A46-84707191B01B}"/>
                </c:ext>
              </c:extLst>
            </c:dLbl>
            <c:dLbl>
              <c:idx val="4"/>
              <c:tx>
                <c:rich>
                  <a:bodyPr/>
                  <a:lstStyle/>
                  <a:p>
                    <a:r>
                      <a:rPr lang="ru-RU"/>
                      <a:t>Уплата налогов, сборов и иных платежей 1,26</a:t>
                    </a:r>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ECC-4451-9A46-84707191B01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Лист1!$A$2:$A$3</c:f>
              <c:strCache>
                <c:ptCount val="2"/>
                <c:pt idx="0">
                  <c:v>Закупка товаров, работ и услуг </c:v>
                </c:pt>
                <c:pt idx="1">
                  <c:v>Субсидии бюджетным, автономным учреждениям и иным некоммерческим организациям</c:v>
                </c:pt>
              </c:strCache>
            </c:strRef>
          </c:cat>
          <c:val>
            <c:numRef>
              <c:f>Лист1!$B$2:$B$3</c:f>
              <c:numCache>
                <c:formatCode>#,##0.00</c:formatCode>
                <c:ptCount val="2"/>
                <c:pt idx="0">
                  <c:v>33938.1</c:v>
                </c:pt>
                <c:pt idx="1">
                  <c:v>900</c:v>
                </c:pt>
              </c:numCache>
            </c:numRef>
          </c:val>
          <c:extLst>
            <c:ext xmlns:c16="http://schemas.microsoft.com/office/drawing/2014/chart" uri="{C3380CC4-5D6E-409C-BE32-E72D297353CC}">
              <c16:uniqueId val="{0000000C-DECC-4451-9A46-84707191B01B}"/>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59842519685039"/>
          <c:y val="1.4551869540897551E-3"/>
          <c:w val="0.73293867969474114"/>
          <c:h val="0.9101656555225679"/>
        </c:manualLayout>
      </c:layout>
      <c:doughnutChart>
        <c:varyColors val="1"/>
        <c:ser>
          <c:idx val="0"/>
          <c:order val="0"/>
          <c:tx>
            <c:strRef>
              <c:f>Лист1!$B$1</c:f>
              <c:strCache>
                <c:ptCount val="1"/>
                <c:pt idx="0">
                  <c:v>Сумма на 2022 год</c:v>
                </c:pt>
              </c:strCache>
            </c:strRef>
          </c:tx>
          <c:spPr>
            <a:scene3d>
              <a:camera prst="orthographicFront"/>
              <a:lightRig rig="threePt" dir="t"/>
            </a:scene3d>
            <a:sp3d>
              <a:bevelT w="120650" h="101600"/>
              <a:bevelB/>
            </a:sp3d>
          </c:spPr>
          <c:explosion val="19"/>
          <c:dPt>
            <c:idx val="0"/>
            <c:bubble3D val="1"/>
            <c:explosion val="21"/>
            <c:spPr>
              <a:solidFill>
                <a:srgbClr val="EF9BEB"/>
              </a:solidFill>
              <a:ln>
                <a:noFill/>
              </a:ln>
              <a:effectLst/>
              <a:scene3d>
                <a:camera prst="orthographicFront"/>
                <a:lightRig rig="threePt" dir="t"/>
              </a:scene3d>
              <a:sp3d>
                <a:bevelT w="120650" h="101600"/>
                <a:bevelB/>
              </a:sp3d>
            </c:spPr>
            <c:extLst>
              <c:ext xmlns:c16="http://schemas.microsoft.com/office/drawing/2014/chart" uri="{C3380CC4-5D6E-409C-BE32-E72D297353CC}">
                <c16:uniqueId val="{00000001-0A90-40CA-9D56-B6A484C2139F}"/>
              </c:ext>
            </c:extLst>
          </c:dPt>
          <c:dPt>
            <c:idx val="1"/>
            <c:bubble3D val="1"/>
            <c:explosion val="0"/>
            <c:spPr>
              <a:solidFill>
                <a:srgbClr val="EA86E3"/>
              </a:solidFill>
              <a:ln>
                <a:noFill/>
              </a:ln>
              <a:effectLst/>
              <a:scene3d>
                <a:camera prst="orthographicFront"/>
                <a:lightRig rig="threePt" dir="t"/>
              </a:scene3d>
              <a:sp3d>
                <a:bevelT w="120650" h="101600"/>
                <a:bevelB/>
              </a:sp3d>
            </c:spPr>
            <c:extLst>
              <c:ext xmlns:c16="http://schemas.microsoft.com/office/drawing/2014/chart" uri="{C3380CC4-5D6E-409C-BE32-E72D297353CC}">
                <c16:uniqueId val="{00000003-0A90-40CA-9D56-B6A484C2139F}"/>
              </c:ext>
            </c:extLst>
          </c:dPt>
          <c:dPt>
            <c:idx val="2"/>
            <c:bubble3D val="1"/>
            <c:spPr>
              <a:solidFill>
                <a:srgbClr val="F6BCEE"/>
              </a:solidFill>
              <a:ln>
                <a:noFill/>
              </a:ln>
              <a:effectLst/>
              <a:scene3d>
                <a:camera prst="orthographicFront"/>
                <a:lightRig rig="threePt" dir="t"/>
              </a:scene3d>
              <a:sp3d>
                <a:bevelT w="120650" h="101600"/>
                <a:bevelB/>
              </a:sp3d>
            </c:spPr>
            <c:extLst>
              <c:ext xmlns:c16="http://schemas.microsoft.com/office/drawing/2014/chart" uri="{C3380CC4-5D6E-409C-BE32-E72D297353CC}">
                <c16:uniqueId val="{00000005-0A90-40CA-9D56-B6A484C2139F}"/>
              </c:ext>
            </c:extLst>
          </c:dPt>
          <c:dPt>
            <c:idx val="3"/>
            <c:bubble3D val="1"/>
            <c:spPr>
              <a:solidFill>
                <a:schemeClr val="accent1">
                  <a:shade val="58000"/>
                </a:schemeClr>
              </a:solidFill>
              <a:ln>
                <a:noFill/>
              </a:ln>
              <a:effectLst/>
              <a:scene3d>
                <a:camera prst="orthographicFront"/>
                <a:lightRig rig="threePt" dir="t"/>
              </a:scene3d>
              <a:sp3d>
                <a:bevelT w="120650" h="101600"/>
                <a:bevelB/>
              </a:sp3d>
            </c:spPr>
            <c:extLst>
              <c:ext xmlns:c16="http://schemas.microsoft.com/office/drawing/2014/chart" uri="{C3380CC4-5D6E-409C-BE32-E72D297353CC}">
                <c16:uniqueId val="{00000007-0A90-40CA-9D56-B6A484C2139F}"/>
              </c:ext>
            </c:extLst>
          </c:dPt>
          <c:dLbls>
            <c:dLbl>
              <c:idx val="0"/>
              <c:layout>
                <c:manualLayout>
                  <c:x val="0.64384620987124808"/>
                  <c:y val="0.53498515554408155"/>
                </c:manualLayout>
              </c:layout>
              <c:tx>
                <c:rich>
                  <a:bodyPr/>
                  <a:lstStyle/>
                  <a:p>
                    <a:r>
                      <a:rPr lang="ru-RU" sz="800" b="0"/>
                      <a:t>Средства бюджета города   </a:t>
                    </a:r>
                  </a:p>
                  <a:p>
                    <a:r>
                      <a:rPr lang="ru-RU" sz="800" b="0"/>
                      <a:t>411 100,35</a:t>
                    </a:r>
                  </a:p>
                </c:rich>
              </c:tx>
              <c:showLegendKey val="0"/>
              <c:showVal val="0"/>
              <c:showCatName val="1"/>
              <c:showSerName val="0"/>
              <c:showPercent val="0"/>
              <c:showBubbleSize val="0"/>
              <c:separator>
</c:separator>
              <c:extLst>
                <c:ext xmlns:c15="http://schemas.microsoft.com/office/drawing/2012/chart" uri="{CE6537A1-D6FC-4f65-9D91-7224C49458BB}">
                  <c15:layout>
                    <c:manualLayout>
                      <c:w val="0.20545823858348641"/>
                      <c:h val="0.24043715846994534"/>
                    </c:manualLayout>
                  </c15:layout>
                </c:ext>
                <c:ext xmlns:c16="http://schemas.microsoft.com/office/drawing/2014/chart" uri="{C3380CC4-5D6E-409C-BE32-E72D297353CC}">
                  <c16:uniqueId val="{00000001-0A90-40CA-9D56-B6A484C2139F}"/>
                </c:ext>
              </c:extLst>
            </c:dLbl>
            <c:dLbl>
              <c:idx val="1"/>
              <c:layout>
                <c:manualLayout>
                  <c:x val="-0.55895995015011612"/>
                  <c:y val="-0.47523385396497564"/>
                </c:manualLayout>
              </c:layout>
              <c:tx>
                <c:rich>
                  <a:bodyPr/>
                  <a:lstStyle/>
                  <a:p>
                    <a:r>
                      <a:rPr lang="ru-RU" sz="800" b="0" i="0" u="none" strike="noStrike" baseline="0">
                        <a:effectLst/>
                      </a:rPr>
                      <a:t>Средства федерального бюджета  115,15</a:t>
                    </a:r>
                    <a:endParaRPr lang="ru-RU" sz="800"/>
                  </a:p>
                </c:rich>
              </c:tx>
              <c:showLegendKey val="0"/>
              <c:showVal val="0"/>
              <c:showCatName val="1"/>
              <c:showSerName val="0"/>
              <c:showPercent val="0"/>
              <c:showBubbleSize val="0"/>
              <c:separator>
</c:separator>
              <c:extLst>
                <c:ext xmlns:c15="http://schemas.microsoft.com/office/drawing/2012/chart" uri="{CE6537A1-D6FC-4f65-9D91-7224C49458BB}">
                  <c15:layout>
                    <c:manualLayout>
                      <c:w val="0.23266915376585121"/>
                      <c:h val="0.22950819672131148"/>
                    </c:manualLayout>
                  </c15:layout>
                </c:ext>
                <c:ext xmlns:c16="http://schemas.microsoft.com/office/drawing/2014/chart" uri="{C3380CC4-5D6E-409C-BE32-E72D297353CC}">
                  <c16:uniqueId val="{00000003-0A90-40CA-9D56-B6A484C2139F}"/>
                </c:ext>
              </c:extLst>
            </c:dLbl>
            <c:dLbl>
              <c:idx val="2"/>
              <c:layout>
                <c:manualLayout>
                  <c:x val="-0.15972355973488925"/>
                  <c:y val="0.23718342584226146"/>
                </c:manualLayout>
              </c:layout>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Средства бюджета автономного округа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a:t>5 643,66</a:t>
                    </a:r>
                    <a:endParaRPr lang="ru-RU" sz="800" b="0">
                      <a:effectLst/>
                    </a:endParaRPr>
                  </a:p>
                </c:rich>
              </c:tx>
              <c:spPr>
                <a:noFill/>
                <a:ln>
                  <a:noFill/>
                </a:ln>
                <a:effectLst/>
              </c:spPr>
              <c:showLegendKey val="0"/>
              <c:showVal val="0"/>
              <c:showCatName val="1"/>
              <c:showSerName val="0"/>
              <c:showPercent val="0"/>
              <c:showBubbleSize val="0"/>
              <c:separator>
</c:separator>
              <c:extLst>
                <c:ext xmlns:c15="http://schemas.microsoft.com/office/drawing/2012/chart" uri="{CE6537A1-D6FC-4f65-9D91-7224C49458BB}">
                  <c15:layout>
                    <c:manualLayout>
                      <c:w val="0.20441948353578104"/>
                      <c:h val="0.26775956284153007"/>
                    </c:manualLayout>
                  </c15:layout>
                </c:ext>
                <c:ext xmlns:c16="http://schemas.microsoft.com/office/drawing/2014/chart" uri="{C3380CC4-5D6E-409C-BE32-E72D297353CC}">
                  <c16:uniqueId val="{00000005-0A90-40CA-9D56-B6A484C2139F}"/>
                </c:ext>
              </c:extLst>
            </c:dLbl>
            <c:dLbl>
              <c:idx val="3"/>
              <c:delete val="1"/>
              <c:extLst>
                <c:ext xmlns:c15="http://schemas.microsoft.com/office/drawing/2012/chart" uri="{CE6537A1-D6FC-4f65-9D91-7224C49458BB}"/>
                <c:ext xmlns:c16="http://schemas.microsoft.com/office/drawing/2014/chart" uri="{C3380CC4-5D6E-409C-BE32-E72D297353CC}">
                  <c16:uniqueId val="{00000007-0A90-40CA-9D56-B6A484C2139F}"/>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itchFamily="18" charset="0"/>
                    <a:ea typeface="+mn-ea"/>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Лист1!$A$2:$A$5</c:f>
              <c:strCache>
                <c:ptCount val="3"/>
                <c:pt idx="0">
                  <c:v>Средства бюджета города, тыс.руб.</c:v>
                </c:pt>
                <c:pt idx="1">
                  <c:v>Средства бюджета автономного округа</c:v>
                </c:pt>
                <c:pt idx="2">
                  <c:v>Средства федерального бюджета</c:v>
                </c:pt>
              </c:strCache>
            </c:strRef>
          </c:cat>
          <c:val>
            <c:numRef>
              <c:f>Лист1!$B$2:$B$5</c:f>
              <c:numCache>
                <c:formatCode>#,##0.00</c:formatCode>
                <c:ptCount val="4"/>
                <c:pt idx="0">
                  <c:v>7000</c:v>
                </c:pt>
                <c:pt idx="1">
                  <c:v>411100.35</c:v>
                </c:pt>
                <c:pt idx="2">
                  <c:v>15000</c:v>
                </c:pt>
              </c:numCache>
            </c:numRef>
          </c:val>
          <c:extLst>
            <c:ext xmlns:c16="http://schemas.microsoft.com/office/drawing/2014/chart" uri="{C3380CC4-5D6E-409C-BE32-E72D297353CC}">
              <c16:uniqueId val="{00000008-0A90-40CA-9D56-B6A484C2139F}"/>
            </c:ext>
          </c:extLst>
        </c:ser>
        <c:dLbls>
          <c:showLegendKey val="0"/>
          <c:showVal val="1"/>
          <c:showCatName val="0"/>
          <c:showSerName val="0"/>
          <c:showPercent val="0"/>
          <c:showBubbleSize val="0"/>
          <c:showLeaderLines val="0"/>
        </c:dLbls>
        <c:firstSliceAng val="303"/>
        <c:holeSize val="41"/>
      </c:doughnutChart>
      <c:spPr>
        <a:noFill/>
        <a:ln>
          <a:noFill/>
        </a:ln>
        <a:effectLst/>
      </c:spPr>
    </c:plotArea>
    <c:plotVisOnly val="1"/>
    <c:dispBlanksAs val="zero"/>
    <c:showDLblsOverMax val="0"/>
  </c:chart>
  <c:spPr>
    <a:noFill/>
    <a:ln w="9525" cap="flat" cmpd="sng" algn="ctr">
      <a:noFill/>
      <a:prstDash val="solid"/>
      <a:round/>
    </a:ln>
    <a:effectLst/>
  </c:spPr>
  <c:txPr>
    <a:bodyPr/>
    <a:lstStyle/>
    <a:p>
      <a:pPr>
        <a:defRPr/>
      </a:pPr>
      <a:endParaRPr lang="ru-RU"/>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11"/>
            <c:spPr>
              <a:solidFill>
                <a:srgbClr val="8064A2">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3207094191966162"/>
                  <c:y val="-0.11851412990851871"/>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1,8</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98.2</c:v>
                </c:pt>
                <c:pt idx="1">
                  <c:v>1.8</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11"/>
            <c:spPr>
              <a:solidFill>
                <a:srgbClr val="EA86E3"/>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451943014997141"/>
                  <c:y val="-0.12498662181790385"/>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1,9</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97</c:v>
                </c:pt>
                <c:pt idx="1">
                  <c:v>3</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14"/>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117872773395274E-2"/>
          <c:y val="8.437074397958319E-2"/>
          <c:w val="0.84117633023144833"/>
          <c:h val="0.86330916556222548"/>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6"/>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D6C2-4727-BA84-A0B29801EEFD}"/>
              </c:ext>
            </c:extLst>
          </c:dPt>
          <c:dPt>
            <c:idx val="1"/>
            <c:bubble3D val="0"/>
            <c:explosion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D6C2-4727-BA84-A0B29801EEFD}"/>
              </c:ext>
            </c:extLst>
          </c:dPt>
          <c:dPt>
            <c:idx val="2"/>
            <c:bubble3D val="0"/>
            <c:explosion val="24"/>
            <c:spPr>
              <a:solidFill>
                <a:srgbClr val="A70989"/>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D6C2-4727-BA84-A0B29801EEFD}"/>
              </c:ext>
            </c:extLst>
          </c:dPt>
          <c:dPt>
            <c:idx val="3"/>
            <c:bubble3D val="0"/>
            <c:spPr>
              <a:solidFill>
                <a:srgbClr val="92D050"/>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D6C2-4727-BA84-A0B29801EEFD}"/>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D6C2-4727-BA84-A0B29801EEFD}"/>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D6C2-4727-BA84-A0B29801EEFD}"/>
              </c:ext>
            </c:extLst>
          </c:dPt>
          <c:dLbls>
            <c:dLbl>
              <c:idx val="0"/>
              <c:layout>
                <c:manualLayout>
                  <c:x val="-7.0771449066865152E-2"/>
                  <c:y val="-4.6029807719246724E-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Расходы на выплаты персоналу</a:t>
                    </a:r>
                    <a:r>
                      <a:rPr lang="ru-RU" sz="900" baseline="0"/>
                      <a:t> </a:t>
                    </a:r>
                    <a:r>
                      <a:rPr lang="ru-RU" sz="900"/>
                      <a:t>-</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 285 489,57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6257153705666785"/>
                      <c:h val="0.38095238095238093"/>
                    </c:manualLayout>
                  </c15:layout>
                </c:ext>
                <c:ext xmlns:c16="http://schemas.microsoft.com/office/drawing/2014/chart" uri="{C3380CC4-5D6E-409C-BE32-E72D297353CC}">
                  <c16:uniqueId val="{00000001-D6C2-4727-BA84-A0B29801EEFD}"/>
                </c:ext>
              </c:extLst>
            </c:dLbl>
            <c:dLbl>
              <c:idx val="1"/>
              <c:layout>
                <c:manualLayout>
                  <c:x val="2.5952810884456515E-2"/>
                  <c:y val="-1.228830267184345E-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Закупка товаров, работ и услуг-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126 153,11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 тыс. рублей</a:t>
                    </a:r>
                    <a:endParaRPr lang="ru-RU" sz="9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4237759882894849"/>
                      <c:h val="0.34068531756111131"/>
                    </c:manualLayout>
                  </c15:layout>
                </c:ext>
                <c:ext xmlns:c16="http://schemas.microsoft.com/office/drawing/2014/chart" uri="{C3380CC4-5D6E-409C-BE32-E72D297353CC}">
                  <c16:uniqueId val="{00000003-D6C2-4727-BA84-A0B29801EEFD}"/>
                </c:ext>
              </c:extLst>
            </c:dLbl>
            <c:dLbl>
              <c:idx val="2"/>
              <c:layout>
                <c:manualLayout>
                  <c:x val="4.5855790227836181E-2"/>
                  <c:y val="-0.18809318190064955"/>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u="none" strike="noStrike" baseline="0">
                        <a:effectLst/>
                      </a:rPr>
                      <a:t>Социальное обеспечение и иные выплаты населению </a:t>
                    </a:r>
                    <a:r>
                      <a:rPr lang="ru-RU" sz="900" baseline="0"/>
                      <a:t>-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533,79</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7944869863119606"/>
                      <c:h val="0.41412436348682219"/>
                    </c:manualLayout>
                  </c15:layout>
                </c:ext>
                <c:ext xmlns:c16="http://schemas.microsoft.com/office/drawing/2014/chart" uri="{C3380CC4-5D6E-409C-BE32-E72D297353CC}">
                  <c16:uniqueId val="{00000005-D6C2-4727-BA84-A0B29801EEFD}"/>
                </c:ext>
              </c:extLst>
            </c:dLbl>
            <c:dLbl>
              <c:idx val="3"/>
              <c:layout>
                <c:manualLayout>
                  <c:x val="1.5273838097316009E-2"/>
                  <c:y val="0.17204301075268805"/>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Иные бюджетные ассигнования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4 682,69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D6C2-4727-BA84-A0B29801EEFD}"/>
                </c:ext>
              </c:extLst>
            </c:dLbl>
            <c:dLbl>
              <c:idx val="4"/>
              <c:tx>
                <c:rich>
                  <a:bodyPr/>
                  <a:lstStyle/>
                  <a:p>
                    <a:r>
                      <a:rPr lang="ru-RU"/>
                      <a:t>Уплата налогов, сборов и иных платежей 1,26</a:t>
                    </a:r>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6C2-4727-BA84-A0B29801EE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Лист1!$A$2:$A$5</c:f>
              <c:strCache>
                <c:ptCount val="4"/>
                <c:pt idx="0">
                  <c:v>Расходы на выплату персоналу</c:v>
                </c:pt>
                <c:pt idx="1">
                  <c:v>Закупка товаров, работ и услуг </c:v>
                </c:pt>
                <c:pt idx="2">
                  <c:v>Социальное обеспечение и иные выплаты населению</c:v>
                </c:pt>
                <c:pt idx="3">
                  <c:v>Иные бюджетные ассигнования</c:v>
                </c:pt>
              </c:strCache>
            </c:strRef>
          </c:cat>
          <c:val>
            <c:numRef>
              <c:f>Лист1!$B$2:$B$5</c:f>
              <c:numCache>
                <c:formatCode>#,##0.00</c:formatCode>
                <c:ptCount val="4"/>
                <c:pt idx="0">
                  <c:v>285489.57</c:v>
                </c:pt>
                <c:pt idx="1">
                  <c:v>126153.11</c:v>
                </c:pt>
                <c:pt idx="2">
                  <c:v>4000</c:v>
                </c:pt>
                <c:pt idx="3">
                  <c:v>10000</c:v>
                </c:pt>
              </c:numCache>
            </c:numRef>
          </c:val>
          <c:extLst>
            <c:ext xmlns:c16="http://schemas.microsoft.com/office/drawing/2014/chart" uri="{C3380CC4-5D6E-409C-BE32-E72D297353CC}">
              <c16:uniqueId val="{0000000C-D6C2-4727-BA84-A0B29801EEF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59842519685039"/>
          <c:y val="1.4551869540897551E-3"/>
          <c:w val="0.73293867969474114"/>
          <c:h val="0.9101656555225679"/>
        </c:manualLayout>
      </c:layout>
      <c:doughnutChart>
        <c:varyColors val="1"/>
        <c:ser>
          <c:idx val="0"/>
          <c:order val="0"/>
          <c:tx>
            <c:strRef>
              <c:f>Лист1!$B$1</c:f>
              <c:strCache>
                <c:ptCount val="1"/>
                <c:pt idx="0">
                  <c:v>Сумма на 2022 год</c:v>
                </c:pt>
              </c:strCache>
            </c:strRef>
          </c:tx>
          <c:spPr>
            <a:ln>
              <a:solidFill>
                <a:srgbClr val="0070C0"/>
              </a:solidFill>
            </a:ln>
            <a:scene3d>
              <a:camera prst="orthographicFront"/>
              <a:lightRig rig="threePt" dir="t"/>
            </a:scene3d>
            <a:sp3d>
              <a:bevelT w="120650" h="101600"/>
              <a:bevelB/>
            </a:sp3d>
          </c:spPr>
          <c:explosion val="19"/>
          <c:dPt>
            <c:idx val="0"/>
            <c:bubble3D val="1"/>
            <c:explosion val="18"/>
            <c:spPr>
              <a:solidFill>
                <a:srgbClr val="9E4EBE"/>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1-0A90-40CA-9D56-B6A484C2139F}"/>
              </c:ext>
            </c:extLst>
          </c:dPt>
          <c:dPt>
            <c:idx val="1"/>
            <c:bubble3D val="1"/>
            <c:explosion val="0"/>
            <c:spPr>
              <a:solidFill>
                <a:srgbClr val="CC99FF"/>
              </a:solidFill>
              <a:ln>
                <a:solidFill>
                  <a:srgbClr val="1F497D">
                    <a:lumMod val="40000"/>
                    <a:lumOff val="60000"/>
                  </a:srgbClr>
                </a:solidFill>
              </a:ln>
              <a:scene3d>
                <a:camera prst="orthographicFront"/>
                <a:lightRig rig="threePt" dir="t"/>
              </a:scene3d>
              <a:sp3d>
                <a:bevelT w="120650" h="101600"/>
                <a:bevelB/>
              </a:sp3d>
            </c:spPr>
            <c:extLst>
              <c:ext xmlns:c16="http://schemas.microsoft.com/office/drawing/2014/chart" uri="{C3380CC4-5D6E-409C-BE32-E72D297353CC}">
                <c16:uniqueId val="{00000003-0A90-40CA-9D56-B6A484C2139F}"/>
              </c:ext>
            </c:extLst>
          </c:dPt>
          <c:dPt>
            <c:idx val="2"/>
            <c:bubble3D val="1"/>
            <c:spPr>
              <a:solidFill>
                <a:srgbClr val="92D050"/>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5-0A90-40CA-9D56-B6A484C2139F}"/>
              </c:ext>
            </c:extLst>
          </c:dPt>
          <c:dPt>
            <c:idx val="3"/>
            <c:bubble3D val="1"/>
            <c:spPr>
              <a:solidFill>
                <a:srgbClr val="FF00FF"/>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7-0A90-40CA-9D56-B6A484C2139F}"/>
              </c:ext>
            </c:extLst>
          </c:dPt>
          <c:dLbls>
            <c:dLbl>
              <c:idx val="0"/>
              <c:layout>
                <c:manualLayout>
                  <c:x val="0.15546349871733658"/>
                  <c:y val="0.24809990964244227"/>
                </c:manualLayout>
              </c:layout>
              <c:tx>
                <c:rich>
                  <a:bodyPr rot="0" vert="horz"/>
                  <a:lstStyle/>
                  <a:p>
                    <a:pPr>
                      <a:defRPr sz="800" b="0">
                        <a:latin typeface="Times New Roman" pitchFamily="18" charset="0"/>
                        <a:cs typeface="Times New Roman" pitchFamily="18" charset="0"/>
                      </a:defRPr>
                    </a:pPr>
                    <a:r>
                      <a:rPr lang="ru-RU" sz="800" b="0"/>
                      <a:t>Средства бюджета автономного округа   </a:t>
                    </a:r>
                  </a:p>
                  <a:p>
                    <a:pPr>
                      <a:defRPr sz="800" b="0">
                        <a:latin typeface="Times New Roman" pitchFamily="18" charset="0"/>
                        <a:cs typeface="Times New Roman" pitchFamily="18" charset="0"/>
                      </a:defRPr>
                    </a:pPr>
                    <a:r>
                      <a:rPr lang="ru-RU" sz="800" b="0"/>
                      <a:t>313 404,89</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999805779673219"/>
                      <c:h val="0.26775956284153007"/>
                    </c:manualLayout>
                  </c15:layout>
                </c:ext>
                <c:ext xmlns:c16="http://schemas.microsoft.com/office/drawing/2014/chart" uri="{C3380CC4-5D6E-409C-BE32-E72D297353CC}">
                  <c16:uniqueId val="{00000001-0A90-40CA-9D56-B6A484C2139F}"/>
                </c:ext>
              </c:extLst>
            </c:dLbl>
            <c:dLbl>
              <c:idx val="1"/>
              <c:layout>
                <c:manualLayout>
                  <c:x val="-0.20954219263671403"/>
                  <c:y val="-0.21293877199776262"/>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города                 39 996,87</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44471599323466"/>
                      <c:h val="0.22950819672131148"/>
                    </c:manualLayout>
                  </c15:layout>
                </c:ext>
                <c:ext xmlns:c16="http://schemas.microsoft.com/office/drawing/2014/chart" uri="{C3380CC4-5D6E-409C-BE32-E72D297353CC}">
                  <c16:uniqueId val="{00000003-0A90-40CA-9D56-B6A484C2139F}"/>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1 185,00</a:t>
                    </a:r>
                    <a:endParaRPr lang="ru-RU" sz="800" b="1">
                      <a:effectLst/>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тыс. руб.</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0A90-40CA-9D56-B6A484C2139F}"/>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A90-40CA-9D56-B6A484C2139F}"/>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313404.89</c:v>
                </c:pt>
                <c:pt idx="1">
                  <c:v>39996.870000000003</c:v>
                </c:pt>
              </c:numCache>
            </c:numRef>
          </c:val>
          <c:extLst>
            <c:ext xmlns:c16="http://schemas.microsoft.com/office/drawing/2014/chart" uri="{C3380CC4-5D6E-409C-BE32-E72D297353CC}">
              <c16:uniqueId val="{00000008-0A90-40CA-9D56-B6A484C2139F}"/>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11"/>
            <c:spPr>
              <a:solidFill>
                <a:srgbClr val="9E4EBE"/>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3207094191966165"/>
                  <c:y val="-0.12498662181790385"/>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1,6</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97.3</c:v>
                </c:pt>
                <c:pt idx="1">
                  <c:v>2.7</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754589453320284E-2"/>
          <c:y val="9.665324092552946E-2"/>
          <c:w val="0.84117633023144833"/>
          <c:h val="0.86330916556222548"/>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6"/>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D6C2-4727-BA84-A0B29801EEFD}"/>
              </c:ext>
            </c:extLst>
          </c:dPt>
          <c:dPt>
            <c:idx val="1"/>
            <c:bubble3D val="0"/>
            <c:explosion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D6C2-4727-BA84-A0B29801EEFD}"/>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D6C2-4727-BA84-A0B29801EEFD}"/>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D6C2-4727-BA84-A0B29801EEFD}"/>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D6C2-4727-BA84-A0B29801EEFD}"/>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D6C2-4727-BA84-A0B29801EEFD}"/>
              </c:ext>
            </c:extLst>
          </c:dPt>
          <c:dLbls>
            <c:dLbl>
              <c:idx val="0"/>
              <c:layout>
                <c:manualLayout>
                  <c:x val="-6.0791368697962991E-2"/>
                  <c:y val="-0.1596080962147655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Закупка</a:t>
                    </a:r>
                    <a:r>
                      <a:rPr lang="ru-RU" sz="900" baseline="0"/>
                      <a:t> товаров, работ и услуг </a:t>
                    </a:r>
                    <a:r>
                      <a:rPr lang="ru-RU" sz="900"/>
                      <a:t>-</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 9 000,78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90937236380255"/>
                      <c:h val="0.27649769585253459"/>
                    </c:manualLayout>
                  </c15:layout>
                </c:ext>
                <c:ext xmlns:c16="http://schemas.microsoft.com/office/drawing/2014/chart" uri="{C3380CC4-5D6E-409C-BE32-E72D297353CC}">
                  <c16:uniqueId val="{00000001-D6C2-4727-BA84-A0B29801EEFD}"/>
                </c:ext>
              </c:extLst>
            </c:dLbl>
            <c:dLbl>
              <c:idx val="1"/>
              <c:layout>
                <c:manualLayout>
                  <c:x val="-6.7905869174164704E-2"/>
                  <c:y val="-0.23549572432478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Социальное обеспечение и иные выплаты населению -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6 132,45 тыс. рублей</a:t>
                    </a:r>
                    <a:endParaRPr lang="ru-RU" sz="9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30820784102838111"/>
                      <c:h val="0.3038189581141067"/>
                    </c:manualLayout>
                  </c15:layout>
                </c:ext>
                <c:ext xmlns:c16="http://schemas.microsoft.com/office/drawing/2014/chart" uri="{C3380CC4-5D6E-409C-BE32-E72D297353CC}">
                  <c16:uniqueId val="{00000003-D6C2-4727-BA84-A0B29801EEFD}"/>
                </c:ext>
              </c:extLst>
            </c:dLbl>
            <c:dLbl>
              <c:idx val="2"/>
              <c:layout>
                <c:manualLayout>
                  <c:x val="3.0592150061335428E-2"/>
                  <c:y val="-7.4110642343114333E-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u="none" strike="noStrike" baseline="0">
                        <a:effectLst/>
                      </a:rPr>
                      <a:t>Капитальные вложения в объекты государственной (муниципальной) собственности </a:t>
                    </a:r>
                    <a:r>
                      <a:rPr lang="ru-RU" sz="900" baseline="0"/>
                      <a:t>-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327 726,53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7944869863119606"/>
                      <c:h val="0.58002298099834282"/>
                    </c:manualLayout>
                  </c15:layout>
                </c:ext>
                <c:ext xmlns:c16="http://schemas.microsoft.com/office/drawing/2014/chart" uri="{C3380CC4-5D6E-409C-BE32-E72D297353CC}">
                  <c16:uniqueId val="{00000005-D6C2-4727-BA84-A0B29801EEFD}"/>
                </c:ext>
              </c:extLst>
            </c:dLbl>
            <c:dLbl>
              <c:idx val="3"/>
              <c:layout>
                <c:manualLayout>
                  <c:x val="-2.8369545822450295E-2"/>
                  <c:y val="2.4577794823886751E-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Иные бюджетные ассигнования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10 542,00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D6C2-4727-BA84-A0B29801EEFD}"/>
                </c:ext>
              </c:extLst>
            </c:dLbl>
            <c:dLbl>
              <c:idx val="4"/>
              <c:tx>
                <c:rich>
                  <a:bodyPr/>
                  <a:lstStyle/>
                  <a:p>
                    <a:r>
                      <a:rPr lang="ru-RU"/>
                      <a:t>Уплата налогов, сборов и иных платежей 1,26</a:t>
                    </a:r>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6C2-4727-BA84-A0B29801EE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Лист1!$A$2:$A$5</c:f>
              <c:strCache>
                <c:ptCount val="4"/>
                <c:pt idx="0">
                  <c:v>Закупка товаров, работ и услуг </c:v>
                </c:pt>
                <c:pt idx="1">
                  <c:v>Социальное обеспечение и иные выплаты населению</c:v>
                </c:pt>
                <c:pt idx="2">
                  <c:v>Капитальные вложения в объекты государственной (муниципальной) собственности</c:v>
                </c:pt>
                <c:pt idx="3">
                  <c:v>Иные бюджетные ассигнования</c:v>
                </c:pt>
              </c:strCache>
            </c:strRef>
          </c:cat>
          <c:val>
            <c:numRef>
              <c:f>Лист1!$B$2:$B$5</c:f>
              <c:numCache>
                <c:formatCode>#,##0.00</c:formatCode>
                <c:ptCount val="4"/>
                <c:pt idx="0">
                  <c:v>9000.7800000000007</c:v>
                </c:pt>
                <c:pt idx="1">
                  <c:v>6132.45</c:v>
                </c:pt>
                <c:pt idx="2">
                  <c:v>327726.53000000003</c:v>
                </c:pt>
                <c:pt idx="3">
                  <c:v>10542</c:v>
                </c:pt>
              </c:numCache>
            </c:numRef>
          </c:val>
          <c:extLst>
            <c:ext xmlns:c16="http://schemas.microsoft.com/office/drawing/2014/chart" uri="{C3380CC4-5D6E-409C-BE32-E72D297353CC}">
              <c16:uniqueId val="{0000000C-D6C2-4727-BA84-A0B29801EEF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62249560132109"/>
          <c:y val="1.4573383245127147E-3"/>
          <c:w val="0.73293867969474114"/>
          <c:h val="0.9101656555225679"/>
        </c:manualLayout>
      </c:layout>
      <c:doughnutChart>
        <c:varyColors val="1"/>
        <c:ser>
          <c:idx val="0"/>
          <c:order val="0"/>
          <c:tx>
            <c:strRef>
              <c:f>Лист1!$B$1</c:f>
              <c:strCache>
                <c:ptCount val="1"/>
                <c:pt idx="0">
                  <c:v>Сумма на 2022 год</c:v>
                </c:pt>
              </c:strCache>
            </c:strRef>
          </c:tx>
          <c:spPr>
            <a:ln>
              <a:solidFill>
                <a:srgbClr val="0070C0"/>
              </a:solidFill>
            </a:ln>
            <a:scene3d>
              <a:camera prst="orthographicFront"/>
              <a:lightRig rig="threePt" dir="t"/>
            </a:scene3d>
            <a:sp3d>
              <a:bevelT w="120650" h="101600"/>
              <a:bevelB/>
            </a:sp3d>
          </c:spPr>
          <c:explosion val="19"/>
          <c:dPt>
            <c:idx val="0"/>
            <c:bubble3D val="1"/>
            <c:explosion val="18"/>
            <c:spPr>
              <a:solidFill>
                <a:srgbClr val="4BACC6"/>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1-0A90-40CA-9D56-B6A484C2139F}"/>
              </c:ext>
            </c:extLst>
          </c:dPt>
          <c:dPt>
            <c:idx val="1"/>
            <c:bubble3D val="1"/>
            <c:explosion val="1"/>
            <c:spPr>
              <a:solidFill>
                <a:srgbClr val="4BACC6">
                  <a:lumMod val="40000"/>
                  <a:lumOff val="60000"/>
                </a:srgbClr>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3-0A90-40CA-9D56-B6A484C2139F}"/>
              </c:ext>
            </c:extLst>
          </c:dPt>
          <c:dPt>
            <c:idx val="2"/>
            <c:bubble3D val="1"/>
            <c:spPr>
              <a:solidFill>
                <a:srgbClr val="4BACC6">
                  <a:lumMod val="75000"/>
                </a:srgbClr>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5-0A90-40CA-9D56-B6A484C2139F}"/>
              </c:ext>
            </c:extLst>
          </c:dPt>
          <c:dPt>
            <c:idx val="3"/>
            <c:bubble3D val="1"/>
            <c:spPr>
              <a:solidFill>
                <a:srgbClr val="FF00FF"/>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7-0A90-40CA-9D56-B6A484C2139F}"/>
              </c:ext>
            </c:extLst>
          </c:dPt>
          <c:dLbls>
            <c:dLbl>
              <c:idx val="0"/>
              <c:layout>
                <c:manualLayout>
                  <c:x val="0.16369398269660737"/>
                  <c:y val="0.51859171292113071"/>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2 280 279,52</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999805779673219"/>
                      <c:h val="0.21857923497267759"/>
                    </c:manualLayout>
                  </c15:layout>
                </c:ext>
                <c:ext xmlns:c16="http://schemas.microsoft.com/office/drawing/2014/chart" uri="{C3380CC4-5D6E-409C-BE32-E72D297353CC}">
                  <c16:uniqueId val="{00000001-0A90-40CA-9D56-B6A484C2139F}"/>
                </c:ext>
              </c:extLst>
            </c:dLbl>
            <c:dLbl>
              <c:idx val="1"/>
              <c:layout>
                <c:manualLayout>
                  <c:x val="-0.23628035704170072"/>
                  <c:y val="0.10398390774923622"/>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                56 049,21</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497446811954261"/>
                      <c:h val="0.26775956284153007"/>
                    </c:manualLayout>
                  </c15:layout>
                </c:ext>
                <c:ext xmlns:c16="http://schemas.microsoft.com/office/drawing/2014/chart" uri="{C3380CC4-5D6E-409C-BE32-E72D297353CC}">
                  <c16:uniqueId val="{00000003-0A90-40CA-9D56-B6A484C2139F}"/>
                </c:ext>
              </c:extLst>
            </c:dLbl>
            <c:dLbl>
              <c:idx val="2"/>
              <c:layout>
                <c:manualLayout>
                  <c:x val="-0.22458683671735277"/>
                  <c:y val="-6.8143367324986021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Средства федерального бюджета</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a:t> 7 848,86</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endParaRPr lang="ru-RU" sz="800" b="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53855678112178"/>
                      <c:h val="0.26775956284153007"/>
                    </c:manualLayout>
                  </c15:layout>
                </c:ext>
                <c:ext xmlns:c16="http://schemas.microsoft.com/office/drawing/2014/chart" uri="{C3380CC4-5D6E-409C-BE32-E72D297353CC}">
                  <c16:uniqueId val="{00000005-0A90-40CA-9D56-B6A484C2139F}"/>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A90-40CA-9D56-B6A484C2139F}"/>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Лист1!$A$2:$A$4</c:f>
              <c:strCache>
                <c:ptCount val="3"/>
                <c:pt idx="0">
                  <c:v>Средства бюджета города, тыс.руб.</c:v>
                </c:pt>
                <c:pt idx="1">
                  <c:v>Средства бюджета автономного округа</c:v>
                </c:pt>
                <c:pt idx="2">
                  <c:v>Средства федерального бюджета</c:v>
                </c:pt>
              </c:strCache>
            </c:strRef>
          </c:cat>
          <c:val>
            <c:numRef>
              <c:f>Лист1!$B$2:$B$4</c:f>
              <c:numCache>
                <c:formatCode>#,##0.00</c:formatCode>
                <c:ptCount val="3"/>
                <c:pt idx="0">
                  <c:v>2280279.52</c:v>
                </c:pt>
                <c:pt idx="1">
                  <c:v>56049.21</c:v>
                </c:pt>
                <c:pt idx="2">
                  <c:v>30000</c:v>
                </c:pt>
              </c:numCache>
            </c:numRef>
          </c:val>
          <c:extLst>
            <c:ext xmlns:c16="http://schemas.microsoft.com/office/drawing/2014/chart" uri="{C3380CC4-5D6E-409C-BE32-E72D297353CC}">
              <c16:uniqueId val="{00000008-0A90-40CA-9D56-B6A484C2139F}"/>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userShapes r:id="rId3"/>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11"/>
            <c:spPr>
              <a:solidFill>
                <a:srgbClr val="4BACC6"/>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3644539511301246"/>
                  <c:y val="-0.17029406518359963"/>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10,6</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3013998250218722"/>
                      <c:h val="0.14038834951456308"/>
                    </c:manualLayout>
                  </c15:layout>
                </c:ext>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89.4</c:v>
                </c:pt>
                <c:pt idx="1">
                  <c:v>10.6</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29"/>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754589453320284E-2"/>
          <c:y val="9.665324092552946E-2"/>
          <c:w val="0.84117633023144833"/>
          <c:h val="0.86330916556222548"/>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25"/>
            <c:spPr>
              <a:solidFill>
                <a:srgbClr val="FFC000"/>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D6C2-4727-BA84-A0B29801EEFD}"/>
              </c:ext>
            </c:extLst>
          </c:dPt>
          <c:dPt>
            <c:idx val="1"/>
            <c:bubble3D val="0"/>
            <c:explosion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D6C2-4727-BA84-A0B29801EEFD}"/>
              </c:ext>
            </c:extLst>
          </c:dPt>
          <c:dPt>
            <c:idx val="2"/>
            <c:bubble3D val="0"/>
            <c:spPr>
              <a:solidFill>
                <a:schemeClr val="accent2">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D6C2-4727-BA84-A0B29801EEFD}"/>
              </c:ext>
            </c:extLst>
          </c:dPt>
          <c:dPt>
            <c:idx val="3"/>
            <c:bubble3D val="0"/>
            <c:spPr>
              <a:solidFill>
                <a:srgbClr val="CC99FF"/>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D6C2-4727-BA84-A0B29801EEFD}"/>
              </c:ext>
            </c:extLst>
          </c:dPt>
          <c:dPt>
            <c:idx val="4"/>
            <c:bubble3D val="0"/>
            <c:explosion val="0"/>
            <c:spPr>
              <a:solidFill>
                <a:srgbClr val="FFFF00"/>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D6C2-4727-BA84-A0B29801EEFD}"/>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D6C2-4727-BA84-A0B29801EEFD}"/>
              </c:ext>
            </c:extLst>
          </c:dPt>
          <c:dLbls>
            <c:dLbl>
              <c:idx val="0"/>
              <c:layout>
                <c:manualLayout>
                  <c:x val="1.5111134782601225E-2"/>
                  <c:y val="-0.51615322278263609"/>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Расходы на выплаты персоналу  -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111 860,28 тыс. рублей</a:t>
                    </a:r>
                    <a:endParaRPr lang="ru-RU" sz="9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22802740700397395"/>
                      <c:h val="0.27268817204301077"/>
                    </c:manualLayout>
                  </c15:layout>
                </c:ext>
                <c:ext xmlns:c16="http://schemas.microsoft.com/office/drawing/2014/chart" uri="{C3380CC4-5D6E-409C-BE32-E72D297353CC}">
                  <c16:uniqueId val="{00000001-D6C2-4727-BA84-A0B29801EEFD}"/>
                </c:ext>
              </c:extLst>
            </c:dLbl>
            <c:dLbl>
              <c:idx val="1"/>
              <c:layout>
                <c:manualLayout>
                  <c:x val="6.8239865213354886E-2"/>
                  <c:y val="0.16572919182648183"/>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Субсидии бюджетным, автономным учреждениям и иным некоммерческим организациям -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2 231 623,91 тыс. рублей</a:t>
                    </a:r>
                    <a:endParaRPr lang="ru-RU" sz="9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2104843129607708"/>
                      <c:h val="0.46337965818788768"/>
                    </c:manualLayout>
                  </c15:layout>
                </c:ext>
                <c:ext xmlns:c16="http://schemas.microsoft.com/office/drawing/2014/chart" uri="{C3380CC4-5D6E-409C-BE32-E72D297353CC}">
                  <c16:uniqueId val="{00000003-D6C2-4727-BA84-A0B29801EEFD}"/>
                </c:ext>
              </c:extLst>
            </c:dLbl>
            <c:dLbl>
              <c:idx val="2"/>
              <c:layout>
                <c:manualLayout>
                  <c:x val="-5.4065852765091856E-3"/>
                  <c:y val="6.1288222115523025E-2"/>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0" i="0" u="none" strike="noStrike" baseline="0">
                        <a:effectLst/>
                      </a:rPr>
                      <a:t>Социальное обеспечение и иные выплаты населению -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0" i="0" u="none" strike="noStrike" baseline="0">
                        <a:effectLst/>
                      </a:rPr>
                      <a:t>693,40 тыс. рублей</a:t>
                    </a:r>
                    <a:endParaRPr lang="ru-RU" sz="9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9472253672851225"/>
                      <c:h val="0.37111361079865013"/>
                    </c:manualLayout>
                  </c15:layout>
                </c:ext>
                <c:ext xmlns:c16="http://schemas.microsoft.com/office/drawing/2014/chart" uri="{C3380CC4-5D6E-409C-BE32-E72D297353CC}">
                  <c16:uniqueId val="{00000005-D6C2-4727-BA84-A0B29801EEFD}"/>
                </c:ext>
              </c:extLst>
            </c:dLbl>
            <c:dLbl>
              <c:idx val="3"/>
              <c:layout>
                <c:manualLayout>
                  <c:x val="0.11565739225313694"/>
                  <c:y val="-3.6866843257496042E-2"/>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Социальные выплаты гражданам, кроме публичных нормативных социальных выплат -149 597,01 тыс. рублей</a:t>
                    </a:r>
                    <a:endParaRPr lang="ru-RU" sz="9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6C2-4727-BA84-A0B29801EEFD}"/>
                </c:ext>
              </c:extLst>
            </c:dLbl>
            <c:dLbl>
              <c:idx val="4"/>
              <c:layout>
                <c:manualLayout>
                  <c:x val="2.1821977653775276E-2"/>
                  <c:y val="9.2165898617511524E-2"/>
                </c:manualLayout>
              </c:layout>
              <c:tx>
                <c:rich>
                  <a:bodyPr/>
                  <a:lstStyle/>
                  <a:p>
                    <a:r>
                      <a:rPr lang="ru-RU" sz="800" b="0" i="0" u="none" strike="noStrike" baseline="0">
                        <a:effectLst/>
                      </a:rPr>
                      <a:t>Предоставление субсидий бюджетным, автономным учреждениям и иным некоммерческим организациям </a:t>
                    </a:r>
                    <a:r>
                      <a:rPr lang="ru-RU" sz="800" baseline="0"/>
                      <a:t>- 2 646,11 тыс. рублей</a:t>
                    </a:r>
                    <a:endParaRPr lang="ru-RU" sz="600"/>
                  </a:p>
                </c:rich>
              </c:tx>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6C2-4727-BA84-A0B29801EEF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Лист1!$A$2:$A$4</c:f>
              <c:strCache>
                <c:ptCount val="3"/>
                <c:pt idx="0">
                  <c:v>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c:v>
                </c:pt>
                <c:pt idx="1">
                  <c:v>Предоставление субсидий бюджетным, автономным учреждениям и иным некоммерческим организациям</c:v>
                </c:pt>
                <c:pt idx="2">
                  <c:v>Социальное обеспечение и иные выплаты населению</c:v>
                </c:pt>
              </c:strCache>
            </c:strRef>
          </c:cat>
          <c:val>
            <c:numRef>
              <c:f>Лист1!$B$2:$B$4</c:f>
              <c:numCache>
                <c:formatCode>#,##0.00</c:formatCode>
                <c:ptCount val="3"/>
                <c:pt idx="0">
                  <c:v>111860.28</c:v>
                </c:pt>
                <c:pt idx="1">
                  <c:v>2231623.91</c:v>
                </c:pt>
                <c:pt idx="2">
                  <c:v>693.4</c:v>
                </c:pt>
              </c:numCache>
            </c:numRef>
          </c:val>
          <c:extLst>
            <c:ext xmlns:c16="http://schemas.microsoft.com/office/drawing/2014/chart" uri="{C3380CC4-5D6E-409C-BE32-E72D297353CC}">
              <c16:uniqueId val="{0000000C-D6C2-4727-BA84-A0B29801EEF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2">
    <c:autoUpdate val="0"/>
  </c:externalData>
  <c:userShapes r:id="rId3"/>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864504965832502"/>
          <c:y val="4.0077802774653171E-3"/>
          <c:w val="0.68244041877838768"/>
          <c:h val="0.99599221972253471"/>
        </c:manualLayout>
      </c:layout>
      <c:doughnutChart>
        <c:varyColors val="1"/>
        <c:ser>
          <c:idx val="0"/>
          <c:order val="0"/>
          <c:tx>
            <c:strRef>
              <c:f>Лист1!$B$1</c:f>
              <c:strCache>
                <c:ptCount val="1"/>
                <c:pt idx="0">
                  <c:v>Сумма на 2022 год</c:v>
                </c:pt>
              </c:strCache>
            </c:strRef>
          </c:tx>
          <c:spPr>
            <a:ln>
              <a:solidFill>
                <a:sysClr val="window" lastClr="FFFFFF"/>
              </a:solidFill>
            </a:ln>
            <a:scene3d>
              <a:camera prst="orthographicFront"/>
              <a:lightRig rig="threePt" dir="t"/>
            </a:scene3d>
            <a:sp3d>
              <a:bevelT w="120650" h="101600"/>
              <a:bevelB/>
            </a:sp3d>
          </c:spPr>
          <c:explosion val="19"/>
          <c:dPt>
            <c:idx val="0"/>
            <c:bubble3D val="1"/>
            <c:explosion val="0"/>
            <c:spPr>
              <a:solidFill>
                <a:srgbClr val="8064A2"/>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1-0A90-40CA-9D56-B6A484C2139F}"/>
              </c:ext>
            </c:extLst>
          </c:dPt>
          <c:dPt>
            <c:idx val="1"/>
            <c:bubble3D val="1"/>
            <c:spPr>
              <a:solidFill>
                <a:srgbClr val="8064A2">
                  <a:lumMod val="40000"/>
                  <a:lumOff val="60000"/>
                </a:srgbClr>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3-0A90-40CA-9D56-B6A484C2139F}"/>
              </c:ext>
            </c:extLst>
          </c:dPt>
          <c:dPt>
            <c:idx val="2"/>
            <c:bubble3D val="1"/>
            <c:spPr>
              <a:solidFill>
                <a:srgbClr val="92D050"/>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5-0A90-40CA-9D56-B6A484C2139F}"/>
              </c:ext>
            </c:extLst>
          </c:dPt>
          <c:dPt>
            <c:idx val="3"/>
            <c:bubble3D val="1"/>
            <c:spPr>
              <a:solidFill>
                <a:srgbClr val="FF00FF"/>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7-0A90-40CA-9D56-B6A484C2139F}"/>
              </c:ext>
            </c:extLst>
          </c:dPt>
          <c:dLbls>
            <c:dLbl>
              <c:idx val="0"/>
              <c:layout>
                <c:manualLayout>
                  <c:x val="0.23014105419450631"/>
                  <c:y val="2.9761436070491188E-2"/>
                </c:manualLayout>
              </c:layout>
              <c:tx>
                <c:rich>
                  <a:bodyPr/>
                  <a:lstStyle/>
                  <a:p>
                    <a:r>
                      <a:rPr lang="ru-RU" sz="800" b="0" i="0" u="none" strike="noStrike" baseline="0">
                        <a:effectLst/>
                      </a:rPr>
                      <a:t>Средства бюджета города 7 274,51   </a:t>
                    </a:r>
                    <a:endParaRPr lang="ru-RU"/>
                  </a:p>
                </c:rich>
              </c:tx>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1-0A90-40CA-9D56-B6A484C2139F}"/>
                </c:ext>
              </c:extLst>
            </c:dLbl>
            <c:dLbl>
              <c:idx val="1"/>
              <c:layout>
                <c:manualLayout>
                  <c:x val="-0.19302152932442465"/>
                  <c:y val="-9.5238095238095233E-2"/>
                </c:manualLayout>
              </c:layout>
              <c:tx>
                <c:rich>
                  <a:bodyPr/>
                  <a:lstStyle/>
                  <a:p>
                    <a:r>
                      <a:rPr lang="ru-RU" sz="800">
                        <a:effectLst/>
                      </a:rPr>
                      <a:t>Средства бюджета автономного округа </a:t>
                    </a:r>
                  </a:p>
                  <a:p>
                    <a:r>
                      <a:rPr lang="ru-RU" sz="800">
                        <a:effectLst/>
                      </a:rPr>
                      <a:t>200,00</a:t>
                    </a:r>
                  </a:p>
                </c:rich>
              </c:tx>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3-0A90-40CA-9D56-B6A484C2139F}"/>
                </c:ext>
              </c:extLst>
            </c:dLbl>
            <c:dLbl>
              <c:idx val="2"/>
              <c:numFmt formatCode="@" sourceLinked="0"/>
              <c:spPr>
                <a:noFill/>
              </c:spPr>
              <c:txPr>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endParaRPr lang="ru-RU"/>
                </a:p>
              </c:txPr>
              <c:showLegendKey val="0"/>
              <c:showVal val="1"/>
              <c:showCatName val="1"/>
              <c:showSerName val="1"/>
              <c:showPercent val="0"/>
              <c:showBubbleSize val="0"/>
              <c:extLst>
                <c:ext xmlns:c15="http://schemas.microsoft.com/office/drawing/2012/chart" uri="{CE6537A1-D6FC-4f65-9D91-7224C49458BB}"/>
                <c:ext xmlns:c16="http://schemas.microsoft.com/office/drawing/2014/chart" uri="{C3380CC4-5D6E-409C-BE32-E72D297353CC}">
                  <c16:uniqueId val="{00000005-0A90-40CA-9D56-B6A484C2139F}"/>
                </c:ext>
              </c:extLst>
            </c:dLbl>
            <c:dLbl>
              <c:idx val="3"/>
              <c:tx>
                <c:rich>
                  <a:bodyPr/>
                  <a:lstStyle/>
                  <a:p>
                    <a:r>
                      <a:rPr lang="ru-RU" sz="700"/>
                      <a:t>Иные межбюджетные трансферты - </a:t>
                    </a:r>
                    <a:r>
                      <a:rPr lang="ru-RU" sz="700" b="1" i="0" u="none" strike="noStrike" baseline="0"/>
                      <a:t>1 602,84</a:t>
                    </a:r>
                    <a:endParaRPr lang="ru-RU" sz="700"/>
                  </a:p>
                </c:rich>
              </c:tx>
              <c:showLegendKey val="0"/>
              <c:showVal val="1"/>
              <c:showCatName val="1"/>
              <c:showSerName val="1"/>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A90-40CA-9D56-B6A484C2139F}"/>
                </c:ext>
              </c:extLst>
            </c:dLbl>
            <c:numFmt formatCode="@" sourceLinked="0"/>
            <c:spPr>
              <a:noFill/>
              <a:ln>
                <a:noFill/>
              </a:ln>
              <a:effectLst/>
            </c:spPr>
            <c:txPr>
              <a:bodyPr/>
              <a:lstStyle/>
              <a:p>
                <a:pPr>
                  <a:defRPr sz="800">
                    <a:latin typeface="Times New Roman" pitchFamily="18" charset="0"/>
                    <a:cs typeface="Times New Roman" pitchFamily="18" charset="0"/>
                  </a:defRPr>
                </a:pPr>
                <a:endParaRPr lang="ru-RU"/>
              </a:p>
            </c:txPr>
            <c:showLegendKey val="0"/>
            <c:showVal val="1"/>
            <c:showCatName val="1"/>
            <c:showSerName val="1"/>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7274.51</c:v>
                </c:pt>
                <c:pt idx="1">
                  <c:v>200</c:v>
                </c:pt>
              </c:numCache>
            </c:numRef>
          </c:val>
          <c:extLst>
            <c:ext xmlns:c16="http://schemas.microsoft.com/office/drawing/2014/chart" uri="{C3380CC4-5D6E-409C-BE32-E72D297353CC}">
              <c16:uniqueId val="{00000008-0A90-40CA-9D56-B6A484C2139F}"/>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userShapes r:id="rId3"/>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25299495043435"/>
          <c:y val="4.143539434619853E-4"/>
          <c:w val="0.74995659991319985"/>
          <c:h val="0.93401187556473475"/>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explosion val="5"/>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spPr>
              <a:solidFill>
                <a:srgbClr val="8064A2"/>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6384992317136829"/>
                  <c:y val="-0.12200769111178177"/>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&lt; 0,1</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2782409551747206"/>
                      <c:h val="9.9737990068314616E-2"/>
                    </c:manualLayout>
                  </c15:layout>
                </c:ext>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98</c:v>
                </c:pt>
                <c:pt idx="1">
                  <c:v>2</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59842519685039"/>
          <c:y val="1.4551869540897551E-3"/>
          <c:w val="0.73293867969474114"/>
          <c:h val="0.9101656555225679"/>
        </c:manualLayout>
      </c:layout>
      <c:doughnutChart>
        <c:varyColors val="1"/>
        <c:ser>
          <c:idx val="0"/>
          <c:order val="0"/>
          <c:tx>
            <c:strRef>
              <c:f>Лист1!$B$1</c:f>
              <c:strCache>
                <c:ptCount val="1"/>
                <c:pt idx="0">
                  <c:v>Сумма на 2022 год</c:v>
                </c:pt>
              </c:strCache>
            </c:strRef>
          </c:tx>
          <c:spPr>
            <a:ln>
              <a:solidFill>
                <a:srgbClr val="0070C0"/>
              </a:solidFill>
            </a:ln>
            <a:scene3d>
              <a:camera prst="orthographicFront"/>
              <a:lightRig rig="threePt" dir="t"/>
            </a:scene3d>
            <a:sp3d>
              <a:bevelT w="120650" h="101600"/>
              <a:bevelB/>
            </a:sp3d>
          </c:spPr>
          <c:explosion val="6"/>
          <c:dPt>
            <c:idx val="0"/>
            <c:bubble3D val="1"/>
            <c:spPr>
              <a:solidFill>
                <a:srgbClr val="8064A2">
                  <a:lumMod val="60000"/>
                  <a:lumOff val="40000"/>
                </a:srgbClr>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1-0A90-40CA-9D56-B6A484C2139F}"/>
              </c:ext>
            </c:extLst>
          </c:dPt>
          <c:dPt>
            <c:idx val="1"/>
            <c:bubble3D val="1"/>
            <c:spPr>
              <a:solidFill>
                <a:srgbClr val="8064A2">
                  <a:lumMod val="40000"/>
                  <a:lumOff val="60000"/>
                </a:srgbClr>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3-0A90-40CA-9D56-B6A484C2139F}"/>
              </c:ext>
            </c:extLst>
          </c:dPt>
          <c:dPt>
            <c:idx val="2"/>
            <c:bubble3D val="1"/>
            <c:spPr>
              <a:solidFill>
                <a:srgbClr val="8064A2">
                  <a:lumMod val="20000"/>
                  <a:lumOff val="80000"/>
                </a:srgbClr>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5-0A90-40CA-9D56-B6A484C2139F}"/>
              </c:ext>
            </c:extLst>
          </c:dPt>
          <c:dPt>
            <c:idx val="3"/>
            <c:bubble3D val="1"/>
            <c:spPr>
              <a:solidFill>
                <a:srgbClr val="FF00FF"/>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7-0A90-40CA-9D56-B6A484C2139F}"/>
              </c:ext>
            </c:extLst>
          </c:dPt>
          <c:dLbls>
            <c:dLbl>
              <c:idx val="0"/>
              <c:layout>
                <c:manualLayout>
                  <c:x val="0.16369398269660737"/>
                  <c:y val="0.51859171292113071"/>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249 </a:t>
                    </a:r>
                    <a:r>
                      <a:rPr lang="ru-RU" sz="800" b="0" baseline="0"/>
                      <a:t>154,23</a:t>
                    </a:r>
                    <a:endParaRPr lang="ru-RU" sz="800" b="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999805779673219"/>
                      <c:h val="0.21857923497267759"/>
                    </c:manualLayout>
                  </c15:layout>
                </c:ext>
                <c:ext xmlns:c16="http://schemas.microsoft.com/office/drawing/2014/chart" uri="{C3380CC4-5D6E-409C-BE32-E72D297353CC}">
                  <c16:uniqueId val="{00000001-0A90-40CA-9D56-B6A484C2139F}"/>
                </c:ext>
              </c:extLst>
            </c:dLbl>
            <c:dLbl>
              <c:idx val="1"/>
              <c:layout>
                <c:manualLayout>
                  <c:x val="-0.22600304591555684"/>
                  <c:y val="0.21329073619895875"/>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- 132 886,59</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444713219624976"/>
                      <c:h val="0.29508196721311475"/>
                    </c:manualLayout>
                  </c15:layout>
                </c:ext>
                <c:ext xmlns:c16="http://schemas.microsoft.com/office/drawing/2014/chart" uri="{C3380CC4-5D6E-409C-BE32-E72D297353CC}">
                  <c16:uniqueId val="{00000003-0A90-40CA-9D56-B6A484C2139F}"/>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Средства федерального бюджета</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a:t>19 156,72</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endParaRPr lang="ru-RU" sz="800" b="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0A90-40CA-9D56-B6A484C2139F}"/>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A90-40CA-9D56-B6A484C2139F}"/>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Лист1!$A$2:$A$4</c:f>
              <c:strCache>
                <c:ptCount val="3"/>
                <c:pt idx="0">
                  <c:v>Средства бюджета города, тыс.руб.</c:v>
                </c:pt>
                <c:pt idx="1">
                  <c:v>Средства бюджета автономного округа</c:v>
                </c:pt>
                <c:pt idx="2">
                  <c:v>Средства федерального бюджета</c:v>
                </c:pt>
              </c:strCache>
            </c:strRef>
          </c:cat>
          <c:val>
            <c:numRef>
              <c:f>Лист1!$B$2:$B$4</c:f>
              <c:numCache>
                <c:formatCode>#,##0.00</c:formatCode>
                <c:ptCount val="3"/>
                <c:pt idx="0">
                  <c:v>249154.23</c:v>
                </c:pt>
                <c:pt idx="1">
                  <c:v>132886.59</c:v>
                </c:pt>
                <c:pt idx="2">
                  <c:v>19156.72</c:v>
                </c:pt>
              </c:numCache>
            </c:numRef>
          </c:val>
          <c:extLst>
            <c:ext xmlns:c16="http://schemas.microsoft.com/office/drawing/2014/chart" uri="{C3380CC4-5D6E-409C-BE32-E72D297353CC}">
              <c16:uniqueId val="{00000008-0A90-40CA-9D56-B6A484C2139F}"/>
            </c:ext>
          </c:extLst>
        </c:ser>
        <c:dLbls>
          <c:showLegendKey val="0"/>
          <c:showVal val="1"/>
          <c:showCatName val="0"/>
          <c:showSerName val="0"/>
          <c:showPercent val="0"/>
          <c:showBubbleSize val="0"/>
          <c:showLeaderLines val="0"/>
        </c:dLbls>
        <c:firstSliceAng val="319"/>
        <c:holeSize val="40"/>
      </c:doughnutChart>
    </c:plotArea>
    <c:plotVisOnly val="1"/>
    <c:dispBlanksAs val="zero"/>
    <c:showDLblsOverMax val="0"/>
  </c:chart>
  <c:spPr>
    <a:noFill/>
    <a:ln>
      <a:noFill/>
    </a:ln>
  </c:spPr>
  <c:externalData r:id="rId2">
    <c:autoUpdate val="0"/>
  </c:externalData>
  <c:userShapes r:id="rId3"/>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9662090667985889E-2"/>
          <c:y val="8.3922251654027114E-2"/>
          <c:w val="0.84117633023144833"/>
          <c:h val="0.86330916556222548"/>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6"/>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D6C2-4727-BA84-A0B29801EEFD}"/>
              </c:ext>
            </c:extLst>
          </c:dPt>
          <c:dPt>
            <c:idx val="1"/>
            <c:bubble3D val="0"/>
            <c:explosion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D6C2-4727-BA84-A0B29801EEFD}"/>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D6C2-4727-BA84-A0B29801EEFD}"/>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D6C2-4727-BA84-A0B29801EEFD}"/>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D6C2-4727-BA84-A0B29801EEFD}"/>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D6C2-4727-BA84-A0B29801EEFD}"/>
              </c:ext>
            </c:extLst>
          </c:dPt>
          <c:dLbls>
            <c:dLbl>
              <c:idx val="0"/>
              <c:layout>
                <c:manualLayout>
                  <c:x val="-5.0202656786593754E-2"/>
                  <c:y val="-0.11666500016182003"/>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Закупка</a:t>
                    </a:r>
                    <a:r>
                      <a:rPr lang="ru-RU" sz="900" baseline="0"/>
                      <a:t> товаров, работ и услуг -</a:t>
                    </a:r>
                    <a:endParaRPr lang="ru-RU" sz="900"/>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 3 846,32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D6C2-4727-BA84-A0B29801EEFD}"/>
                </c:ext>
              </c:extLst>
            </c:dLbl>
            <c:dLbl>
              <c:idx val="1"/>
              <c:layout>
                <c:manualLayout>
                  <c:x val="4.5805364226918721E-2"/>
                  <c:y val="1.2316363680346408E-2"/>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Субсидии бюджетным, автономным учреждениям и иным некоммерческим организациям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3 563,19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D6C2-4727-BA84-A0B29801EEFD}"/>
                </c:ext>
              </c:extLst>
            </c:dLbl>
            <c:dLbl>
              <c:idx val="2"/>
              <c:layout>
                <c:manualLayout>
                  <c:x val="-4.8925052562147006E-2"/>
                  <c:y val="2.8316917027437934E-2"/>
                </c:manualLayout>
              </c:layout>
              <c:tx>
                <c:rich>
                  <a:bodyPr/>
                  <a:lstStyle/>
                  <a:p>
                    <a:r>
                      <a:rPr lang="ru-RU" sz="900">
                        <a:effectLst/>
                      </a:rPr>
                      <a:t>Социальное обеспечение и другие выплаты населению -</a:t>
                    </a:r>
                  </a:p>
                  <a:p>
                    <a:r>
                      <a:rPr lang="ru-RU" sz="900">
                        <a:effectLst/>
                      </a:rPr>
                      <a:t>65,00 тыс. рублей</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6C2-4727-BA84-A0B29801EEFD}"/>
                </c:ext>
              </c:extLst>
            </c:dLbl>
            <c:dLbl>
              <c:idx val="3"/>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Иные бюджетные ассигнования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37 607,03 </a:t>
                    </a:r>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6C2-4727-BA84-A0B29801EEFD}"/>
                </c:ext>
              </c:extLst>
            </c:dLbl>
            <c:dLbl>
              <c:idx val="4"/>
              <c:tx>
                <c:rich>
                  <a:bodyPr/>
                  <a:lstStyle/>
                  <a:p>
                    <a:r>
                      <a:rPr lang="ru-RU"/>
                      <a:t>Уплата налогов, сборов и иных платежей 1,26</a:t>
                    </a:r>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6C2-4727-BA84-A0B29801EE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Лист1!$A$2:$A$4</c:f>
              <c:strCache>
                <c:ptCount val="3"/>
                <c:pt idx="0">
                  <c:v>Закупка товаров, работ и услуг </c:v>
                </c:pt>
                <c:pt idx="1">
                  <c:v>Субсидии бюджетным, автономным учреждениям и иным некоммерческим организациям</c:v>
                </c:pt>
                <c:pt idx="2">
                  <c:v>Социальное обеспечение и другие выплаты населению </c:v>
                </c:pt>
              </c:strCache>
            </c:strRef>
          </c:cat>
          <c:val>
            <c:numRef>
              <c:f>Лист1!$B$2:$B$4</c:f>
              <c:numCache>
                <c:formatCode>#,##0.00</c:formatCode>
                <c:ptCount val="3"/>
                <c:pt idx="0">
                  <c:v>624</c:v>
                </c:pt>
                <c:pt idx="1">
                  <c:v>2397.88</c:v>
                </c:pt>
                <c:pt idx="2">
                  <c:v>65</c:v>
                </c:pt>
              </c:numCache>
            </c:numRef>
          </c:val>
          <c:extLst>
            <c:ext xmlns:c16="http://schemas.microsoft.com/office/drawing/2014/chart" uri="{C3380CC4-5D6E-409C-BE32-E72D297353CC}">
              <c16:uniqueId val="{0000000C-D6C2-4727-BA84-A0B29801EEF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590868361998556"/>
          <c:y val="7.9313351960037248E-2"/>
          <c:w val="0.72872623541734949"/>
          <c:h val="0.91382050094416944"/>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58DC-489B-89DC-15B742D8DFCA}"/>
              </c:ext>
            </c:extLst>
          </c:dPt>
          <c:dPt>
            <c:idx val="1"/>
            <c:bubble3D val="0"/>
            <c:explosion val="11"/>
            <c:spPr>
              <a:solidFill>
                <a:srgbClr val="F79646">
                  <a:lumMod val="5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3-58DC-489B-89DC-15B742D8DFCA}"/>
              </c:ext>
            </c:extLst>
          </c:dPt>
          <c:dLbls>
            <c:dLbl>
              <c:idx val="0"/>
              <c:delete val="1"/>
              <c:extLst>
                <c:ext xmlns:c15="http://schemas.microsoft.com/office/drawing/2012/chart" uri="{CE6537A1-D6FC-4f65-9D91-7224C49458BB}"/>
                <c:ext xmlns:c16="http://schemas.microsoft.com/office/drawing/2014/chart" uri="{C3380CC4-5D6E-409C-BE32-E72D297353CC}">
                  <c16:uniqueId val="{00000001-58DC-489B-89DC-15B742D8DFCA}"/>
                </c:ext>
              </c:extLst>
            </c:dLbl>
            <c:dLbl>
              <c:idx val="1"/>
              <c:layout>
                <c:manualLayout>
                  <c:x val="-0.14956875469306494"/>
                  <c:y val="-8.6151670361593186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0,1</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58DC-489B-89DC-15B742D8DFC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99</c:v>
                </c:pt>
                <c:pt idx="1">
                  <c:v>1</c:v>
                </c:pt>
              </c:numCache>
            </c:numRef>
          </c:val>
          <c:extLst>
            <c:ext xmlns:c16="http://schemas.microsoft.com/office/drawing/2014/chart" uri="{C3380CC4-5D6E-409C-BE32-E72D297353CC}">
              <c16:uniqueId val="{00000004-58DC-489B-89DC-15B742D8DFCA}"/>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269245384730952E-2"/>
          <c:y val="1.4549995766658201E-3"/>
          <c:w val="0.78237068851242075"/>
          <c:h val="0.99854504912549646"/>
        </c:manualLayout>
      </c:layout>
      <c:doughnutChart>
        <c:varyColors val="1"/>
        <c:ser>
          <c:idx val="0"/>
          <c:order val="0"/>
          <c:tx>
            <c:strRef>
              <c:f>Лист1!$B$1</c:f>
              <c:strCache>
                <c:ptCount val="1"/>
                <c:pt idx="0">
                  <c:v>Сумма на 2022 год</c:v>
                </c:pt>
              </c:strCache>
            </c:strRef>
          </c:tx>
          <c:spPr>
            <a:ln>
              <a:solidFill>
                <a:srgbClr val="0070C0"/>
              </a:solidFill>
            </a:ln>
            <a:scene3d>
              <a:camera prst="orthographicFront"/>
              <a:lightRig rig="threePt" dir="t"/>
            </a:scene3d>
            <a:sp3d>
              <a:bevelT w="120650" h="101600"/>
              <a:bevelB/>
            </a:sp3d>
          </c:spPr>
          <c:explosion val="19"/>
          <c:dPt>
            <c:idx val="0"/>
            <c:bubble3D val="1"/>
            <c:explosion val="3"/>
            <c:spPr>
              <a:solidFill>
                <a:srgbClr val="F79646">
                  <a:lumMod val="50000"/>
                </a:srgbClr>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1-CBDA-4D87-B873-96D813985B0E}"/>
              </c:ext>
            </c:extLst>
          </c:dPt>
          <c:dPt>
            <c:idx val="1"/>
            <c:bubble3D val="1"/>
            <c:explosion val="0"/>
            <c:spPr>
              <a:solidFill>
                <a:srgbClr val="C1816D"/>
              </a:solidFill>
              <a:ln>
                <a:solidFill>
                  <a:srgbClr val="1F497D">
                    <a:lumMod val="40000"/>
                    <a:lumOff val="60000"/>
                  </a:srgbClr>
                </a:solidFill>
              </a:ln>
              <a:scene3d>
                <a:camera prst="orthographicFront"/>
                <a:lightRig rig="threePt" dir="t"/>
              </a:scene3d>
              <a:sp3d>
                <a:bevelT w="120650" h="101600"/>
                <a:bevelB/>
              </a:sp3d>
            </c:spPr>
            <c:extLst>
              <c:ext xmlns:c16="http://schemas.microsoft.com/office/drawing/2014/chart" uri="{C3380CC4-5D6E-409C-BE32-E72D297353CC}">
                <c16:uniqueId val="{00000003-CBDA-4D87-B873-96D813985B0E}"/>
              </c:ext>
            </c:extLst>
          </c:dPt>
          <c:dPt>
            <c:idx val="2"/>
            <c:bubble3D val="1"/>
            <c:spPr>
              <a:solidFill>
                <a:srgbClr val="92D050"/>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5-CBDA-4D87-B873-96D813985B0E}"/>
              </c:ext>
            </c:extLst>
          </c:dPt>
          <c:dPt>
            <c:idx val="3"/>
            <c:bubble3D val="1"/>
            <c:spPr>
              <a:solidFill>
                <a:srgbClr val="FF00FF"/>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7-CBDA-4D87-B873-96D813985B0E}"/>
              </c:ext>
            </c:extLst>
          </c:dPt>
          <c:dLbls>
            <c:dLbl>
              <c:idx val="0"/>
              <c:layout>
                <c:manualLayout>
                  <c:x val="0.18251835844841757"/>
                  <c:y val="0.47505944065130534"/>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14 702,46</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3999823254416427"/>
                      <c:h val="0.27167677049218397"/>
                    </c:manualLayout>
                  </c15:layout>
                </c:ext>
                <c:ext xmlns:c16="http://schemas.microsoft.com/office/drawing/2014/chart" uri="{C3380CC4-5D6E-409C-BE32-E72D297353CC}">
                  <c16:uniqueId val="{00000001-CBDA-4D87-B873-96D813985B0E}"/>
                </c:ext>
              </c:extLst>
            </c:dLbl>
            <c:dLbl>
              <c:idx val="1"/>
              <c:layout>
                <c:manualLayout>
                  <c:x val="-0.25537549212598426"/>
                  <c:y val="-0.48660337820675642"/>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17 719,29</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444713219624976"/>
                      <c:h val="0.29508196721311475"/>
                    </c:manualLayout>
                  </c15:layout>
                </c:ext>
                <c:ext xmlns:c16="http://schemas.microsoft.com/office/drawing/2014/chart" uri="{C3380CC4-5D6E-409C-BE32-E72D297353CC}">
                  <c16:uniqueId val="{00000003-CBDA-4D87-B873-96D813985B0E}"/>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1 185,00</a:t>
                    </a:r>
                    <a:endParaRPr lang="ru-RU" sz="800" b="1">
                      <a:effectLst/>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тыс. руб.</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CBDA-4D87-B873-96D813985B0E}"/>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CBDA-4D87-B873-96D813985B0E}"/>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14702.46</c:v>
                </c:pt>
                <c:pt idx="1">
                  <c:v>17719.29</c:v>
                </c:pt>
              </c:numCache>
            </c:numRef>
          </c:val>
          <c:extLst>
            <c:ext xmlns:c16="http://schemas.microsoft.com/office/drawing/2014/chart" uri="{C3380CC4-5D6E-409C-BE32-E72D297353CC}">
              <c16:uniqueId val="{00000008-CBDA-4D87-B873-96D813985B0E}"/>
            </c:ext>
          </c:extLst>
        </c:ser>
        <c:dLbls>
          <c:showLegendKey val="0"/>
          <c:showVal val="1"/>
          <c:showCatName val="0"/>
          <c:showSerName val="0"/>
          <c:showPercent val="0"/>
          <c:showBubbleSize val="0"/>
          <c:showLeaderLines val="0"/>
        </c:dLbls>
        <c:firstSliceAng val="347"/>
        <c:holeSize val="40"/>
      </c:doughnutChart>
    </c:plotArea>
    <c:plotVisOnly val="1"/>
    <c:dispBlanksAs val="zero"/>
    <c:showDLblsOverMax val="0"/>
  </c:chart>
  <c:spPr>
    <a:noFill/>
    <a:ln>
      <a:noFill/>
    </a:ln>
  </c:spPr>
  <c:externalData r:id="rId2">
    <c:autoUpdate val="0"/>
  </c:externalData>
  <c:userShapes r:id="rId3"/>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18402617573639"/>
          <c:y val="8.5364944821667843E-2"/>
          <c:w val="0.69881002479326271"/>
          <c:h val="0.77814433688140794"/>
        </c:manualLayout>
      </c:layout>
      <c:doughnutChart>
        <c:varyColors val="1"/>
        <c:ser>
          <c:idx val="0"/>
          <c:order val="0"/>
          <c:tx>
            <c:strRef>
              <c:f>Лист1!$B$1</c:f>
              <c:strCache>
                <c:ptCount val="1"/>
                <c:pt idx="0">
                  <c:v>Сумма на 2022 год</c:v>
                </c:pt>
              </c:strCache>
            </c:strRef>
          </c:tx>
          <c:spPr>
            <a:ln>
              <a:solidFill>
                <a:srgbClr val="0070C0"/>
              </a:solidFill>
            </a:ln>
            <a:scene3d>
              <a:camera prst="orthographicFront"/>
              <a:lightRig rig="threePt" dir="t"/>
            </a:scene3d>
            <a:sp3d>
              <a:bevelT w="120650" h="101600"/>
              <a:bevelB/>
            </a:sp3d>
          </c:spPr>
          <c:explosion val="2"/>
          <c:dPt>
            <c:idx val="0"/>
            <c:bubble3D val="1"/>
            <c:explosion val="17"/>
            <c:spPr>
              <a:solidFill>
                <a:srgbClr val="F79F57"/>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1-6DCB-4904-985E-32ED9B6F31C5}"/>
              </c:ext>
            </c:extLst>
          </c:dPt>
          <c:dPt>
            <c:idx val="1"/>
            <c:bubble3D val="1"/>
            <c:spPr>
              <a:solidFill>
                <a:srgbClr val="F79646">
                  <a:lumMod val="40000"/>
                  <a:lumOff val="60000"/>
                </a:srgbClr>
              </a:solidFill>
              <a:ln>
                <a:solidFill>
                  <a:sysClr val="window" lastClr="FFFFFF"/>
                </a:solidFill>
              </a:ln>
              <a:scene3d>
                <a:camera prst="orthographicFront"/>
                <a:lightRig rig="threePt" dir="t"/>
              </a:scene3d>
              <a:sp3d>
                <a:bevelT w="120650" h="101600"/>
                <a:bevelB/>
              </a:sp3d>
            </c:spPr>
            <c:extLst>
              <c:ext xmlns:c16="http://schemas.microsoft.com/office/drawing/2014/chart" uri="{C3380CC4-5D6E-409C-BE32-E72D297353CC}">
                <c16:uniqueId val="{00000003-6DCB-4904-985E-32ED9B6F31C5}"/>
              </c:ext>
            </c:extLst>
          </c:dPt>
          <c:dPt>
            <c:idx val="2"/>
            <c:bubble3D val="1"/>
            <c:spPr>
              <a:solidFill>
                <a:srgbClr val="92D050"/>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5-6DCB-4904-985E-32ED9B6F31C5}"/>
              </c:ext>
            </c:extLst>
          </c:dPt>
          <c:dPt>
            <c:idx val="3"/>
            <c:bubble3D val="1"/>
            <c:spPr>
              <a:solidFill>
                <a:srgbClr val="FF00FF"/>
              </a:solidFill>
              <a:ln>
                <a:solidFill>
                  <a:srgbClr val="0070C0"/>
                </a:solidFill>
              </a:ln>
              <a:scene3d>
                <a:camera prst="orthographicFront"/>
                <a:lightRig rig="threePt" dir="t"/>
              </a:scene3d>
              <a:sp3d>
                <a:bevelT w="120650" h="101600"/>
                <a:bevelB/>
              </a:sp3d>
            </c:spPr>
            <c:extLst>
              <c:ext xmlns:c16="http://schemas.microsoft.com/office/drawing/2014/chart" uri="{C3380CC4-5D6E-409C-BE32-E72D297353CC}">
                <c16:uniqueId val="{00000007-6DCB-4904-985E-32ED9B6F31C5}"/>
              </c:ext>
            </c:extLst>
          </c:dPt>
          <c:dLbls>
            <c:dLbl>
              <c:idx val="0"/>
              <c:layout>
                <c:manualLayout>
                  <c:x val="8.7584101890676419E-2"/>
                  <c:y val="0.32416253895605296"/>
                </c:manualLayout>
              </c:layout>
              <c:tx>
                <c:rich>
                  <a:bodyPr rot="0" vert="horz"/>
                  <a:lstStyle/>
                  <a:p>
                    <a:pPr>
                      <a:defRPr sz="800" b="0">
                        <a:latin typeface="Times New Roman" pitchFamily="18" charset="0"/>
                        <a:cs typeface="Times New Roman" pitchFamily="18" charset="0"/>
                      </a:defRPr>
                    </a:pPr>
                    <a:r>
                      <a:rPr lang="ru-RU" sz="800" b="0"/>
                      <a:t>Средства бюджета города  </a:t>
                    </a:r>
                  </a:p>
                  <a:p>
                    <a:pPr>
                      <a:defRPr sz="800" b="0">
                        <a:latin typeface="Times New Roman" pitchFamily="18" charset="0"/>
                        <a:cs typeface="Times New Roman" pitchFamily="18" charset="0"/>
                      </a:defRPr>
                    </a:pPr>
                    <a:r>
                      <a:rPr lang="ru-RU" sz="800" b="0"/>
                      <a:t>126 583,64</a:t>
                    </a:r>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4378145392376413"/>
                      <c:h val="0.21857921517479026"/>
                    </c:manualLayout>
                  </c15:layout>
                </c:ext>
                <c:ext xmlns:c16="http://schemas.microsoft.com/office/drawing/2014/chart" uri="{C3380CC4-5D6E-409C-BE32-E72D297353CC}">
                  <c16:uniqueId val="{00000001-6DCB-4904-985E-32ED9B6F31C5}"/>
                </c:ext>
              </c:extLst>
            </c:dLbl>
            <c:dLbl>
              <c:idx val="1"/>
              <c:layout>
                <c:manualLayout>
                  <c:x val="-0.13650710757098697"/>
                  <c:y val="-0.21095342587434696"/>
                </c:manualLayout>
              </c:layout>
              <c:tx>
                <c:rich>
                  <a:bodyPr/>
                  <a:lstStyle/>
                  <a:p>
                    <a:pPr>
                      <a:defRPr sz="800">
                        <a:latin typeface="Times New Roman" pitchFamily="18" charset="0"/>
                        <a:cs typeface="Times New Roman" pitchFamily="18" charset="0"/>
                      </a:defRPr>
                    </a:pPr>
                    <a:r>
                      <a:rPr lang="ru-RU" sz="800" b="0" i="0" u="none" strike="noStrike" baseline="0">
                        <a:effectLst/>
                      </a:rPr>
                      <a:t>Средства бюджета автономного округа                 200,00</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15:layout>
                    <c:manualLayout>
                      <c:w val="0.22444713219624976"/>
                      <c:h val="0.29508196721311475"/>
                    </c:manualLayout>
                  </c15:layout>
                </c:ext>
                <c:ext xmlns:c16="http://schemas.microsoft.com/office/drawing/2014/chart" uri="{C3380CC4-5D6E-409C-BE32-E72D297353CC}">
                  <c16:uniqueId val="{00000003-6DCB-4904-985E-32ED9B6F31C5}"/>
                </c:ext>
              </c:extLst>
            </c:dLbl>
            <c:dLbl>
              <c:idx val="2"/>
              <c:layout>
                <c:manualLayout>
                  <c:x val="-0.27064770238797259"/>
                  <c:y val="-0.3254010843896889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Субвенции </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1 185,00</a:t>
                    </a:r>
                    <a:endParaRPr lang="ru-RU" sz="800" b="1">
                      <a:effectLst/>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1"/>
                      <a:t>тыс. руб.</a:t>
                    </a:r>
                    <a:endParaRPr lang="ru-RU" sz="800"/>
                  </a:p>
                </c:rich>
              </c:tx>
              <c:spPr>
                <a:noFill/>
              </c:spPr>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6DCB-4904-985E-32ED9B6F31C5}"/>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6DCB-4904-985E-32ED9B6F31C5}"/>
                </c:ext>
              </c:extLst>
            </c:dLbl>
            <c:spPr>
              <a:noFill/>
              <a:ln>
                <a:noFill/>
              </a:ln>
              <a:effectLst/>
            </c:spPr>
            <c:txPr>
              <a:bodyPr/>
              <a:lstStyle/>
              <a:p>
                <a:pPr>
                  <a:defRPr sz="800">
                    <a:latin typeface="Times New Roman" pitchFamily="18" charset="0"/>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Лист1!$A$2:$A$3</c:f>
              <c:strCache>
                <c:ptCount val="2"/>
                <c:pt idx="0">
                  <c:v>Средства бюджета города, тыс.руб.</c:v>
                </c:pt>
                <c:pt idx="1">
                  <c:v>Средства бюджета автономного округа</c:v>
                </c:pt>
              </c:strCache>
            </c:strRef>
          </c:cat>
          <c:val>
            <c:numRef>
              <c:f>Лист1!$B$2:$B$3</c:f>
              <c:numCache>
                <c:formatCode>#,##0.00</c:formatCode>
                <c:ptCount val="2"/>
                <c:pt idx="0">
                  <c:v>126583.64</c:v>
                </c:pt>
                <c:pt idx="1">
                  <c:v>2000</c:v>
                </c:pt>
              </c:numCache>
            </c:numRef>
          </c:val>
          <c:extLst>
            <c:ext xmlns:c16="http://schemas.microsoft.com/office/drawing/2014/chart" uri="{C3380CC4-5D6E-409C-BE32-E72D297353CC}">
              <c16:uniqueId val="{00000008-6DCB-4904-985E-32ED9B6F31C5}"/>
            </c:ext>
          </c:extLst>
        </c:ser>
        <c:dLbls>
          <c:showLegendKey val="0"/>
          <c:showVal val="1"/>
          <c:showCatName val="0"/>
          <c:showSerName val="0"/>
          <c:showPercent val="0"/>
          <c:showBubbleSize val="0"/>
          <c:showLeaderLines val="0"/>
        </c:dLbls>
        <c:firstSliceAng val="287"/>
        <c:holeSize val="40"/>
      </c:doughnutChart>
    </c:plotArea>
    <c:plotVisOnly val="1"/>
    <c:dispBlanksAs val="zero"/>
    <c:showDLblsOverMax val="0"/>
  </c:chart>
  <c:spPr>
    <a:noFill/>
    <a:ln>
      <a:noFill/>
    </a:ln>
  </c:spPr>
  <c:externalData r:id="rId2">
    <c:autoUpdate val="0"/>
  </c:externalData>
  <c:userShapes r:id="rId3"/>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0678477690288705E-2"/>
          <c:y val="0"/>
          <c:w val="0.96043372703412078"/>
          <c:h val="1"/>
        </c:manualLayout>
      </c:layout>
      <c:doughnutChart>
        <c:varyColors val="1"/>
        <c:ser>
          <c:idx val="0"/>
          <c:order val="0"/>
          <c:tx>
            <c:strRef>
              <c:f>Лист1!$B$1</c:f>
              <c:strCache>
                <c:ptCount val="1"/>
                <c:pt idx="0">
                  <c:v>план на 2020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13"/>
            <c:spPr>
              <a:solidFill>
                <a:srgbClr val="F79F57"/>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296425270784814"/>
                  <c:y val="-0.11802829849314521"/>
                </c:manualLayout>
              </c:layout>
              <c:tx>
                <c:rich>
                  <a:bodyPr/>
                  <a:lstStyle/>
                  <a:p>
                    <a:r>
                      <a:rPr lang="en-US" sz="900" b="0">
                        <a:latin typeface="Times New Roman" panose="02020603050405020304" pitchFamily="18" charset="0"/>
                        <a:cs typeface="Times New Roman" panose="02020603050405020304" pitchFamily="18" charset="0"/>
                      </a:rPr>
                      <a:t>0,6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95</c:v>
                </c:pt>
                <c:pt idx="1">
                  <c:v>1.9</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2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239412687422364"/>
          <c:y val="0.13351960037253408"/>
          <c:w val="0.76262514152783056"/>
          <c:h val="0.78343190972096222"/>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1"/>
          <c:dPt>
            <c:idx val="0"/>
            <c:bubble3D val="0"/>
            <c:spPr>
              <a:solidFill>
                <a:schemeClr val="tx2">
                  <a:lumMod val="40000"/>
                  <a:lumOff val="6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F28A-411E-A603-74742481D75E}"/>
              </c:ext>
            </c:extLst>
          </c:dPt>
          <c:dPt>
            <c:idx val="1"/>
            <c:bubble3D val="0"/>
            <c:spPr>
              <a:solidFill>
                <a:schemeClr val="accent6">
                  <a:lumMod val="75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F28A-411E-A603-74742481D75E}"/>
              </c:ext>
            </c:extLst>
          </c:dPt>
          <c:dPt>
            <c:idx val="2"/>
            <c:bubble3D val="0"/>
            <c:spPr>
              <a:solidFill>
                <a:srgbClr val="A4D66C"/>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F28A-411E-A603-74742481D75E}"/>
              </c:ext>
            </c:extLst>
          </c:dPt>
          <c:dPt>
            <c:idx val="3"/>
            <c:bubble3D val="0"/>
            <c:spPr>
              <a:solidFill>
                <a:schemeClr val="accent4"/>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F28A-411E-A603-74742481D75E}"/>
              </c:ext>
            </c:extLst>
          </c:dPt>
          <c:dPt>
            <c:idx val="4"/>
            <c:bubble3D val="0"/>
            <c:spPr>
              <a:solidFill>
                <a:schemeClr val="accent5"/>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F28A-411E-A603-74742481D75E}"/>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F28A-411E-A603-74742481D75E}"/>
              </c:ext>
            </c:extLst>
          </c:dPt>
          <c:dLbls>
            <c:dLbl>
              <c:idx val="0"/>
              <c:layout>
                <c:manualLayout>
                  <c:x val="-0.6806367592660999"/>
                  <c:y val="-4.9155145929339505E-2"/>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Социальное обеспечение и иные выплаты населению -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1 149,44</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 тыс рублей</a:t>
                    </a:r>
                    <a:endParaRPr lang="ru-RU" sz="9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90937236380255"/>
                      <c:h val="0.27649769585253459"/>
                    </c:manualLayout>
                  </c15:layout>
                </c:ext>
                <c:ext xmlns:c16="http://schemas.microsoft.com/office/drawing/2014/chart" uri="{C3380CC4-5D6E-409C-BE32-E72D297353CC}">
                  <c16:uniqueId val="{00000001-F28A-411E-A603-74742481D75E}"/>
                </c:ext>
              </c:extLst>
            </c:dLbl>
            <c:dLbl>
              <c:idx val="1"/>
              <c:layout>
                <c:manualLayout>
                  <c:x val="0.69582058696192395"/>
                  <c:y val="-0.35023007416667551"/>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Субсидии бюджетным, автономным учреждениям и иным некоммерческим организациям -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125 634,20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тыс. рублей</a:t>
                    </a:r>
                    <a:endParaRPr lang="ru-RU" sz="9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21220085870239383"/>
                      <c:h val="0.48815075534912972"/>
                    </c:manualLayout>
                  </c15:layout>
                </c:ext>
                <c:ext xmlns:c16="http://schemas.microsoft.com/office/drawing/2014/chart" uri="{C3380CC4-5D6E-409C-BE32-E72D297353CC}">
                  <c16:uniqueId val="{00000003-F28A-411E-A603-74742481D75E}"/>
                </c:ext>
              </c:extLst>
            </c:dLbl>
            <c:dLbl>
              <c:idx val="2"/>
              <c:layout>
                <c:manualLayout>
                  <c:x val="-4.5787238356060828E-2"/>
                  <c:y val="0.13448746326064082"/>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0" i="0" u="none" strike="noStrike" baseline="0">
                        <a:effectLst/>
                      </a:rPr>
                      <a:t>Субсидии юридическим лицам </a:t>
                    </a:r>
                    <a:r>
                      <a:rPr lang="ru-RU" sz="800" baseline="0"/>
                      <a:t>-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40 205,24</a:t>
                    </a:r>
                    <a:endParaRPr lang="ru-RU" sz="9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7944869863119606"/>
                      <c:h val="0.37111361079865013"/>
                    </c:manualLayout>
                  </c15:layout>
                </c:ext>
                <c:ext xmlns:c16="http://schemas.microsoft.com/office/drawing/2014/chart" uri="{C3380CC4-5D6E-409C-BE32-E72D297353CC}">
                  <c16:uniqueId val="{00000005-F28A-411E-A603-74742481D75E}"/>
                </c:ext>
              </c:extLst>
            </c:dLbl>
            <c:dLbl>
              <c:idx val="3"/>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Иные бюджетные ассигнования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37 607,03 </a:t>
                    </a:r>
                    <a:endParaRPr lang="ru-RU" sz="900" baseline="0"/>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28A-411E-A603-74742481D75E}"/>
                </c:ext>
              </c:extLst>
            </c:dLbl>
            <c:dLbl>
              <c:idx val="4"/>
              <c:tx>
                <c:rich>
                  <a:bodyPr/>
                  <a:lstStyle/>
                  <a:p>
                    <a:r>
                      <a:rPr lang="ru-RU" sz="800"/>
                      <a:t>Уплата налогов, сборов и иных платежей 1,26</a:t>
                    </a:r>
                    <a:endParaRPr lang="ru-RU"/>
                  </a:p>
                </c:rich>
              </c:tx>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28A-411E-A603-74742481D75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Лист1!$A$2:$A$3</c:f>
              <c:strCache>
                <c:ptCount val="2"/>
                <c:pt idx="0">
                  <c:v>Субсидии бюджетным, автономным учреждениям и иным некоммерческим организациям</c:v>
                </c:pt>
                <c:pt idx="1">
                  <c:v>Социальное обеспечение и иные выплаты населению</c:v>
                </c:pt>
              </c:strCache>
            </c:strRef>
          </c:cat>
          <c:val>
            <c:numRef>
              <c:f>Лист1!$B$2:$B$3</c:f>
              <c:numCache>
                <c:formatCode>#,##0.00</c:formatCode>
                <c:ptCount val="2"/>
                <c:pt idx="0">
                  <c:v>125634.2</c:v>
                </c:pt>
                <c:pt idx="1">
                  <c:v>3000</c:v>
                </c:pt>
              </c:numCache>
            </c:numRef>
          </c:val>
          <c:extLst>
            <c:ext xmlns:c16="http://schemas.microsoft.com/office/drawing/2014/chart" uri="{C3380CC4-5D6E-409C-BE32-E72D297353CC}">
              <c16:uniqueId val="{0000000C-F28A-411E-A603-74742481D75E}"/>
            </c:ext>
          </c:extLst>
        </c:ser>
        <c:dLbls>
          <c:dLblPos val="outEnd"/>
          <c:showLegendKey val="0"/>
          <c:showVal val="0"/>
          <c:showCatName val="1"/>
          <c:showSerName val="0"/>
          <c:showPercent val="0"/>
          <c:showBubbleSize val="0"/>
          <c:showLeaderLines val="0"/>
        </c:dLbls>
      </c:pie3DChart>
      <c:spPr>
        <a:noFill/>
        <a:ln w="25400">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2">
    <c:autoUpdate val="0"/>
  </c:externalData>
  <c:userShapes r:id="rId3"/>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959739744762123"/>
          <c:y val="6.7028957445893031E-2"/>
          <c:w val="0.61484199367165426"/>
          <c:h val="0.81726948065917981"/>
        </c:manualLayout>
      </c:layout>
      <c:doughnutChart>
        <c:varyColors val="1"/>
        <c:ser>
          <c:idx val="0"/>
          <c:order val="0"/>
          <c:tx>
            <c:strRef>
              <c:f>Лист1!$B$1</c:f>
              <c:strCache>
                <c:ptCount val="1"/>
                <c:pt idx="0">
                  <c:v>Сумма на 2022 год</c:v>
                </c:pt>
              </c:strCache>
            </c:strRef>
          </c:tx>
          <c:spPr>
            <a:solidFill>
              <a:srgbClr val="FFFF00"/>
            </a:solidFill>
            <a:scene3d>
              <a:camera prst="orthographicFront"/>
              <a:lightRig rig="threePt" dir="t"/>
            </a:scene3d>
            <a:sp3d>
              <a:bevelT w="120650" h="101600"/>
              <a:bevelB/>
            </a:sp3d>
          </c:spPr>
          <c:explosion val="5"/>
          <c:dPt>
            <c:idx val="0"/>
            <c:bubble3D val="1"/>
            <c:spPr>
              <a:solidFill>
                <a:srgbClr val="66FF33"/>
              </a:solidFill>
              <a:ln>
                <a:noFill/>
              </a:ln>
              <a:effectLst/>
              <a:scene3d>
                <a:camera prst="orthographicFront"/>
                <a:lightRig rig="threePt" dir="t"/>
              </a:scene3d>
              <a:sp3d>
                <a:bevelT w="120650" h="101600"/>
                <a:bevelB/>
              </a:sp3d>
            </c:spPr>
            <c:extLst>
              <c:ext xmlns:c16="http://schemas.microsoft.com/office/drawing/2014/chart" uri="{C3380CC4-5D6E-409C-BE32-E72D297353CC}">
                <c16:uniqueId val="{00000001-0A90-40CA-9D56-B6A484C2139F}"/>
              </c:ext>
            </c:extLst>
          </c:dPt>
          <c:dPt>
            <c:idx val="1"/>
            <c:bubble3D val="1"/>
            <c:spPr>
              <a:solidFill>
                <a:srgbClr val="CCFF99"/>
              </a:solidFill>
              <a:ln>
                <a:noFill/>
              </a:ln>
              <a:effectLst/>
              <a:scene3d>
                <a:camera prst="orthographicFront"/>
                <a:lightRig rig="threePt" dir="t"/>
              </a:scene3d>
              <a:sp3d>
                <a:bevelT w="120650" h="101600"/>
                <a:bevelB/>
              </a:sp3d>
            </c:spPr>
            <c:extLst>
              <c:ext xmlns:c16="http://schemas.microsoft.com/office/drawing/2014/chart" uri="{C3380CC4-5D6E-409C-BE32-E72D297353CC}">
                <c16:uniqueId val="{00000003-0A90-40CA-9D56-B6A484C2139F}"/>
              </c:ext>
            </c:extLst>
          </c:dPt>
          <c:dPt>
            <c:idx val="2"/>
            <c:bubble3D val="1"/>
            <c:spPr>
              <a:solidFill>
                <a:srgbClr val="17D752">
                  <a:alpha val="97255"/>
                </a:srgbClr>
              </a:solidFill>
              <a:ln>
                <a:noFill/>
              </a:ln>
              <a:effectLst/>
              <a:scene3d>
                <a:camera prst="orthographicFront"/>
                <a:lightRig rig="threePt" dir="t"/>
              </a:scene3d>
              <a:sp3d>
                <a:bevelT w="120650" h="101600"/>
                <a:bevelB/>
              </a:sp3d>
            </c:spPr>
            <c:extLst>
              <c:ext xmlns:c16="http://schemas.microsoft.com/office/drawing/2014/chart" uri="{C3380CC4-5D6E-409C-BE32-E72D297353CC}">
                <c16:uniqueId val="{00000005-0A90-40CA-9D56-B6A484C2139F}"/>
              </c:ext>
            </c:extLst>
          </c:dPt>
          <c:dPt>
            <c:idx val="3"/>
            <c:bubble3D val="1"/>
            <c:spPr>
              <a:solidFill>
                <a:srgbClr val="FFFF00"/>
              </a:solidFill>
              <a:ln>
                <a:noFill/>
              </a:ln>
              <a:effectLst/>
              <a:scene3d>
                <a:camera prst="orthographicFront"/>
                <a:lightRig rig="threePt" dir="t"/>
              </a:scene3d>
              <a:sp3d>
                <a:bevelT w="120650" h="101600"/>
                <a:bevelB/>
              </a:sp3d>
            </c:spPr>
            <c:extLst>
              <c:ext xmlns:c16="http://schemas.microsoft.com/office/drawing/2014/chart" uri="{C3380CC4-5D6E-409C-BE32-E72D297353CC}">
                <c16:uniqueId val="{00000007-0A90-40CA-9D56-B6A484C2139F}"/>
              </c:ext>
            </c:extLst>
          </c:dPt>
          <c:dLbls>
            <c:dLbl>
              <c:idx val="0"/>
              <c:layout>
                <c:manualLayout>
                  <c:x val="0.11970688915684086"/>
                  <c:y val="0.4038376145604749"/>
                </c:manualLayout>
              </c:layout>
              <c:tx>
                <c:rich>
                  <a:bodyPr/>
                  <a:lstStyle/>
                  <a:p>
                    <a:r>
                      <a:rPr lang="ru-RU" sz="800" b="0"/>
                      <a:t>Средства бюджета города   </a:t>
                    </a:r>
                  </a:p>
                  <a:p>
                    <a:r>
                      <a:rPr lang="ru-RU" sz="800" b="0"/>
                      <a:t>976</a:t>
                    </a:r>
                    <a:r>
                      <a:rPr lang="ru-RU" sz="800" b="0" baseline="0"/>
                      <a:t> 053,93</a:t>
                    </a:r>
                    <a:endParaRPr lang="ru-RU" sz="800" b="0"/>
                  </a:p>
                </c:rich>
              </c:tx>
              <c:showLegendKey val="0"/>
              <c:showVal val="0"/>
              <c:showCatName val="1"/>
              <c:showSerName val="0"/>
              <c:showPercent val="0"/>
              <c:showBubbleSize val="0"/>
              <c:separator>
</c:separator>
              <c:extLst>
                <c:ext xmlns:c15="http://schemas.microsoft.com/office/drawing/2012/chart" uri="{CE6537A1-D6FC-4f65-9D91-7224C49458BB}">
                  <c15:layout>
                    <c:manualLayout>
                      <c:w val="0.23999805779673219"/>
                      <c:h val="0.21857923497267759"/>
                    </c:manualLayout>
                  </c15:layout>
                </c:ext>
                <c:ext xmlns:c16="http://schemas.microsoft.com/office/drawing/2014/chart" uri="{C3380CC4-5D6E-409C-BE32-E72D297353CC}">
                  <c16:uniqueId val="{00000001-0A90-40CA-9D56-B6A484C2139F}"/>
                </c:ext>
              </c:extLst>
            </c:dLbl>
            <c:dLbl>
              <c:idx val="1"/>
              <c:layout>
                <c:manualLayout>
                  <c:x val="-0.13897160336972267"/>
                  <c:y val="0.31711587281098058"/>
                </c:manualLayout>
              </c:layout>
              <c:tx>
                <c:rich>
                  <a:bodyPr/>
                  <a:lstStyle/>
                  <a:p>
                    <a:r>
                      <a:rPr lang="ru-RU" sz="800" b="0" i="0" u="none" strike="noStrike" baseline="0">
                        <a:effectLst/>
                      </a:rPr>
                      <a:t>Средства бюджета автономного округа                 153 806,00</a:t>
                    </a:r>
                    <a:endParaRPr lang="ru-RU" sz="800"/>
                  </a:p>
                </c:rich>
              </c:tx>
              <c:showLegendKey val="0"/>
              <c:showVal val="0"/>
              <c:showCatName val="1"/>
              <c:showSerName val="0"/>
              <c:showPercent val="0"/>
              <c:showBubbleSize val="0"/>
              <c:separator>
</c:separator>
              <c:extLst>
                <c:ext xmlns:c15="http://schemas.microsoft.com/office/drawing/2012/chart" uri="{CE6537A1-D6FC-4f65-9D91-7224C49458BB}">
                  <c15:layout>
                    <c:manualLayout>
                      <c:w val="0.22444713219624976"/>
                      <c:h val="0.29508196721311475"/>
                    </c:manualLayout>
                  </c15:layout>
                </c:ext>
                <c:ext xmlns:c16="http://schemas.microsoft.com/office/drawing/2014/chart" uri="{C3380CC4-5D6E-409C-BE32-E72D297353CC}">
                  <c16:uniqueId val="{00000003-0A90-40CA-9D56-B6A484C2139F}"/>
                </c:ext>
              </c:extLst>
            </c:dLbl>
            <c:dLbl>
              <c:idx val="2"/>
              <c:layout>
                <c:manualLayout>
                  <c:x val="-0.16772543719804808"/>
                  <c:y val="-0.1769624800998236"/>
                </c:manualLayout>
              </c:layout>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pitchFamily="18" charset="0"/>
                        <a:ea typeface="+mn-ea"/>
                        <a:cs typeface="Times New Roman" pitchFamily="18" charset="0"/>
                      </a:defRPr>
                    </a:pPr>
                    <a:r>
                      <a:rPr lang="ru-RU" sz="800" b="0" i="0" u="none" strike="noStrike" baseline="0">
                        <a:effectLst/>
                      </a:rPr>
                      <a:t>Средства федерального бюджета         </a:t>
                    </a:r>
                    <a:r>
                      <a:rPr lang="ru-RU" sz="800" b="0"/>
                      <a:t>26</a:t>
                    </a:r>
                    <a:r>
                      <a:rPr lang="ru-RU" sz="800" b="0" baseline="0"/>
                      <a:t> 849,81</a:t>
                    </a:r>
                    <a:endParaRPr lang="ru-RU" sz="800" b="0"/>
                  </a:p>
                </c:rich>
              </c:tx>
              <c:spPr>
                <a:noFill/>
                <a:ln>
                  <a:noFill/>
                </a:ln>
                <a:effectLst/>
              </c:spPr>
              <c:showLegendKey val="0"/>
              <c:showVal val="0"/>
              <c:showCatName val="1"/>
              <c:showSerName val="0"/>
              <c:showPercent val="0"/>
              <c:showBubbleSize val="0"/>
              <c:separator>
</c:separator>
              <c:extLst>
                <c:ext xmlns:c15="http://schemas.microsoft.com/office/drawing/2012/chart" uri="{CE6537A1-D6FC-4f65-9D91-7224C49458BB}">
                  <c15:layout>
                    <c:manualLayout>
                      <c:w val="0.25426515930113053"/>
                      <c:h val="0.25355191256830595"/>
                    </c:manualLayout>
                  </c15:layout>
                </c:ext>
                <c:ext xmlns:c16="http://schemas.microsoft.com/office/drawing/2014/chart" uri="{C3380CC4-5D6E-409C-BE32-E72D297353CC}">
                  <c16:uniqueId val="{00000005-0A90-40CA-9D56-B6A484C2139F}"/>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0A90-40CA-9D56-B6A484C2139F}"/>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itchFamily="18" charset="0"/>
                    <a:ea typeface="+mn-ea"/>
                    <a:cs typeface="Times New Roman" pitchFamily="18" charset="0"/>
                  </a:defRPr>
                </a:pPr>
                <a:endParaRPr lang="ru-RU"/>
              </a:p>
            </c:txPr>
            <c:showLegendKey val="0"/>
            <c:showVal val="0"/>
            <c:showCatName val="1"/>
            <c:showSerName val="0"/>
            <c:showPercent val="0"/>
            <c:showBubbleSize val="0"/>
            <c:separator>
</c:separator>
            <c:showLeaderLines val="0"/>
            <c:extLst>
              <c:ext xmlns:c15="http://schemas.microsoft.com/office/drawing/2012/chart" uri="{CE6537A1-D6FC-4f65-9D91-7224C49458BB}"/>
            </c:extLst>
          </c:dLbls>
          <c:cat>
            <c:strRef>
              <c:f>Лист1!$A$2:$A$4</c:f>
              <c:strCache>
                <c:ptCount val="3"/>
                <c:pt idx="0">
                  <c:v>Средства бюджета города, тыс.руб.</c:v>
                </c:pt>
                <c:pt idx="1">
                  <c:v>Средства бюджета автономного округа</c:v>
                </c:pt>
                <c:pt idx="2">
                  <c:v>Средства федерального бюджета</c:v>
                </c:pt>
              </c:strCache>
            </c:strRef>
          </c:cat>
          <c:val>
            <c:numRef>
              <c:f>Лист1!$B$2:$B$4</c:f>
              <c:numCache>
                <c:formatCode>#,##0.00</c:formatCode>
                <c:ptCount val="3"/>
                <c:pt idx="0">
                  <c:v>976053.93</c:v>
                </c:pt>
                <c:pt idx="1">
                  <c:v>153806</c:v>
                </c:pt>
                <c:pt idx="2">
                  <c:v>26849.81</c:v>
                </c:pt>
              </c:numCache>
            </c:numRef>
          </c:val>
          <c:extLst>
            <c:ext xmlns:c16="http://schemas.microsoft.com/office/drawing/2014/chart" uri="{C3380CC4-5D6E-409C-BE32-E72D297353CC}">
              <c16:uniqueId val="{00000008-0A90-40CA-9D56-B6A484C2139F}"/>
            </c:ext>
          </c:extLst>
        </c:ser>
        <c:dLbls>
          <c:showLegendKey val="0"/>
          <c:showVal val="1"/>
          <c:showCatName val="0"/>
          <c:showSerName val="0"/>
          <c:showPercent val="0"/>
          <c:showBubbleSize val="0"/>
          <c:showLeaderLines val="0"/>
        </c:dLbls>
        <c:firstSliceAng val="310"/>
        <c:holeSize val="40"/>
      </c:doughnutChart>
      <c:spPr>
        <a:noFill/>
        <a:ln>
          <a:noFill/>
        </a:ln>
        <a:effectLst/>
      </c:spPr>
    </c:plotArea>
    <c:plotVisOnly val="1"/>
    <c:dispBlanksAs val="zero"/>
    <c:showDLblsOverMax val="0"/>
  </c:chart>
  <c:spPr>
    <a:noFill/>
    <a:ln w="9525" cap="flat" cmpd="sng" algn="ctr">
      <a:noFill/>
      <a:prstDash val="solid"/>
      <a:round/>
    </a:ln>
    <a:effectLst/>
  </c:spPr>
  <c:txPr>
    <a:bodyPr/>
    <a:lstStyle/>
    <a:p>
      <a:pPr>
        <a:defRPr/>
      </a:pPr>
      <a:endParaRPr lang="ru-RU"/>
    </a:p>
  </c:txPr>
  <c:externalData r:id="rId2">
    <c:autoUpdate val="0"/>
  </c:externalData>
  <c:userShapes r:id="rId3"/>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620339933236508E-2"/>
          <c:y val="6.5988011697993773E-2"/>
          <c:w val="0.87247526098072681"/>
          <c:h val="0.92043774700576209"/>
        </c:manualLayout>
      </c:layout>
      <c:doughnut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11"/>
            <c:spPr>
              <a:solidFill>
                <a:srgbClr val="66FF33"/>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4956875469306494"/>
                  <c:y val="-8.6151670361593186E-2"/>
                </c:manualLayout>
              </c:layout>
              <c:tx>
                <c:rich>
                  <a:bodyPr wrap="square" lIns="38100" tIns="19050" rIns="38100" bIns="19050" anchor="ctr">
                    <a:noAutofit/>
                  </a:bodyPr>
                  <a:lstStyle/>
                  <a:p>
                    <a:pPr>
                      <a:defRPr/>
                    </a:pPr>
                    <a:r>
                      <a:rPr lang="en-US" sz="900" b="0">
                        <a:latin typeface="Times New Roman" panose="02020603050405020304" pitchFamily="18" charset="0"/>
                        <a:cs typeface="Times New Roman" panose="02020603050405020304" pitchFamily="18" charset="0"/>
                      </a:rPr>
                      <a:t>5,2</a:t>
                    </a:r>
                  </a:p>
                  <a:p>
                    <a:pPr>
                      <a:defRPr/>
                    </a:pPr>
                    <a:endParaRPr lang="en-US" sz="900" b="0">
                      <a:latin typeface="Times New Roman" panose="02020603050405020304" pitchFamily="18" charset="0"/>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514435695538058E-2"/>
                      <c:h val="0.14038834951456308"/>
                    </c:manualLayout>
                  </c15:layout>
                </c:ext>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94.8</c:v>
                </c:pt>
                <c:pt idx="1">
                  <c:v>5.2</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83"/>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754589453320284E-2"/>
          <c:y val="9.665324092552946E-2"/>
          <c:w val="0.84117633023144833"/>
          <c:h val="0.86330916556222548"/>
        </c:manualLayout>
      </c:layout>
      <c:pie3DChart>
        <c:varyColors val="1"/>
        <c:ser>
          <c:idx val="0"/>
          <c:order val="0"/>
          <c:tx>
            <c:strRef>
              <c:f>Лист1!$B$1</c:f>
              <c:strCache>
                <c:ptCount val="1"/>
                <c:pt idx="0">
                  <c:v>Структура 
расходов</c:v>
                </c:pt>
              </c:strCache>
            </c:strRef>
          </c:tx>
          <c:spPr>
            <a:ln>
              <a:solidFill>
                <a:schemeClr val="dk1">
                  <a:shade val="95000"/>
                  <a:satMod val="105000"/>
                </a:schemeClr>
              </a:solidFill>
            </a:ln>
            <a:effectLst/>
            <a:scene3d>
              <a:camera prst="orthographicFront"/>
              <a:lightRig rig="threePt" dir="t"/>
            </a:scene3d>
            <a:sp3d prstMaterial="plastic">
              <a:bevelT w="127000" h="127000"/>
              <a:bevelB w="127000" h="127000"/>
            </a:sp3d>
          </c:spPr>
          <c:explosion val="17"/>
          <c:dPt>
            <c:idx val="0"/>
            <c:bubble3D val="0"/>
            <c:explosion val="6"/>
            <c:spPr>
              <a:solidFill>
                <a:schemeClr val="tx2">
                  <a:lumMod val="40000"/>
                  <a:lumOff val="60000"/>
                </a:schemeClr>
              </a:solidFill>
              <a:ln>
                <a:solidFill>
                  <a:srgbClr val="FFC000"/>
                </a:solid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D6C2-4727-BA84-A0B29801EEFD}"/>
              </c:ext>
            </c:extLst>
          </c:dPt>
          <c:dPt>
            <c:idx val="1"/>
            <c:bubble3D val="0"/>
            <c:explosion val="0"/>
            <c:spPr>
              <a:solidFill>
                <a:schemeClr val="accent6">
                  <a:lumMod val="75000"/>
                </a:schemeClr>
              </a:solidFill>
              <a:ln>
                <a:solidFill>
                  <a:schemeClr val="dk1">
                    <a:shade val="95000"/>
                    <a:satMod val="105000"/>
                  </a:schemeClr>
                </a:solid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D6C2-4727-BA84-A0B29801EEFD}"/>
              </c:ext>
            </c:extLst>
          </c:dPt>
          <c:dPt>
            <c:idx val="2"/>
            <c:bubble3D val="0"/>
            <c:explosion val="7"/>
            <c:spPr>
              <a:solidFill>
                <a:srgbClr val="A4D66C"/>
              </a:solidFill>
              <a:ln>
                <a:solidFill>
                  <a:schemeClr val="dk1">
                    <a:shade val="95000"/>
                    <a:satMod val="105000"/>
                  </a:schemeClr>
                </a:solid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D6C2-4727-BA84-A0B29801EEFD}"/>
              </c:ext>
            </c:extLst>
          </c:dPt>
          <c:dPt>
            <c:idx val="3"/>
            <c:bubble3D val="0"/>
            <c:spPr>
              <a:solidFill>
                <a:srgbClr val="CE00BF"/>
              </a:solidFill>
              <a:ln>
                <a:solidFill>
                  <a:schemeClr val="dk1">
                    <a:shade val="95000"/>
                    <a:satMod val="105000"/>
                  </a:schemeClr>
                </a:solid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D6C2-4727-BA84-A0B29801EEFD}"/>
              </c:ext>
            </c:extLst>
          </c:dPt>
          <c:dPt>
            <c:idx val="4"/>
            <c:bubble3D val="0"/>
            <c:explosion val="26"/>
            <c:spPr>
              <a:solidFill>
                <a:srgbClr val="FFC000"/>
              </a:solidFill>
              <a:ln>
                <a:solidFill>
                  <a:schemeClr val="dk1">
                    <a:shade val="95000"/>
                    <a:satMod val="105000"/>
                  </a:schemeClr>
                </a:solid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D6C2-4727-BA84-A0B29801EEFD}"/>
              </c:ext>
            </c:extLst>
          </c:dPt>
          <c:dPt>
            <c:idx val="5"/>
            <c:bubble3D val="0"/>
            <c:spPr>
              <a:solidFill>
                <a:srgbClr val="45AB73"/>
              </a:solidFill>
              <a:ln>
                <a:solidFill>
                  <a:srgbClr val="00B050"/>
                </a:solid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D6C2-4727-BA84-A0B29801EEFD}"/>
              </c:ext>
            </c:extLst>
          </c:dPt>
          <c:dLbls>
            <c:dLbl>
              <c:idx val="0"/>
              <c:layout>
                <c:manualLayout>
                  <c:x val="-0.70255864729372031"/>
                  <c:y val="-0.14201136250373766"/>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a:t>Закупка</a:t>
                    </a:r>
                    <a:r>
                      <a:rPr lang="ru-RU" sz="900" baseline="0"/>
                      <a:t> товаров, работ и услуг </a:t>
                    </a:r>
                    <a:r>
                      <a:rPr lang="ru-RU" sz="900"/>
                      <a:t>-</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 87 529,57 тыс. рублей</a:t>
                    </a:r>
                    <a:endParaRPr lang="ru-RU" sz="7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D6C2-4727-BA84-A0B29801EEFD}"/>
                </c:ext>
              </c:extLst>
            </c:dLbl>
            <c:dLbl>
              <c:idx val="1"/>
              <c:layout>
                <c:manualLayout>
                  <c:x val="-0.1213325183898948"/>
                  <c:y val="-0.25049769372484937"/>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Субсидии бюджетным, автономным учреждениям - 774,94 тыс. рублей</a:t>
                    </a:r>
                    <a:endParaRPr lang="ru-RU" sz="7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D6C2-4727-BA84-A0B29801EEFD}"/>
                </c:ext>
              </c:extLst>
            </c:dLbl>
            <c:dLbl>
              <c:idx val="2"/>
              <c:layout>
                <c:manualLayout>
                  <c:x val="0.65799917875201219"/>
                  <c:y val="-0.63003616483423441"/>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u="none" strike="noStrike" baseline="0">
                        <a:effectLst/>
                      </a:rPr>
                      <a:t>Расходы на выплаты персоналу - 971 449,43 тыс. рублей</a:t>
                    </a:r>
                    <a:endParaRPr lang="ru-RU" sz="7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D6C2-4727-BA84-A0B29801EEFD}"/>
                </c:ext>
              </c:extLst>
            </c:dLbl>
            <c:dLbl>
              <c:idx val="3"/>
              <c:layout>
                <c:manualLayout>
                  <c:x val="0.17681033246702843"/>
                  <c:y val="0.12232315178094108"/>
                </c:manualLayout>
              </c:layout>
              <c:tx>
                <c:rich>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Иные бюджетные ассигнования -</a:t>
                    </a:r>
                  </a:p>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aseline="0"/>
                      <a:t>14 640,90 тыс. рублей</a:t>
                    </a:r>
                    <a:endParaRPr lang="ru-RU" sz="7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D6C2-4727-BA84-A0B29801EEFD}"/>
                </c:ext>
              </c:extLst>
            </c:dLbl>
            <c:dLbl>
              <c:idx val="4"/>
              <c:layout>
                <c:manualLayout>
                  <c:x val="-8.6589274476117483E-3"/>
                  <c:y val="0.15439096436305647"/>
                </c:manualLayout>
              </c:layout>
              <c:tx>
                <c:rich>
                  <a:bodyPr/>
                  <a:lstStyle/>
                  <a:p>
                    <a:r>
                      <a:rPr lang="ru-RU" sz="900"/>
                      <a:t>Социальное обеспечение и иные выплаты населению - 5 647,34 тыс. рублей</a:t>
                    </a:r>
                    <a:endParaRPr lang="ru-RU" sz="700"/>
                  </a:p>
                </c:rich>
              </c:tx>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6C2-4727-BA84-A0B29801EEFD}"/>
                </c:ext>
              </c:extLst>
            </c:dLbl>
            <c:dLbl>
              <c:idx val="5"/>
              <c:layout>
                <c:manualLayout>
                  <c:x val="0.17019287446359135"/>
                  <c:y val="-0.25226793010046472"/>
                </c:manualLayout>
              </c:layout>
              <c:tx>
                <c:rich>
                  <a:bodyPr/>
                  <a:lstStyle/>
                  <a:p>
                    <a:r>
                      <a:rPr lang="ru-RU" sz="900" baseline="0"/>
                      <a:t>Обслуживание муниципального долга - 76 667,56 тыс. рублей</a:t>
                    </a:r>
                    <a:endParaRPr lang="ru-RU" sz="700" baseline="0"/>
                  </a:p>
                </c:rich>
              </c:tx>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6C2-4727-BA84-A0B29801EE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Лист1!$A$2:$A$7</c:f>
              <c:strCache>
                <c:ptCount val="6"/>
                <c:pt idx="0">
                  <c:v>Расходы на выплаты персоналу </c:v>
                </c:pt>
                <c:pt idx="1">
                  <c:v>Иные бюджетные ассигнования</c:v>
                </c:pt>
                <c:pt idx="2">
                  <c:v>Социальное обеспечение и иные выплаты населению</c:v>
                </c:pt>
                <c:pt idx="3">
                  <c:v>Субсидии бюджетным автономным учреждениям</c:v>
                </c:pt>
                <c:pt idx="4">
                  <c:v>Закупка товаров, 
работ и услуг</c:v>
                </c:pt>
                <c:pt idx="5">
                  <c:v>Обслуживание муниципального долга</c:v>
                </c:pt>
              </c:strCache>
            </c:strRef>
          </c:cat>
          <c:val>
            <c:numRef>
              <c:f>Лист1!$B$2:$B$7</c:f>
              <c:numCache>
                <c:formatCode>#,##0.00</c:formatCode>
                <c:ptCount val="6"/>
                <c:pt idx="0">
                  <c:v>971449.43</c:v>
                </c:pt>
                <c:pt idx="1">
                  <c:v>20000</c:v>
                </c:pt>
                <c:pt idx="2">
                  <c:v>10000</c:v>
                </c:pt>
                <c:pt idx="3">
                  <c:v>3000</c:v>
                </c:pt>
                <c:pt idx="4">
                  <c:v>87529.57</c:v>
                </c:pt>
                <c:pt idx="5">
                  <c:v>76667.56</c:v>
                </c:pt>
              </c:numCache>
            </c:numRef>
          </c:val>
          <c:extLst>
            <c:ext xmlns:c16="http://schemas.microsoft.com/office/drawing/2014/chart" uri="{C3380CC4-5D6E-409C-BE32-E72D297353CC}">
              <c16:uniqueId val="{0000000C-D6C2-4727-BA84-A0B29801EEFD}"/>
            </c:ext>
          </c:extLst>
        </c:ser>
        <c:dLbls>
          <c:dLblPos val="outEnd"/>
          <c:showLegendKey val="0"/>
          <c:showVal val="0"/>
          <c:showCatName val="1"/>
          <c:showSerName val="0"/>
          <c:showPercent val="0"/>
          <c:showBubbleSize val="0"/>
          <c:showLeaderLines val="0"/>
        </c:dLbls>
      </c:pie3DChart>
    </c:plotArea>
    <c:plotVisOnly val="1"/>
    <c:dispBlanksAs val="zero"/>
    <c:showDLblsOverMax val="0"/>
  </c:chart>
  <c:spPr>
    <a:noFill/>
    <a:ln w="9525" cap="flat" cmpd="sng" algn="ctr">
      <a:noFill/>
      <a:round/>
    </a:ln>
    <a:effectLst/>
  </c:spPr>
  <c:txPr>
    <a:bodyPr/>
    <a:lstStyle/>
    <a:p>
      <a:pPr>
        <a:defRPr/>
      </a:pPr>
      <a:endParaRPr lang="ru-RU"/>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29"/>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724580268521707"/>
          <c:y val="9.665324092552946E-2"/>
          <c:w val="0.76268787981322794"/>
          <c:h val="0.7838148498801355"/>
        </c:manualLayout>
      </c:layout>
      <c:pie3DChart>
        <c:varyColors val="1"/>
        <c:ser>
          <c:idx val="0"/>
          <c:order val="0"/>
          <c:tx>
            <c:strRef>
              <c:f>Лист1!$B$1</c:f>
              <c:strCache>
                <c:ptCount val="1"/>
                <c:pt idx="0">
                  <c:v>Структура 
расходов</c:v>
                </c:pt>
              </c:strCache>
            </c:strRef>
          </c:tx>
          <c:spPr>
            <a:effectLst/>
            <a:scene3d>
              <a:camera prst="orthographicFront"/>
              <a:lightRig rig="threePt" dir="t"/>
            </a:scene3d>
            <a:sp3d prstMaterial="plastic">
              <a:bevelT w="127000" h="127000"/>
              <a:bevelB w="127000" h="127000"/>
            </a:sp3d>
          </c:spPr>
          <c:explosion val="17"/>
          <c:dPt>
            <c:idx val="0"/>
            <c:bubble3D val="0"/>
            <c:explosion val="14"/>
            <c:spPr>
              <a:solidFill>
                <a:srgbClr val="92D050"/>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1-D6C2-4727-BA84-A0B29801EEFD}"/>
              </c:ext>
            </c:extLst>
          </c:dPt>
          <c:dPt>
            <c:idx val="1"/>
            <c:bubble3D val="0"/>
            <c:explosion val="0"/>
            <c:spPr>
              <a:solidFill>
                <a:srgbClr val="FF5050"/>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3-D6C2-4727-BA84-A0B29801EEFD}"/>
              </c:ext>
            </c:extLst>
          </c:dPt>
          <c:dPt>
            <c:idx val="2"/>
            <c:bubble3D val="0"/>
            <c:spPr>
              <a:solidFill>
                <a:schemeClr val="accent5">
                  <a:lumMod val="60000"/>
                  <a:lumOff val="40000"/>
                </a:schemeClr>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5-D6C2-4727-BA84-A0B29801EEFD}"/>
              </c:ext>
            </c:extLst>
          </c:dPt>
          <c:dPt>
            <c:idx val="3"/>
            <c:bubble3D val="0"/>
            <c:spPr>
              <a:solidFill>
                <a:srgbClr val="CC99FF"/>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7-D6C2-4727-BA84-A0B29801EEFD}"/>
              </c:ext>
            </c:extLst>
          </c:dPt>
          <c:dPt>
            <c:idx val="4"/>
            <c:bubble3D val="0"/>
            <c:explosion val="0"/>
            <c:spPr>
              <a:solidFill>
                <a:srgbClr val="FFFF00"/>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9-D6C2-4727-BA84-A0B29801EEFD}"/>
              </c:ext>
            </c:extLst>
          </c:dPt>
          <c:dPt>
            <c:idx val="5"/>
            <c:bubble3D val="0"/>
            <c:spPr>
              <a:solidFill>
                <a:schemeClr val="accent6"/>
              </a:solidFill>
              <a:ln>
                <a:noFill/>
              </a:ln>
              <a:effectLst/>
              <a:scene3d>
                <a:camera prst="orthographicFront"/>
                <a:lightRig rig="threePt" dir="t"/>
              </a:scene3d>
              <a:sp3d prstMaterial="plastic">
                <a:bevelT w="127000" h="127000"/>
                <a:bevelB w="127000" h="127000"/>
              </a:sp3d>
            </c:spPr>
            <c:extLst>
              <c:ext xmlns:c16="http://schemas.microsoft.com/office/drawing/2014/chart" uri="{C3380CC4-5D6E-409C-BE32-E72D297353CC}">
                <c16:uniqueId val="{0000000B-D6C2-4727-BA84-A0B29801EEFD}"/>
              </c:ext>
            </c:extLst>
          </c:dPt>
          <c:dLbls>
            <c:dLbl>
              <c:idx val="0"/>
              <c:layout>
                <c:manualLayout>
                  <c:x val="-5.7741996787333091E-2"/>
                  <c:y val="-0.31279521841704333"/>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Капитальные вложения на приобретение объектов недвижимого имущества в муниципальную собственность - 4 675,84 тыс. рублей</a:t>
                    </a:r>
                    <a:endParaRPr lang="ru-RU" sz="8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25203258876951967"/>
                      <c:h val="0.33794162826420893"/>
                    </c:manualLayout>
                  </c15:layout>
                </c:ext>
                <c:ext xmlns:c16="http://schemas.microsoft.com/office/drawing/2014/chart" uri="{C3380CC4-5D6E-409C-BE32-E72D297353CC}">
                  <c16:uniqueId val="{00000001-D6C2-4727-BA84-A0B29801EEFD}"/>
                </c:ext>
              </c:extLst>
            </c:dLbl>
            <c:dLbl>
              <c:idx val="1"/>
              <c:layout>
                <c:manualLayout>
                  <c:x val="-7.2432299920327112E-2"/>
                  <c:y val="-9.6512782362170646E-2"/>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Публичные нормативные социальные выплаты гражданам -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a:t>142 209,12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24524337632572277"/>
                      <c:h val="0.27480822961645923"/>
                    </c:manualLayout>
                  </c15:layout>
                </c:ext>
                <c:ext xmlns:c16="http://schemas.microsoft.com/office/drawing/2014/chart" uri="{C3380CC4-5D6E-409C-BE32-E72D297353CC}">
                  <c16:uniqueId val="{00000003-D6C2-4727-BA84-A0B29801EEFD}"/>
                </c:ext>
              </c:extLst>
            </c:dLbl>
            <c:dLbl>
              <c:idx val="2"/>
              <c:layout>
                <c:manualLayout>
                  <c:x val="9.2743252836336693E-2"/>
                  <c:y val="2.1451235150114996E-2"/>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0" i="0" u="none" strike="noStrike" baseline="0">
                        <a:effectLst/>
                      </a:rPr>
                      <a:t>Иные бюджетные ассигнования -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0" i="0" u="none" strike="noStrike" baseline="0">
                        <a:effectLst/>
                      </a:rPr>
                      <a:t>102 069,46 тыс. рублей</a:t>
                    </a:r>
                    <a:endParaRPr lang="ru-RU" sz="800"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layout>
                    <c:manualLayout>
                      <c:w val="0.18599462924433158"/>
                      <c:h val="0.242081352734134"/>
                    </c:manualLayout>
                  </c15:layout>
                </c:ext>
                <c:ext xmlns:c16="http://schemas.microsoft.com/office/drawing/2014/chart" uri="{C3380CC4-5D6E-409C-BE32-E72D297353CC}">
                  <c16:uniqueId val="{00000005-D6C2-4727-BA84-A0B29801EEFD}"/>
                </c:ext>
              </c:extLst>
            </c:dLbl>
            <c:dLbl>
              <c:idx val="3"/>
              <c:layout>
                <c:manualLayout>
                  <c:x val="0.16583242733517056"/>
                  <c:y val="-8.67580353805113E-2"/>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Социальные выплаты гражданам, кроме публичных нормативных социальных выплат - 149 597,01 тыс. рублей</a:t>
                    </a:r>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22999118618791456"/>
                      <c:h val="0.32205861364103683"/>
                    </c:manualLayout>
                  </c15:layout>
                </c:ext>
                <c:ext xmlns:c16="http://schemas.microsoft.com/office/drawing/2014/chart" uri="{C3380CC4-5D6E-409C-BE32-E72D297353CC}">
                  <c16:uniqueId val="{00000007-D6C2-4727-BA84-A0B29801EEFD}"/>
                </c:ext>
              </c:extLst>
            </c:dLbl>
            <c:dLbl>
              <c:idx val="4"/>
              <c:layout>
                <c:manualLayout>
                  <c:x val="-8.7251442310581115E-2"/>
                  <c:y val="6.472374298993068E-2"/>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0" i="0" u="none" strike="noStrike" baseline="0">
                        <a:effectLst/>
                      </a:rPr>
                      <a:t>Предоставление субсидий бюджетным, автономным учреждениям и иным некоммерческим организациям </a:t>
                    </a:r>
                    <a:r>
                      <a:rPr lang="ru-RU" sz="800" baseline="0"/>
                      <a:t>- </a:t>
                    </a:r>
                  </a:p>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800" baseline="0"/>
                      <a:t>2 646,11 тыс. рублей</a:t>
                    </a:r>
                    <a:endParaRPr lang="ru-RU" sz="80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D6C2-4727-BA84-A0B29801EEF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Лист1!$A$2:$A$6</c:f>
              <c:strCache>
                <c:ptCount val="5"/>
                <c:pt idx="0">
                  <c:v>Капитальные вложения на приобретение объектов недвижимого имущества в муниципальную собственность</c:v>
                </c:pt>
                <c:pt idx="1">
                  <c:v>Публичные нормативные социальные выплаты гражданам</c:v>
                </c:pt>
                <c:pt idx="2">
                  <c:v>Иные бюджетные ассигнования</c:v>
                </c:pt>
                <c:pt idx="3">
                  <c:v>Социальные выплаты гражданам, кроме публичных нормативных социальных выплат</c:v>
                </c:pt>
                <c:pt idx="4">
                  <c:v>Предоставление субсидий бюджетным, автономным учреждениям и иным некоммерческим организациям</c:v>
                </c:pt>
              </c:strCache>
            </c:strRef>
          </c:cat>
          <c:val>
            <c:numRef>
              <c:f>Лист1!$B$2:$B$6</c:f>
              <c:numCache>
                <c:formatCode>#,##0.00</c:formatCode>
                <c:ptCount val="5"/>
                <c:pt idx="0">
                  <c:v>4675.84</c:v>
                </c:pt>
                <c:pt idx="1">
                  <c:v>142209.12</c:v>
                </c:pt>
                <c:pt idx="2">
                  <c:v>102069.46</c:v>
                </c:pt>
                <c:pt idx="3">
                  <c:v>149597.01</c:v>
                </c:pt>
                <c:pt idx="4">
                  <c:v>2646.11</c:v>
                </c:pt>
              </c:numCache>
            </c:numRef>
          </c:val>
          <c:extLst>
            <c:ext xmlns:c16="http://schemas.microsoft.com/office/drawing/2014/chart" uri="{C3380CC4-5D6E-409C-BE32-E72D297353CC}">
              <c16:uniqueId val="{0000000C-D6C2-4727-BA84-A0B29801EEF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85682161798503"/>
          <c:y val="0"/>
          <c:w val="0.96043372703412078"/>
          <c:h val="1"/>
        </c:manualLayout>
      </c:layout>
      <c:doughnutChart>
        <c:varyColors val="1"/>
        <c:ser>
          <c:idx val="0"/>
          <c:order val="0"/>
          <c:tx>
            <c:strRef>
              <c:f>Лист1!$B$1</c:f>
              <c:strCache>
                <c:ptCount val="1"/>
                <c:pt idx="0">
                  <c:v>план на 2020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c:ext xmlns:c16="http://schemas.microsoft.com/office/drawing/2014/chart" uri="{C3380CC4-5D6E-409C-BE32-E72D297353CC}">
                <c16:uniqueId val="{00000001-2396-4BD6-94C4-482C7CC1E0F6}"/>
              </c:ext>
            </c:extLst>
          </c:dPt>
          <c:dPt>
            <c:idx val="1"/>
            <c:bubble3D val="0"/>
            <c:explosion val="37"/>
            <c:spPr>
              <a:solidFill>
                <a:srgbClr val="00B050"/>
              </a:solidFill>
              <a:scene3d>
                <a:camera prst="orthographicFront"/>
                <a:lightRig rig="threePt" dir="t"/>
              </a:scene3d>
              <a:sp3d>
                <a:bevelT/>
                <a:bevelB w="165100" prst="coolSlant"/>
              </a:sp3d>
            </c:spPr>
            <c:extLst>
              <c:ext xmlns:c16="http://schemas.microsoft.com/office/drawing/2014/chart" uri="{C3380CC4-5D6E-409C-BE32-E72D297353CC}">
                <c16:uniqueId val="{00000003-2396-4BD6-94C4-482C7CC1E0F6}"/>
              </c:ext>
            </c:extLst>
          </c:dPt>
          <c:dLbls>
            <c:dLbl>
              <c:idx val="0"/>
              <c:delete val="1"/>
              <c:extLst>
                <c:ext xmlns:c15="http://schemas.microsoft.com/office/drawing/2012/chart" uri="{CE6537A1-D6FC-4f65-9D91-7224C49458BB}"/>
                <c:ext xmlns:c16="http://schemas.microsoft.com/office/drawing/2014/chart" uri="{C3380CC4-5D6E-409C-BE32-E72D297353CC}">
                  <c16:uniqueId val="{00000001-2396-4BD6-94C4-482C7CC1E0F6}"/>
                </c:ext>
              </c:extLst>
            </c:dLbl>
            <c:dLbl>
              <c:idx val="1"/>
              <c:layout>
                <c:manualLayout>
                  <c:x val="-0.11427725237619038"/>
                  <c:y val="-1.369712506866875E-2"/>
                </c:manualLayout>
              </c:layout>
              <c:tx>
                <c:rich>
                  <a:bodyPr/>
                  <a:lstStyle/>
                  <a:p>
                    <a:r>
                      <a:rPr lang="en-US" sz="900" b="0">
                        <a:latin typeface="Times New Roman" panose="02020603050405020304" pitchFamily="18" charset="0"/>
                        <a:cs typeface="Times New Roman" panose="02020603050405020304" pitchFamily="18" charset="0"/>
                      </a:rPr>
                      <a:t>˂ 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396-4BD6-94C4-482C7CC1E0F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99</c:v>
                </c:pt>
                <c:pt idx="1">
                  <c:v>1.2</c:v>
                </c:pt>
              </c:numCache>
            </c:numRef>
          </c:val>
          <c:extLst>
            <c:ext xmlns:c16="http://schemas.microsoft.com/office/drawing/2014/chart" uri="{C3380CC4-5D6E-409C-BE32-E72D297353CC}">
              <c16:uniqueId val="{00000004-2396-4BD6-94C4-482C7CC1E0F6}"/>
            </c:ext>
          </c:extLst>
        </c:ser>
        <c:dLbls>
          <c:showLegendKey val="0"/>
          <c:showVal val="1"/>
          <c:showCatName val="0"/>
          <c:showSerName val="0"/>
          <c:showPercent val="0"/>
          <c:showBubbleSize val="0"/>
          <c:showLeaderLines val="0"/>
        </c:dLbls>
        <c:firstSliceAng val="310"/>
        <c:holeSize val="40"/>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9CD38B4-72C8-405A-B0D1-C6584C5EB3CC}" type="doc">
      <dgm:prSet loTypeId="urn:microsoft.com/office/officeart/2005/8/layout/venn2" loCatId="relationship" qsTypeId="urn:microsoft.com/office/officeart/2005/8/quickstyle/3d2" qsCatId="3D" csTypeId="urn:microsoft.com/office/officeart/2005/8/colors/colorful3" csCatId="colorful" phldr="1"/>
      <dgm:spPr/>
      <dgm:t>
        <a:bodyPr/>
        <a:lstStyle/>
        <a:p>
          <a:endParaRPr lang="ru-RU"/>
        </a:p>
      </dgm:t>
    </dgm:pt>
    <dgm:pt modelId="{9307B9C2-455D-4E8A-88AD-B14AC7EFF83A}">
      <dgm:prSet phldrT="[Текст]"/>
      <dgm:spPr>
        <a:xfrm>
          <a:off x="207285" y="0"/>
          <a:ext cx="3104598" cy="3104598"/>
        </a:xfrm>
        <a:prstGeom prst="ellipse">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nchor="t" anchorCtr="0"/>
        <a:lstStyle/>
        <a:p>
          <a:r>
            <a:rPr lang="ru-RU" b="1" i="0" baseline="0">
              <a:solidFill>
                <a:sysClr val="window" lastClr="FFFFFF"/>
              </a:solidFill>
              <a:latin typeface="Times New Roman" panose="02020603050405020304" pitchFamily="18" charset="0"/>
              <a:ea typeface="+mn-ea"/>
              <a:cs typeface="+mn-cs"/>
            </a:rPr>
            <a:t>70,1%  </a:t>
          </a:r>
        </a:p>
      </dgm:t>
    </dgm:pt>
    <dgm:pt modelId="{92CD9F95-B9AA-4436-93C9-A680B01F50C1}" type="parTrans" cxnId="{0F78F0B5-3A52-4AE8-A053-0CB24D691B6E}">
      <dgm:prSet/>
      <dgm:spPr/>
      <dgm:t>
        <a:bodyPr/>
        <a:lstStyle/>
        <a:p>
          <a:endParaRPr lang="ru-RU"/>
        </a:p>
      </dgm:t>
    </dgm:pt>
    <dgm:pt modelId="{57EF9FDD-49FF-45A2-A8E1-703A28890964}" type="sibTrans" cxnId="{0F78F0B5-3A52-4AE8-A053-0CB24D691B6E}">
      <dgm:prSet/>
      <dgm:spPr/>
      <dgm:t>
        <a:bodyPr/>
        <a:lstStyle/>
        <a:p>
          <a:endParaRPr lang="ru-RU"/>
        </a:p>
      </dgm:t>
    </dgm:pt>
    <dgm:pt modelId="{35A9DF01-952D-4B38-9DEC-6C3A509C16C4}">
      <dgm:prSet phldrT="[Текст]" custT="1"/>
      <dgm:spPr>
        <a:xfrm>
          <a:off x="671138" y="1061968"/>
          <a:ext cx="2117997" cy="2042630"/>
        </a:xfrm>
        <a:prstGeom prst="ellipse">
          <a:avLst/>
        </a:prstGeom>
        <a:gradFill rotWithShape="0">
          <a:gsLst>
            <a:gs pos="0">
              <a:srgbClr val="9BBB59">
                <a:hueOff val="3750088"/>
                <a:satOff val="-5627"/>
                <a:lumOff val="-915"/>
                <a:alphaOff val="0"/>
                <a:shade val="51000"/>
                <a:satMod val="130000"/>
              </a:srgbClr>
            </a:gs>
            <a:gs pos="80000">
              <a:srgbClr val="9BBB59">
                <a:hueOff val="3750088"/>
                <a:satOff val="-5627"/>
                <a:lumOff val="-915"/>
                <a:alphaOff val="0"/>
                <a:shade val="93000"/>
                <a:satMod val="130000"/>
              </a:srgbClr>
            </a:gs>
            <a:gs pos="100000">
              <a:srgbClr val="9BBB59">
                <a:hueOff val="3750088"/>
                <a:satOff val="-5627"/>
                <a:lumOff val="-915"/>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sz="1000" b="1" i="0" baseline="0">
              <a:solidFill>
                <a:sysClr val="window" lastClr="FFFFFF"/>
              </a:solidFill>
              <a:latin typeface="Times New Roman" panose="02020603050405020304" pitchFamily="18" charset="0"/>
              <a:ea typeface="+mn-ea"/>
              <a:cs typeface="+mn-cs"/>
            </a:rPr>
            <a:t>7,8%</a:t>
          </a:r>
        </a:p>
      </dgm:t>
    </dgm:pt>
    <dgm:pt modelId="{07E103EE-8F5B-4988-B476-EB32FB4788F4}" type="parTrans" cxnId="{CC749FDA-ADCC-4303-A8A7-EF7881007BC2}">
      <dgm:prSet/>
      <dgm:spPr/>
      <dgm:t>
        <a:bodyPr/>
        <a:lstStyle/>
        <a:p>
          <a:endParaRPr lang="ru-RU"/>
        </a:p>
      </dgm:t>
    </dgm:pt>
    <dgm:pt modelId="{C0B12D7B-2056-493B-8CAD-98A9E78BE8AA}" type="sibTrans" cxnId="{CC749FDA-ADCC-4303-A8A7-EF7881007BC2}">
      <dgm:prSet/>
      <dgm:spPr/>
      <dgm:t>
        <a:bodyPr/>
        <a:lstStyle/>
        <a:p>
          <a:endParaRPr lang="ru-RU"/>
        </a:p>
      </dgm:t>
    </dgm:pt>
    <dgm:pt modelId="{C1C35695-9224-4120-A150-A2792E8296D5}">
      <dgm:prSet phldrT="[Текст]" custT="1"/>
      <dgm:spPr>
        <a:xfrm>
          <a:off x="882213" y="1534098"/>
          <a:ext cx="1754742" cy="1565975"/>
        </a:xfrm>
        <a:prstGeom prst="ellipse">
          <a:avLst/>
        </a:prstGeom>
        <a:gradFill rotWithShape="0">
          <a:gsLst>
            <a:gs pos="0">
              <a:srgbClr val="9BBB59">
                <a:hueOff val="5625132"/>
                <a:satOff val="-8440"/>
                <a:lumOff val="-1373"/>
                <a:alphaOff val="0"/>
                <a:shade val="51000"/>
                <a:satMod val="130000"/>
              </a:srgbClr>
            </a:gs>
            <a:gs pos="80000">
              <a:srgbClr val="9BBB59">
                <a:hueOff val="5625132"/>
                <a:satOff val="-8440"/>
                <a:lumOff val="-1373"/>
                <a:alphaOff val="0"/>
                <a:shade val="93000"/>
                <a:satMod val="130000"/>
              </a:srgbClr>
            </a:gs>
            <a:gs pos="100000">
              <a:srgbClr val="9BBB59">
                <a:hueOff val="5625132"/>
                <a:satOff val="-8440"/>
                <a:lumOff val="-1373"/>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sz="1000" b="1" i="0" baseline="0">
              <a:solidFill>
                <a:sysClr val="window" lastClr="FFFFFF"/>
              </a:solidFill>
              <a:latin typeface="Times New Roman" panose="02020603050405020304" pitchFamily="18" charset="0"/>
              <a:ea typeface="+mn-ea"/>
              <a:cs typeface="+mn-cs"/>
            </a:rPr>
            <a:t>7,3%</a:t>
          </a:r>
        </a:p>
      </dgm:t>
    </dgm:pt>
    <dgm:pt modelId="{7537C015-7831-494C-894F-A41F132745DA}" type="parTrans" cxnId="{1959FDB3-5078-4014-806C-B93048636C3D}">
      <dgm:prSet/>
      <dgm:spPr/>
      <dgm:t>
        <a:bodyPr/>
        <a:lstStyle/>
        <a:p>
          <a:endParaRPr lang="ru-RU"/>
        </a:p>
      </dgm:t>
    </dgm:pt>
    <dgm:pt modelId="{DF8CF21F-8863-4F28-BC88-43AC3C874BBD}" type="sibTrans" cxnId="{1959FDB3-5078-4014-806C-B93048636C3D}">
      <dgm:prSet/>
      <dgm:spPr/>
      <dgm:t>
        <a:bodyPr/>
        <a:lstStyle/>
        <a:p>
          <a:endParaRPr lang="ru-RU"/>
        </a:p>
      </dgm:t>
    </dgm:pt>
    <dgm:pt modelId="{43CCC94A-CE59-46F8-8AD1-B88A39C114B4}">
      <dgm:prSet phldrT="[Текст]" custT="1"/>
      <dgm:spPr>
        <a:xfrm>
          <a:off x="1173225" y="1966819"/>
          <a:ext cx="1174209" cy="1120524"/>
        </a:xfrm>
        <a:prstGeom prst="ellipse">
          <a:avLst/>
        </a:prstGeom>
        <a:gradFill rotWithShape="0">
          <a:gsLst>
            <a:gs pos="0">
              <a:srgbClr val="9BBB59">
                <a:hueOff val="7500176"/>
                <a:satOff val="-11253"/>
                <a:lumOff val="-1830"/>
                <a:alphaOff val="0"/>
                <a:shade val="51000"/>
                <a:satMod val="130000"/>
              </a:srgbClr>
            </a:gs>
            <a:gs pos="80000">
              <a:srgbClr val="9BBB59">
                <a:hueOff val="7500176"/>
                <a:satOff val="-11253"/>
                <a:lumOff val="-1830"/>
                <a:alphaOff val="0"/>
                <a:shade val="93000"/>
                <a:satMod val="130000"/>
              </a:srgbClr>
            </a:gs>
            <a:gs pos="100000">
              <a:srgbClr val="9BBB59">
                <a:hueOff val="7500176"/>
                <a:satOff val="-11253"/>
                <a:lumOff val="-183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sz="1000" b="1" i="0" baseline="0">
              <a:solidFill>
                <a:sysClr val="window" lastClr="FFFFFF"/>
              </a:solidFill>
              <a:latin typeface="Times New Roman" panose="02020603050405020304" pitchFamily="18" charset="0"/>
              <a:ea typeface="+mn-ea"/>
              <a:cs typeface="+mn-cs"/>
            </a:rPr>
            <a:t>3,3%</a:t>
          </a:r>
        </a:p>
      </dgm:t>
    </dgm:pt>
    <dgm:pt modelId="{3293EFC9-E718-42C4-8D6C-8561EC20FF47}" type="parTrans" cxnId="{0F0BE141-1117-458B-BA8B-6A3BA31E3040}">
      <dgm:prSet/>
      <dgm:spPr/>
      <dgm:t>
        <a:bodyPr/>
        <a:lstStyle/>
        <a:p>
          <a:endParaRPr lang="ru-RU"/>
        </a:p>
      </dgm:t>
    </dgm:pt>
    <dgm:pt modelId="{BD17BB9D-5161-42FC-8CF0-D9F7104BB4D3}" type="sibTrans" cxnId="{0F0BE141-1117-458B-BA8B-6A3BA31E3040}">
      <dgm:prSet/>
      <dgm:spPr/>
      <dgm:t>
        <a:bodyPr/>
        <a:lstStyle/>
        <a:p>
          <a:endParaRPr lang="ru-RU"/>
        </a:p>
      </dgm:t>
    </dgm:pt>
    <dgm:pt modelId="{5848A7E0-1832-4DB3-BC09-B91A16A12F52}">
      <dgm:prSet custT="1"/>
      <dgm:spPr>
        <a:xfrm>
          <a:off x="1382869" y="2638909"/>
          <a:ext cx="753430" cy="465689"/>
        </a:xfrm>
        <a:prstGeom prst="ellipse">
          <a:avLst/>
        </a:prstGeom>
        <a:gradFill rotWithShape="0">
          <a:gsLst>
            <a:gs pos="0">
              <a:srgbClr val="9BBB59">
                <a:hueOff val="11250264"/>
                <a:satOff val="-16880"/>
                <a:lumOff val="-2745"/>
                <a:alphaOff val="0"/>
                <a:shade val="51000"/>
                <a:satMod val="130000"/>
              </a:srgbClr>
            </a:gs>
            <a:gs pos="80000">
              <a:srgbClr val="9BBB59">
                <a:hueOff val="11250264"/>
                <a:satOff val="-16880"/>
                <a:lumOff val="-2745"/>
                <a:alphaOff val="0"/>
                <a:shade val="93000"/>
                <a:satMod val="130000"/>
              </a:srgbClr>
            </a:gs>
            <a:gs pos="100000">
              <a:srgbClr val="9BBB59">
                <a:hueOff val="11250264"/>
                <a:satOff val="-16880"/>
                <a:lumOff val="-2745"/>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sz="1000" b="1" i="0" baseline="0">
              <a:solidFill>
                <a:sysClr val="window" lastClr="FFFFFF"/>
              </a:solidFill>
              <a:latin typeface="Times New Roman" panose="02020603050405020304" pitchFamily="18" charset="0"/>
              <a:ea typeface="+mn-ea"/>
              <a:cs typeface="+mn-cs"/>
            </a:rPr>
            <a:t>0,3%</a:t>
          </a:r>
        </a:p>
      </dgm:t>
    </dgm:pt>
    <dgm:pt modelId="{55DFAC1D-EE66-48E2-9DBF-E732348324D7}" type="parTrans" cxnId="{190F29F8-6BE6-47A5-B4A7-70E64ABD5A73}">
      <dgm:prSet/>
      <dgm:spPr/>
      <dgm:t>
        <a:bodyPr/>
        <a:lstStyle/>
        <a:p>
          <a:endParaRPr lang="ru-RU"/>
        </a:p>
      </dgm:t>
    </dgm:pt>
    <dgm:pt modelId="{E791D681-2493-48A3-942F-4805A8D896BE}" type="sibTrans" cxnId="{190F29F8-6BE6-47A5-B4A7-70E64ABD5A73}">
      <dgm:prSet/>
      <dgm:spPr/>
      <dgm:t>
        <a:bodyPr/>
        <a:lstStyle/>
        <a:p>
          <a:endParaRPr lang="ru-RU"/>
        </a:p>
      </dgm:t>
    </dgm:pt>
    <dgm:pt modelId="{E0E7E6BE-6719-4DF9-8616-87E810E909BA}">
      <dgm:prSet custT="1"/>
      <dgm:spPr>
        <a:xfrm>
          <a:off x="1262907" y="2358730"/>
          <a:ext cx="993355" cy="715586"/>
        </a:xfrm>
        <a:prstGeom prst="ellipse">
          <a:avLst/>
        </a:prstGeom>
        <a:gradFill rotWithShape="0">
          <a:gsLst>
            <a:gs pos="0">
              <a:srgbClr val="9BBB59">
                <a:hueOff val="9375220"/>
                <a:satOff val="-14067"/>
                <a:lumOff val="-2288"/>
                <a:alphaOff val="0"/>
                <a:shade val="51000"/>
                <a:satMod val="130000"/>
              </a:srgbClr>
            </a:gs>
            <a:gs pos="80000">
              <a:srgbClr val="9BBB59">
                <a:hueOff val="9375220"/>
                <a:satOff val="-14067"/>
                <a:lumOff val="-2288"/>
                <a:alphaOff val="0"/>
                <a:shade val="93000"/>
                <a:satMod val="130000"/>
              </a:srgbClr>
            </a:gs>
            <a:gs pos="100000">
              <a:srgbClr val="9BBB59">
                <a:hueOff val="9375220"/>
                <a:satOff val="-14067"/>
                <a:lumOff val="-228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sz="1000" b="1" i="0" baseline="0">
              <a:solidFill>
                <a:sysClr val="window" lastClr="FFFFFF"/>
              </a:solidFill>
              <a:latin typeface="Times New Roman" panose="02020603050405020304" pitchFamily="18" charset="0"/>
              <a:ea typeface="+mn-ea"/>
              <a:cs typeface="+mn-cs"/>
            </a:rPr>
            <a:t>2,3%</a:t>
          </a:r>
        </a:p>
      </dgm:t>
    </dgm:pt>
    <dgm:pt modelId="{9B13503B-1FF6-4774-AA64-BA316EC05E7B}" type="parTrans" cxnId="{2BD3456F-F946-4F4E-98E1-97B9B0CCF4DA}">
      <dgm:prSet/>
      <dgm:spPr/>
      <dgm:t>
        <a:bodyPr/>
        <a:lstStyle/>
        <a:p>
          <a:endParaRPr lang="ru-RU"/>
        </a:p>
      </dgm:t>
    </dgm:pt>
    <dgm:pt modelId="{D12CAC0A-A25C-4E12-95E9-7D5684733394}" type="sibTrans" cxnId="{2BD3456F-F946-4F4E-98E1-97B9B0CCF4DA}">
      <dgm:prSet/>
      <dgm:spPr/>
      <dgm:t>
        <a:bodyPr/>
        <a:lstStyle/>
        <a:p>
          <a:endParaRPr lang="ru-RU"/>
        </a:p>
      </dgm:t>
    </dgm:pt>
    <dgm:pt modelId="{2462BE5A-FD38-4E90-8A85-C811A13E9E16}">
      <dgm:prSet custT="1"/>
      <dgm:spPr>
        <a:xfrm>
          <a:off x="501801" y="562247"/>
          <a:ext cx="2515566" cy="2445793"/>
        </a:xfrm>
        <a:prstGeom prst="ellipse">
          <a:avLst/>
        </a:prstGeom>
        <a:gradFill rotWithShape="0">
          <a:gsLst>
            <a:gs pos="0">
              <a:srgbClr val="9BBB59">
                <a:hueOff val="1875044"/>
                <a:satOff val="-2813"/>
                <a:lumOff val="-458"/>
                <a:alphaOff val="0"/>
                <a:shade val="51000"/>
                <a:satMod val="130000"/>
              </a:srgbClr>
            </a:gs>
            <a:gs pos="80000">
              <a:srgbClr val="9BBB59">
                <a:hueOff val="1875044"/>
                <a:satOff val="-2813"/>
                <a:lumOff val="-458"/>
                <a:alphaOff val="0"/>
                <a:shade val="93000"/>
                <a:satMod val="130000"/>
              </a:srgbClr>
            </a:gs>
            <a:gs pos="100000">
              <a:srgbClr val="9BBB59">
                <a:hueOff val="1875044"/>
                <a:satOff val="-2813"/>
                <a:lumOff val="-45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sz="1000" b="1" i="0" baseline="0">
              <a:solidFill>
                <a:sysClr val="window" lastClr="FFFFFF"/>
              </a:solidFill>
              <a:latin typeface="Times New Roman" panose="02020603050405020304" pitchFamily="18" charset="0"/>
              <a:ea typeface="+mn-ea"/>
              <a:cs typeface="+mn-cs"/>
            </a:rPr>
            <a:t>8,9%</a:t>
          </a:r>
        </a:p>
      </dgm:t>
    </dgm:pt>
    <dgm:pt modelId="{54A02384-6344-441A-9F3F-A565E52E5D6E}" type="parTrans" cxnId="{93109865-B1F0-4EDB-AD2A-044A3CF46E99}">
      <dgm:prSet/>
      <dgm:spPr/>
      <dgm:t>
        <a:bodyPr/>
        <a:lstStyle/>
        <a:p>
          <a:endParaRPr lang="ru-RU"/>
        </a:p>
      </dgm:t>
    </dgm:pt>
    <dgm:pt modelId="{4AF0C3F6-C44D-42E4-B5C9-03D1580722DA}" type="sibTrans" cxnId="{93109865-B1F0-4EDB-AD2A-044A3CF46E99}">
      <dgm:prSet/>
      <dgm:spPr/>
      <dgm:t>
        <a:bodyPr/>
        <a:lstStyle/>
        <a:p>
          <a:endParaRPr lang="ru-RU"/>
        </a:p>
      </dgm:t>
    </dgm:pt>
    <dgm:pt modelId="{6F279E27-6FD0-4803-BEC4-7A562449B2E1}" type="pres">
      <dgm:prSet presAssocID="{89CD38B4-72C8-405A-B0D1-C6584C5EB3CC}" presName="Name0" presStyleCnt="0">
        <dgm:presLayoutVars>
          <dgm:chMax val="7"/>
          <dgm:resizeHandles val="exact"/>
        </dgm:presLayoutVars>
      </dgm:prSet>
      <dgm:spPr/>
      <dgm:t>
        <a:bodyPr/>
        <a:lstStyle/>
        <a:p>
          <a:endParaRPr lang="ru-RU"/>
        </a:p>
      </dgm:t>
    </dgm:pt>
    <dgm:pt modelId="{282EE97F-4001-4746-B765-38683A367895}" type="pres">
      <dgm:prSet presAssocID="{89CD38B4-72C8-405A-B0D1-C6584C5EB3CC}" presName="comp1" presStyleCnt="0"/>
      <dgm:spPr/>
      <dgm:t>
        <a:bodyPr/>
        <a:lstStyle/>
        <a:p>
          <a:endParaRPr lang="ru-RU"/>
        </a:p>
      </dgm:t>
    </dgm:pt>
    <dgm:pt modelId="{26ADE02C-F566-4CCE-9521-2457F7A38ADF}" type="pres">
      <dgm:prSet presAssocID="{89CD38B4-72C8-405A-B0D1-C6584C5EB3CC}" presName="circle1" presStyleLbl="node1" presStyleIdx="0" presStyleCnt="7" custScaleX="100000"/>
      <dgm:spPr/>
      <dgm:t>
        <a:bodyPr/>
        <a:lstStyle/>
        <a:p>
          <a:endParaRPr lang="ru-RU"/>
        </a:p>
      </dgm:t>
    </dgm:pt>
    <dgm:pt modelId="{D916F6FC-7FF4-462E-9FD8-6C8470118942}" type="pres">
      <dgm:prSet presAssocID="{89CD38B4-72C8-405A-B0D1-C6584C5EB3CC}" presName="c1text" presStyleLbl="node1" presStyleIdx="0" presStyleCnt="7">
        <dgm:presLayoutVars>
          <dgm:bulletEnabled val="1"/>
        </dgm:presLayoutVars>
      </dgm:prSet>
      <dgm:spPr/>
      <dgm:t>
        <a:bodyPr/>
        <a:lstStyle/>
        <a:p>
          <a:endParaRPr lang="ru-RU"/>
        </a:p>
      </dgm:t>
    </dgm:pt>
    <dgm:pt modelId="{30E1D733-A9D4-4492-ACC4-586184A81802}" type="pres">
      <dgm:prSet presAssocID="{89CD38B4-72C8-405A-B0D1-C6584C5EB3CC}" presName="comp2" presStyleCnt="0"/>
      <dgm:spPr/>
      <dgm:t>
        <a:bodyPr/>
        <a:lstStyle/>
        <a:p>
          <a:endParaRPr lang="ru-RU"/>
        </a:p>
      </dgm:t>
    </dgm:pt>
    <dgm:pt modelId="{3DEB73CF-86EC-464E-922D-29E1FBE81622}" type="pres">
      <dgm:prSet presAssocID="{89CD38B4-72C8-405A-B0D1-C6584C5EB3CC}" presName="circle2" presStyleLbl="node1" presStyleIdx="1" presStyleCnt="7" custScaleX="95326" custScaleY="92682"/>
      <dgm:spPr/>
      <dgm:t>
        <a:bodyPr/>
        <a:lstStyle/>
        <a:p>
          <a:endParaRPr lang="ru-RU"/>
        </a:p>
      </dgm:t>
    </dgm:pt>
    <dgm:pt modelId="{BB6817DC-3B93-441E-9A15-6077F286307D}" type="pres">
      <dgm:prSet presAssocID="{89CD38B4-72C8-405A-B0D1-C6584C5EB3CC}" presName="c2text" presStyleLbl="node1" presStyleIdx="1" presStyleCnt="7">
        <dgm:presLayoutVars>
          <dgm:bulletEnabled val="1"/>
        </dgm:presLayoutVars>
      </dgm:prSet>
      <dgm:spPr/>
      <dgm:t>
        <a:bodyPr/>
        <a:lstStyle/>
        <a:p>
          <a:endParaRPr lang="ru-RU"/>
        </a:p>
      </dgm:t>
    </dgm:pt>
    <dgm:pt modelId="{75E95419-C1D5-48C7-975F-16BD79F31BE6}" type="pres">
      <dgm:prSet presAssocID="{89CD38B4-72C8-405A-B0D1-C6584C5EB3CC}" presName="comp3" presStyleCnt="0"/>
      <dgm:spPr/>
      <dgm:t>
        <a:bodyPr/>
        <a:lstStyle/>
        <a:p>
          <a:endParaRPr lang="ru-RU"/>
        </a:p>
      </dgm:t>
    </dgm:pt>
    <dgm:pt modelId="{13136530-9122-4A45-BF54-08228BE1FDF4}" type="pres">
      <dgm:prSet presAssocID="{89CD38B4-72C8-405A-B0D1-C6584C5EB3CC}" presName="circle3" presStyleLbl="node1" presStyleIdx="2" presStyleCnt="7" custScaleX="97459" custScaleY="93991" custLinFactNeighborX="-1355" custLinFactNeighborY="8807"/>
      <dgm:spPr/>
      <dgm:t>
        <a:bodyPr/>
        <a:lstStyle/>
        <a:p>
          <a:endParaRPr lang="ru-RU"/>
        </a:p>
      </dgm:t>
    </dgm:pt>
    <dgm:pt modelId="{51BFF0AF-8AFA-40C2-AA3A-FB232E08E927}" type="pres">
      <dgm:prSet presAssocID="{89CD38B4-72C8-405A-B0D1-C6584C5EB3CC}" presName="c3text" presStyleLbl="node1" presStyleIdx="2" presStyleCnt="7">
        <dgm:presLayoutVars>
          <dgm:bulletEnabled val="1"/>
        </dgm:presLayoutVars>
      </dgm:prSet>
      <dgm:spPr/>
      <dgm:t>
        <a:bodyPr/>
        <a:lstStyle/>
        <a:p>
          <a:endParaRPr lang="ru-RU"/>
        </a:p>
      </dgm:t>
    </dgm:pt>
    <dgm:pt modelId="{C509782D-2C9B-469E-9054-ACBAFDC8725D}" type="pres">
      <dgm:prSet presAssocID="{89CD38B4-72C8-405A-B0D1-C6584C5EB3CC}" presName="comp4" presStyleCnt="0"/>
      <dgm:spPr/>
      <dgm:t>
        <a:bodyPr/>
        <a:lstStyle/>
        <a:p>
          <a:endParaRPr lang="ru-RU"/>
        </a:p>
      </dgm:t>
    </dgm:pt>
    <dgm:pt modelId="{D0FFD23A-C535-409C-9D18-44CE24B6ADAF}" type="pres">
      <dgm:prSet presAssocID="{89CD38B4-72C8-405A-B0D1-C6584C5EB3CC}" presName="circle4" presStyleLbl="node1" presStyleIdx="3" presStyleCnt="7" custScaleX="102765" custScaleY="91710" custLinFactNeighborY="3880"/>
      <dgm:spPr/>
      <dgm:t>
        <a:bodyPr/>
        <a:lstStyle/>
        <a:p>
          <a:endParaRPr lang="ru-RU"/>
        </a:p>
      </dgm:t>
    </dgm:pt>
    <dgm:pt modelId="{2F0D52B8-42CD-4AFF-B58D-946BF71AF3A4}" type="pres">
      <dgm:prSet presAssocID="{89CD38B4-72C8-405A-B0D1-C6584C5EB3CC}" presName="c4text" presStyleLbl="node1" presStyleIdx="3" presStyleCnt="7">
        <dgm:presLayoutVars>
          <dgm:bulletEnabled val="1"/>
        </dgm:presLayoutVars>
      </dgm:prSet>
      <dgm:spPr/>
      <dgm:t>
        <a:bodyPr/>
        <a:lstStyle/>
        <a:p>
          <a:endParaRPr lang="ru-RU"/>
        </a:p>
      </dgm:t>
    </dgm:pt>
    <dgm:pt modelId="{44F01828-2D45-46C0-8490-BF77DB55E1CA}" type="pres">
      <dgm:prSet presAssocID="{89CD38B4-72C8-405A-B0D1-C6584C5EB3CC}" presName="comp5" presStyleCnt="0"/>
      <dgm:spPr/>
      <dgm:t>
        <a:bodyPr/>
        <a:lstStyle/>
        <a:p>
          <a:endParaRPr lang="ru-RU"/>
        </a:p>
      </dgm:t>
    </dgm:pt>
    <dgm:pt modelId="{CD57D20A-B8B2-4F50-A3EA-C3E9D836B7E0}" type="pres">
      <dgm:prSet presAssocID="{89CD38B4-72C8-405A-B0D1-C6584C5EB3CC}" presName="circle5" presStyleLbl="node1" presStyleIdx="4" presStyleCnt="7" custScaleX="94554" custScaleY="90231" custLinFactNeighborX="60" custLinFactNeighborY="3495"/>
      <dgm:spPr/>
      <dgm:t>
        <a:bodyPr/>
        <a:lstStyle/>
        <a:p>
          <a:endParaRPr lang="ru-RU"/>
        </a:p>
      </dgm:t>
    </dgm:pt>
    <dgm:pt modelId="{22F728D1-23FD-4327-A656-34FB21EA6D6E}" type="pres">
      <dgm:prSet presAssocID="{89CD38B4-72C8-405A-B0D1-C6584C5EB3CC}" presName="c5text" presStyleLbl="node1" presStyleIdx="4" presStyleCnt="7">
        <dgm:presLayoutVars>
          <dgm:bulletEnabled val="1"/>
        </dgm:presLayoutVars>
      </dgm:prSet>
      <dgm:spPr/>
      <dgm:t>
        <a:bodyPr/>
        <a:lstStyle/>
        <a:p>
          <a:endParaRPr lang="ru-RU"/>
        </a:p>
      </dgm:t>
    </dgm:pt>
    <dgm:pt modelId="{4200F841-B891-417F-A785-6F0D7FE9563C}" type="pres">
      <dgm:prSet presAssocID="{89CD38B4-72C8-405A-B0D1-C6584C5EB3CC}" presName="comp6" presStyleCnt="0"/>
      <dgm:spPr/>
      <dgm:t>
        <a:bodyPr/>
        <a:lstStyle/>
        <a:p>
          <a:endParaRPr lang="ru-RU"/>
        </a:p>
      </dgm:t>
    </dgm:pt>
    <dgm:pt modelId="{6AAA5290-EB64-49B0-B981-9FF4DE11FA1E}" type="pres">
      <dgm:prSet presAssocID="{89CD38B4-72C8-405A-B0D1-C6584C5EB3CC}" presName="circle6" presStyleLbl="node1" presStyleIdx="5" presStyleCnt="7" custScaleX="127985" custScaleY="92197"/>
      <dgm:spPr/>
      <dgm:t>
        <a:bodyPr/>
        <a:lstStyle/>
        <a:p>
          <a:endParaRPr lang="ru-RU"/>
        </a:p>
      </dgm:t>
    </dgm:pt>
    <dgm:pt modelId="{3F450267-6444-4772-8CBC-CACB9D891DF0}" type="pres">
      <dgm:prSet presAssocID="{89CD38B4-72C8-405A-B0D1-C6584C5EB3CC}" presName="c6text" presStyleLbl="node1" presStyleIdx="5" presStyleCnt="7">
        <dgm:presLayoutVars>
          <dgm:bulletEnabled val="1"/>
        </dgm:presLayoutVars>
      </dgm:prSet>
      <dgm:spPr/>
      <dgm:t>
        <a:bodyPr/>
        <a:lstStyle/>
        <a:p>
          <a:endParaRPr lang="ru-RU"/>
        </a:p>
      </dgm:t>
    </dgm:pt>
    <dgm:pt modelId="{544EA352-30F2-4D53-B88D-C577A74D79F0}" type="pres">
      <dgm:prSet presAssocID="{89CD38B4-72C8-405A-B0D1-C6584C5EB3CC}" presName="comp7" presStyleCnt="0"/>
      <dgm:spPr/>
      <dgm:t>
        <a:bodyPr/>
        <a:lstStyle/>
        <a:p>
          <a:endParaRPr lang="ru-RU"/>
        </a:p>
      </dgm:t>
    </dgm:pt>
    <dgm:pt modelId="{1CDE4F23-E7CD-4FB9-AC1D-A9A97F242472}" type="pres">
      <dgm:prSet presAssocID="{89CD38B4-72C8-405A-B0D1-C6584C5EB3CC}" presName="circle7" presStyleLbl="node1" presStyleIdx="6" presStyleCnt="7" custScaleX="161788"/>
      <dgm:spPr/>
      <dgm:t>
        <a:bodyPr/>
        <a:lstStyle/>
        <a:p>
          <a:endParaRPr lang="ru-RU"/>
        </a:p>
      </dgm:t>
    </dgm:pt>
    <dgm:pt modelId="{043B1FA8-8044-49CB-9484-C431755A5D8F}" type="pres">
      <dgm:prSet presAssocID="{89CD38B4-72C8-405A-B0D1-C6584C5EB3CC}" presName="c7text" presStyleLbl="node1" presStyleIdx="6" presStyleCnt="7">
        <dgm:presLayoutVars>
          <dgm:bulletEnabled val="1"/>
        </dgm:presLayoutVars>
      </dgm:prSet>
      <dgm:spPr/>
      <dgm:t>
        <a:bodyPr/>
        <a:lstStyle/>
        <a:p>
          <a:endParaRPr lang="ru-RU"/>
        </a:p>
      </dgm:t>
    </dgm:pt>
  </dgm:ptLst>
  <dgm:cxnLst>
    <dgm:cxn modelId="{2BD3456F-F946-4F4E-98E1-97B9B0CCF4DA}" srcId="{89CD38B4-72C8-405A-B0D1-C6584C5EB3CC}" destId="{E0E7E6BE-6719-4DF9-8616-87E810E909BA}" srcOrd="5" destOrd="0" parTransId="{9B13503B-1FF6-4774-AA64-BA316EC05E7B}" sibTransId="{D12CAC0A-A25C-4E12-95E9-7D5684733394}"/>
    <dgm:cxn modelId="{1959FDB3-5078-4014-806C-B93048636C3D}" srcId="{89CD38B4-72C8-405A-B0D1-C6584C5EB3CC}" destId="{C1C35695-9224-4120-A150-A2792E8296D5}" srcOrd="3" destOrd="0" parTransId="{7537C015-7831-494C-894F-A41F132745DA}" sibTransId="{DF8CF21F-8863-4F28-BC88-43AC3C874BBD}"/>
    <dgm:cxn modelId="{772C34EF-71E3-4F7A-91D8-0FE4D36026FD}" type="presOf" srcId="{5848A7E0-1832-4DB3-BC09-B91A16A12F52}" destId="{043B1FA8-8044-49CB-9484-C431755A5D8F}" srcOrd="1" destOrd="0" presId="urn:microsoft.com/office/officeart/2005/8/layout/venn2"/>
    <dgm:cxn modelId="{BA83A48A-24FD-4950-B187-F47708D7BDBC}" type="presOf" srcId="{89CD38B4-72C8-405A-B0D1-C6584C5EB3CC}" destId="{6F279E27-6FD0-4803-BEC4-7A562449B2E1}" srcOrd="0" destOrd="0" presId="urn:microsoft.com/office/officeart/2005/8/layout/venn2"/>
    <dgm:cxn modelId="{D4F48B13-93B4-40CC-AFFA-7BA658AF8EB2}" type="presOf" srcId="{35A9DF01-952D-4B38-9DEC-6C3A509C16C4}" destId="{13136530-9122-4A45-BF54-08228BE1FDF4}" srcOrd="0" destOrd="0" presId="urn:microsoft.com/office/officeart/2005/8/layout/venn2"/>
    <dgm:cxn modelId="{8FC40550-1E0E-47DE-8C8A-7FE1DAA22A01}" type="presOf" srcId="{E0E7E6BE-6719-4DF9-8616-87E810E909BA}" destId="{3F450267-6444-4772-8CBC-CACB9D891DF0}" srcOrd="1" destOrd="0" presId="urn:microsoft.com/office/officeart/2005/8/layout/venn2"/>
    <dgm:cxn modelId="{0F0BE141-1117-458B-BA8B-6A3BA31E3040}" srcId="{89CD38B4-72C8-405A-B0D1-C6584C5EB3CC}" destId="{43CCC94A-CE59-46F8-8AD1-B88A39C114B4}" srcOrd="4" destOrd="0" parTransId="{3293EFC9-E718-42C4-8D6C-8561EC20FF47}" sibTransId="{BD17BB9D-5161-42FC-8CF0-D9F7104BB4D3}"/>
    <dgm:cxn modelId="{16DE8ADE-1957-426C-8958-971545FE0239}" type="presOf" srcId="{43CCC94A-CE59-46F8-8AD1-B88A39C114B4}" destId="{CD57D20A-B8B2-4F50-A3EA-C3E9D836B7E0}" srcOrd="0" destOrd="0" presId="urn:microsoft.com/office/officeart/2005/8/layout/venn2"/>
    <dgm:cxn modelId="{5B79E445-9CE1-4DC5-A454-F90731493FCF}" type="presOf" srcId="{35A9DF01-952D-4B38-9DEC-6C3A509C16C4}" destId="{51BFF0AF-8AFA-40C2-AA3A-FB232E08E927}" srcOrd="1" destOrd="0" presId="urn:microsoft.com/office/officeart/2005/8/layout/venn2"/>
    <dgm:cxn modelId="{C2A142EE-8C69-44F3-94F8-A19BC4A8176F}" type="presOf" srcId="{E0E7E6BE-6719-4DF9-8616-87E810E909BA}" destId="{6AAA5290-EB64-49B0-B981-9FF4DE11FA1E}" srcOrd="0" destOrd="0" presId="urn:microsoft.com/office/officeart/2005/8/layout/venn2"/>
    <dgm:cxn modelId="{93109865-B1F0-4EDB-AD2A-044A3CF46E99}" srcId="{89CD38B4-72C8-405A-B0D1-C6584C5EB3CC}" destId="{2462BE5A-FD38-4E90-8A85-C811A13E9E16}" srcOrd="1" destOrd="0" parTransId="{54A02384-6344-441A-9F3F-A565E52E5D6E}" sibTransId="{4AF0C3F6-C44D-42E4-B5C9-03D1580722DA}"/>
    <dgm:cxn modelId="{0F78F0B5-3A52-4AE8-A053-0CB24D691B6E}" srcId="{89CD38B4-72C8-405A-B0D1-C6584C5EB3CC}" destId="{9307B9C2-455D-4E8A-88AD-B14AC7EFF83A}" srcOrd="0" destOrd="0" parTransId="{92CD9F95-B9AA-4436-93C9-A680B01F50C1}" sibTransId="{57EF9FDD-49FF-45A2-A8E1-703A28890964}"/>
    <dgm:cxn modelId="{965FD161-BC93-4AC6-843C-1DF489733497}" type="presOf" srcId="{2462BE5A-FD38-4E90-8A85-C811A13E9E16}" destId="{BB6817DC-3B93-441E-9A15-6077F286307D}" srcOrd="1" destOrd="0" presId="urn:microsoft.com/office/officeart/2005/8/layout/venn2"/>
    <dgm:cxn modelId="{CC749FDA-ADCC-4303-A8A7-EF7881007BC2}" srcId="{89CD38B4-72C8-405A-B0D1-C6584C5EB3CC}" destId="{35A9DF01-952D-4B38-9DEC-6C3A509C16C4}" srcOrd="2" destOrd="0" parTransId="{07E103EE-8F5B-4988-B476-EB32FB4788F4}" sibTransId="{C0B12D7B-2056-493B-8CAD-98A9E78BE8AA}"/>
    <dgm:cxn modelId="{8B0D2903-BBE8-41EE-BF18-B3B69183AE43}" type="presOf" srcId="{C1C35695-9224-4120-A150-A2792E8296D5}" destId="{D0FFD23A-C535-409C-9D18-44CE24B6ADAF}" srcOrd="0" destOrd="0" presId="urn:microsoft.com/office/officeart/2005/8/layout/venn2"/>
    <dgm:cxn modelId="{190F29F8-6BE6-47A5-B4A7-70E64ABD5A73}" srcId="{89CD38B4-72C8-405A-B0D1-C6584C5EB3CC}" destId="{5848A7E0-1832-4DB3-BC09-B91A16A12F52}" srcOrd="6" destOrd="0" parTransId="{55DFAC1D-EE66-48E2-9DBF-E732348324D7}" sibTransId="{E791D681-2493-48A3-942F-4805A8D896BE}"/>
    <dgm:cxn modelId="{66B12C89-7DCC-4709-BA9D-AD63D7A98DD5}" type="presOf" srcId="{5848A7E0-1832-4DB3-BC09-B91A16A12F52}" destId="{1CDE4F23-E7CD-4FB9-AC1D-A9A97F242472}" srcOrd="0" destOrd="0" presId="urn:microsoft.com/office/officeart/2005/8/layout/venn2"/>
    <dgm:cxn modelId="{5DE34787-9202-4461-AC69-8C7096176327}" type="presOf" srcId="{9307B9C2-455D-4E8A-88AD-B14AC7EFF83A}" destId="{D916F6FC-7FF4-462E-9FD8-6C8470118942}" srcOrd="1" destOrd="0" presId="urn:microsoft.com/office/officeart/2005/8/layout/venn2"/>
    <dgm:cxn modelId="{E8641643-ED84-4508-9532-3396894D0786}" type="presOf" srcId="{43CCC94A-CE59-46F8-8AD1-B88A39C114B4}" destId="{22F728D1-23FD-4327-A656-34FB21EA6D6E}" srcOrd="1" destOrd="0" presId="urn:microsoft.com/office/officeart/2005/8/layout/venn2"/>
    <dgm:cxn modelId="{7577C647-3730-4B4D-ABB0-1B3DF4B09440}" type="presOf" srcId="{9307B9C2-455D-4E8A-88AD-B14AC7EFF83A}" destId="{26ADE02C-F566-4CCE-9521-2457F7A38ADF}" srcOrd="0" destOrd="0" presId="urn:microsoft.com/office/officeart/2005/8/layout/venn2"/>
    <dgm:cxn modelId="{DBF8831D-9C8A-4F21-87EB-F2E184521A01}" type="presOf" srcId="{C1C35695-9224-4120-A150-A2792E8296D5}" destId="{2F0D52B8-42CD-4AFF-B58D-946BF71AF3A4}" srcOrd="1" destOrd="0" presId="urn:microsoft.com/office/officeart/2005/8/layout/venn2"/>
    <dgm:cxn modelId="{6373D79D-F853-4FFC-BF97-911CE635EB43}" type="presOf" srcId="{2462BE5A-FD38-4E90-8A85-C811A13E9E16}" destId="{3DEB73CF-86EC-464E-922D-29E1FBE81622}" srcOrd="0" destOrd="0" presId="urn:microsoft.com/office/officeart/2005/8/layout/venn2"/>
    <dgm:cxn modelId="{52AC9608-EACA-43EC-BB55-E5D87F44EA55}" type="presParOf" srcId="{6F279E27-6FD0-4803-BEC4-7A562449B2E1}" destId="{282EE97F-4001-4746-B765-38683A367895}" srcOrd="0" destOrd="0" presId="urn:microsoft.com/office/officeart/2005/8/layout/venn2"/>
    <dgm:cxn modelId="{5AAE5960-60FB-4CC5-B0DD-E116E61C34FF}" type="presParOf" srcId="{282EE97F-4001-4746-B765-38683A367895}" destId="{26ADE02C-F566-4CCE-9521-2457F7A38ADF}" srcOrd="0" destOrd="0" presId="urn:microsoft.com/office/officeart/2005/8/layout/venn2"/>
    <dgm:cxn modelId="{C23FE59B-89F3-4FA5-A006-CA01AF698F46}" type="presParOf" srcId="{282EE97F-4001-4746-B765-38683A367895}" destId="{D916F6FC-7FF4-462E-9FD8-6C8470118942}" srcOrd="1" destOrd="0" presId="urn:microsoft.com/office/officeart/2005/8/layout/venn2"/>
    <dgm:cxn modelId="{ADCEE7D3-B5CA-47C8-B387-8D92B4A37B9F}" type="presParOf" srcId="{6F279E27-6FD0-4803-BEC4-7A562449B2E1}" destId="{30E1D733-A9D4-4492-ACC4-586184A81802}" srcOrd="1" destOrd="0" presId="urn:microsoft.com/office/officeart/2005/8/layout/venn2"/>
    <dgm:cxn modelId="{EAED8A4A-F085-43BB-AA43-D9D1BE3ECE74}" type="presParOf" srcId="{30E1D733-A9D4-4492-ACC4-586184A81802}" destId="{3DEB73CF-86EC-464E-922D-29E1FBE81622}" srcOrd="0" destOrd="0" presId="urn:microsoft.com/office/officeart/2005/8/layout/venn2"/>
    <dgm:cxn modelId="{3C040ADD-28F8-453D-AC63-A8B32F8153FD}" type="presParOf" srcId="{30E1D733-A9D4-4492-ACC4-586184A81802}" destId="{BB6817DC-3B93-441E-9A15-6077F286307D}" srcOrd="1" destOrd="0" presId="urn:microsoft.com/office/officeart/2005/8/layout/venn2"/>
    <dgm:cxn modelId="{D4399D03-B8FB-4465-8E04-BF70591FF4AA}" type="presParOf" srcId="{6F279E27-6FD0-4803-BEC4-7A562449B2E1}" destId="{75E95419-C1D5-48C7-975F-16BD79F31BE6}" srcOrd="2" destOrd="0" presId="urn:microsoft.com/office/officeart/2005/8/layout/venn2"/>
    <dgm:cxn modelId="{5457FFBC-4D1C-4956-A1AF-865AB528C79C}" type="presParOf" srcId="{75E95419-C1D5-48C7-975F-16BD79F31BE6}" destId="{13136530-9122-4A45-BF54-08228BE1FDF4}" srcOrd="0" destOrd="0" presId="urn:microsoft.com/office/officeart/2005/8/layout/venn2"/>
    <dgm:cxn modelId="{CAFE2962-7624-4A33-AA4A-7643C0CFD643}" type="presParOf" srcId="{75E95419-C1D5-48C7-975F-16BD79F31BE6}" destId="{51BFF0AF-8AFA-40C2-AA3A-FB232E08E927}" srcOrd="1" destOrd="0" presId="urn:microsoft.com/office/officeart/2005/8/layout/venn2"/>
    <dgm:cxn modelId="{FFD4E8D6-D060-499B-97B1-918D99616D68}" type="presParOf" srcId="{6F279E27-6FD0-4803-BEC4-7A562449B2E1}" destId="{C509782D-2C9B-469E-9054-ACBAFDC8725D}" srcOrd="3" destOrd="0" presId="urn:microsoft.com/office/officeart/2005/8/layout/venn2"/>
    <dgm:cxn modelId="{42E40AA5-ECB3-4530-B528-5ED5BA8DA367}" type="presParOf" srcId="{C509782D-2C9B-469E-9054-ACBAFDC8725D}" destId="{D0FFD23A-C535-409C-9D18-44CE24B6ADAF}" srcOrd="0" destOrd="0" presId="urn:microsoft.com/office/officeart/2005/8/layout/venn2"/>
    <dgm:cxn modelId="{B0BA5AEF-42AA-43A1-BE06-086A5CE4BA4C}" type="presParOf" srcId="{C509782D-2C9B-469E-9054-ACBAFDC8725D}" destId="{2F0D52B8-42CD-4AFF-B58D-946BF71AF3A4}" srcOrd="1" destOrd="0" presId="urn:microsoft.com/office/officeart/2005/8/layout/venn2"/>
    <dgm:cxn modelId="{B9F4D3B7-4387-46BC-A843-FB8E176B1BB7}" type="presParOf" srcId="{6F279E27-6FD0-4803-BEC4-7A562449B2E1}" destId="{44F01828-2D45-46C0-8490-BF77DB55E1CA}" srcOrd="4" destOrd="0" presId="urn:microsoft.com/office/officeart/2005/8/layout/venn2"/>
    <dgm:cxn modelId="{D432BF24-C000-4BC6-938C-5DE93BC00B5B}" type="presParOf" srcId="{44F01828-2D45-46C0-8490-BF77DB55E1CA}" destId="{CD57D20A-B8B2-4F50-A3EA-C3E9D836B7E0}" srcOrd="0" destOrd="0" presId="urn:microsoft.com/office/officeart/2005/8/layout/venn2"/>
    <dgm:cxn modelId="{3E2F16C6-51C1-469F-90FB-E6D281526B17}" type="presParOf" srcId="{44F01828-2D45-46C0-8490-BF77DB55E1CA}" destId="{22F728D1-23FD-4327-A656-34FB21EA6D6E}" srcOrd="1" destOrd="0" presId="urn:microsoft.com/office/officeart/2005/8/layout/venn2"/>
    <dgm:cxn modelId="{CC672ECB-0D08-4BAC-95A2-884D0236D40F}" type="presParOf" srcId="{6F279E27-6FD0-4803-BEC4-7A562449B2E1}" destId="{4200F841-B891-417F-A785-6F0D7FE9563C}" srcOrd="5" destOrd="0" presId="urn:microsoft.com/office/officeart/2005/8/layout/venn2"/>
    <dgm:cxn modelId="{D2EFC003-49E1-44D1-B462-8E5F6F1596F0}" type="presParOf" srcId="{4200F841-B891-417F-A785-6F0D7FE9563C}" destId="{6AAA5290-EB64-49B0-B981-9FF4DE11FA1E}" srcOrd="0" destOrd="0" presId="urn:microsoft.com/office/officeart/2005/8/layout/venn2"/>
    <dgm:cxn modelId="{D6907F93-9F65-4AD5-9BC6-D06A6A9F82F8}" type="presParOf" srcId="{4200F841-B891-417F-A785-6F0D7FE9563C}" destId="{3F450267-6444-4772-8CBC-CACB9D891DF0}" srcOrd="1" destOrd="0" presId="urn:microsoft.com/office/officeart/2005/8/layout/venn2"/>
    <dgm:cxn modelId="{0D0D76FB-B25E-40B1-AA3C-958B52F77A51}" type="presParOf" srcId="{6F279E27-6FD0-4803-BEC4-7A562449B2E1}" destId="{544EA352-30F2-4D53-B88D-C577A74D79F0}" srcOrd="6" destOrd="0" presId="urn:microsoft.com/office/officeart/2005/8/layout/venn2"/>
    <dgm:cxn modelId="{35E23B6E-34FC-41A6-A941-72AA4C45E99F}" type="presParOf" srcId="{544EA352-30F2-4D53-B88D-C577A74D79F0}" destId="{1CDE4F23-E7CD-4FB9-AC1D-A9A97F242472}" srcOrd="0" destOrd="0" presId="urn:microsoft.com/office/officeart/2005/8/layout/venn2"/>
    <dgm:cxn modelId="{45CE078C-BB52-404E-AD68-194260EE7848}" type="presParOf" srcId="{544EA352-30F2-4D53-B88D-C577A74D79F0}" destId="{043B1FA8-8044-49CB-9484-C431755A5D8F}" srcOrd="1" destOrd="0" presId="urn:microsoft.com/office/officeart/2005/8/layout/venn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ADE02C-F566-4CCE-9521-2457F7A38ADF}">
      <dsp:nvSpPr>
        <dsp:cNvPr id="0" name=""/>
        <dsp:cNvSpPr/>
      </dsp:nvSpPr>
      <dsp:spPr>
        <a:xfrm>
          <a:off x="207285" y="0"/>
          <a:ext cx="3104599" cy="3104599"/>
        </a:xfrm>
        <a:prstGeom prst="ellipse">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6896" tIns="56896" rIns="56896" bIns="56896" numCol="1" spcCol="1270" anchor="t" anchorCtr="0">
          <a:noAutofit/>
        </a:bodyPr>
        <a:lstStyle/>
        <a:p>
          <a:pPr lvl="0" algn="ctr" defTabSz="355600">
            <a:lnSpc>
              <a:spcPct val="90000"/>
            </a:lnSpc>
            <a:spcBef>
              <a:spcPct val="0"/>
            </a:spcBef>
            <a:spcAft>
              <a:spcPct val="35000"/>
            </a:spcAft>
          </a:pPr>
          <a:r>
            <a:rPr lang="ru-RU" sz="800" b="1" i="0" kern="1200" baseline="0">
              <a:solidFill>
                <a:sysClr val="window" lastClr="FFFFFF"/>
              </a:solidFill>
              <a:latin typeface="Times New Roman" panose="02020603050405020304" pitchFamily="18" charset="0"/>
              <a:ea typeface="+mn-ea"/>
              <a:cs typeface="+mn-cs"/>
            </a:rPr>
            <a:t>70,1%  </a:t>
          </a:r>
        </a:p>
      </dsp:txBody>
      <dsp:txXfrm>
        <a:off x="1347969" y="200695"/>
        <a:ext cx="823230" cy="219527"/>
      </dsp:txXfrm>
    </dsp:sp>
    <dsp:sp modelId="{3DEB73CF-86EC-464E-922D-29E1FBE81622}">
      <dsp:nvSpPr>
        <dsp:cNvPr id="0" name=""/>
        <dsp:cNvSpPr/>
      </dsp:nvSpPr>
      <dsp:spPr>
        <a:xfrm>
          <a:off x="501801" y="562247"/>
          <a:ext cx="2515566" cy="2445793"/>
        </a:xfrm>
        <a:prstGeom prst="ellipse">
          <a:avLst/>
        </a:prstGeom>
        <a:gradFill rotWithShape="0">
          <a:gsLst>
            <a:gs pos="0">
              <a:srgbClr val="9BBB59">
                <a:hueOff val="1875044"/>
                <a:satOff val="-2813"/>
                <a:lumOff val="-458"/>
                <a:alphaOff val="0"/>
                <a:shade val="51000"/>
                <a:satMod val="130000"/>
              </a:srgbClr>
            </a:gs>
            <a:gs pos="80000">
              <a:srgbClr val="9BBB59">
                <a:hueOff val="1875044"/>
                <a:satOff val="-2813"/>
                <a:lumOff val="-458"/>
                <a:alphaOff val="0"/>
                <a:shade val="93000"/>
                <a:satMod val="130000"/>
              </a:srgbClr>
            </a:gs>
            <a:gs pos="100000">
              <a:srgbClr val="9BBB59">
                <a:hueOff val="1875044"/>
                <a:satOff val="-2813"/>
                <a:lumOff val="-45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i="0" kern="1200" baseline="0">
              <a:solidFill>
                <a:sysClr val="window" lastClr="FFFFFF"/>
              </a:solidFill>
              <a:latin typeface="Times New Roman" panose="02020603050405020304" pitchFamily="18" charset="0"/>
              <a:ea typeface="+mn-ea"/>
              <a:cs typeface="+mn-cs"/>
            </a:rPr>
            <a:t>8,9%</a:t>
          </a:r>
        </a:p>
      </dsp:txBody>
      <dsp:txXfrm>
        <a:off x="1376036" y="744070"/>
        <a:ext cx="767096" cy="198886"/>
      </dsp:txXfrm>
    </dsp:sp>
    <dsp:sp modelId="{13136530-9122-4A45-BF54-08228BE1FDF4}">
      <dsp:nvSpPr>
        <dsp:cNvPr id="0" name=""/>
        <dsp:cNvSpPr/>
      </dsp:nvSpPr>
      <dsp:spPr>
        <a:xfrm>
          <a:off x="671138" y="1061968"/>
          <a:ext cx="2117997" cy="2042630"/>
        </a:xfrm>
        <a:prstGeom prst="ellipse">
          <a:avLst/>
        </a:prstGeom>
        <a:gradFill rotWithShape="0">
          <a:gsLst>
            <a:gs pos="0">
              <a:srgbClr val="9BBB59">
                <a:hueOff val="3750088"/>
                <a:satOff val="-5627"/>
                <a:lumOff val="-915"/>
                <a:alphaOff val="0"/>
                <a:shade val="51000"/>
                <a:satMod val="130000"/>
              </a:srgbClr>
            </a:gs>
            <a:gs pos="80000">
              <a:srgbClr val="9BBB59">
                <a:hueOff val="3750088"/>
                <a:satOff val="-5627"/>
                <a:lumOff val="-915"/>
                <a:alphaOff val="0"/>
                <a:shade val="93000"/>
                <a:satMod val="130000"/>
              </a:srgbClr>
            </a:gs>
            <a:gs pos="100000">
              <a:srgbClr val="9BBB59">
                <a:hueOff val="3750088"/>
                <a:satOff val="-5627"/>
                <a:lumOff val="-915"/>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i="0" kern="1200" baseline="0">
              <a:solidFill>
                <a:sysClr val="window" lastClr="FFFFFF"/>
              </a:solidFill>
              <a:latin typeface="Times New Roman" panose="02020603050405020304" pitchFamily="18" charset="0"/>
              <a:ea typeface="+mn-ea"/>
              <a:cs typeface="+mn-cs"/>
            </a:rPr>
            <a:t>7,8%</a:t>
          </a:r>
        </a:p>
      </dsp:txBody>
      <dsp:txXfrm>
        <a:off x="1342620" y="1244190"/>
        <a:ext cx="775033" cy="199321"/>
      </dsp:txXfrm>
    </dsp:sp>
    <dsp:sp modelId="{D0FFD23A-C535-409C-9D18-44CE24B6ADAF}">
      <dsp:nvSpPr>
        <dsp:cNvPr id="0" name=""/>
        <dsp:cNvSpPr/>
      </dsp:nvSpPr>
      <dsp:spPr>
        <a:xfrm>
          <a:off x="882213" y="1534098"/>
          <a:ext cx="1754742" cy="1565975"/>
        </a:xfrm>
        <a:prstGeom prst="ellipse">
          <a:avLst/>
        </a:prstGeom>
        <a:gradFill rotWithShape="0">
          <a:gsLst>
            <a:gs pos="0">
              <a:srgbClr val="9BBB59">
                <a:hueOff val="5625132"/>
                <a:satOff val="-8440"/>
                <a:lumOff val="-1373"/>
                <a:alphaOff val="0"/>
                <a:shade val="51000"/>
                <a:satMod val="130000"/>
              </a:srgbClr>
            </a:gs>
            <a:gs pos="80000">
              <a:srgbClr val="9BBB59">
                <a:hueOff val="5625132"/>
                <a:satOff val="-8440"/>
                <a:lumOff val="-1373"/>
                <a:alphaOff val="0"/>
                <a:shade val="93000"/>
                <a:satMod val="130000"/>
              </a:srgbClr>
            </a:gs>
            <a:gs pos="100000">
              <a:srgbClr val="9BBB59">
                <a:hueOff val="5625132"/>
                <a:satOff val="-8440"/>
                <a:lumOff val="-1373"/>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i="0" kern="1200" baseline="0">
              <a:solidFill>
                <a:sysClr val="window" lastClr="FFFFFF"/>
              </a:solidFill>
              <a:latin typeface="Times New Roman" panose="02020603050405020304" pitchFamily="18" charset="0"/>
              <a:ea typeface="+mn-ea"/>
              <a:cs typeface="+mn-cs"/>
            </a:rPr>
            <a:t>7,3%</a:t>
          </a:r>
        </a:p>
      </dsp:txBody>
      <dsp:txXfrm>
        <a:off x="1424571" y="1716316"/>
        <a:ext cx="670027" cy="199315"/>
      </dsp:txXfrm>
    </dsp:sp>
    <dsp:sp modelId="{CD57D20A-B8B2-4F50-A3EA-C3E9D836B7E0}">
      <dsp:nvSpPr>
        <dsp:cNvPr id="0" name=""/>
        <dsp:cNvSpPr/>
      </dsp:nvSpPr>
      <dsp:spPr>
        <a:xfrm>
          <a:off x="1173225" y="1966819"/>
          <a:ext cx="1174209" cy="1120524"/>
        </a:xfrm>
        <a:prstGeom prst="ellipse">
          <a:avLst/>
        </a:prstGeom>
        <a:gradFill rotWithShape="0">
          <a:gsLst>
            <a:gs pos="0">
              <a:srgbClr val="9BBB59">
                <a:hueOff val="7500176"/>
                <a:satOff val="-11253"/>
                <a:lumOff val="-1830"/>
                <a:alphaOff val="0"/>
                <a:shade val="51000"/>
                <a:satMod val="130000"/>
              </a:srgbClr>
            </a:gs>
            <a:gs pos="80000">
              <a:srgbClr val="9BBB59">
                <a:hueOff val="7500176"/>
                <a:satOff val="-11253"/>
                <a:lumOff val="-1830"/>
                <a:alphaOff val="0"/>
                <a:shade val="93000"/>
                <a:satMod val="130000"/>
              </a:srgbClr>
            </a:gs>
            <a:gs pos="100000">
              <a:srgbClr val="9BBB59">
                <a:hueOff val="7500176"/>
                <a:satOff val="-11253"/>
                <a:lumOff val="-183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i="0" kern="1200" baseline="0">
              <a:solidFill>
                <a:sysClr val="window" lastClr="FFFFFF"/>
              </a:solidFill>
              <a:latin typeface="Times New Roman" panose="02020603050405020304" pitchFamily="18" charset="0"/>
              <a:ea typeface="+mn-ea"/>
              <a:cs typeface="+mn-cs"/>
            </a:rPr>
            <a:t>3,3%</a:t>
          </a:r>
        </a:p>
      </dsp:txBody>
      <dsp:txXfrm>
        <a:off x="1490485" y="2147908"/>
        <a:ext cx="539689" cy="198083"/>
      </dsp:txXfrm>
    </dsp:sp>
    <dsp:sp modelId="{6AAA5290-EB64-49B0-B981-9FF4DE11FA1E}">
      <dsp:nvSpPr>
        <dsp:cNvPr id="0" name=""/>
        <dsp:cNvSpPr/>
      </dsp:nvSpPr>
      <dsp:spPr>
        <a:xfrm>
          <a:off x="1262907" y="2358730"/>
          <a:ext cx="993355" cy="715586"/>
        </a:xfrm>
        <a:prstGeom prst="ellipse">
          <a:avLst/>
        </a:prstGeom>
        <a:gradFill rotWithShape="0">
          <a:gsLst>
            <a:gs pos="0">
              <a:srgbClr val="9BBB59">
                <a:hueOff val="9375220"/>
                <a:satOff val="-14067"/>
                <a:lumOff val="-2288"/>
                <a:alphaOff val="0"/>
                <a:shade val="51000"/>
                <a:satMod val="130000"/>
              </a:srgbClr>
            </a:gs>
            <a:gs pos="80000">
              <a:srgbClr val="9BBB59">
                <a:hueOff val="9375220"/>
                <a:satOff val="-14067"/>
                <a:lumOff val="-2288"/>
                <a:alphaOff val="0"/>
                <a:shade val="93000"/>
                <a:satMod val="130000"/>
              </a:srgbClr>
            </a:gs>
            <a:gs pos="100000">
              <a:srgbClr val="9BBB59">
                <a:hueOff val="9375220"/>
                <a:satOff val="-14067"/>
                <a:lumOff val="-228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i="0" kern="1200" baseline="0">
              <a:solidFill>
                <a:sysClr val="window" lastClr="FFFFFF"/>
              </a:solidFill>
              <a:latin typeface="Times New Roman" panose="02020603050405020304" pitchFamily="18" charset="0"/>
              <a:ea typeface="+mn-ea"/>
              <a:cs typeface="+mn-cs"/>
            </a:rPr>
            <a:t>2,3%</a:t>
          </a:r>
        </a:p>
      </dsp:txBody>
      <dsp:txXfrm>
        <a:off x="1520766" y="2490966"/>
        <a:ext cx="477637" cy="121944"/>
      </dsp:txXfrm>
    </dsp:sp>
    <dsp:sp modelId="{1CDE4F23-E7CD-4FB9-AC1D-A9A97F242472}">
      <dsp:nvSpPr>
        <dsp:cNvPr id="0" name=""/>
        <dsp:cNvSpPr/>
      </dsp:nvSpPr>
      <dsp:spPr>
        <a:xfrm>
          <a:off x="1382869" y="2638909"/>
          <a:ext cx="753430" cy="465689"/>
        </a:xfrm>
        <a:prstGeom prst="ellipse">
          <a:avLst/>
        </a:prstGeom>
        <a:gradFill rotWithShape="0">
          <a:gsLst>
            <a:gs pos="0">
              <a:srgbClr val="9BBB59">
                <a:hueOff val="11250264"/>
                <a:satOff val="-16880"/>
                <a:lumOff val="-2745"/>
                <a:alphaOff val="0"/>
                <a:shade val="51000"/>
                <a:satMod val="130000"/>
              </a:srgbClr>
            </a:gs>
            <a:gs pos="80000">
              <a:srgbClr val="9BBB59">
                <a:hueOff val="11250264"/>
                <a:satOff val="-16880"/>
                <a:lumOff val="-2745"/>
                <a:alphaOff val="0"/>
                <a:shade val="93000"/>
                <a:satMod val="130000"/>
              </a:srgbClr>
            </a:gs>
            <a:gs pos="100000">
              <a:srgbClr val="9BBB59">
                <a:hueOff val="11250264"/>
                <a:satOff val="-16880"/>
                <a:lumOff val="-2745"/>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i="0" kern="1200" baseline="0">
              <a:solidFill>
                <a:sysClr val="window" lastClr="FFFFFF"/>
              </a:solidFill>
              <a:latin typeface="Times New Roman" panose="02020603050405020304" pitchFamily="18" charset="0"/>
              <a:ea typeface="+mn-ea"/>
              <a:cs typeface="+mn-cs"/>
            </a:rPr>
            <a:t>0,3%</a:t>
          </a:r>
        </a:p>
      </dsp:txBody>
      <dsp:txXfrm>
        <a:off x="1571227" y="2789430"/>
        <a:ext cx="376715" cy="164646"/>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7.xml.rels><?xml version="1.0" encoding="UTF-8" standalone="yes"?>
<Relationships xmlns="http://schemas.openxmlformats.org/package/2006/relationships"><Relationship Id="rId1" Type="http://schemas.openxmlformats.org/officeDocument/2006/relationships/image" Target="../media/image8.png"/></Relationships>
</file>

<file path=word/drawings/drawing1.xml><?xml version="1.0" encoding="utf-8"?>
<c:userShapes xmlns:c="http://schemas.openxmlformats.org/drawingml/2006/chart">
  <cdr:relSizeAnchor xmlns:cdr="http://schemas.openxmlformats.org/drawingml/2006/chartDrawing">
    <cdr:from>
      <cdr:x>0.21588</cdr:x>
      <cdr:y>0.66184</cdr:y>
    </cdr:from>
    <cdr:to>
      <cdr:x>0.30297</cdr:x>
      <cdr:y>0.7429</cdr:y>
    </cdr:to>
    <cdr:cxnSp macro="">
      <cdr:nvCxnSpPr>
        <cdr:cNvPr id="3" name="Прямая соединительная линия 2"/>
        <cdr:cNvCxnSpPr/>
      </cdr:nvCxnSpPr>
      <cdr:spPr>
        <a:xfrm xmlns:a="http://schemas.openxmlformats.org/drawingml/2006/main" flipH="1">
          <a:off x="748077" y="1546578"/>
          <a:ext cx="301790" cy="189442"/>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0.xml><?xml version="1.0" encoding="utf-8"?>
<c:userShapes xmlns:c="http://schemas.openxmlformats.org/drawingml/2006/chart">
  <cdr:relSizeAnchor xmlns:cdr="http://schemas.openxmlformats.org/drawingml/2006/chartDrawing">
    <cdr:from>
      <cdr:x>0.14053</cdr:x>
      <cdr:y>0.223</cdr:y>
    </cdr:from>
    <cdr:to>
      <cdr:x>0.21928</cdr:x>
      <cdr:y>0.29751</cdr:y>
    </cdr:to>
    <cdr:cxnSp macro="">
      <cdr:nvCxnSpPr>
        <cdr:cNvPr id="2" name="Прямая соединительная линия 1"/>
        <cdr:cNvCxnSpPr/>
      </cdr:nvCxnSpPr>
      <cdr:spPr>
        <a:xfrm xmlns:a="http://schemas.openxmlformats.org/drawingml/2006/main">
          <a:off x="453306" y="536694"/>
          <a:ext cx="254060" cy="179299"/>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0.08557</cdr:x>
      <cdr:y>0.4373</cdr:y>
    </cdr:from>
    <cdr:to>
      <cdr:x>0.18185</cdr:x>
      <cdr:y>0.54125</cdr:y>
    </cdr:to>
    <cdr:cxnSp macro="">
      <cdr:nvCxnSpPr>
        <cdr:cNvPr id="3" name="Прямая соединительная линия 2"/>
        <cdr:cNvCxnSpPr/>
      </cdr:nvCxnSpPr>
      <cdr:spPr>
        <a:xfrm xmlns:a="http://schemas.openxmlformats.org/drawingml/2006/main" flipV="1">
          <a:off x="276045" y="1052423"/>
          <a:ext cx="310551" cy="250167"/>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0.69499</cdr:x>
      <cdr:y>0.14298</cdr:y>
    </cdr:from>
    <cdr:to>
      <cdr:x>0.77254</cdr:x>
      <cdr:y>0.22183</cdr:y>
    </cdr:to>
    <cdr:cxnSp macro="">
      <cdr:nvCxnSpPr>
        <cdr:cNvPr id="7" name="Прямая соединительная линия 6"/>
        <cdr:cNvCxnSpPr/>
      </cdr:nvCxnSpPr>
      <cdr:spPr>
        <a:xfrm xmlns:a="http://schemas.openxmlformats.org/drawingml/2006/main" flipV="1">
          <a:off x="2241909" y="344098"/>
          <a:ext cx="250166" cy="18978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1.xml><?xml version="1.0" encoding="utf-8"?>
<c:userShapes xmlns:c="http://schemas.openxmlformats.org/drawingml/2006/chart">
  <cdr:relSizeAnchor xmlns:cdr="http://schemas.openxmlformats.org/drawingml/2006/chartDrawing">
    <cdr:from>
      <cdr:x>0.63981</cdr:x>
      <cdr:y>0.11985</cdr:y>
    </cdr:from>
    <cdr:to>
      <cdr:x>0.78663</cdr:x>
      <cdr:y>0.2349</cdr:y>
    </cdr:to>
    <cdr:cxnSp macro="">
      <cdr:nvCxnSpPr>
        <cdr:cNvPr id="2" name="Прямая соединительная линия 1"/>
        <cdr:cNvCxnSpPr/>
      </cdr:nvCxnSpPr>
      <cdr:spPr>
        <a:xfrm xmlns:a="http://schemas.openxmlformats.org/drawingml/2006/main" flipV="1">
          <a:off x="3943350" y="238125"/>
          <a:ext cx="904875" cy="22860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0.69081</cdr:x>
      <cdr:y>0.6232</cdr:y>
    </cdr:from>
    <cdr:to>
      <cdr:x>0.80826</cdr:x>
      <cdr:y>0.6999</cdr:y>
    </cdr:to>
    <cdr:cxnSp macro="">
      <cdr:nvCxnSpPr>
        <cdr:cNvPr id="3" name="Прямая соединительная линия 2"/>
        <cdr:cNvCxnSpPr/>
      </cdr:nvCxnSpPr>
      <cdr:spPr>
        <a:xfrm xmlns:a="http://schemas.openxmlformats.org/drawingml/2006/main" flipV="1">
          <a:off x="4257675" y="1238250"/>
          <a:ext cx="723900" cy="1524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2.xml><?xml version="1.0" encoding="utf-8"?>
<c:userShapes xmlns:c="http://schemas.openxmlformats.org/drawingml/2006/chart">
  <cdr:relSizeAnchor xmlns:cdr="http://schemas.openxmlformats.org/drawingml/2006/chartDrawing">
    <cdr:from>
      <cdr:x>0.81759</cdr:x>
      <cdr:y>0.63866</cdr:y>
    </cdr:from>
    <cdr:to>
      <cdr:x>0.88274</cdr:x>
      <cdr:y>0.77311</cdr:y>
    </cdr:to>
    <cdr:cxnSp macro="">
      <cdr:nvCxnSpPr>
        <cdr:cNvPr id="2" name="Прямая соединительная линия 1"/>
        <cdr:cNvCxnSpPr/>
      </cdr:nvCxnSpPr>
      <cdr:spPr>
        <a:xfrm xmlns:a="http://schemas.openxmlformats.org/drawingml/2006/main">
          <a:off x="2390775" y="1447800"/>
          <a:ext cx="190500" cy="3048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3.xml><?xml version="1.0" encoding="utf-8"?>
<c:userShapes xmlns:c="http://schemas.openxmlformats.org/drawingml/2006/chart">
  <cdr:relSizeAnchor xmlns:cdr="http://schemas.openxmlformats.org/drawingml/2006/chartDrawing">
    <cdr:from>
      <cdr:x>0.70241</cdr:x>
      <cdr:y>0.58259</cdr:y>
    </cdr:from>
    <cdr:to>
      <cdr:x>0.77445</cdr:x>
      <cdr:y>0.67195</cdr:y>
    </cdr:to>
    <cdr:cxnSp macro="">
      <cdr:nvCxnSpPr>
        <cdr:cNvPr id="2" name="Прямая соединительная линия 1"/>
        <cdr:cNvCxnSpPr/>
      </cdr:nvCxnSpPr>
      <cdr:spPr>
        <a:xfrm xmlns:a="http://schemas.openxmlformats.org/drawingml/2006/main" flipV="1">
          <a:off x="4088336" y="1204174"/>
          <a:ext cx="419270" cy="184687"/>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4.xml><?xml version="1.0" encoding="utf-8"?>
<c:userShapes xmlns:c="http://schemas.openxmlformats.org/drawingml/2006/chart">
  <cdr:relSizeAnchor xmlns:cdr="http://schemas.openxmlformats.org/drawingml/2006/chartDrawing">
    <cdr:from>
      <cdr:x>0.81874</cdr:x>
      <cdr:y>0.66017</cdr:y>
    </cdr:from>
    <cdr:to>
      <cdr:x>0.87673</cdr:x>
      <cdr:y>0.71031</cdr:y>
    </cdr:to>
    <cdr:cxnSp macro="">
      <cdr:nvCxnSpPr>
        <cdr:cNvPr id="2" name="Прямая соединительная линия 1"/>
        <cdr:cNvCxnSpPr/>
      </cdr:nvCxnSpPr>
      <cdr:spPr>
        <a:xfrm xmlns:a="http://schemas.openxmlformats.org/drawingml/2006/main">
          <a:off x="2286000" y="1504950"/>
          <a:ext cx="161925" cy="1143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0.20635</cdr:x>
      <cdr:y>0.12462</cdr:y>
    </cdr:from>
    <cdr:to>
      <cdr:x>0.29338</cdr:x>
      <cdr:y>0.16713</cdr:y>
    </cdr:to>
    <cdr:cxnSp macro="">
      <cdr:nvCxnSpPr>
        <cdr:cNvPr id="3" name="Прямая соединительная линия 2"/>
        <cdr:cNvCxnSpPr/>
      </cdr:nvCxnSpPr>
      <cdr:spPr>
        <a:xfrm xmlns:a="http://schemas.openxmlformats.org/drawingml/2006/main">
          <a:off x="576149" y="284090"/>
          <a:ext cx="243001" cy="9691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5.xml><?xml version="1.0" encoding="utf-8"?>
<c:userShapes xmlns:c="http://schemas.openxmlformats.org/drawingml/2006/chart">
  <cdr:relSizeAnchor xmlns:cdr="http://schemas.openxmlformats.org/drawingml/2006/chartDrawing">
    <cdr:from>
      <cdr:x>0.71569</cdr:x>
      <cdr:y>0.57296</cdr:y>
    </cdr:from>
    <cdr:to>
      <cdr:x>0.77897</cdr:x>
      <cdr:y>0.62673</cdr:y>
    </cdr:to>
    <cdr:cxnSp macro="">
      <cdr:nvCxnSpPr>
        <cdr:cNvPr id="2" name="Прямая соединительная линия 1"/>
        <cdr:cNvCxnSpPr/>
      </cdr:nvCxnSpPr>
      <cdr:spPr>
        <a:xfrm xmlns:a="http://schemas.openxmlformats.org/drawingml/2006/main">
          <a:off x="4165609" y="1184266"/>
          <a:ext cx="368291" cy="111134"/>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6.xml><?xml version="1.0" encoding="utf-8"?>
<c:userShapes xmlns:c="http://schemas.openxmlformats.org/drawingml/2006/chart">
  <cdr:relSizeAnchor xmlns:cdr="http://schemas.openxmlformats.org/drawingml/2006/chartDrawing">
    <cdr:from>
      <cdr:x>0.20658</cdr:x>
      <cdr:y>0.06967</cdr:y>
    </cdr:from>
    <cdr:to>
      <cdr:x>0.25899</cdr:x>
      <cdr:y>0.12705</cdr:y>
    </cdr:to>
    <cdr:cxnSp macro="">
      <cdr:nvCxnSpPr>
        <cdr:cNvPr id="2" name="Прямая соединительная линия 1"/>
        <cdr:cNvCxnSpPr/>
      </cdr:nvCxnSpPr>
      <cdr:spPr>
        <a:xfrm xmlns:a="http://schemas.openxmlformats.org/drawingml/2006/main">
          <a:off x="638175" y="161925"/>
          <a:ext cx="161925" cy="133350"/>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userShapes>
</file>

<file path=word/drawings/drawing17.xml><?xml version="1.0" encoding="utf-8"?>
<c:userShapes xmlns:c="http://schemas.openxmlformats.org/drawingml/2006/chart">
  <cdr:relSizeAnchor xmlns:cdr="http://schemas.openxmlformats.org/drawingml/2006/chartDrawing">
    <cdr:from>
      <cdr:x>0.78339</cdr:x>
      <cdr:y>0.71246</cdr:y>
    </cdr:from>
    <cdr:to>
      <cdr:x>0.88575</cdr:x>
      <cdr:y>0.81723</cdr:y>
    </cdr:to>
    <cdr:cxnSp macro="">
      <cdr:nvCxnSpPr>
        <cdr:cNvPr id="2" name="Прямая соединительная линия 1"/>
        <cdr:cNvCxnSpPr/>
      </cdr:nvCxnSpPr>
      <cdr:spPr>
        <a:xfrm xmlns:a="http://schemas.openxmlformats.org/drawingml/2006/main" flipH="1" flipV="1">
          <a:off x="4681528" y="2032236"/>
          <a:ext cx="611689" cy="29884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0.18965</cdr:x>
      <cdr:y>0.60775</cdr:y>
    </cdr:from>
    <cdr:to>
      <cdr:x>0.30443</cdr:x>
      <cdr:y>0.71112</cdr:y>
    </cdr:to>
    <cdr:cxnSp macro="">
      <cdr:nvCxnSpPr>
        <cdr:cNvPr id="5" name="Прямая соединительная линия 4"/>
        <cdr:cNvCxnSpPr/>
      </cdr:nvCxnSpPr>
      <cdr:spPr>
        <a:xfrm xmlns:a="http://schemas.openxmlformats.org/drawingml/2006/main" flipV="1">
          <a:off x="1133341" y="1733559"/>
          <a:ext cx="685928" cy="294864"/>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0.32085</cdr:x>
      <cdr:y>0.14377</cdr:y>
    </cdr:from>
    <cdr:to>
      <cdr:x>0.49837</cdr:x>
      <cdr:y>0.20767</cdr:y>
    </cdr:to>
    <cdr:cxnSp macro="">
      <cdr:nvCxnSpPr>
        <cdr:cNvPr id="10" name="Прямая соединительная линия 9"/>
        <cdr:cNvCxnSpPr/>
      </cdr:nvCxnSpPr>
      <cdr:spPr>
        <a:xfrm xmlns:a="http://schemas.openxmlformats.org/drawingml/2006/main" flipH="1" flipV="1">
          <a:off x="1876425" y="428625"/>
          <a:ext cx="1038226" cy="19050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8.xml><?xml version="1.0" encoding="utf-8"?>
<c:userShapes xmlns:c="http://schemas.openxmlformats.org/drawingml/2006/chart">
  <cdr:relSizeAnchor xmlns:cdr="http://schemas.openxmlformats.org/drawingml/2006/chartDrawing">
    <cdr:from>
      <cdr:x>0.2009</cdr:x>
      <cdr:y>0.77895</cdr:y>
    </cdr:from>
    <cdr:to>
      <cdr:x>0.26962</cdr:x>
      <cdr:y>0.84581</cdr:y>
    </cdr:to>
    <cdr:cxnSp macro="">
      <cdr:nvCxnSpPr>
        <cdr:cNvPr id="3" name="Прямая соединительная линия 2"/>
        <cdr:cNvCxnSpPr/>
      </cdr:nvCxnSpPr>
      <cdr:spPr>
        <a:xfrm xmlns:a="http://schemas.openxmlformats.org/drawingml/2006/main" flipV="1">
          <a:off x="1159099" y="1690152"/>
          <a:ext cx="396527" cy="145087"/>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0.66184</cdr:x>
      <cdr:y>0.20599</cdr:y>
    </cdr:from>
    <cdr:to>
      <cdr:x>0.7792</cdr:x>
      <cdr:y>0.26116</cdr:y>
    </cdr:to>
    <cdr:cxnSp macro="">
      <cdr:nvCxnSpPr>
        <cdr:cNvPr id="10" name="Прямая соединительная линия 9"/>
        <cdr:cNvCxnSpPr/>
      </cdr:nvCxnSpPr>
      <cdr:spPr>
        <a:xfrm xmlns:a="http://schemas.openxmlformats.org/drawingml/2006/main" flipV="1">
          <a:off x="3818586" y="446957"/>
          <a:ext cx="677094" cy="119713"/>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9.xml><?xml version="1.0" encoding="utf-8"?>
<c:userShapes xmlns:c="http://schemas.openxmlformats.org/drawingml/2006/chart">
  <cdr:relSizeAnchor xmlns:cdr="http://schemas.openxmlformats.org/drawingml/2006/chartDrawing">
    <cdr:from>
      <cdr:x>0.84532</cdr:x>
      <cdr:y>0.63034</cdr:y>
    </cdr:from>
    <cdr:to>
      <cdr:x>0.90031</cdr:x>
      <cdr:y>0.70916</cdr:y>
    </cdr:to>
    <cdr:cxnSp macro="">
      <cdr:nvCxnSpPr>
        <cdr:cNvPr id="4" name="Прямая соединительная линия 3"/>
        <cdr:cNvCxnSpPr/>
      </cdr:nvCxnSpPr>
      <cdr:spPr>
        <a:xfrm xmlns:a="http://schemas.openxmlformats.org/drawingml/2006/main">
          <a:off x="2611424" y="1227608"/>
          <a:ext cx="169876" cy="153517"/>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0.22508</cdr:x>
      <cdr:y>0.14183</cdr:y>
    </cdr:from>
    <cdr:to>
      <cdr:x>0.31976</cdr:x>
      <cdr:y>0.24568</cdr:y>
    </cdr:to>
    <cdr:cxnSp macro="">
      <cdr:nvCxnSpPr>
        <cdr:cNvPr id="7" name="Прямая соединительная линия 6"/>
        <cdr:cNvCxnSpPr/>
      </cdr:nvCxnSpPr>
      <cdr:spPr>
        <a:xfrm xmlns:a="http://schemas.openxmlformats.org/drawingml/2006/main">
          <a:off x="695325" y="276225"/>
          <a:ext cx="292517" cy="20224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0.19202</cdr:x>
      <cdr:y>0.36106</cdr:y>
    </cdr:from>
    <cdr:to>
      <cdr:x>0.35442</cdr:x>
      <cdr:y>0.63631</cdr:y>
    </cdr:to>
    <cdr:cxnSp macro="">
      <cdr:nvCxnSpPr>
        <cdr:cNvPr id="3" name="Прямая соединительная линия 2"/>
        <cdr:cNvCxnSpPr/>
      </cdr:nvCxnSpPr>
      <cdr:spPr>
        <a:xfrm xmlns:a="http://schemas.openxmlformats.org/drawingml/2006/main" flipV="1">
          <a:off x="1133475" y="810711"/>
          <a:ext cx="958652" cy="618039"/>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0.23298</cdr:x>
      <cdr:y>0.26162</cdr:y>
    </cdr:from>
    <cdr:to>
      <cdr:x>0.33583</cdr:x>
      <cdr:y>0.33231</cdr:y>
    </cdr:to>
    <cdr:cxnSp macro="">
      <cdr:nvCxnSpPr>
        <cdr:cNvPr id="4" name="Прямая соединительная линия 3"/>
        <cdr:cNvCxnSpPr/>
      </cdr:nvCxnSpPr>
      <cdr:spPr>
        <a:xfrm xmlns:a="http://schemas.openxmlformats.org/drawingml/2006/main" flipV="1">
          <a:off x="1375258" y="587437"/>
          <a:ext cx="607160" cy="158713"/>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0.24289</cdr:x>
      <cdr:y>0.14335</cdr:y>
    </cdr:from>
    <cdr:to>
      <cdr:x>0.34203</cdr:x>
      <cdr:y>0.18244</cdr:y>
    </cdr:to>
    <cdr:cxnSp macro="">
      <cdr:nvCxnSpPr>
        <cdr:cNvPr id="5" name="Прямая соединительная линия 4"/>
        <cdr:cNvCxnSpPr/>
      </cdr:nvCxnSpPr>
      <cdr:spPr>
        <a:xfrm xmlns:a="http://schemas.openxmlformats.org/drawingml/2006/main" flipH="1" flipV="1">
          <a:off x="1433779" y="321869"/>
          <a:ext cx="585216" cy="87782"/>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0.3921</cdr:x>
      <cdr:y>0.11454</cdr:y>
    </cdr:from>
    <cdr:to>
      <cdr:x>0.47762</cdr:x>
      <cdr:y>0.21635</cdr:y>
    </cdr:to>
    <cdr:cxnSp macro="">
      <cdr:nvCxnSpPr>
        <cdr:cNvPr id="10" name="Прямая соединительная линия 9"/>
        <cdr:cNvCxnSpPr/>
      </cdr:nvCxnSpPr>
      <cdr:spPr>
        <a:xfrm xmlns:a="http://schemas.openxmlformats.org/drawingml/2006/main" flipV="1">
          <a:off x="2314575" y="257175"/>
          <a:ext cx="504825" cy="22860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0.72832</cdr:x>
      <cdr:y>0.70685</cdr:y>
    </cdr:from>
    <cdr:to>
      <cdr:x>0.79024</cdr:x>
      <cdr:y>0.74458</cdr:y>
    </cdr:to>
    <cdr:cxnSp macro="">
      <cdr:nvCxnSpPr>
        <cdr:cNvPr id="14" name="Прямая соединительная линия 13"/>
        <cdr:cNvCxnSpPr/>
      </cdr:nvCxnSpPr>
      <cdr:spPr>
        <a:xfrm xmlns:a="http://schemas.openxmlformats.org/drawingml/2006/main" flipH="1" flipV="1">
          <a:off x="4299215" y="1587123"/>
          <a:ext cx="365512" cy="84717"/>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0.xml><?xml version="1.0" encoding="utf-8"?>
<c:userShapes xmlns:c="http://schemas.openxmlformats.org/drawingml/2006/chart">
  <cdr:relSizeAnchor xmlns:cdr="http://schemas.openxmlformats.org/drawingml/2006/chartDrawing">
    <cdr:from>
      <cdr:x>0.16347</cdr:x>
      <cdr:y>0.09236</cdr:y>
    </cdr:from>
    <cdr:to>
      <cdr:x>0.23078</cdr:x>
      <cdr:y>0.14182</cdr:y>
    </cdr:to>
    <cdr:cxnSp macro="">
      <cdr:nvCxnSpPr>
        <cdr:cNvPr id="2" name="Прямая соединительная линия 1"/>
        <cdr:cNvCxnSpPr/>
      </cdr:nvCxnSpPr>
      <cdr:spPr>
        <a:xfrm xmlns:a="http://schemas.openxmlformats.org/drawingml/2006/main">
          <a:off x="489121" y="184154"/>
          <a:ext cx="201400" cy="9861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0.77121</cdr:x>
      <cdr:y>0.55888</cdr:y>
    </cdr:from>
    <cdr:to>
      <cdr:x>0.85314</cdr:x>
      <cdr:y>0.66401</cdr:y>
    </cdr:to>
    <cdr:cxnSp macro="">
      <cdr:nvCxnSpPr>
        <cdr:cNvPr id="4" name="Прямая соединительная линия 3"/>
        <cdr:cNvCxnSpPr/>
      </cdr:nvCxnSpPr>
      <cdr:spPr>
        <a:xfrm xmlns:a="http://schemas.openxmlformats.org/drawingml/2006/main">
          <a:off x="2307553" y="1114344"/>
          <a:ext cx="245147" cy="20963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1.xml><?xml version="1.0" encoding="utf-8"?>
<c:userShapes xmlns:c="http://schemas.openxmlformats.org/drawingml/2006/chart">
  <cdr:relSizeAnchor xmlns:cdr="http://schemas.openxmlformats.org/drawingml/2006/chartDrawing">
    <cdr:from>
      <cdr:x>0.74374</cdr:x>
      <cdr:y>0.82127</cdr:y>
    </cdr:from>
    <cdr:to>
      <cdr:x>0.80945</cdr:x>
      <cdr:y>0.87625</cdr:y>
    </cdr:to>
    <cdr:cxnSp macro="">
      <cdr:nvCxnSpPr>
        <cdr:cNvPr id="2" name="Прямая соединительная линия 1"/>
        <cdr:cNvCxnSpPr/>
      </cdr:nvCxnSpPr>
      <cdr:spPr>
        <a:xfrm xmlns:a="http://schemas.openxmlformats.org/drawingml/2006/main">
          <a:off x="2278266" y="1764776"/>
          <a:ext cx="201286" cy="118143"/>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0.17433</cdr:x>
      <cdr:y>0.17702</cdr:y>
    </cdr:from>
    <cdr:to>
      <cdr:x>0.27826</cdr:x>
      <cdr:y>0.24992</cdr:y>
    </cdr:to>
    <cdr:cxnSp macro="">
      <cdr:nvCxnSpPr>
        <cdr:cNvPr id="3" name="Прямая соединительная линия 2"/>
        <cdr:cNvCxnSpPr/>
      </cdr:nvCxnSpPr>
      <cdr:spPr>
        <a:xfrm xmlns:a="http://schemas.openxmlformats.org/drawingml/2006/main">
          <a:off x="534009" y="380390"/>
          <a:ext cx="318365" cy="15665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0.20537</cdr:x>
      <cdr:y>0.68008</cdr:y>
    </cdr:from>
    <cdr:to>
      <cdr:x>0.29932</cdr:x>
      <cdr:y>0.74553</cdr:y>
    </cdr:to>
    <cdr:cxnSp macro="">
      <cdr:nvCxnSpPr>
        <cdr:cNvPr id="4" name="Прямая соединительная линия 3"/>
        <cdr:cNvCxnSpPr/>
      </cdr:nvCxnSpPr>
      <cdr:spPr>
        <a:xfrm xmlns:a="http://schemas.openxmlformats.org/drawingml/2006/main" flipH="1">
          <a:off x="629107" y="1461378"/>
          <a:ext cx="287771" cy="1406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2.xml><?xml version="1.0" encoding="utf-8"?>
<c:userShapes xmlns:c="http://schemas.openxmlformats.org/drawingml/2006/chart">
  <cdr:relSizeAnchor xmlns:cdr="http://schemas.openxmlformats.org/drawingml/2006/chartDrawing">
    <cdr:from>
      <cdr:x>0.71569</cdr:x>
      <cdr:y>0.57296</cdr:y>
    </cdr:from>
    <cdr:to>
      <cdr:x>0.79367</cdr:x>
      <cdr:y>0.60327</cdr:y>
    </cdr:to>
    <cdr:cxnSp macro="">
      <cdr:nvCxnSpPr>
        <cdr:cNvPr id="2" name="Прямая соединительная линия 1"/>
        <cdr:cNvCxnSpPr/>
      </cdr:nvCxnSpPr>
      <cdr:spPr>
        <a:xfrm xmlns:a="http://schemas.openxmlformats.org/drawingml/2006/main">
          <a:off x="4165609" y="1184266"/>
          <a:ext cx="453892" cy="62643"/>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3.xml><?xml version="1.0" encoding="utf-8"?>
<c:userShapes xmlns:c="http://schemas.openxmlformats.org/drawingml/2006/chart">
  <cdr:relSizeAnchor xmlns:cdr="http://schemas.openxmlformats.org/drawingml/2006/chartDrawing">
    <cdr:from>
      <cdr:x>0.16339</cdr:x>
      <cdr:y>0.2518</cdr:y>
    </cdr:from>
    <cdr:to>
      <cdr:x>0.23489</cdr:x>
      <cdr:y>0.29774</cdr:y>
    </cdr:to>
    <cdr:cxnSp macro="">
      <cdr:nvCxnSpPr>
        <cdr:cNvPr id="2" name="Прямая соединительная линия 1"/>
        <cdr:cNvCxnSpPr/>
      </cdr:nvCxnSpPr>
      <cdr:spPr>
        <a:xfrm xmlns:a="http://schemas.openxmlformats.org/drawingml/2006/main" flipH="1" flipV="1">
          <a:off x="504749" y="585216"/>
          <a:ext cx="220895" cy="10675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0.78782</cdr:x>
      <cdr:y>0.66336</cdr:y>
    </cdr:from>
    <cdr:to>
      <cdr:x>0.86855</cdr:x>
      <cdr:y>0.74512</cdr:y>
    </cdr:to>
    <cdr:cxnSp macro="">
      <cdr:nvCxnSpPr>
        <cdr:cNvPr id="7" name="Прямая соединительная линия 6"/>
        <cdr:cNvCxnSpPr/>
      </cdr:nvCxnSpPr>
      <cdr:spPr>
        <a:xfrm xmlns:a="http://schemas.openxmlformats.org/drawingml/2006/main">
          <a:off x="2433801" y="1541714"/>
          <a:ext cx="249397" cy="19001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4.xml><?xml version="1.0" encoding="utf-8"?>
<c:userShapes xmlns:c="http://schemas.openxmlformats.org/drawingml/2006/chart">
  <cdr:relSizeAnchor xmlns:cdr="http://schemas.openxmlformats.org/drawingml/2006/chartDrawing">
    <cdr:from>
      <cdr:x>0.12437</cdr:x>
      <cdr:y>0.29918</cdr:y>
    </cdr:from>
    <cdr:to>
      <cdr:x>0.20041</cdr:x>
      <cdr:y>0.42651</cdr:y>
    </cdr:to>
    <cdr:cxnSp macro="">
      <cdr:nvCxnSpPr>
        <cdr:cNvPr id="2" name="Прямая соединительная линия 1"/>
        <cdr:cNvCxnSpPr/>
      </cdr:nvCxnSpPr>
      <cdr:spPr>
        <a:xfrm xmlns:a="http://schemas.openxmlformats.org/drawingml/2006/main" flipV="1">
          <a:off x="384213" y="695325"/>
          <a:ext cx="234912" cy="295928"/>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0.76096</cdr:x>
      <cdr:y>0.6325</cdr:y>
    </cdr:from>
    <cdr:to>
      <cdr:x>0.8442</cdr:x>
      <cdr:y>0.7093</cdr:y>
    </cdr:to>
    <cdr:cxnSp macro="">
      <cdr:nvCxnSpPr>
        <cdr:cNvPr id="3" name="Прямая соединительная линия 2"/>
        <cdr:cNvCxnSpPr/>
      </cdr:nvCxnSpPr>
      <cdr:spPr>
        <a:xfrm xmlns:a="http://schemas.openxmlformats.org/drawingml/2006/main">
          <a:off x="2350805" y="1469998"/>
          <a:ext cx="257167" cy="178497"/>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userShapes>
</file>

<file path=word/drawings/drawing25.xml><?xml version="1.0" encoding="utf-8"?>
<c:userShapes xmlns:c="http://schemas.openxmlformats.org/drawingml/2006/chart">
  <cdr:relSizeAnchor xmlns:cdr="http://schemas.openxmlformats.org/drawingml/2006/chartDrawing">
    <cdr:from>
      <cdr:x>0.21109</cdr:x>
      <cdr:y>0.08226</cdr:y>
    </cdr:from>
    <cdr:to>
      <cdr:x>0.28325</cdr:x>
      <cdr:y>0.13976</cdr:y>
    </cdr:to>
    <cdr:cxnSp macro="">
      <cdr:nvCxnSpPr>
        <cdr:cNvPr id="2" name="Прямая соединительная линия 1"/>
        <cdr:cNvCxnSpPr/>
      </cdr:nvCxnSpPr>
      <cdr:spPr>
        <a:xfrm xmlns:a="http://schemas.openxmlformats.org/drawingml/2006/main">
          <a:off x="652128" y="191180"/>
          <a:ext cx="222922" cy="133636"/>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0.20727</cdr:x>
      <cdr:y>0.2418</cdr:y>
    </cdr:from>
    <cdr:to>
      <cdr:x>0.29291</cdr:x>
      <cdr:y>0.30018</cdr:y>
    </cdr:to>
    <cdr:cxnSp macro="">
      <cdr:nvCxnSpPr>
        <cdr:cNvPr id="8" name="Прямая соединительная линия 7"/>
        <cdr:cNvCxnSpPr/>
      </cdr:nvCxnSpPr>
      <cdr:spPr>
        <a:xfrm xmlns:a="http://schemas.openxmlformats.org/drawingml/2006/main" flipV="1">
          <a:off x="640314" y="561975"/>
          <a:ext cx="264561" cy="135676"/>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0.79583</cdr:x>
      <cdr:y>0.71636</cdr:y>
    </cdr:from>
    <cdr:to>
      <cdr:x>0.86843</cdr:x>
      <cdr:y>0.78317</cdr:y>
    </cdr:to>
    <cdr:cxnSp macro="">
      <cdr:nvCxnSpPr>
        <cdr:cNvPr id="10" name="Прямая соединительная линия 9"/>
        <cdr:cNvCxnSpPr/>
      </cdr:nvCxnSpPr>
      <cdr:spPr>
        <a:xfrm xmlns:a="http://schemas.openxmlformats.org/drawingml/2006/main" flipH="1" flipV="1">
          <a:off x="2458529" y="1664898"/>
          <a:ext cx="224287" cy="15527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userShapes>
</file>

<file path=word/drawings/drawing26.xml><?xml version="1.0" encoding="utf-8"?>
<c:userShapes xmlns:c="http://schemas.openxmlformats.org/drawingml/2006/chart">
  <cdr:relSizeAnchor xmlns:cdr="http://schemas.openxmlformats.org/drawingml/2006/chartDrawing">
    <cdr:from>
      <cdr:x>0.22093</cdr:x>
      <cdr:y>0.36866</cdr:y>
    </cdr:from>
    <cdr:to>
      <cdr:x>0.27493</cdr:x>
      <cdr:y>0.52074</cdr:y>
    </cdr:to>
    <cdr:cxnSp macro="">
      <cdr:nvCxnSpPr>
        <cdr:cNvPr id="3" name="Прямая соединительная линия 2"/>
        <cdr:cNvCxnSpPr/>
      </cdr:nvCxnSpPr>
      <cdr:spPr>
        <a:xfrm xmlns:a="http://schemas.openxmlformats.org/drawingml/2006/main">
          <a:off x="1285875" y="762000"/>
          <a:ext cx="314325" cy="3143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7.xml><?xml version="1.0" encoding="utf-8"?>
<c:userShapes xmlns:c="http://schemas.openxmlformats.org/drawingml/2006/chart">
  <cdr:relSizeAnchor xmlns:cdr="http://schemas.openxmlformats.org/drawingml/2006/chartDrawing">
    <cdr:from>
      <cdr:x>0.21604</cdr:x>
      <cdr:y>0.09643</cdr:y>
    </cdr:from>
    <cdr:to>
      <cdr:x>0.27171</cdr:x>
      <cdr:y>0.15714</cdr:y>
    </cdr:to>
    <cdr:cxnSp macro="">
      <cdr:nvCxnSpPr>
        <cdr:cNvPr id="3" name="Прямая соединительная линия 2"/>
        <cdr:cNvCxnSpPr/>
      </cdr:nvCxnSpPr>
      <cdr:spPr>
        <a:xfrm xmlns:a="http://schemas.openxmlformats.org/drawingml/2006/main" flipH="1" flipV="1">
          <a:off x="739140" y="205740"/>
          <a:ext cx="190500" cy="12954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0.74165</cdr:x>
      <cdr:y>0.675</cdr:y>
    </cdr:from>
    <cdr:to>
      <cdr:x>0.80178</cdr:x>
      <cdr:y>0.75714</cdr:y>
    </cdr:to>
    <cdr:cxnSp macro="">
      <cdr:nvCxnSpPr>
        <cdr:cNvPr id="5" name="Прямая соединительная линия 4"/>
        <cdr:cNvCxnSpPr/>
      </cdr:nvCxnSpPr>
      <cdr:spPr>
        <a:xfrm xmlns:a="http://schemas.openxmlformats.org/drawingml/2006/main">
          <a:off x="2537460" y="1440180"/>
          <a:ext cx="205740" cy="17526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8.xml><?xml version="1.0" encoding="utf-8"?>
<c:userShapes xmlns:c="http://schemas.openxmlformats.org/drawingml/2006/chart">
  <cdr:relSizeAnchor xmlns:cdr="http://schemas.openxmlformats.org/drawingml/2006/chartDrawing">
    <cdr:from>
      <cdr:x>0.20313</cdr:x>
      <cdr:y>0.11694</cdr:y>
    </cdr:from>
    <cdr:to>
      <cdr:x>0.26599</cdr:x>
      <cdr:y>0.17699</cdr:y>
    </cdr:to>
    <cdr:cxnSp macro="">
      <cdr:nvCxnSpPr>
        <cdr:cNvPr id="2" name="Прямая соединительная линия 1"/>
        <cdr:cNvCxnSpPr/>
      </cdr:nvCxnSpPr>
      <cdr:spPr>
        <a:xfrm xmlns:a="http://schemas.openxmlformats.org/drawingml/2006/main">
          <a:off x="574640" y="251731"/>
          <a:ext cx="177835" cy="129269"/>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0.77621</cdr:x>
      <cdr:y>0.67007</cdr:y>
    </cdr:from>
    <cdr:to>
      <cdr:x>0.86591</cdr:x>
      <cdr:y>0.77208</cdr:y>
    </cdr:to>
    <cdr:cxnSp macro="">
      <cdr:nvCxnSpPr>
        <cdr:cNvPr id="5" name="Прямая соединительная линия 4"/>
        <cdr:cNvCxnSpPr/>
      </cdr:nvCxnSpPr>
      <cdr:spPr>
        <a:xfrm xmlns:a="http://schemas.openxmlformats.org/drawingml/2006/main">
          <a:off x="2195848" y="1442434"/>
          <a:ext cx="253744" cy="219580"/>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userShapes>
</file>

<file path=word/drawings/drawing29.xml><?xml version="1.0" encoding="utf-8"?>
<c:userShapes xmlns:c="http://schemas.openxmlformats.org/drawingml/2006/chart">
  <cdr:relSizeAnchor xmlns:cdr="http://schemas.openxmlformats.org/drawingml/2006/chartDrawing">
    <cdr:from>
      <cdr:x>0.15908</cdr:x>
      <cdr:y>0.30916</cdr:y>
    </cdr:from>
    <cdr:to>
      <cdr:x>0.18078</cdr:x>
      <cdr:y>0.3669</cdr:y>
    </cdr:to>
    <cdr:cxnSp macro="">
      <cdr:nvCxnSpPr>
        <cdr:cNvPr id="2" name="Прямая соединительная линия 1"/>
        <cdr:cNvCxnSpPr/>
      </cdr:nvCxnSpPr>
      <cdr:spPr>
        <a:xfrm xmlns:a="http://schemas.openxmlformats.org/drawingml/2006/main">
          <a:off x="470642" y="821390"/>
          <a:ext cx="64195" cy="15339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0.72476</cdr:x>
      <cdr:y>0.81548</cdr:y>
    </cdr:from>
    <cdr:to>
      <cdr:x>0.79881</cdr:x>
      <cdr:y>0.87643</cdr:y>
    </cdr:to>
    <cdr:cxnSp macro="">
      <cdr:nvCxnSpPr>
        <cdr:cNvPr id="5" name="Прямая соединительная линия 4"/>
        <cdr:cNvCxnSpPr/>
      </cdr:nvCxnSpPr>
      <cdr:spPr>
        <a:xfrm xmlns:a="http://schemas.openxmlformats.org/drawingml/2006/main">
          <a:off x="2144167" y="2166608"/>
          <a:ext cx="219075" cy="16192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userShapes>
</file>

<file path=word/drawings/drawing3.xml><?xml version="1.0" encoding="utf-8"?>
<c:userShapes xmlns:c="http://schemas.openxmlformats.org/drawingml/2006/chart">
  <cdr:relSizeAnchor xmlns:cdr="http://schemas.openxmlformats.org/drawingml/2006/chartDrawing">
    <cdr:from>
      <cdr:x>0.17266</cdr:x>
      <cdr:y>0.11066</cdr:y>
    </cdr:from>
    <cdr:to>
      <cdr:x>0.22816</cdr:x>
      <cdr:y>0.15164</cdr:y>
    </cdr:to>
    <cdr:cxnSp macro="">
      <cdr:nvCxnSpPr>
        <cdr:cNvPr id="2" name="Прямая соединительная линия 1"/>
        <cdr:cNvCxnSpPr/>
      </cdr:nvCxnSpPr>
      <cdr:spPr>
        <a:xfrm xmlns:a="http://schemas.openxmlformats.org/drawingml/2006/main">
          <a:off x="533400" y="257175"/>
          <a:ext cx="171449" cy="95252"/>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userShapes>
</file>

<file path=word/drawings/drawing30.xml><?xml version="1.0" encoding="utf-8"?>
<c:userShapes xmlns:c="http://schemas.openxmlformats.org/drawingml/2006/chart">
  <cdr:relSizeAnchor xmlns:cdr="http://schemas.openxmlformats.org/drawingml/2006/chartDrawing">
    <cdr:from>
      <cdr:x>0.70199</cdr:x>
      <cdr:y>0.22785</cdr:y>
    </cdr:from>
    <cdr:to>
      <cdr:x>0.76199</cdr:x>
      <cdr:y>0.29851</cdr:y>
    </cdr:to>
    <cdr:cxnSp macro="">
      <cdr:nvCxnSpPr>
        <cdr:cNvPr id="2" name="Прямая соединительная линия 1"/>
        <cdr:cNvCxnSpPr/>
      </cdr:nvCxnSpPr>
      <cdr:spPr>
        <a:xfrm xmlns:a="http://schemas.openxmlformats.org/drawingml/2006/main" flipV="1">
          <a:off x="4085875" y="470941"/>
          <a:ext cx="349225" cy="14604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31.xml><?xml version="1.0" encoding="utf-8"?>
<c:userShapes xmlns:c="http://schemas.openxmlformats.org/drawingml/2006/chart">
  <cdr:relSizeAnchor xmlns:cdr="http://schemas.openxmlformats.org/drawingml/2006/chartDrawing">
    <cdr:from>
      <cdr:x>0.12564</cdr:x>
      <cdr:y>0.54629</cdr:y>
    </cdr:from>
    <cdr:to>
      <cdr:x>0.17248</cdr:x>
      <cdr:y>0.64536</cdr:y>
    </cdr:to>
    <cdr:cxnSp macro="">
      <cdr:nvCxnSpPr>
        <cdr:cNvPr id="2" name="Прямая соединительная линия 1"/>
        <cdr:cNvCxnSpPr/>
      </cdr:nvCxnSpPr>
      <cdr:spPr>
        <a:xfrm xmlns:a="http://schemas.openxmlformats.org/drawingml/2006/main" flipV="1">
          <a:off x="388127" y="1269635"/>
          <a:ext cx="144725" cy="23024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0.21081</cdr:x>
      <cdr:y>0.14436</cdr:y>
    </cdr:from>
    <cdr:to>
      <cdr:x>0.24489</cdr:x>
      <cdr:y>0.22361</cdr:y>
    </cdr:to>
    <cdr:cxnSp macro="">
      <cdr:nvCxnSpPr>
        <cdr:cNvPr id="5" name="Прямая соединительная линия 4"/>
        <cdr:cNvCxnSpPr/>
      </cdr:nvCxnSpPr>
      <cdr:spPr>
        <a:xfrm xmlns:a="http://schemas.openxmlformats.org/drawingml/2006/main" flipH="1" flipV="1">
          <a:off x="651264" y="335500"/>
          <a:ext cx="105255" cy="184196"/>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userShapes>
</file>

<file path=word/drawings/drawing32.xml><?xml version="1.0" encoding="utf-8"?>
<c:userShapes xmlns:c="http://schemas.openxmlformats.org/drawingml/2006/chart">
  <cdr:relSizeAnchor xmlns:cdr="http://schemas.openxmlformats.org/drawingml/2006/chartDrawing">
    <cdr:from>
      <cdr:x>0.71861</cdr:x>
      <cdr:y>0.24856</cdr:y>
    </cdr:from>
    <cdr:to>
      <cdr:x>0.79513</cdr:x>
      <cdr:y>0.36116</cdr:y>
    </cdr:to>
    <cdr:cxnSp macro="">
      <cdr:nvCxnSpPr>
        <cdr:cNvPr id="2" name="Прямая соединительная линия 1"/>
        <cdr:cNvCxnSpPr/>
      </cdr:nvCxnSpPr>
      <cdr:spPr>
        <a:xfrm xmlns:a="http://schemas.openxmlformats.org/drawingml/2006/main" flipV="1">
          <a:off x="4184915" y="548640"/>
          <a:ext cx="445606" cy="2485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0.1746</cdr:x>
      <cdr:y>0.66614</cdr:y>
    </cdr:from>
    <cdr:to>
      <cdr:x>0.27552</cdr:x>
      <cdr:y>0.71529</cdr:y>
    </cdr:to>
    <cdr:cxnSp macro="">
      <cdr:nvCxnSpPr>
        <cdr:cNvPr id="4" name="Прямая соединительная линия 3"/>
        <cdr:cNvCxnSpPr/>
      </cdr:nvCxnSpPr>
      <cdr:spPr>
        <a:xfrm xmlns:a="http://schemas.openxmlformats.org/drawingml/2006/main">
          <a:off x="1016812" y="1470355"/>
          <a:ext cx="587715" cy="108475"/>
        </a:xfrm>
        <a:prstGeom xmlns:a="http://schemas.openxmlformats.org/drawingml/2006/main" prst="line">
          <a:avLst/>
        </a:prstGeom>
        <a:ln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0.25248</cdr:x>
      <cdr:y>0.20548</cdr:y>
    </cdr:from>
    <cdr:to>
      <cdr:x>0.28761</cdr:x>
      <cdr:y>0.33628</cdr:y>
    </cdr:to>
    <cdr:cxnSp macro="">
      <cdr:nvCxnSpPr>
        <cdr:cNvPr id="5" name="Прямая соединительная линия 4"/>
        <cdr:cNvCxnSpPr/>
      </cdr:nvCxnSpPr>
      <cdr:spPr>
        <a:xfrm xmlns:a="http://schemas.openxmlformats.org/drawingml/2006/main" flipH="1" flipV="1">
          <a:off x="1470355" y="453542"/>
          <a:ext cx="204579" cy="288723"/>
        </a:xfrm>
        <a:prstGeom xmlns:a="http://schemas.openxmlformats.org/drawingml/2006/main" prst="line">
          <a:avLst/>
        </a:prstGeom>
        <a:ln xmlns:a="http://schemas.openxmlformats.org/drawingml/2006/mai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0.20098</cdr:x>
      <cdr:y>0.72192</cdr:y>
    </cdr:from>
    <cdr:to>
      <cdr:x>0.30932</cdr:x>
      <cdr:y>0.8418</cdr:y>
    </cdr:to>
    <cdr:cxnSp macro="">
      <cdr:nvCxnSpPr>
        <cdr:cNvPr id="6" name="Прямая соединительная линия 5"/>
        <cdr:cNvCxnSpPr/>
      </cdr:nvCxnSpPr>
      <cdr:spPr>
        <a:xfrm xmlns:a="http://schemas.openxmlformats.org/drawingml/2006/main" flipV="1">
          <a:off x="1170431" y="1593462"/>
          <a:ext cx="630910" cy="26459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0.34041</cdr:x>
      <cdr:y>0.73243</cdr:y>
    </cdr:from>
    <cdr:to>
      <cdr:x>0.34544</cdr:x>
      <cdr:y>0.8186</cdr:y>
    </cdr:to>
    <cdr:cxnSp macro="">
      <cdr:nvCxnSpPr>
        <cdr:cNvPr id="7" name="Прямая соединительная линия 6"/>
        <cdr:cNvCxnSpPr/>
      </cdr:nvCxnSpPr>
      <cdr:spPr>
        <a:xfrm xmlns:a="http://schemas.openxmlformats.org/drawingml/2006/main">
          <a:off x="1982419" y="1616659"/>
          <a:ext cx="29261" cy="19019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0.75422</cdr:x>
      <cdr:y>0.46056</cdr:y>
    </cdr:from>
    <cdr:to>
      <cdr:x>0.81422</cdr:x>
      <cdr:y>0.53122</cdr:y>
    </cdr:to>
    <cdr:cxnSp macro="">
      <cdr:nvCxnSpPr>
        <cdr:cNvPr id="2" name="Прямая соединительная линия 1"/>
        <cdr:cNvCxnSpPr/>
      </cdr:nvCxnSpPr>
      <cdr:spPr>
        <a:xfrm xmlns:a="http://schemas.openxmlformats.org/drawingml/2006/main" flipV="1">
          <a:off x="4389896" y="951952"/>
          <a:ext cx="349225" cy="14604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0.19679</cdr:x>
      <cdr:y>0.48413</cdr:y>
    </cdr:from>
    <cdr:to>
      <cdr:x>0.26974</cdr:x>
      <cdr:y>0.57667</cdr:y>
    </cdr:to>
    <cdr:cxnSp macro="">
      <cdr:nvCxnSpPr>
        <cdr:cNvPr id="3" name="Прямая соединительная линия 2"/>
        <cdr:cNvCxnSpPr/>
      </cdr:nvCxnSpPr>
      <cdr:spPr>
        <a:xfrm xmlns:a="http://schemas.openxmlformats.org/drawingml/2006/main" flipV="1">
          <a:off x="1145398" y="1000664"/>
          <a:ext cx="424609" cy="19127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0.71907</cdr:x>
      <cdr:y>0.80385</cdr:y>
    </cdr:from>
    <cdr:to>
      <cdr:x>0.81124</cdr:x>
      <cdr:y>0.85385</cdr:y>
    </cdr:to>
    <cdr:cxnSp macro="">
      <cdr:nvCxnSpPr>
        <cdr:cNvPr id="2" name="Прямая соединительная линия 1"/>
        <cdr:cNvCxnSpPr/>
      </cdr:nvCxnSpPr>
      <cdr:spPr>
        <a:xfrm xmlns:a="http://schemas.openxmlformats.org/drawingml/2006/main">
          <a:off x="2169795" y="1990725"/>
          <a:ext cx="278130" cy="12382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0.1452</cdr:x>
      <cdr:y>0.27692</cdr:y>
    </cdr:from>
    <cdr:to>
      <cdr:x>0.1936</cdr:x>
      <cdr:y>0.35897</cdr:y>
    </cdr:to>
    <cdr:cxnSp macro="">
      <cdr:nvCxnSpPr>
        <cdr:cNvPr id="6" name="Прямая соединительная линия 5"/>
        <cdr:cNvCxnSpPr/>
      </cdr:nvCxnSpPr>
      <cdr:spPr>
        <a:xfrm xmlns:a="http://schemas.openxmlformats.org/drawingml/2006/main">
          <a:off x="438150" y="685800"/>
          <a:ext cx="146050" cy="203200"/>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userShapes>
</file>

<file path=word/drawings/drawing6.xml><?xml version="1.0" encoding="utf-8"?>
<c:userShapes xmlns:c="http://schemas.openxmlformats.org/drawingml/2006/chart">
  <cdr:relSizeAnchor xmlns:cdr="http://schemas.openxmlformats.org/drawingml/2006/chartDrawing">
    <cdr:from>
      <cdr:x>0.19929</cdr:x>
      <cdr:y>0.24096</cdr:y>
    </cdr:from>
    <cdr:to>
      <cdr:x>0.27046</cdr:x>
      <cdr:y>0.38554</cdr:y>
    </cdr:to>
    <cdr:cxnSp macro="">
      <cdr:nvCxnSpPr>
        <cdr:cNvPr id="2" name="Прямая соединительная линия 1"/>
        <cdr:cNvCxnSpPr/>
      </cdr:nvCxnSpPr>
      <cdr:spPr>
        <a:xfrm xmlns:a="http://schemas.openxmlformats.org/drawingml/2006/main">
          <a:off x="1066800" y="571500"/>
          <a:ext cx="380986" cy="34289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0.71056</cdr:x>
      <cdr:y>0.65997</cdr:y>
    </cdr:from>
    <cdr:to>
      <cdr:x>0.81079</cdr:x>
      <cdr:y>0.77923</cdr:y>
    </cdr:to>
    <cdr:cxnSp macro="">
      <cdr:nvCxnSpPr>
        <cdr:cNvPr id="4" name="Прямая соединительная линия 3"/>
        <cdr:cNvCxnSpPr/>
      </cdr:nvCxnSpPr>
      <cdr:spPr>
        <a:xfrm xmlns:a="http://schemas.openxmlformats.org/drawingml/2006/main">
          <a:off x="3803663" y="1565267"/>
          <a:ext cx="536517" cy="282851"/>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0.72776</cdr:x>
      <cdr:y>0.17671</cdr:y>
    </cdr:from>
    <cdr:to>
      <cdr:x>0.80071</cdr:x>
      <cdr:y>0.28112</cdr:y>
    </cdr:to>
    <cdr:cxnSp macro="">
      <cdr:nvCxnSpPr>
        <cdr:cNvPr id="9" name="Прямая соединительная линия 8"/>
        <cdr:cNvCxnSpPr/>
      </cdr:nvCxnSpPr>
      <cdr:spPr>
        <a:xfrm xmlns:a="http://schemas.openxmlformats.org/drawingml/2006/main" flipH="1">
          <a:off x="3895725" y="419111"/>
          <a:ext cx="390536" cy="247639"/>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userShapes>
</file>

<file path=word/drawings/drawing7.xml><?xml version="1.0" encoding="utf-8"?>
<c:userShapes xmlns:c="http://schemas.openxmlformats.org/drawingml/2006/chart">
  <cdr:relSizeAnchor xmlns:cdr="http://schemas.openxmlformats.org/drawingml/2006/chartDrawing">
    <cdr:from>
      <cdr:x>0.18808</cdr:x>
      <cdr:y>0.16351</cdr:y>
    </cdr:from>
    <cdr:to>
      <cdr:x>0.2384</cdr:x>
      <cdr:y>0.21279</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581025" y="356642"/>
          <a:ext cx="155458" cy="107501"/>
        </a:xfrm>
        <a:prstGeom xmlns:a="http://schemas.openxmlformats.org/drawingml/2006/main" prst="rect">
          <a:avLst/>
        </a:prstGeom>
      </cdr:spPr>
    </cdr:pic>
  </cdr:relSizeAnchor>
  <cdr:relSizeAnchor xmlns:cdr="http://schemas.openxmlformats.org/drawingml/2006/chartDrawing">
    <cdr:from>
      <cdr:x>0.23741</cdr:x>
      <cdr:y>0.81659</cdr:y>
    </cdr:from>
    <cdr:to>
      <cdr:x>0.29429</cdr:x>
      <cdr:y>0.87231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flipV="1">
          <a:off x="733425" y="1781174"/>
          <a:ext cx="175729" cy="121529"/>
        </a:xfrm>
        <a:prstGeom xmlns:a="http://schemas.openxmlformats.org/drawingml/2006/main" prst="rect">
          <a:avLst/>
        </a:prstGeom>
      </cdr:spPr>
    </cdr:pic>
  </cdr:relSizeAnchor>
  <cdr:relSizeAnchor xmlns:cdr="http://schemas.openxmlformats.org/drawingml/2006/chartDrawing">
    <cdr:from>
      <cdr:x>0.71223</cdr:x>
      <cdr:y>0.11354</cdr:y>
    </cdr:from>
    <cdr:to>
      <cdr:x>0.77827</cdr:x>
      <cdr:y>0.17822</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flipV="1">
          <a:off x="2200268" y="247650"/>
          <a:ext cx="204020" cy="141090"/>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0.29699</cdr:x>
      <cdr:y>0.15591</cdr:y>
    </cdr:from>
    <cdr:to>
      <cdr:x>0.36719</cdr:x>
      <cdr:y>0.25914</cdr:y>
    </cdr:to>
    <cdr:cxnSp macro="">
      <cdr:nvCxnSpPr>
        <cdr:cNvPr id="2" name="Прямая соединительная линия 1"/>
        <cdr:cNvCxnSpPr/>
      </cdr:nvCxnSpPr>
      <cdr:spPr>
        <a:xfrm xmlns:a="http://schemas.openxmlformats.org/drawingml/2006/main">
          <a:off x="1814056" y="424239"/>
          <a:ext cx="428786" cy="280887"/>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0.29173</cdr:x>
      <cdr:y>0.43226</cdr:y>
    </cdr:from>
    <cdr:to>
      <cdr:x>0.37441</cdr:x>
      <cdr:y>0.65806</cdr:y>
    </cdr:to>
    <cdr:cxnSp macro="">
      <cdr:nvCxnSpPr>
        <cdr:cNvPr id="3" name="Прямая соединительная линия 2"/>
        <cdr:cNvCxnSpPr/>
      </cdr:nvCxnSpPr>
      <cdr:spPr>
        <a:xfrm xmlns:a="http://schemas.openxmlformats.org/drawingml/2006/main" flipV="1">
          <a:off x="1781175" y="1276350"/>
          <a:ext cx="504825" cy="666750"/>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0.46947</cdr:x>
      <cdr:y>0.15161</cdr:y>
    </cdr:from>
    <cdr:to>
      <cdr:x>0.59488</cdr:x>
      <cdr:y>0.27153</cdr:y>
    </cdr:to>
    <cdr:cxnSp macro="">
      <cdr:nvCxnSpPr>
        <cdr:cNvPr id="4" name="Прямая соединительная линия 3"/>
        <cdr:cNvCxnSpPr/>
      </cdr:nvCxnSpPr>
      <cdr:spPr>
        <a:xfrm xmlns:a="http://schemas.openxmlformats.org/drawingml/2006/main" flipH="1">
          <a:off x="2867559" y="412527"/>
          <a:ext cx="766029" cy="326308"/>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0.74215</cdr:x>
      <cdr:y>0.65591</cdr:y>
    </cdr:from>
    <cdr:to>
      <cdr:x>0.7728</cdr:x>
      <cdr:y>0.6883</cdr:y>
    </cdr:to>
    <cdr:cxnSp macro="">
      <cdr:nvCxnSpPr>
        <cdr:cNvPr id="5" name="Прямая соединительная линия 4"/>
        <cdr:cNvCxnSpPr/>
      </cdr:nvCxnSpPr>
      <cdr:spPr>
        <a:xfrm xmlns:a="http://schemas.openxmlformats.org/drawingml/2006/main">
          <a:off x="4533087" y="1784724"/>
          <a:ext cx="187228" cy="8812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userShapes>
</file>

<file path=word/drawings/drawing9.xml><?xml version="1.0" encoding="utf-8"?>
<c:userShapes xmlns:c="http://schemas.openxmlformats.org/drawingml/2006/chart">
  <cdr:relSizeAnchor xmlns:cdr="http://schemas.openxmlformats.org/drawingml/2006/chartDrawing">
    <cdr:from>
      <cdr:x>0.1295</cdr:x>
      <cdr:y>0.21311</cdr:y>
    </cdr:from>
    <cdr:to>
      <cdr:x>0.21274</cdr:x>
      <cdr:y>0.27049</cdr:y>
    </cdr:to>
    <cdr:cxnSp macro="">
      <cdr:nvCxnSpPr>
        <cdr:cNvPr id="2" name="Прямая соединительная линия 1"/>
        <cdr:cNvCxnSpPr/>
      </cdr:nvCxnSpPr>
      <cdr:spPr>
        <a:xfrm xmlns:a="http://schemas.openxmlformats.org/drawingml/2006/main">
          <a:off x="400050" y="495300"/>
          <a:ext cx="257175" cy="133350"/>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0.1847</cdr:x>
      <cdr:y>0.70082</cdr:y>
    </cdr:from>
    <cdr:to>
      <cdr:x>0.26208</cdr:x>
      <cdr:y>0.75856</cdr:y>
    </cdr:to>
    <cdr:cxnSp macro="">
      <cdr:nvCxnSpPr>
        <cdr:cNvPr id="6" name="Прямая соединительная линия 5"/>
        <cdr:cNvCxnSpPr/>
      </cdr:nvCxnSpPr>
      <cdr:spPr>
        <a:xfrm xmlns:a="http://schemas.openxmlformats.org/drawingml/2006/main" flipV="1">
          <a:off x="570585" y="1628776"/>
          <a:ext cx="239052" cy="134187"/>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dr:relSizeAnchor xmlns:cdr="http://schemas.openxmlformats.org/drawingml/2006/chartDrawing">
    <cdr:from>
      <cdr:x>0.79651</cdr:x>
      <cdr:y>0.51366</cdr:y>
    </cdr:from>
    <cdr:to>
      <cdr:x>0.87564</cdr:x>
      <cdr:y>0.61066</cdr:y>
    </cdr:to>
    <cdr:cxnSp macro="">
      <cdr:nvCxnSpPr>
        <cdr:cNvPr id="10" name="Прямая соединительная линия 9"/>
        <cdr:cNvCxnSpPr/>
      </cdr:nvCxnSpPr>
      <cdr:spPr>
        <a:xfrm xmlns:a="http://schemas.openxmlformats.org/drawingml/2006/main">
          <a:off x="2460625" y="1193800"/>
          <a:ext cx="244475" cy="225425"/>
        </a:xfrm>
        <a:prstGeom xmlns:a="http://schemas.openxmlformats.org/drawingml/2006/main" prst="line">
          <a:avLst/>
        </a:prstGeom>
        <a:noFill xmlns:a="http://schemas.openxmlformats.org/drawingml/2006/main"/>
        <a:ln xmlns:a="http://schemas.openxmlformats.org/drawingml/2006/main" w="9525" cap="flat" cmpd="sng" algn="ctr">
          <a:solidFill>
            <a:sysClr val="windowText" lastClr="000000">
              <a:shade val="95000"/>
              <a:satMod val="105000"/>
            </a:sysClr>
          </a:solidFill>
          <a:prstDash val="solid"/>
        </a:ln>
        <a:effectLst xmlns:a="http://schemas.openxmlformats.org/drawingml/2006/main"/>
      </cdr:spPr>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Другая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Другая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Другая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Другая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Другая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A5D7AF-54C2-478A-88D7-8449A2F37F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809</TotalTime>
  <Pages>85</Pages>
  <Words>22490</Words>
  <Characters>128194</Characters>
  <Application>Microsoft Office Word</Application>
  <DocSecurity>0</DocSecurity>
  <Lines>1068</Lines>
  <Paragraphs>300</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150384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Бессмертных Людмила Александровна</dc:creator>
  <cp:lastModifiedBy>Гудкова Ирина Витальевна</cp:lastModifiedBy>
  <cp:revision>213</cp:revision>
  <cp:lastPrinted>2023-03-31T09:22:00Z</cp:lastPrinted>
  <dcterms:created xsi:type="dcterms:W3CDTF">2023-03-29T11:29:00Z</dcterms:created>
  <dcterms:modified xsi:type="dcterms:W3CDTF">2023-03-31T10:51:00Z</dcterms:modified>
</cp:coreProperties>
</file>