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"</w:t>
      </w:r>
      <w:r/>
      <w:r>
        <w:rPr>
          <w:b/>
          <w:sz w:val="28"/>
          <w:szCs w:val="28"/>
        </w:rPr>
        <w:t xml:space="preserve">Средняя школа №10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повышением тарифов на платные услуги учре</w:t>
      </w:r>
      <w:r>
        <w:rPr>
          <w:sz w:val="28"/>
          <w:szCs w:val="28"/>
        </w:rPr>
        <w:t xml:space="preserve">ждения. 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>
        <w:rPr>
          <w:sz w:val="28"/>
          <w:szCs w:val="28"/>
        </w:rPr>
        <w:t xml:space="preserve">увеличением стоимости</w:t>
      </w:r>
      <w:r>
        <w:rPr>
          <w:sz w:val="28"/>
          <w:szCs w:val="28"/>
        </w:rPr>
        <w:t xml:space="preserve"> расходных материалов, необходимых при ок</w:t>
      </w:r>
      <w:r>
        <w:rPr>
          <w:sz w:val="28"/>
          <w:szCs w:val="28"/>
        </w:rPr>
        <w:t xml:space="preserve">азании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28.03.2025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520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5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>
        <w:trPr>
          <w:trHeight w:val="1953"/>
        </w:trPr>
        <w:tc>
          <w:tcPr>
            <w:tcW w:w="4678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отдела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мониторинга</w:t>
            </w:r>
            <w:r>
              <w:rPr>
                <w:color w:val="000000"/>
                <w:sz w:val="28"/>
                <w:szCs w:val="28"/>
              </w:rPr>
              <w:t xml:space="preserve"> и тариф</w:t>
            </w:r>
            <w:r>
              <w:rPr>
                <w:color w:val="000000"/>
                <w:sz w:val="28"/>
                <w:szCs w:val="28"/>
              </w:rPr>
              <w:t xml:space="preserve">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регулирования управления экономики и </w:t>
            </w:r>
            <w:r>
              <w:rPr>
                <w:color w:val="000000"/>
                <w:sz w:val="28"/>
                <w:szCs w:val="28"/>
              </w:rPr>
              <w:t xml:space="preserve">стратегического планирования </w:t>
            </w:r>
            <w:r>
              <w:rPr>
                <w:color w:val="000000"/>
                <w:sz w:val="28"/>
                <w:szCs w:val="28"/>
              </w:rPr>
              <w:t xml:space="preserve">департамента экономического развития </w:t>
            </w:r>
            <w:r>
              <w:rPr>
                <w:color w:val="000000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ind w:right="-256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  <w:r>
              <w:rPr>
                <w:sz w:val="36"/>
                <w:szCs w:val="3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Фищенко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/>
      <w:bookmarkStart w:id="0" w:name="_GoBack"/>
      <w:r/>
      <w:bookmarkEnd w:id="0"/>
      <w:r/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Исполнитель: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Главный специалист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 отдела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мониторинга и тарифного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регулирования управления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экономики и стратегического </w:t>
            </w:r>
            <w:r>
              <w:rPr>
                <w:sz w:val="19"/>
                <w:szCs w:val="19"/>
              </w:rPr>
            </w:r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планирования департамента экономического развития </w:t>
            </w:r>
            <w:r>
              <w:rPr>
                <w:sz w:val="19"/>
                <w:szCs w:val="19"/>
              </w:rPr>
            </w:r>
            <w:r/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администрации города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Кияткина Дарья Юрьевна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тел.: 8 (3466) 24-10-97, доб. 28386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7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7">
    <w:name w:val="Header"/>
    <w:basedOn w:val="831"/>
    <w:link w:val="838"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2"/>
    <w:link w:val="837"/>
    <w:rPr>
      <w:sz w:val="24"/>
      <w:szCs w:val="24"/>
      <w:lang w:val="ru-RU" w:eastAsia="ru-RU" w:bidi="ar-SA"/>
    </w:rPr>
  </w:style>
  <w:style w:type="paragraph" w:styleId="839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881D-1BD2-4FD5-BC12-736DA0DE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31</cp:revision>
  <dcterms:created xsi:type="dcterms:W3CDTF">2023-02-08T09:01:00Z</dcterms:created>
  <dcterms:modified xsi:type="dcterms:W3CDTF">2025-11-14T10:14:34Z</dcterms:modified>
</cp:coreProperties>
</file>