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7F" w:rsidRDefault="00E4077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4077F" w:rsidRDefault="00A3698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E4077F" w:rsidRDefault="00A3698B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4077F" w:rsidRDefault="00A3698B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Вносится главой города Нижневартовска</w:t>
      </w:r>
    </w:p>
    <w:p w:rsidR="00E4077F" w:rsidRDefault="00E4077F">
      <w:pPr>
        <w:jc w:val="right"/>
      </w:pPr>
    </w:p>
    <w:p w:rsidR="00E4077F" w:rsidRDefault="00A3698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</w:rPr>
        <w:t>ГОРОД НИЖНЕВАРТОВСК</w:t>
      </w:r>
      <w:r>
        <w:rPr>
          <w:rFonts w:ascii="Times New Roman" w:eastAsia="Calibri" w:hAnsi="Times New Roman" w:cs="Times New Roman"/>
          <w:b/>
          <w:bCs/>
        </w:rPr>
        <w:br/>
        <w:t xml:space="preserve">          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    ХАНТЫ-МАНСИЙСКИЙ АВТОНОМНЫЙ ОКРУГ - ЮГРА</w:t>
      </w:r>
    </w:p>
    <w:p w:rsidR="00E4077F" w:rsidRDefault="00E4077F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4077F" w:rsidRDefault="00A3698B">
      <w:pPr>
        <w:jc w:val="center"/>
        <w:rPr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ДУМА ГОРОДА НИЖНЕВАРТОВСКА</w:t>
      </w:r>
      <w:r>
        <w:rPr>
          <w:rFonts w:ascii="Courier New" w:eastAsia="Courier New" w:hAnsi="Courier New" w:cs="Courier New"/>
          <w:color w:val="000000"/>
          <w:sz w:val="24"/>
        </w:rPr>
        <w:br/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</w:t>
      </w:r>
    </w:p>
    <w:p w:rsidR="00E4077F" w:rsidRDefault="00A3698B">
      <w:pPr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РЕШЕНИЕ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E4077F" w:rsidRDefault="00E4077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77F" w:rsidRDefault="00A3698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eastAsia="Calibri" w:hAnsi="Times New Roman" w:cs="Times New Roman"/>
          <w:sz w:val="28"/>
          <w:szCs w:val="28"/>
        </w:rPr>
        <w:t>2025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№________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  <w:gridCol w:w="4111"/>
      </w:tblGrid>
      <w:tr w:rsidR="00E4077F">
        <w:tc>
          <w:tcPr>
            <w:tcW w:w="5528" w:type="dxa"/>
          </w:tcPr>
          <w:p w:rsidR="00E4077F" w:rsidRDefault="00E4077F">
            <w:pPr>
              <w:widowControl w:val="0"/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77F" w:rsidRDefault="00A3698B">
            <w:pPr>
              <w:widowControl w:val="0"/>
              <w:ind w:right="145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 решение Думы города Нижневартовска от 26.02.2021 №717 «О Положении о реализации инициативных проектов в городе Нижневартовске» (с изменениями)</w:t>
            </w:r>
          </w:p>
        </w:tc>
        <w:tc>
          <w:tcPr>
            <w:tcW w:w="4111" w:type="dxa"/>
          </w:tcPr>
          <w:p w:rsidR="00E4077F" w:rsidRDefault="00E4077F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E4077F" w:rsidRDefault="00E407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77F" w:rsidRDefault="00A369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20.03.2025 №33-ФЗ «Об общих принципах организации местного самоуправления в единой системе публичной власти», руководствуясь статьей 19 Устава города Нижневартовска, </w:t>
      </w:r>
    </w:p>
    <w:p w:rsidR="00E4077F" w:rsidRDefault="00E407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77F" w:rsidRDefault="00A3698B">
      <w:pPr>
        <w:pStyle w:val="affb"/>
        <w:tabs>
          <w:tab w:val="left" w:pos="708"/>
        </w:tabs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E4077F" w:rsidRDefault="00E4077F">
      <w:pPr>
        <w:ind w:firstLine="72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4077F" w:rsidRDefault="00A3698B">
      <w:pPr>
        <w:pStyle w:val="ConsPlusNormal"/>
        <w:ind w:firstLine="70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1. Внест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и в приложение к решению Думы города Нижневартовска от 26.02.2021 №717 «О Положении о реализации инициативных проектов                  в городе Нижневартовске» (с изменениями от 25.06.2021 №797, от 25.03.2022 №126, от 24.06.2022 №166, от 27.09.2024 №457,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от 28.02.2025 №503) следующие изменения:</w:t>
      </w:r>
    </w:p>
    <w:p w:rsidR="00E4077F" w:rsidRPr="00A3698B" w:rsidRDefault="00A3698B" w:rsidP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главы 1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раздела 1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: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1 изложить в следующей редакции: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инициативный проект - проект, направленный на реализацию мероприятия, имеющего приоритетное значение для жителей муниципального образования город Нижневартовск или его части, по решению вопросов непосредственного обеспечения жизнедеятельности населения или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иных вопросов, право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предоставлено органу местного самоуправления (далее - Инициативный проект);»;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</w:rPr>
        <w:lastRenderedPageBreak/>
        <w:t xml:space="preserve">в подпункте 2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слово «шестнадцатилетнего» заменить словом «восемнадцатилетнего»;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в разделе 2: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а) главу 1 изложить в следующей редакции:</w:t>
      </w:r>
    </w:p>
    <w:p w:rsidR="00E4077F" w:rsidRDefault="00A369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лава 1. ВЫДВИЖЕНИЕ ИНИЦИАТИВНЫХ ПРОЕКТОВ, ОБСУЖДЕНИЕ И ВЫЯВЛЕНИЕ МНЕНИЯ ГРАЖДАН ПО ВОПРОСУ ОБ ИХ ПОДДЕРЖКЕ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Выдвижение Инициативного проекта осуществляется инициатором проекта.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</w:t>
      </w:r>
      <w:r>
        <w:rPr>
          <w:rFonts w:ascii="Times New Roman" w:hAnsi="Times New Roman" w:cs="Times New Roman"/>
          <w:sz w:val="28"/>
          <w:szCs w:val="28"/>
        </w:rPr>
        <w:t xml:space="preserve"> проект, выдвигаемый инициатором проекта, составляется по форме согласно приложению 4 к настоящему Положению.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 Инициативный проект до его внесения в администрацию города подлежит рассмотрению на собрании граждан, в том числе на собрании граждан по вопрос</w:t>
      </w:r>
      <w:r>
        <w:rPr>
          <w:rFonts w:ascii="Times New Roman" w:eastAsiaTheme="minorHAnsi" w:hAnsi="Times New Roman" w:cs="Times New Roman"/>
          <w:sz w:val="28"/>
          <w:szCs w:val="28"/>
        </w:rPr>
        <w:t>ам осуществления территориально общественного самоуправления на части территории города Нижневартовска, в целях обсуждения Инициативного проекта, определения его соответствия интересам жителей города Нижневартовска или его части, целесообразности реализаци</w:t>
      </w:r>
      <w:r>
        <w:rPr>
          <w:rFonts w:ascii="Times New Roman" w:eastAsiaTheme="minorHAnsi" w:hAnsi="Times New Roman" w:cs="Times New Roman"/>
          <w:sz w:val="28"/>
          <w:szCs w:val="28"/>
        </w:rPr>
        <w:t>и Инициативного проекта, а также принятия собранием граждан решения о поддержке Инициативного проекта. При этом возможно рассмотрение нескольких Инициативных проектов на одном собрании граждан.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3. Обсуждение и выявление мнения граждан </w:t>
      </w:r>
      <w:r>
        <w:rPr>
          <w:rFonts w:ascii="Times New Roman" w:eastAsiaTheme="minorHAnsi" w:hAnsi="Times New Roman" w:cs="Times New Roman"/>
          <w:sz w:val="28"/>
          <w:szCs w:val="28"/>
        </w:rPr>
        <w:t>по вопросу о поддержке Инициативного проекта проводится на территории города Нижневартовска или его части, указанной в решении администрации города об определении части территории города, в границах которой может реализовываться Инициативный проект.</w:t>
      </w:r>
    </w:p>
    <w:p w:rsidR="00E4077F" w:rsidRDefault="00A3698B">
      <w:pPr>
        <w:pStyle w:val="ConsPlusNormal"/>
        <w:tabs>
          <w:tab w:val="left" w:pos="992"/>
        </w:tabs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</w:t>
      </w:r>
      <w:r>
        <w:rPr>
          <w:rFonts w:ascii="Times New Roman" w:eastAsiaTheme="minorHAnsi" w:hAnsi="Times New Roman" w:cs="Times New Roman"/>
          <w:sz w:val="28"/>
          <w:szCs w:val="28"/>
        </w:rPr>
        <w:tab/>
        <w:t>Пом</w:t>
      </w:r>
      <w:r>
        <w:rPr>
          <w:rFonts w:ascii="Times New Roman" w:eastAsiaTheme="minorHAnsi" w:hAnsi="Times New Roman" w:cs="Times New Roman"/>
          <w:sz w:val="28"/>
          <w:szCs w:val="28"/>
        </w:rPr>
        <w:t>имо обязательной поддержки Инициативного проекта, предусмотренной пунктом 2 настоящей главы, инициатор вправе принять решение о дополнительном выявлении мнения граждан по вопросу о поддержке Инициативного проекта в форме: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 проведения опроса граждан в соо</w:t>
      </w:r>
      <w:r>
        <w:rPr>
          <w:rFonts w:ascii="Times New Roman" w:eastAsiaTheme="minorHAnsi" w:hAnsi="Times New Roman" w:cs="Times New Roman"/>
          <w:sz w:val="28"/>
          <w:szCs w:val="28"/>
        </w:rPr>
        <w:t>тветствии с решением Думы города Нижневартовска, определяющим порядок назначения и проведения опроса граждан в городе Нижневартовске;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2) сбора подписей граждан.»;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б) в главе 2: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пункт 1 признать утратившим силу;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пункте 2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слово «шестнадцатилетнего» заменит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ь словом «восемнадцатилетнего»;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абзаце первом пункта 7 цифру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«30» заменить цифрой «20»;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абзаце втором пункта 7 цифру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«100» заменить цифрой «50»;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пункте 8 слово «(конференции)» исключить; 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пункте 9 слово «(конференции)» исключить; 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в) в главе 3: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пун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кт 3 </w:t>
      </w:r>
      <w:r>
        <w:rPr>
          <w:rFonts w:ascii="Times New Roman" w:eastAsiaTheme="minorHAnsi" w:hAnsi="Times New Roman" w:cs="Times New Roman"/>
          <w:sz w:val="28"/>
          <w:szCs w:val="28"/>
        </w:rPr>
        <w:t>признать утратившим силу;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подпункте 1 пункта 4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слово «шестнадцатилетнего» заменить словом «восемнадцатилетнего»;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г) в главе 4: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2 пункта 4 изложить в следующей редакции: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протокол собрания граждан или собрания граждан по вопросам осуществления территориального общественного самоуправления.  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Протокол результатов опроса граждан и (или) протокол итогов сбора подписей граждан с приложением подписных листов (при наличии);»;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под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пункт 6 пункта 4 признать утратившим силу;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д) в главе 5: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 пункте 2: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 абзаце первом слова «опубликование (обнародование)» заметить словом «обнародование»;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абзац второй изложить в новой редакции: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 w:cs="Times New Roman"/>
          <w:sz w:val="27"/>
          <w:szCs w:val="27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пяти рабочих дней со дня обнародования и размещения на официальном сайте в разделе «Мой вклад в бюджет».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Свои замечания и предложения вправе направлять жители города, достигшие восемнадцатилетнего возраста.»;</w:t>
      </w:r>
    </w:p>
    <w:p w:rsidR="00E4077F" w:rsidRDefault="00A369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подпункт 3 пункта 4 изложить в следующей редакции: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«3) невозможность реализации Инициативного проекта ввиду отсутствия у органов местного самоуправлени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я необходимых полномочий и прав органов местного самоуправления на осуществление полномо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чий, не отнесенных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  полномочиям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органов местного самоуправления;»;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кте 7 слова «органа местного самоуправления иного муниципального образования или государственн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ого органа в соответствии с их компетенцией» заменить словами «органа публичной власти в соответствии с его компетенцией»;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3) пункт 7 раздела 3 изложить в следующей редакции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«7. Инициатор проекта имеет право отозвать свой </w:t>
      </w:r>
      <w:r>
        <w:rPr>
          <w:rFonts w:ascii="Times New Roman" w:hAnsi="Times New Roman" w:cs="Times New Roman"/>
          <w:sz w:val="28"/>
          <w:szCs w:val="28"/>
        </w:rPr>
        <w:t>Инициативный проект до даты прове</w:t>
      </w:r>
      <w:r>
        <w:rPr>
          <w:rFonts w:ascii="Times New Roman" w:hAnsi="Times New Roman" w:cs="Times New Roman"/>
          <w:sz w:val="28"/>
          <w:szCs w:val="28"/>
        </w:rPr>
        <w:t>дения конкурсного отбора путем подачи письменного уведомления в администрацию города.»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разделе 5:</w:t>
      </w:r>
    </w:p>
    <w:p w:rsidR="00E4077F" w:rsidRDefault="00A369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6 изложить в следующей редакции: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«Инициатор проекта самостоятельно определяет порядок и сроки сбора денежных средств с граждан, заин</w:t>
      </w:r>
      <w:r>
        <w:rPr>
          <w:rFonts w:ascii="Times New Roman" w:hAnsi="Times New Roman" w:cs="Times New Roman"/>
          <w:sz w:val="28"/>
          <w:szCs w:val="28"/>
        </w:rPr>
        <w:t>тересованных в реализации Инициативного проекта и фиксирует это в протоколе собрания граждан или собрания граждан по вопросам осуществления территориального общественного самоуправления.»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4077F" w:rsidRDefault="00A3698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12: 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eastAsiaTheme="minorHAnsi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lastRenderedPageBreak/>
        <w:t xml:space="preserve">в абзаце первом </w:t>
      </w: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опубликованию (обнародованию)» заметить словом «обнародованию»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в абзаце втором </w:t>
      </w: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опубликованию (обнародованию)» заметить словом «обнародованию»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в заголовке приложения 2 слово «(конференции)» исключить;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6) в приложении 4: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 приложения к Иниц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иативному проекту изложить в следующей редакции: 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Протокол собрания граждан или собрания граждан по вопросам осуществления территориального общественного самоуправления, на ____л.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  _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 экз.»;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е к Инициативному проекту дополнить пунктом 2.1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следующего содержания: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«2.1. Протокол результатов опроса граждан и (или) протокол итогов сбора подписей граждан с приложением подписных листов (при наличии), на ____л.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  _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___ экз.»;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6 приложения к Инициативному проекту признать утратившим силу; 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строку 6 приложения 5 изложить в следующей редакции: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tbl>
      <w:tblPr>
        <w:tblStyle w:val="af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389"/>
        <w:gridCol w:w="824"/>
      </w:tblGrid>
      <w:tr w:rsidR="00E4077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077F" w:rsidRDefault="00A36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 6.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br/>
            </w:r>
          </w:p>
        </w:tc>
        <w:tc>
          <w:tcPr>
            <w:tcW w:w="8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077F" w:rsidRDefault="00A3698B">
            <w:pPr>
              <w:pBdr>
                <w:top w:val="none" w:sz="4" w:space="0" w:color="000000"/>
                <w:left w:val="none" w:sz="4" w:space="14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  <w:tab w:val="left" w:pos="283"/>
              </w:tabs>
              <w:spacing w:line="2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Количество граждан, принявших участие в вопросе о поддержке Инициативного проекта (согласно    протоколам собрания граждан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или собрания граждан по вопросам осуществления ТОС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а также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 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ополнительного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выявления мнения граждан: протокол результатов опроса граждан и (или) протокол итогов сбора подписей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):</w:t>
            </w:r>
          </w:p>
          <w:p w:rsidR="00E4077F" w:rsidRDefault="00A3698B">
            <w:pPr>
              <w:pBdr>
                <w:top w:val="none" w:sz="4" w:space="0" w:color="000000"/>
                <w:left w:val="none" w:sz="4" w:space="14" w:color="000000"/>
                <w:bottom w:val="none" w:sz="4" w:space="0" w:color="000000"/>
                <w:right w:val="none" w:sz="4" w:space="0" w:color="000000"/>
              </w:pBdr>
              <w:spacing w:line="27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 20 до 80 человек - 1 балл;</w:t>
            </w:r>
          </w:p>
          <w:p w:rsidR="00E4077F" w:rsidRDefault="00A3698B">
            <w:pPr>
              <w:pBdr>
                <w:top w:val="none" w:sz="4" w:space="0" w:color="000000"/>
                <w:left w:val="none" w:sz="4" w:space="14" w:color="000000"/>
                <w:bottom w:val="none" w:sz="4" w:space="0" w:color="000000"/>
                <w:right w:val="none" w:sz="4" w:space="0" w:color="000000"/>
              </w:pBdr>
              <w:spacing w:line="27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 81 до 140 человек - 2 балла;</w:t>
            </w:r>
          </w:p>
          <w:p w:rsidR="00E4077F" w:rsidRDefault="00A3698B">
            <w:pPr>
              <w:pBdr>
                <w:top w:val="none" w:sz="4" w:space="0" w:color="000000"/>
                <w:left w:val="none" w:sz="4" w:space="14" w:color="000000"/>
                <w:bottom w:val="none" w:sz="4" w:space="0" w:color="000000"/>
                <w:right w:val="none" w:sz="4" w:space="0" w:color="000000"/>
              </w:pBdr>
              <w:spacing w:line="27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 141 до 200 человек - 3 балла;</w:t>
            </w:r>
          </w:p>
          <w:p w:rsidR="00E4077F" w:rsidRDefault="00A3698B">
            <w:pPr>
              <w:pBdr>
                <w:top w:val="none" w:sz="4" w:space="0" w:color="000000"/>
                <w:left w:val="none" w:sz="4" w:space="14" w:color="000000"/>
                <w:bottom w:val="none" w:sz="4" w:space="0" w:color="000000"/>
                <w:right w:val="none" w:sz="4" w:space="0" w:color="000000"/>
              </w:pBdr>
              <w:spacing w:line="27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 201 до 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человек - 5 баллов;</w:t>
            </w:r>
          </w:p>
          <w:p w:rsidR="00E4077F" w:rsidRDefault="00A3698B">
            <w:pPr>
              <w:pBdr>
                <w:top w:val="none" w:sz="4" w:space="0" w:color="000000"/>
                <w:left w:val="none" w:sz="4" w:space="14" w:color="000000"/>
                <w:bottom w:val="none" w:sz="4" w:space="0" w:color="000000"/>
                <w:right w:val="none" w:sz="4" w:space="0" w:color="000000"/>
              </w:pBdr>
              <w:spacing w:line="272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свыше 261 человека - 7 баллов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077F" w:rsidRDefault="00A36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       7</w:t>
            </w:r>
          </w:p>
        </w:tc>
      </w:tr>
    </w:tbl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4077F" w:rsidRDefault="00A3698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E4077F" w:rsidRDefault="00E4077F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77F" w:rsidRDefault="00E4077F">
      <w:pPr>
        <w:tabs>
          <w:tab w:val="left" w:pos="708"/>
        </w:tabs>
        <w:ind w:firstLine="709"/>
        <w:jc w:val="both"/>
      </w:pPr>
    </w:p>
    <w:tbl>
      <w:tblPr>
        <w:tblW w:w="984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0"/>
        <w:gridCol w:w="4678"/>
      </w:tblGrid>
      <w:tr w:rsidR="00E4077F">
        <w:trPr>
          <w:trHeight w:val="483"/>
        </w:trPr>
        <w:tc>
          <w:tcPr>
            <w:tcW w:w="5170" w:type="dxa"/>
          </w:tcPr>
          <w:p w:rsidR="00E4077F" w:rsidRDefault="00A3698B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Думы</w:t>
            </w:r>
          </w:p>
          <w:p w:rsidR="00E4077F" w:rsidRDefault="00A3698B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E4077F" w:rsidRDefault="00E4077F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77F" w:rsidRDefault="00E4077F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77F" w:rsidRDefault="00A3698B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E4077F" w:rsidRDefault="00E4077F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7F" w:rsidRDefault="00E4077F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7F" w:rsidRDefault="00E4077F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7F" w:rsidRDefault="00A3698B" w:rsidP="00A3698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 2025 года</w:t>
            </w:r>
          </w:p>
        </w:tc>
        <w:tc>
          <w:tcPr>
            <w:tcW w:w="4678" w:type="dxa"/>
          </w:tcPr>
          <w:p w:rsidR="00E4077F" w:rsidRDefault="00A3698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</w:t>
            </w:r>
          </w:p>
          <w:p w:rsidR="00E4077F" w:rsidRDefault="00A3698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E4077F" w:rsidRDefault="00E4077F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77F" w:rsidRDefault="00E4077F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77F" w:rsidRDefault="00A3698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______________Д.А.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Кощенко</w:t>
            </w:r>
            <w:proofErr w:type="spellEnd"/>
          </w:p>
          <w:p w:rsidR="00E4077F" w:rsidRDefault="00E4077F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77F" w:rsidRDefault="00E4077F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77F" w:rsidRDefault="00E4077F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077F" w:rsidRDefault="00A3698B" w:rsidP="00A369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 2025 года</w:t>
            </w:r>
          </w:p>
        </w:tc>
      </w:tr>
    </w:tbl>
    <w:p w:rsidR="00E4077F" w:rsidRDefault="00E4077F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077F">
      <w:headerReference w:type="default" r:id="rId14"/>
      <w:footerReference w:type="first" r:id="rId15"/>
      <w:pgSz w:w="11906" w:h="16838"/>
      <w:pgMar w:top="1134" w:right="567" w:bottom="1247" w:left="1701" w:header="885" w:footer="475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77F" w:rsidRDefault="00A3698B">
      <w:r>
        <w:separator/>
      </w:r>
    </w:p>
  </w:endnote>
  <w:endnote w:type="continuationSeparator" w:id="0">
    <w:p w:rsidR="00E4077F" w:rsidRDefault="00A3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7F" w:rsidRDefault="00E4077F">
    <w:pPr>
      <w:pStyle w:val="ae"/>
    </w:pPr>
  </w:p>
  <w:p w:rsidR="00E4077F" w:rsidRDefault="00E407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77F" w:rsidRDefault="00A3698B">
      <w:r>
        <w:separator/>
      </w:r>
    </w:p>
  </w:footnote>
  <w:footnote w:type="continuationSeparator" w:id="0">
    <w:p w:rsidR="00E4077F" w:rsidRDefault="00A3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416391"/>
      <w:docPartObj>
        <w:docPartGallery w:val="Page Numbers (Top of Page)"/>
        <w:docPartUnique/>
      </w:docPartObj>
    </w:sdtPr>
    <w:sdtEndPr/>
    <w:sdtContent>
      <w:p w:rsidR="00E4077F" w:rsidRDefault="00A3698B">
        <w:pPr>
          <w:pStyle w:val="a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E4077F" w:rsidRDefault="00A3698B">
        <w:pPr>
          <w:pStyle w:val="ad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86B"/>
    <w:multiLevelType w:val="hybridMultilevel"/>
    <w:tmpl w:val="ECFE8188"/>
    <w:lvl w:ilvl="0" w:tplc="AEBE1E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588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74D1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F2DD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669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8B4D8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8AF6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4F4D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603C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80207"/>
    <w:multiLevelType w:val="hybridMultilevel"/>
    <w:tmpl w:val="0A248378"/>
    <w:lvl w:ilvl="0" w:tplc="18A6E1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/>
      </w:rPr>
    </w:lvl>
    <w:lvl w:ilvl="1" w:tplc="49EC6E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F47B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D5E73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7E15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808D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B681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D629C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A420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8A7CD3"/>
    <w:multiLevelType w:val="hybridMultilevel"/>
    <w:tmpl w:val="FF225E8E"/>
    <w:lvl w:ilvl="0" w:tplc="0C66ED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75CC43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C12F4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A5CD0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888F2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B6E6BE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96A09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E900C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C264F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904E13"/>
    <w:multiLevelType w:val="hybridMultilevel"/>
    <w:tmpl w:val="E0BE79EE"/>
    <w:lvl w:ilvl="0" w:tplc="12A6C93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 w:tplc="EA32138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26C23F36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836C6D8C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EAEAD6E6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EC24DE1E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E9947D10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31C6CBD8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B7420A0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EA759E"/>
    <w:multiLevelType w:val="hybridMultilevel"/>
    <w:tmpl w:val="1C58BADC"/>
    <w:lvl w:ilvl="0" w:tplc="20AE10F8">
      <w:start w:val="1"/>
      <w:numFmt w:val="decimal"/>
      <w:lvlText w:val="%1)"/>
      <w:lvlJc w:val="left"/>
    </w:lvl>
    <w:lvl w:ilvl="1" w:tplc="6FFEFB36">
      <w:start w:val="1"/>
      <w:numFmt w:val="lowerLetter"/>
      <w:lvlText w:val="%2."/>
      <w:lvlJc w:val="left"/>
      <w:pPr>
        <w:ind w:left="1440" w:hanging="360"/>
      </w:pPr>
    </w:lvl>
    <w:lvl w:ilvl="2" w:tplc="07827DA2">
      <w:start w:val="1"/>
      <w:numFmt w:val="lowerRoman"/>
      <w:lvlText w:val="%3."/>
      <w:lvlJc w:val="right"/>
      <w:pPr>
        <w:ind w:left="2160" w:hanging="180"/>
      </w:pPr>
    </w:lvl>
    <w:lvl w:ilvl="3" w:tplc="5626722A">
      <w:start w:val="1"/>
      <w:numFmt w:val="decimal"/>
      <w:lvlText w:val="%4."/>
      <w:lvlJc w:val="left"/>
      <w:pPr>
        <w:ind w:left="2880" w:hanging="360"/>
      </w:pPr>
    </w:lvl>
    <w:lvl w:ilvl="4" w:tplc="385A3FC6">
      <w:start w:val="1"/>
      <w:numFmt w:val="lowerLetter"/>
      <w:lvlText w:val="%5."/>
      <w:lvlJc w:val="left"/>
      <w:pPr>
        <w:ind w:left="3600" w:hanging="360"/>
      </w:pPr>
    </w:lvl>
    <w:lvl w:ilvl="5" w:tplc="F3FE06C0">
      <w:start w:val="1"/>
      <w:numFmt w:val="lowerRoman"/>
      <w:lvlText w:val="%6."/>
      <w:lvlJc w:val="right"/>
      <w:pPr>
        <w:ind w:left="4320" w:hanging="180"/>
      </w:pPr>
    </w:lvl>
    <w:lvl w:ilvl="6" w:tplc="54046E82">
      <w:start w:val="1"/>
      <w:numFmt w:val="decimal"/>
      <w:lvlText w:val="%7."/>
      <w:lvlJc w:val="left"/>
      <w:pPr>
        <w:ind w:left="5040" w:hanging="360"/>
      </w:pPr>
    </w:lvl>
    <w:lvl w:ilvl="7" w:tplc="F8A09308">
      <w:start w:val="1"/>
      <w:numFmt w:val="lowerLetter"/>
      <w:lvlText w:val="%8."/>
      <w:lvlJc w:val="left"/>
      <w:pPr>
        <w:ind w:left="5760" w:hanging="360"/>
      </w:pPr>
    </w:lvl>
    <w:lvl w:ilvl="8" w:tplc="2DD0F2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0A75"/>
    <w:multiLevelType w:val="multilevel"/>
    <w:tmpl w:val="000E81DA"/>
    <w:lvl w:ilvl="0">
      <w:start w:val="1"/>
      <w:numFmt w:val="upperRoman"/>
      <w:pStyle w:val="a"/>
      <w:suff w:val="space"/>
      <w:lvlText w:val="РАЗДЕЛ 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0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0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1"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2D137585"/>
    <w:multiLevelType w:val="hybridMultilevel"/>
    <w:tmpl w:val="5E02D902"/>
    <w:lvl w:ilvl="0" w:tplc="D7E043D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23E69F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0CE55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91CED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33AC66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232570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CAA84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9EE03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0F601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D1D7DA1"/>
    <w:multiLevelType w:val="hybridMultilevel"/>
    <w:tmpl w:val="94D2E85A"/>
    <w:lvl w:ilvl="0" w:tplc="727C8A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81210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5A5F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CD85D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8E73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5ADF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AFA08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056FC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22E4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E292967"/>
    <w:multiLevelType w:val="multilevel"/>
    <w:tmpl w:val="0C00D7EC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3C6B0BA5"/>
    <w:multiLevelType w:val="hybridMultilevel"/>
    <w:tmpl w:val="DCCAF080"/>
    <w:lvl w:ilvl="0" w:tplc="269C7D88">
      <w:start w:val="1"/>
      <w:numFmt w:val="decimal"/>
      <w:lvlText w:val="%1)"/>
      <w:lvlJc w:val="left"/>
    </w:lvl>
    <w:lvl w:ilvl="1" w:tplc="47D405BC">
      <w:start w:val="1"/>
      <w:numFmt w:val="lowerLetter"/>
      <w:lvlText w:val="%2."/>
      <w:lvlJc w:val="left"/>
      <w:pPr>
        <w:ind w:left="1440" w:hanging="360"/>
      </w:pPr>
    </w:lvl>
    <w:lvl w:ilvl="2" w:tplc="68C00794">
      <w:start w:val="1"/>
      <w:numFmt w:val="lowerRoman"/>
      <w:lvlText w:val="%3."/>
      <w:lvlJc w:val="right"/>
      <w:pPr>
        <w:ind w:left="2160" w:hanging="180"/>
      </w:pPr>
    </w:lvl>
    <w:lvl w:ilvl="3" w:tplc="F9C6E16A">
      <w:start w:val="1"/>
      <w:numFmt w:val="decimal"/>
      <w:lvlText w:val="%4."/>
      <w:lvlJc w:val="left"/>
      <w:pPr>
        <w:ind w:left="2880" w:hanging="360"/>
      </w:pPr>
    </w:lvl>
    <w:lvl w:ilvl="4" w:tplc="364C71D6">
      <w:start w:val="1"/>
      <w:numFmt w:val="lowerLetter"/>
      <w:lvlText w:val="%5."/>
      <w:lvlJc w:val="left"/>
      <w:pPr>
        <w:ind w:left="3600" w:hanging="360"/>
      </w:pPr>
    </w:lvl>
    <w:lvl w:ilvl="5" w:tplc="BF48C800">
      <w:start w:val="1"/>
      <w:numFmt w:val="lowerRoman"/>
      <w:lvlText w:val="%6."/>
      <w:lvlJc w:val="right"/>
      <w:pPr>
        <w:ind w:left="4320" w:hanging="180"/>
      </w:pPr>
    </w:lvl>
    <w:lvl w:ilvl="6" w:tplc="520CF644">
      <w:start w:val="1"/>
      <w:numFmt w:val="decimal"/>
      <w:lvlText w:val="%7."/>
      <w:lvlJc w:val="left"/>
      <w:pPr>
        <w:ind w:left="5040" w:hanging="360"/>
      </w:pPr>
    </w:lvl>
    <w:lvl w:ilvl="7" w:tplc="156C52EC">
      <w:start w:val="1"/>
      <w:numFmt w:val="lowerLetter"/>
      <w:lvlText w:val="%8."/>
      <w:lvlJc w:val="left"/>
      <w:pPr>
        <w:ind w:left="5760" w:hanging="360"/>
      </w:pPr>
    </w:lvl>
    <w:lvl w:ilvl="8" w:tplc="A83CAF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32A38"/>
    <w:multiLevelType w:val="hybridMultilevel"/>
    <w:tmpl w:val="B822A978"/>
    <w:lvl w:ilvl="0" w:tplc="F2541EF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CE9E3A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1DEFE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0D20F2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42098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D5824B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2163F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0E6D4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F1C05B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B4479B5"/>
    <w:multiLevelType w:val="hybridMultilevel"/>
    <w:tmpl w:val="B748ECB0"/>
    <w:lvl w:ilvl="0" w:tplc="D3D64C34">
      <w:start w:val="1"/>
      <w:numFmt w:val="upperLetter"/>
      <w:lvlText w:val="%1)"/>
      <w:lvlJc w:val="left"/>
      <w:pPr>
        <w:ind w:left="1417" w:hanging="360"/>
      </w:pPr>
    </w:lvl>
    <w:lvl w:ilvl="1" w:tplc="D2CC991A">
      <w:start w:val="1"/>
      <w:numFmt w:val="lowerLetter"/>
      <w:lvlText w:val="%2."/>
      <w:lvlJc w:val="left"/>
      <w:pPr>
        <w:ind w:left="2137" w:hanging="360"/>
      </w:pPr>
    </w:lvl>
    <w:lvl w:ilvl="2" w:tplc="1242AE06">
      <w:start w:val="1"/>
      <w:numFmt w:val="lowerRoman"/>
      <w:lvlText w:val="%3."/>
      <w:lvlJc w:val="right"/>
      <w:pPr>
        <w:ind w:left="2857" w:hanging="180"/>
      </w:pPr>
    </w:lvl>
    <w:lvl w:ilvl="3" w:tplc="8B1ACBD6">
      <w:start w:val="1"/>
      <w:numFmt w:val="decimal"/>
      <w:lvlText w:val="%4."/>
      <w:lvlJc w:val="left"/>
      <w:pPr>
        <w:ind w:left="3577" w:hanging="360"/>
      </w:pPr>
    </w:lvl>
    <w:lvl w:ilvl="4" w:tplc="773CBDEA">
      <w:start w:val="1"/>
      <w:numFmt w:val="lowerLetter"/>
      <w:lvlText w:val="%5."/>
      <w:lvlJc w:val="left"/>
      <w:pPr>
        <w:ind w:left="4297" w:hanging="360"/>
      </w:pPr>
    </w:lvl>
    <w:lvl w:ilvl="5" w:tplc="666005C6">
      <w:start w:val="1"/>
      <w:numFmt w:val="lowerRoman"/>
      <w:lvlText w:val="%6."/>
      <w:lvlJc w:val="right"/>
      <w:pPr>
        <w:ind w:left="5017" w:hanging="180"/>
      </w:pPr>
    </w:lvl>
    <w:lvl w:ilvl="6" w:tplc="FED6FB92">
      <w:start w:val="1"/>
      <w:numFmt w:val="decimal"/>
      <w:lvlText w:val="%7."/>
      <w:lvlJc w:val="left"/>
      <w:pPr>
        <w:ind w:left="5737" w:hanging="360"/>
      </w:pPr>
    </w:lvl>
    <w:lvl w:ilvl="7" w:tplc="A1305B78">
      <w:start w:val="1"/>
      <w:numFmt w:val="lowerLetter"/>
      <w:lvlText w:val="%8."/>
      <w:lvlJc w:val="left"/>
      <w:pPr>
        <w:ind w:left="6457" w:hanging="360"/>
      </w:pPr>
    </w:lvl>
    <w:lvl w:ilvl="8" w:tplc="88ACD148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FCC62A6"/>
    <w:multiLevelType w:val="hybridMultilevel"/>
    <w:tmpl w:val="74C05626"/>
    <w:lvl w:ilvl="0" w:tplc="734A7064">
      <w:start w:val="1"/>
      <w:numFmt w:val="decimal"/>
      <w:lvlText w:val="%1)"/>
      <w:lvlJc w:val="left"/>
    </w:lvl>
    <w:lvl w:ilvl="1" w:tplc="3C9C76D6">
      <w:start w:val="1"/>
      <w:numFmt w:val="lowerLetter"/>
      <w:lvlText w:val="%2."/>
      <w:lvlJc w:val="left"/>
      <w:pPr>
        <w:ind w:left="1440" w:hanging="360"/>
      </w:pPr>
    </w:lvl>
    <w:lvl w:ilvl="2" w:tplc="8F22ABF4">
      <w:start w:val="1"/>
      <w:numFmt w:val="lowerRoman"/>
      <w:lvlText w:val="%3."/>
      <w:lvlJc w:val="right"/>
      <w:pPr>
        <w:ind w:left="2160" w:hanging="180"/>
      </w:pPr>
    </w:lvl>
    <w:lvl w:ilvl="3" w:tplc="3A5EB99C">
      <w:start w:val="1"/>
      <w:numFmt w:val="decimal"/>
      <w:lvlText w:val="%4."/>
      <w:lvlJc w:val="left"/>
      <w:pPr>
        <w:ind w:left="2880" w:hanging="360"/>
      </w:pPr>
    </w:lvl>
    <w:lvl w:ilvl="4" w:tplc="3B1E3C76">
      <w:start w:val="1"/>
      <w:numFmt w:val="lowerLetter"/>
      <w:lvlText w:val="%5."/>
      <w:lvlJc w:val="left"/>
      <w:pPr>
        <w:ind w:left="3600" w:hanging="360"/>
      </w:pPr>
    </w:lvl>
    <w:lvl w:ilvl="5" w:tplc="EE82B818">
      <w:start w:val="1"/>
      <w:numFmt w:val="lowerRoman"/>
      <w:lvlText w:val="%6."/>
      <w:lvlJc w:val="right"/>
      <w:pPr>
        <w:ind w:left="4320" w:hanging="180"/>
      </w:pPr>
    </w:lvl>
    <w:lvl w:ilvl="6" w:tplc="F89ADB44">
      <w:start w:val="1"/>
      <w:numFmt w:val="decimal"/>
      <w:lvlText w:val="%7."/>
      <w:lvlJc w:val="left"/>
      <w:pPr>
        <w:ind w:left="5040" w:hanging="360"/>
      </w:pPr>
    </w:lvl>
    <w:lvl w:ilvl="7" w:tplc="4F54B3E0">
      <w:start w:val="1"/>
      <w:numFmt w:val="lowerLetter"/>
      <w:lvlText w:val="%8."/>
      <w:lvlJc w:val="left"/>
      <w:pPr>
        <w:ind w:left="5760" w:hanging="360"/>
      </w:pPr>
    </w:lvl>
    <w:lvl w:ilvl="8" w:tplc="089208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63FEE"/>
    <w:multiLevelType w:val="hybridMultilevel"/>
    <w:tmpl w:val="7BAE556E"/>
    <w:lvl w:ilvl="0" w:tplc="D304BC7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ACE73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F08158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896A54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1464B1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10658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E701C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1423CA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44E077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0220B66"/>
    <w:multiLevelType w:val="hybridMultilevel"/>
    <w:tmpl w:val="0B309436"/>
    <w:lvl w:ilvl="0" w:tplc="735AE31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64022A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0CA11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DFAA59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A36D9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23E7E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7BE0C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ABCDD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AAA28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65861B6"/>
    <w:multiLevelType w:val="hybridMultilevel"/>
    <w:tmpl w:val="B7081C3E"/>
    <w:lvl w:ilvl="0" w:tplc="C6CE842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68A9C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7232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6D8F7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AB04B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34CB3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B323F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FDA6C9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5200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A5D060F"/>
    <w:multiLevelType w:val="hybridMultilevel"/>
    <w:tmpl w:val="382A0D64"/>
    <w:lvl w:ilvl="0" w:tplc="13ECB0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1AA55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9E6C8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18C3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AA4A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EE222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21A3E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BC39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6E663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CB9068B"/>
    <w:multiLevelType w:val="hybridMultilevel"/>
    <w:tmpl w:val="415852A8"/>
    <w:lvl w:ilvl="0" w:tplc="8F0AD48A">
      <w:start w:val="1"/>
      <w:numFmt w:val="decimal"/>
      <w:lvlText w:val="%1)"/>
      <w:lvlJc w:val="left"/>
    </w:lvl>
    <w:lvl w:ilvl="1" w:tplc="57C81C0E">
      <w:start w:val="1"/>
      <w:numFmt w:val="lowerLetter"/>
      <w:lvlText w:val="%2."/>
      <w:lvlJc w:val="left"/>
      <w:pPr>
        <w:ind w:left="1440" w:hanging="360"/>
      </w:pPr>
    </w:lvl>
    <w:lvl w:ilvl="2" w:tplc="B4C0B108">
      <w:start w:val="1"/>
      <w:numFmt w:val="lowerRoman"/>
      <w:lvlText w:val="%3."/>
      <w:lvlJc w:val="right"/>
      <w:pPr>
        <w:ind w:left="2160" w:hanging="180"/>
      </w:pPr>
    </w:lvl>
    <w:lvl w:ilvl="3" w:tplc="0E788F14">
      <w:start w:val="1"/>
      <w:numFmt w:val="decimal"/>
      <w:lvlText w:val="%4."/>
      <w:lvlJc w:val="left"/>
      <w:pPr>
        <w:ind w:left="2880" w:hanging="360"/>
      </w:pPr>
    </w:lvl>
    <w:lvl w:ilvl="4" w:tplc="66AAF10A">
      <w:start w:val="1"/>
      <w:numFmt w:val="lowerLetter"/>
      <w:lvlText w:val="%5."/>
      <w:lvlJc w:val="left"/>
      <w:pPr>
        <w:ind w:left="3600" w:hanging="360"/>
      </w:pPr>
    </w:lvl>
    <w:lvl w:ilvl="5" w:tplc="AC34BFBA">
      <w:start w:val="1"/>
      <w:numFmt w:val="lowerRoman"/>
      <w:lvlText w:val="%6."/>
      <w:lvlJc w:val="right"/>
      <w:pPr>
        <w:ind w:left="4320" w:hanging="180"/>
      </w:pPr>
    </w:lvl>
    <w:lvl w:ilvl="6" w:tplc="BFA46B26">
      <w:start w:val="1"/>
      <w:numFmt w:val="decimal"/>
      <w:lvlText w:val="%7."/>
      <w:lvlJc w:val="left"/>
      <w:pPr>
        <w:ind w:left="5040" w:hanging="360"/>
      </w:pPr>
    </w:lvl>
    <w:lvl w:ilvl="7" w:tplc="1E725E66">
      <w:start w:val="1"/>
      <w:numFmt w:val="lowerLetter"/>
      <w:lvlText w:val="%8."/>
      <w:lvlJc w:val="left"/>
      <w:pPr>
        <w:ind w:left="5760" w:hanging="360"/>
      </w:pPr>
    </w:lvl>
    <w:lvl w:ilvl="8" w:tplc="C7B899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7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4"/>
  </w:num>
  <w:num w:numId="10">
    <w:abstractNumId w:val="13"/>
  </w:num>
  <w:num w:numId="11">
    <w:abstractNumId w:val="15"/>
  </w:num>
  <w:num w:numId="12">
    <w:abstractNumId w:val="16"/>
  </w:num>
  <w:num w:numId="13">
    <w:abstractNumId w:val="10"/>
  </w:num>
  <w:num w:numId="14">
    <w:abstractNumId w:val="1"/>
  </w:num>
  <w:num w:numId="15">
    <w:abstractNumId w:val="2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7F"/>
    <w:rsid w:val="00A3698B"/>
    <w:rsid w:val="00E4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0338"/>
  <w15:docId w15:val="{7D9BDE60-D894-409E-8DC9-AFC1E8EF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a4">
    <w:name w:val="Название объекта Знак"/>
    <w:link w:val="a5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character" w:customStyle="1" w:styleId="a7">
    <w:name w:val="Заголовок Знак"/>
    <w:basedOn w:val="a1"/>
    <w:link w:val="a8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1">
    <w:name w:val="Верхний колонтитул Знак1"/>
    <w:basedOn w:val="a1"/>
    <w:link w:val="ad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</w:style>
  <w:style w:type="character" w:customStyle="1" w:styleId="af8">
    <w:name w:val="Текст выноски Знак"/>
    <w:basedOn w:val="a1"/>
    <w:uiPriority w:val="99"/>
    <w:semiHidden/>
    <w:qFormat/>
    <w:rPr>
      <w:rFonts w:ascii="Segoe UI" w:hAnsi="Segoe UI" w:cs="Segoe UI"/>
      <w:sz w:val="18"/>
      <w:szCs w:val="18"/>
    </w:rPr>
  </w:style>
  <w:style w:type="character" w:styleId="a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character" w:customStyle="1" w:styleId="HTML">
    <w:name w:val="Стандартный HTML Знак"/>
    <w:basedOn w:val="a1"/>
    <w:link w:val="HTML"/>
    <w:uiPriority w:val="99"/>
    <w:qFormat/>
    <w:rPr>
      <w:rFonts w:ascii="Consolas" w:hAnsi="Consolas" w:cs="Consolas"/>
      <w:sz w:val="20"/>
      <w:szCs w:val="20"/>
    </w:rPr>
  </w:style>
  <w:style w:type="character" w:customStyle="1" w:styleId="afc">
    <w:name w:val="Верхний колонтитул Знак"/>
    <w:basedOn w:val="a1"/>
    <w:uiPriority w:val="99"/>
    <w:qFormat/>
    <w:rPr>
      <w:rFonts w:eastAsiaTheme="minorEastAsia" w:cs="Times New Roman"/>
      <w:lang w:eastAsia="ru-RU"/>
    </w:rPr>
  </w:style>
  <w:style w:type="character" w:styleId="afd">
    <w:name w:val="Strong"/>
    <w:qFormat/>
    <w:rPr>
      <w:b/>
      <w:bCs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563C1"/>
      <w:u w:val="single"/>
    </w:rPr>
  </w:style>
  <w:style w:type="character" w:customStyle="1" w:styleId="afe">
    <w:name w:val="Основной текст с отступом Знак"/>
    <w:basedOn w:val="a1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1"/>
    <w:uiPriority w:val="99"/>
    <w:qFormat/>
  </w:style>
  <w:style w:type="character" w:customStyle="1" w:styleId="aff0">
    <w:name w:val="Выделение жирным"/>
    <w:qFormat/>
    <w:rPr>
      <w:b/>
      <w:bCs/>
    </w:rPr>
  </w:style>
  <w:style w:type="paragraph" w:styleId="a8">
    <w:name w:val="Title"/>
    <w:basedOn w:val="a0"/>
    <w:next w:val="aff1"/>
    <w:link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f1">
    <w:name w:val="Body Text"/>
    <w:basedOn w:val="a0"/>
    <w:pPr>
      <w:spacing w:after="140" w:line="276" w:lineRule="auto"/>
    </w:pPr>
  </w:style>
  <w:style w:type="paragraph" w:styleId="aff2">
    <w:name w:val="List"/>
    <w:basedOn w:val="aff1"/>
    <w:rPr>
      <w:rFonts w:cs="Droid Sans Devanagari"/>
    </w:rPr>
  </w:style>
  <w:style w:type="paragraph" w:styleId="a5">
    <w:name w:val="caption"/>
    <w:basedOn w:val="a0"/>
    <w:link w:val="a4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3">
    <w:name w:val="index heading"/>
    <w:basedOn w:val="a0"/>
    <w:qFormat/>
    <w:pPr>
      <w:suppressLineNumbers/>
    </w:pPr>
    <w:rPr>
      <w:rFonts w:cs="Droid Sans Devanagari"/>
    </w:rPr>
  </w:style>
  <w:style w:type="paragraph" w:styleId="aff4">
    <w:name w:val="Balloon Text"/>
    <w:basedOn w:val="a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5">
    <w:name w:val="List Paragraph"/>
    <w:basedOn w:val="a0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f6">
    <w:name w:val="annotation text"/>
    <w:basedOn w:val="a0"/>
    <w:uiPriority w:val="99"/>
    <w:semiHidden/>
    <w:unhideWhenUsed/>
    <w:qFormat/>
    <w:rPr>
      <w:sz w:val="20"/>
      <w:szCs w:val="20"/>
    </w:rPr>
  </w:style>
  <w:style w:type="paragraph" w:styleId="aff7">
    <w:name w:val="annotation subject"/>
    <w:basedOn w:val="aff6"/>
    <w:next w:val="aff6"/>
    <w:uiPriority w:val="99"/>
    <w:semiHidden/>
    <w:unhideWhenUsed/>
    <w:qFormat/>
    <w:rPr>
      <w:b/>
      <w:bCs/>
    </w:rPr>
  </w:style>
  <w:style w:type="paragraph" w:styleId="HTML0">
    <w:name w:val="HTML Preformatted"/>
    <w:basedOn w:val="a0"/>
    <w:uiPriority w:val="99"/>
    <w:unhideWhenUsed/>
    <w:qFormat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Верхний и нижний колонтитулы"/>
    <w:basedOn w:val="a0"/>
    <w:qFormat/>
  </w:style>
  <w:style w:type="paragraph" w:styleId="ad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paragraph" w:styleId="aff9">
    <w:name w:val="Normal (Web)"/>
    <w:basedOn w:val="a0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_СПД"/>
    <w:basedOn w:val="a0"/>
    <w:qFormat/>
    <w:pPr>
      <w:numPr>
        <w:numId w:val="1"/>
      </w:numPr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fa">
    <w:name w:val="Статья_СПД"/>
    <w:basedOn w:val="a0"/>
    <w:next w:val="a"/>
    <w:qFormat/>
    <w:pPr>
      <w:keepNext/>
      <w:tabs>
        <w:tab w:val="left" w:pos="0"/>
      </w:tabs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0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Body Text Indent"/>
    <w:basedOn w:val="a0"/>
    <w:semiHidden/>
    <w:unhideWhenUsed/>
    <w:pPr>
      <w:tabs>
        <w:tab w:val="left" w:pos="1260"/>
      </w:tabs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Pr>
      <w:rFonts w:ascii="Proxima Nova" w:eastAsia="Calibri" w:hAnsi="Proxima Nova" w:cs="Proxima Nova"/>
      <w:color w:val="000000"/>
      <w:sz w:val="24"/>
      <w:szCs w:val="24"/>
    </w:rPr>
  </w:style>
  <w:style w:type="paragraph" w:styleId="ae">
    <w:name w:val="footer"/>
    <w:basedOn w:val="a0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0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media1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E1D46-0149-40A6-B8CC-E20E1BAE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dc:description/>
  <cp:lastModifiedBy>Ильина Людмила Николаевна</cp:lastModifiedBy>
  <cp:revision>35</cp:revision>
  <dcterms:created xsi:type="dcterms:W3CDTF">2024-07-30T08:18:00Z</dcterms:created>
  <dcterms:modified xsi:type="dcterms:W3CDTF">2025-06-10T05:25:00Z</dcterms:modified>
  <dc:language>ru-RU</dc:language>
</cp:coreProperties>
</file>