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2B" w:rsidRPr="007806ED" w:rsidRDefault="007806ED" w:rsidP="00F461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06ED">
        <w:rPr>
          <w:rFonts w:ascii="Times New Roman" w:hAnsi="Times New Roman" w:cs="Times New Roman"/>
          <w:b/>
          <w:sz w:val="28"/>
          <w:szCs w:val="28"/>
        </w:rPr>
        <w:t>Общественная палата города Нижневартовска</w:t>
      </w:r>
    </w:p>
    <w:p w:rsidR="00F4612B" w:rsidRPr="00F4612B" w:rsidRDefault="00F4612B" w:rsidP="00F4612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E816AD" w:rsidRDefault="00E816AD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7806ED" w:rsidRPr="007806ED" w:rsidRDefault="00F4612B" w:rsidP="00466D64">
      <w:pPr>
        <w:pStyle w:val="a7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806ED">
        <w:rPr>
          <w:rFonts w:ascii="Times New Roman" w:hAnsi="Times New Roman" w:cs="Times New Roman"/>
          <w:b/>
          <w:sz w:val="40"/>
          <w:szCs w:val="40"/>
        </w:rPr>
        <w:t xml:space="preserve">ДОКЛАД </w:t>
      </w: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54E96" w:rsidRPr="00466D64" w:rsidRDefault="007806ED" w:rsidP="007806ED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О деятельности Общественной пал</w:t>
      </w:r>
      <w:r w:rsidR="00C27A24">
        <w:rPr>
          <w:rFonts w:ascii="Times New Roman" w:hAnsi="Times New Roman" w:cs="Times New Roman"/>
          <w:b/>
          <w:sz w:val="36"/>
          <w:szCs w:val="36"/>
        </w:rPr>
        <w:t>аты города Нижневартовска в 2019</w:t>
      </w:r>
      <w:r>
        <w:rPr>
          <w:rFonts w:ascii="Times New Roman" w:hAnsi="Times New Roman" w:cs="Times New Roman"/>
          <w:b/>
          <w:sz w:val="36"/>
          <w:szCs w:val="36"/>
        </w:rPr>
        <w:t xml:space="preserve"> году </w:t>
      </w:r>
    </w:p>
    <w:p w:rsidR="00466D64" w:rsidRPr="00466D64" w:rsidRDefault="00466D64" w:rsidP="00466D64">
      <w:pPr>
        <w:pStyle w:val="a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4612B" w:rsidRP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4612B" w:rsidRDefault="00F4612B" w:rsidP="00F4612B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F4612B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F67CE" w:rsidRDefault="00C27A24" w:rsidP="007806E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Нижневартовск, 2019</w:t>
      </w:r>
    </w:p>
    <w:p w:rsidR="00F4612B" w:rsidRPr="007806ED" w:rsidRDefault="00F4612B" w:rsidP="00F4612B">
      <w:pPr>
        <w:ind w:firstLine="567"/>
        <w:jc w:val="both"/>
        <w:rPr>
          <w:rFonts w:ascii="Times New Roman" w:hAnsi="Times New Roman" w:cs="Times New Roman"/>
          <w:b/>
        </w:rPr>
      </w:pPr>
      <w:r w:rsidRPr="007806ED">
        <w:rPr>
          <w:rFonts w:ascii="Times New Roman" w:hAnsi="Times New Roman" w:cs="Times New Roman"/>
          <w:b/>
        </w:rPr>
        <w:lastRenderedPageBreak/>
        <w:t>Доклад о деятельности Общественной пал</w:t>
      </w:r>
      <w:r w:rsidR="00E861AB">
        <w:rPr>
          <w:rFonts w:ascii="Times New Roman" w:hAnsi="Times New Roman" w:cs="Times New Roman"/>
          <w:b/>
        </w:rPr>
        <w:t>аты города Нижневартовска в 2018</w:t>
      </w:r>
      <w:r w:rsidRPr="007806ED">
        <w:rPr>
          <w:rFonts w:ascii="Times New Roman" w:hAnsi="Times New Roman" w:cs="Times New Roman"/>
          <w:b/>
        </w:rPr>
        <w:t xml:space="preserve"> году </w:t>
      </w:r>
    </w:p>
    <w:p w:rsidR="0074499F" w:rsidRPr="007806ED" w:rsidRDefault="00F4612B" w:rsidP="00F4612B">
      <w:pPr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>Подготовлен на основе информации и материалов, представленных комиссиями,</w:t>
      </w:r>
      <w:r w:rsidR="0074499F" w:rsidRPr="007806ED">
        <w:rPr>
          <w:rFonts w:ascii="Times New Roman" w:hAnsi="Times New Roman" w:cs="Times New Roman"/>
        </w:rPr>
        <w:t xml:space="preserve"> рабочими группами</w:t>
      </w:r>
      <w:r w:rsidRPr="007806ED">
        <w:rPr>
          <w:rFonts w:ascii="Times New Roman" w:hAnsi="Times New Roman" w:cs="Times New Roman"/>
        </w:rPr>
        <w:t xml:space="preserve"> Общественной палаты </w:t>
      </w:r>
      <w:r w:rsidR="0074499F" w:rsidRPr="007806ED">
        <w:rPr>
          <w:rFonts w:ascii="Times New Roman" w:hAnsi="Times New Roman" w:cs="Times New Roman"/>
        </w:rPr>
        <w:t>Нижневартовска</w:t>
      </w:r>
      <w:r w:rsidRPr="007806ED">
        <w:rPr>
          <w:rFonts w:ascii="Times New Roman" w:hAnsi="Times New Roman" w:cs="Times New Roman"/>
        </w:rPr>
        <w:t xml:space="preserve">. Согласован заседанием Общественной палаты </w:t>
      </w:r>
      <w:r w:rsidR="0074499F" w:rsidRPr="007806ED">
        <w:rPr>
          <w:rFonts w:ascii="Times New Roman" w:hAnsi="Times New Roman" w:cs="Times New Roman"/>
        </w:rPr>
        <w:t>города Нижневартовска</w:t>
      </w:r>
      <w:r w:rsidRPr="007806ED">
        <w:rPr>
          <w:rFonts w:ascii="Times New Roman" w:hAnsi="Times New Roman" w:cs="Times New Roman"/>
        </w:rPr>
        <w:t xml:space="preserve"> от </w:t>
      </w:r>
      <w:r w:rsidR="008F5108">
        <w:rPr>
          <w:rFonts w:ascii="Times New Roman" w:hAnsi="Times New Roman" w:cs="Times New Roman"/>
        </w:rPr>
        <w:t>3</w:t>
      </w:r>
      <w:r w:rsidR="00746133">
        <w:rPr>
          <w:rFonts w:ascii="Times New Roman" w:hAnsi="Times New Roman" w:cs="Times New Roman"/>
        </w:rPr>
        <w:t xml:space="preserve"> декабря </w:t>
      </w:r>
      <w:r w:rsidR="00E861AB">
        <w:rPr>
          <w:rFonts w:ascii="Times New Roman" w:hAnsi="Times New Roman" w:cs="Times New Roman"/>
        </w:rPr>
        <w:t>201</w:t>
      </w:r>
      <w:r w:rsidR="00C27A24">
        <w:rPr>
          <w:rFonts w:ascii="Times New Roman" w:hAnsi="Times New Roman" w:cs="Times New Roman"/>
        </w:rPr>
        <w:t>9</w:t>
      </w:r>
      <w:r w:rsidRPr="007806ED">
        <w:rPr>
          <w:rFonts w:ascii="Times New Roman" w:hAnsi="Times New Roman" w:cs="Times New Roman"/>
        </w:rPr>
        <w:t xml:space="preserve"> года (Протокол № </w:t>
      </w:r>
      <w:r w:rsidR="008F5108">
        <w:rPr>
          <w:rFonts w:ascii="Times New Roman" w:hAnsi="Times New Roman" w:cs="Times New Roman"/>
        </w:rPr>
        <w:t>13</w:t>
      </w:r>
      <w:r w:rsidRPr="007806ED">
        <w:rPr>
          <w:rFonts w:ascii="Times New Roman" w:hAnsi="Times New Roman" w:cs="Times New Roman"/>
        </w:rPr>
        <w:t>)</w:t>
      </w:r>
      <w:r w:rsidR="0074499F" w:rsidRPr="007806ED">
        <w:rPr>
          <w:rFonts w:ascii="Times New Roman" w:hAnsi="Times New Roman" w:cs="Times New Roman"/>
        </w:rPr>
        <w:t>.</w:t>
      </w:r>
      <w:r w:rsidRPr="007806ED">
        <w:rPr>
          <w:rFonts w:ascii="Times New Roman" w:hAnsi="Times New Roman" w:cs="Times New Roman"/>
        </w:rPr>
        <w:t xml:space="preserve"> </w:t>
      </w:r>
    </w:p>
    <w:p w:rsidR="007806ED" w:rsidRDefault="007806ED" w:rsidP="00F4612B">
      <w:pPr>
        <w:ind w:firstLine="567"/>
        <w:jc w:val="both"/>
        <w:rPr>
          <w:rFonts w:ascii="Times New Roman" w:hAnsi="Times New Roman" w:cs="Times New Roman"/>
        </w:rPr>
      </w:pPr>
    </w:p>
    <w:p w:rsidR="00643054" w:rsidRDefault="00643054" w:rsidP="00F4612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работе над докладом принимали участие: Яровой Н.А., Игнатьев А.П., Суркин Н.Я., Лутченко А.А., Герасименко Е.В.</w:t>
      </w:r>
    </w:p>
    <w:p w:rsidR="007806ED" w:rsidRDefault="00643054" w:rsidP="00F4612B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4612B" w:rsidRPr="007806ED" w:rsidRDefault="00F4612B" w:rsidP="00F4612B">
      <w:pPr>
        <w:ind w:firstLine="567"/>
        <w:jc w:val="both"/>
        <w:rPr>
          <w:rFonts w:ascii="Times New Roman" w:hAnsi="Times New Roman" w:cs="Times New Roman"/>
        </w:rPr>
      </w:pPr>
      <w:r w:rsidRPr="007806ED">
        <w:rPr>
          <w:rFonts w:ascii="Times New Roman" w:hAnsi="Times New Roman" w:cs="Times New Roman"/>
        </w:rPr>
        <w:t>Редакционная подготовка: Алексеев Е.А.</w:t>
      </w:r>
    </w:p>
    <w:p w:rsidR="00E816AD" w:rsidRPr="006F67CE" w:rsidRDefault="00E816AD" w:rsidP="00F4612B">
      <w:pPr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816AD" w:rsidRDefault="00E816AD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66D64" w:rsidRDefault="00466D64" w:rsidP="00E816AD">
      <w:pPr>
        <w:ind w:firstLine="567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06ED" w:rsidRDefault="007806ED" w:rsidP="00AF4C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lastRenderedPageBreak/>
        <w:t>Оглавление</w:t>
      </w:r>
    </w:p>
    <w:p w:rsidR="00AF4CB2" w:rsidRDefault="00AF4CB2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816AD" w:rsidRPr="00AF4CB2" w:rsidRDefault="00E816AD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Введение</w:t>
      </w:r>
      <w:r w:rsidR="00466D64" w:rsidRPr="00AF4CB2">
        <w:rPr>
          <w:rFonts w:ascii="Times New Roman" w:hAnsi="Times New Roman" w:cs="Times New Roman"/>
          <w:sz w:val="28"/>
          <w:szCs w:val="28"/>
        </w:rPr>
        <w:t>…………………………………………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</w:t>
      </w:r>
      <w:proofErr w:type="gramStart"/>
      <w:r w:rsidR="00AF4CB2" w:rsidRPr="00AF4CB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466D64" w:rsidRPr="00AF4CB2">
        <w:rPr>
          <w:rFonts w:ascii="Times New Roman" w:hAnsi="Times New Roman" w:cs="Times New Roman"/>
          <w:sz w:val="28"/>
          <w:szCs w:val="28"/>
        </w:rPr>
        <w:t>…………</w:t>
      </w:r>
      <w:r w:rsidR="004D158B">
        <w:rPr>
          <w:rFonts w:ascii="Times New Roman" w:hAnsi="Times New Roman" w:cs="Times New Roman"/>
          <w:sz w:val="28"/>
          <w:szCs w:val="28"/>
        </w:rPr>
        <w:t>,</w:t>
      </w:r>
      <w:r w:rsidR="00466D64" w:rsidRPr="00AF4CB2">
        <w:rPr>
          <w:rFonts w:ascii="Times New Roman" w:hAnsi="Times New Roman" w:cs="Times New Roman"/>
          <w:sz w:val="28"/>
          <w:szCs w:val="28"/>
        </w:rPr>
        <w:t>. 4</w:t>
      </w:r>
      <w:r w:rsidRPr="00AF4C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1. Основные направления деятельности Общественной </w:t>
      </w:r>
    </w:p>
    <w:p w:rsidR="00E816AD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палаты города Нижневартовска</w:t>
      </w:r>
      <w:r w:rsidRPr="00AF4CB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F4CB2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Pr="00AF4CB2">
        <w:rPr>
          <w:rFonts w:ascii="Times New Roman" w:hAnsi="Times New Roman" w:cs="Times New Roman"/>
          <w:sz w:val="28"/>
          <w:szCs w:val="28"/>
        </w:rPr>
        <w:t>……………………………………</w:t>
      </w:r>
      <w:r w:rsidR="004D158B">
        <w:rPr>
          <w:rFonts w:ascii="Times New Roman" w:hAnsi="Times New Roman" w:cs="Times New Roman"/>
          <w:sz w:val="28"/>
          <w:szCs w:val="28"/>
        </w:rPr>
        <w:t>.</w:t>
      </w:r>
      <w:r w:rsidRPr="00AF4CB2">
        <w:rPr>
          <w:rFonts w:ascii="Times New Roman" w:hAnsi="Times New Roman" w:cs="Times New Roman"/>
          <w:sz w:val="28"/>
          <w:szCs w:val="28"/>
        </w:rPr>
        <w:t>…...</w:t>
      </w:r>
      <w:r w:rsidR="003E65BA">
        <w:rPr>
          <w:rFonts w:ascii="Times New Roman" w:hAnsi="Times New Roman" w:cs="Times New Roman"/>
          <w:sz w:val="28"/>
          <w:szCs w:val="28"/>
        </w:rPr>
        <w:t>5</w:t>
      </w: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3E65BA" w:rsidRDefault="003E65BA" w:rsidP="00983BFE">
      <w:pPr>
        <w:pStyle w:val="a7"/>
        <w:numPr>
          <w:ilvl w:val="1"/>
          <w:numId w:val="4"/>
        </w:numPr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мероприятия</w:t>
      </w:r>
      <w:r w:rsidR="00983BFE">
        <w:rPr>
          <w:rFonts w:ascii="Times New Roman" w:hAnsi="Times New Roman" w:cs="Times New Roman"/>
          <w:sz w:val="28"/>
          <w:szCs w:val="28"/>
        </w:rPr>
        <w:t>………………………………………………………5</w:t>
      </w:r>
    </w:p>
    <w:p w:rsidR="003E65BA" w:rsidRDefault="003E65BA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Заседания Обществе</w:t>
      </w:r>
      <w:r w:rsidR="00861220">
        <w:rPr>
          <w:rFonts w:ascii="Times New Roman" w:hAnsi="Times New Roman" w:cs="Times New Roman"/>
          <w:sz w:val="28"/>
          <w:szCs w:val="28"/>
        </w:rPr>
        <w:t xml:space="preserve">нной палаты </w:t>
      </w:r>
      <w:proofErr w:type="gramStart"/>
      <w:r w:rsidR="00861220"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 w:rsidR="00861220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983BFE">
        <w:rPr>
          <w:rFonts w:ascii="Times New Roman" w:hAnsi="Times New Roman" w:cs="Times New Roman"/>
          <w:sz w:val="28"/>
          <w:szCs w:val="28"/>
        </w:rPr>
        <w:t>,</w:t>
      </w:r>
      <w:r w:rsidR="00861220">
        <w:rPr>
          <w:rFonts w:ascii="Times New Roman" w:hAnsi="Times New Roman" w:cs="Times New Roman"/>
          <w:sz w:val="28"/>
          <w:szCs w:val="28"/>
        </w:rPr>
        <w:t>…</w:t>
      </w:r>
      <w:r w:rsidR="00983BFE">
        <w:rPr>
          <w:rFonts w:ascii="Times New Roman" w:hAnsi="Times New Roman" w:cs="Times New Roman"/>
          <w:sz w:val="28"/>
          <w:szCs w:val="28"/>
        </w:rPr>
        <w:t>6</w:t>
      </w:r>
    </w:p>
    <w:p w:rsidR="0043230B" w:rsidRDefault="0043230B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Деятельность комисси</w:t>
      </w:r>
      <w:r w:rsidR="00B15876">
        <w:rPr>
          <w:rFonts w:ascii="Times New Roman" w:hAnsi="Times New Roman" w:cs="Times New Roman"/>
          <w:sz w:val="28"/>
          <w:szCs w:val="28"/>
        </w:rPr>
        <w:t>й Общественной палаты …...…………………</w:t>
      </w:r>
      <w:proofErr w:type="gramStart"/>
      <w:r w:rsidR="00B15876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A47D9">
        <w:rPr>
          <w:rFonts w:ascii="Times New Roman" w:hAnsi="Times New Roman" w:cs="Times New Roman"/>
          <w:sz w:val="28"/>
          <w:szCs w:val="28"/>
        </w:rPr>
        <w:t>14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строительству, благоустройству и ЖКХ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</w:t>
      </w:r>
      <w:r w:rsidR="00EA47D9">
        <w:rPr>
          <w:rFonts w:ascii="Times New Roman" w:hAnsi="Times New Roman" w:cs="Times New Roman"/>
          <w:sz w:val="28"/>
          <w:szCs w:val="28"/>
        </w:rPr>
        <w:t>14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1.3.2. </w:t>
      </w:r>
      <w:r w:rsidRPr="0043230B">
        <w:rPr>
          <w:rFonts w:ascii="Times New Roman" w:hAnsi="Times New Roman" w:cs="Times New Roman"/>
          <w:sz w:val="28"/>
          <w:szCs w:val="28"/>
        </w:rPr>
        <w:t>Комиссия по социальной и молодежной политике</w:t>
      </w:r>
      <w:r>
        <w:rPr>
          <w:rFonts w:ascii="Times New Roman" w:hAnsi="Times New Roman" w:cs="Times New Roman"/>
          <w:sz w:val="28"/>
          <w:szCs w:val="28"/>
        </w:rPr>
        <w:t>…………………</w:t>
      </w:r>
      <w:proofErr w:type="gramStart"/>
      <w:r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A47D9">
        <w:rPr>
          <w:rFonts w:ascii="Times New Roman" w:hAnsi="Times New Roman" w:cs="Times New Roman"/>
          <w:sz w:val="28"/>
          <w:szCs w:val="28"/>
        </w:rPr>
        <w:t>15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1.3.3. </w:t>
      </w:r>
      <w:r w:rsidRPr="0043230B">
        <w:rPr>
          <w:rFonts w:ascii="Times New Roman" w:hAnsi="Times New Roman" w:cs="Times New Roman"/>
          <w:sz w:val="28"/>
          <w:szCs w:val="28"/>
        </w:rPr>
        <w:t xml:space="preserve">Комиссия по общественному контролю и правозащитной 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43230B">
        <w:rPr>
          <w:rFonts w:ascii="Times New Roman" w:hAnsi="Times New Roman" w:cs="Times New Roman"/>
          <w:sz w:val="28"/>
          <w:szCs w:val="28"/>
        </w:rPr>
        <w:t>еятельности</w:t>
      </w:r>
      <w:r>
        <w:rPr>
          <w:rFonts w:ascii="Times New Roman" w:hAnsi="Times New Roman" w:cs="Times New Roman"/>
          <w:sz w:val="28"/>
          <w:szCs w:val="28"/>
        </w:rPr>
        <w:t>.…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</w:t>
      </w:r>
      <w:r w:rsidR="00EA47D9">
        <w:rPr>
          <w:rFonts w:ascii="Times New Roman" w:hAnsi="Times New Roman" w:cs="Times New Roman"/>
          <w:sz w:val="28"/>
          <w:szCs w:val="28"/>
        </w:rPr>
        <w:t>16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</w:t>
      </w:r>
      <w:r w:rsidRPr="0043230B">
        <w:rPr>
          <w:rFonts w:ascii="Times New Roman" w:hAnsi="Times New Roman" w:cs="Times New Roman"/>
          <w:sz w:val="28"/>
          <w:szCs w:val="28"/>
        </w:rPr>
        <w:t>Деятельность Общественного патруля</w:t>
      </w:r>
      <w:r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983BFE">
        <w:rPr>
          <w:rFonts w:ascii="Times New Roman" w:hAnsi="Times New Roman" w:cs="Times New Roman"/>
          <w:sz w:val="28"/>
          <w:szCs w:val="28"/>
        </w:rPr>
        <w:t>17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Pr="0043230B">
        <w:rPr>
          <w:rFonts w:ascii="Times New Roman" w:hAnsi="Times New Roman" w:cs="Times New Roman"/>
          <w:sz w:val="28"/>
          <w:szCs w:val="28"/>
        </w:rPr>
        <w:t>Деятельность Рабочей группы для общественного контроля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43230B">
        <w:rPr>
          <w:rFonts w:ascii="Times New Roman" w:hAnsi="Times New Roman" w:cs="Times New Roman"/>
          <w:sz w:val="28"/>
          <w:szCs w:val="28"/>
        </w:rPr>
        <w:t>за предоставлением детям-сиротам жилых помещений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..</w:t>
      </w:r>
      <w:proofErr w:type="gramEnd"/>
      <w:r>
        <w:rPr>
          <w:rFonts w:ascii="Times New Roman" w:hAnsi="Times New Roman" w:cs="Times New Roman"/>
          <w:sz w:val="28"/>
          <w:szCs w:val="28"/>
        </w:rPr>
        <w:t>………………………</w:t>
      </w:r>
      <w:r w:rsidR="00EA47D9">
        <w:rPr>
          <w:rFonts w:ascii="Times New Roman" w:hAnsi="Times New Roman" w:cs="Times New Roman"/>
          <w:sz w:val="28"/>
          <w:szCs w:val="28"/>
        </w:rPr>
        <w:t>19</w:t>
      </w:r>
    </w:p>
    <w:p w:rsidR="005E64F5" w:rsidRDefault="005E64F5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5E64F5" w:rsidRDefault="005E64F5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Взаимодействие с Обществе</w:t>
      </w:r>
      <w:r w:rsidR="00EA47D9">
        <w:rPr>
          <w:rFonts w:ascii="Times New Roman" w:hAnsi="Times New Roman" w:cs="Times New Roman"/>
          <w:sz w:val="28"/>
          <w:szCs w:val="28"/>
        </w:rPr>
        <w:t>нной палатой ХМАО-Югры……………</w:t>
      </w:r>
      <w:proofErr w:type="gramStart"/>
      <w:r w:rsidR="00EA47D9">
        <w:rPr>
          <w:rFonts w:ascii="Times New Roman" w:hAnsi="Times New Roman" w:cs="Times New Roman"/>
          <w:sz w:val="28"/>
          <w:szCs w:val="28"/>
        </w:rPr>
        <w:t>…….</w:t>
      </w:r>
      <w:proofErr w:type="gramEnd"/>
      <w:r w:rsidR="00EA47D9">
        <w:rPr>
          <w:rFonts w:ascii="Times New Roman" w:hAnsi="Times New Roman" w:cs="Times New Roman"/>
          <w:sz w:val="28"/>
          <w:szCs w:val="28"/>
        </w:rPr>
        <w:t>19</w:t>
      </w:r>
    </w:p>
    <w:p w:rsidR="0043230B" w:rsidRDefault="0043230B" w:rsidP="0043230B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AF4CB2" w:rsidRPr="00AF4CB2" w:rsidRDefault="00E816AD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AF4CB2" w:rsidRPr="00AF4CB2">
        <w:rPr>
          <w:rFonts w:ascii="Times New Roman" w:hAnsi="Times New Roman" w:cs="Times New Roman"/>
          <w:b/>
          <w:sz w:val="28"/>
          <w:szCs w:val="28"/>
        </w:rPr>
        <w:t xml:space="preserve">2. Информационное пространство и взаимодействие 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Общественной палаты города Нижневартовска со средствами </w:t>
      </w:r>
    </w:p>
    <w:p w:rsidR="00E816AD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 xml:space="preserve">массовой </w:t>
      </w:r>
      <w:proofErr w:type="gramStart"/>
      <w:r w:rsidRPr="00AF4CB2">
        <w:rPr>
          <w:rFonts w:ascii="Times New Roman" w:hAnsi="Times New Roman" w:cs="Times New Roman"/>
          <w:b/>
          <w:sz w:val="28"/>
          <w:szCs w:val="28"/>
        </w:rPr>
        <w:t>информации</w:t>
      </w:r>
      <w:r w:rsidRPr="00AF4CB2">
        <w:rPr>
          <w:rFonts w:ascii="Times New Roman" w:hAnsi="Times New Roman" w:cs="Times New Roman"/>
          <w:sz w:val="28"/>
          <w:szCs w:val="28"/>
        </w:rPr>
        <w:t>…</w:t>
      </w:r>
      <w:r w:rsidR="00B158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876">
        <w:rPr>
          <w:rFonts w:ascii="Times New Roman" w:hAnsi="Times New Roman" w:cs="Times New Roman"/>
          <w:sz w:val="28"/>
          <w:szCs w:val="28"/>
        </w:rPr>
        <w:t>.</w:t>
      </w:r>
      <w:r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EA47D9">
        <w:rPr>
          <w:rFonts w:ascii="Times New Roman" w:hAnsi="Times New Roman" w:cs="Times New Roman"/>
          <w:sz w:val="28"/>
          <w:szCs w:val="28"/>
        </w:rPr>
        <w:t>20</w:t>
      </w:r>
    </w:p>
    <w:p w:rsidR="00AF4CB2" w:rsidRPr="00AF4CB2" w:rsidRDefault="00AF4CB2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E816AD" w:rsidRPr="00AF4CB2" w:rsidRDefault="00E816AD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 w:rsidRPr="00AF4CB2">
        <w:rPr>
          <w:rFonts w:ascii="Times New Roman" w:hAnsi="Times New Roman" w:cs="Times New Roman"/>
          <w:b/>
          <w:sz w:val="28"/>
          <w:szCs w:val="28"/>
        </w:rPr>
        <w:t>Заключение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</w:t>
      </w:r>
      <w:proofErr w:type="gramStart"/>
      <w:r w:rsidR="00AF4CB2" w:rsidRPr="00AF4CB2">
        <w:rPr>
          <w:rFonts w:ascii="Times New Roman" w:hAnsi="Times New Roman" w:cs="Times New Roman"/>
          <w:sz w:val="28"/>
          <w:szCs w:val="28"/>
        </w:rPr>
        <w:t>……</w:t>
      </w:r>
      <w:r w:rsidR="00B15876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15876">
        <w:rPr>
          <w:rFonts w:ascii="Times New Roman" w:hAnsi="Times New Roman" w:cs="Times New Roman"/>
          <w:sz w:val="28"/>
          <w:szCs w:val="28"/>
        </w:rPr>
        <w:t>.</w:t>
      </w:r>
      <w:r w:rsidR="00AF4CB2" w:rsidRPr="00AF4CB2">
        <w:rPr>
          <w:rFonts w:ascii="Times New Roman" w:hAnsi="Times New Roman" w:cs="Times New Roman"/>
          <w:sz w:val="28"/>
          <w:szCs w:val="28"/>
        </w:rPr>
        <w:t>…………………………………………………</w:t>
      </w:r>
      <w:r w:rsidR="007E232C">
        <w:rPr>
          <w:rFonts w:ascii="Times New Roman" w:hAnsi="Times New Roman" w:cs="Times New Roman"/>
          <w:sz w:val="28"/>
          <w:szCs w:val="28"/>
        </w:rPr>
        <w:t>.</w:t>
      </w:r>
      <w:r w:rsidR="00345A1E">
        <w:rPr>
          <w:rFonts w:ascii="Times New Roman" w:hAnsi="Times New Roman" w:cs="Times New Roman"/>
          <w:sz w:val="28"/>
          <w:szCs w:val="28"/>
        </w:rPr>
        <w:t>….......</w:t>
      </w:r>
      <w:r w:rsidR="00EA47D9">
        <w:rPr>
          <w:rFonts w:ascii="Times New Roman" w:hAnsi="Times New Roman" w:cs="Times New Roman"/>
          <w:sz w:val="28"/>
          <w:szCs w:val="28"/>
        </w:rPr>
        <w:t>22</w:t>
      </w:r>
      <w:bookmarkStart w:id="0" w:name="_GoBack"/>
      <w:bookmarkEnd w:id="0"/>
    </w:p>
    <w:p w:rsidR="006F67CE" w:rsidRPr="00AF4CB2" w:rsidRDefault="006F67CE" w:rsidP="00AF4CB2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Default="006F67CE" w:rsidP="00F4612B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F67CE" w:rsidRPr="006F67CE" w:rsidRDefault="006F67CE" w:rsidP="006F67CE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67CE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43230B" w:rsidRDefault="00E816AD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67CE">
        <w:rPr>
          <w:rFonts w:ascii="Times New Roman" w:hAnsi="Times New Roman" w:cs="Times New Roman"/>
          <w:sz w:val="28"/>
          <w:szCs w:val="28"/>
        </w:rPr>
        <w:t xml:space="preserve">Общественная палата </w:t>
      </w:r>
      <w:r w:rsidR="006F67CE">
        <w:rPr>
          <w:rFonts w:ascii="Times New Roman" w:hAnsi="Times New Roman" w:cs="Times New Roman"/>
          <w:sz w:val="28"/>
          <w:szCs w:val="28"/>
        </w:rPr>
        <w:t>города Нижневартовска</w:t>
      </w:r>
      <w:r w:rsidR="0043230B">
        <w:rPr>
          <w:rFonts w:ascii="Times New Roman" w:hAnsi="Times New Roman" w:cs="Times New Roman"/>
          <w:sz w:val="28"/>
          <w:szCs w:val="28"/>
        </w:rPr>
        <w:t xml:space="preserve">, являясь субъектом общественного контроля, представляет собой коллегиальный совещательный орган, созданный на уровне муниципального образования, с целью оказания содействия органам местного самоуправления в решении важных для населения вопросов экономического и социального развития, подготовке предложений и рекомендаций, защиты прав и свобод граждан и организаций.     </w:t>
      </w:r>
    </w:p>
    <w:p w:rsidR="00720B11" w:rsidRDefault="00C27A24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E861AB">
        <w:rPr>
          <w:rFonts w:ascii="Times New Roman" w:hAnsi="Times New Roman" w:cs="Times New Roman"/>
          <w:sz w:val="28"/>
          <w:szCs w:val="28"/>
        </w:rPr>
        <w:t xml:space="preserve"> году О</w:t>
      </w:r>
      <w:r w:rsidR="006F67CE">
        <w:rPr>
          <w:rFonts w:ascii="Times New Roman" w:hAnsi="Times New Roman" w:cs="Times New Roman"/>
          <w:sz w:val="28"/>
          <w:szCs w:val="28"/>
        </w:rPr>
        <w:t xml:space="preserve">бщественная палата </w:t>
      </w:r>
      <w:r w:rsidR="00E861AB">
        <w:rPr>
          <w:rFonts w:ascii="Times New Roman" w:hAnsi="Times New Roman" w:cs="Times New Roman"/>
          <w:sz w:val="28"/>
          <w:szCs w:val="28"/>
        </w:rPr>
        <w:t xml:space="preserve">города Нижневартовска продолжила свою работу </w:t>
      </w:r>
      <w:r w:rsidR="006F67CE">
        <w:rPr>
          <w:rFonts w:ascii="Times New Roman" w:hAnsi="Times New Roman" w:cs="Times New Roman"/>
          <w:sz w:val="28"/>
          <w:szCs w:val="28"/>
        </w:rPr>
        <w:t xml:space="preserve">в </w:t>
      </w:r>
      <w:r w:rsidR="00214935">
        <w:rPr>
          <w:rFonts w:ascii="Times New Roman" w:hAnsi="Times New Roman" w:cs="Times New Roman"/>
          <w:sz w:val="28"/>
          <w:szCs w:val="28"/>
        </w:rPr>
        <w:t>соста</w:t>
      </w:r>
      <w:r w:rsidR="006F67CE">
        <w:rPr>
          <w:rFonts w:ascii="Times New Roman" w:hAnsi="Times New Roman" w:cs="Times New Roman"/>
          <w:sz w:val="28"/>
          <w:szCs w:val="28"/>
        </w:rPr>
        <w:t>ве 34 человек</w:t>
      </w:r>
      <w:r w:rsidR="00214935">
        <w:rPr>
          <w:rFonts w:ascii="Times New Roman" w:hAnsi="Times New Roman" w:cs="Times New Roman"/>
          <w:sz w:val="28"/>
          <w:szCs w:val="28"/>
        </w:rPr>
        <w:t xml:space="preserve"> (председатель – Николай Афанасьевич Яровой, заместитель председателя – Антон Петрович Игнатьев). 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="006F67CE">
        <w:rPr>
          <w:rFonts w:ascii="Times New Roman" w:hAnsi="Times New Roman" w:cs="Times New Roman"/>
          <w:sz w:val="28"/>
          <w:szCs w:val="28"/>
        </w:rPr>
        <w:t xml:space="preserve">ее 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6F67CE">
        <w:rPr>
          <w:rFonts w:ascii="Times New Roman" w:hAnsi="Times New Roman" w:cs="Times New Roman"/>
          <w:sz w:val="28"/>
          <w:szCs w:val="28"/>
        </w:rPr>
        <w:t>либо состоят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в общественных организациях, либо явля</w:t>
      </w:r>
      <w:r w:rsidR="006F67CE">
        <w:rPr>
          <w:rFonts w:ascii="Times New Roman" w:hAnsi="Times New Roman" w:cs="Times New Roman"/>
          <w:sz w:val="28"/>
          <w:szCs w:val="28"/>
        </w:rPr>
        <w:t xml:space="preserve">ются </w:t>
      </w:r>
      <w:r w:rsidR="00E816AD" w:rsidRPr="006F67CE">
        <w:rPr>
          <w:rFonts w:ascii="Times New Roman" w:hAnsi="Times New Roman" w:cs="Times New Roman"/>
          <w:sz w:val="28"/>
          <w:szCs w:val="28"/>
        </w:rPr>
        <w:t>их непосредственными рук</w:t>
      </w:r>
      <w:r w:rsidR="006F67CE">
        <w:rPr>
          <w:rFonts w:ascii="Times New Roman" w:hAnsi="Times New Roman" w:cs="Times New Roman"/>
          <w:sz w:val="28"/>
          <w:szCs w:val="28"/>
        </w:rPr>
        <w:t xml:space="preserve">оводителями. Наиболее полно </w:t>
      </w:r>
      <w:r w:rsidR="00E816AD" w:rsidRPr="006F67CE">
        <w:rPr>
          <w:rFonts w:ascii="Times New Roman" w:hAnsi="Times New Roman" w:cs="Times New Roman"/>
          <w:sz w:val="28"/>
          <w:szCs w:val="28"/>
        </w:rPr>
        <w:t>представлены</w:t>
      </w:r>
      <w:r w:rsidR="006F67CE">
        <w:rPr>
          <w:rFonts w:ascii="Times New Roman" w:hAnsi="Times New Roman" w:cs="Times New Roman"/>
          <w:sz w:val="28"/>
          <w:szCs w:val="28"/>
        </w:rPr>
        <w:t xml:space="preserve"> общественные объединения отдельных категорий граждан, национально-культурные объединения, </w:t>
      </w:r>
      <w:r w:rsidR="00E816AD" w:rsidRPr="006F67CE">
        <w:rPr>
          <w:rFonts w:ascii="Times New Roman" w:hAnsi="Times New Roman" w:cs="Times New Roman"/>
          <w:sz w:val="28"/>
          <w:szCs w:val="28"/>
        </w:rPr>
        <w:t>профсоюзы</w:t>
      </w:r>
      <w:r w:rsidR="00720B11">
        <w:rPr>
          <w:rFonts w:ascii="Times New Roman" w:hAnsi="Times New Roman" w:cs="Times New Roman"/>
          <w:sz w:val="28"/>
          <w:szCs w:val="28"/>
        </w:rPr>
        <w:t xml:space="preserve"> </w:t>
      </w:r>
      <w:r w:rsidR="00E816AD" w:rsidRPr="006F67CE">
        <w:rPr>
          <w:rFonts w:ascii="Times New Roman" w:hAnsi="Times New Roman" w:cs="Times New Roman"/>
          <w:sz w:val="28"/>
          <w:szCs w:val="28"/>
        </w:rPr>
        <w:t>и ветеранские организ</w:t>
      </w:r>
      <w:r w:rsidR="00720B11">
        <w:rPr>
          <w:rFonts w:ascii="Times New Roman" w:hAnsi="Times New Roman" w:cs="Times New Roman"/>
          <w:sz w:val="28"/>
          <w:szCs w:val="28"/>
        </w:rPr>
        <w:t>ации. Широкий спектр профессио</w:t>
      </w:r>
      <w:r w:rsidR="00E816AD" w:rsidRPr="006F67CE">
        <w:rPr>
          <w:rFonts w:ascii="Times New Roman" w:hAnsi="Times New Roman" w:cs="Times New Roman"/>
          <w:sz w:val="28"/>
          <w:szCs w:val="28"/>
        </w:rPr>
        <w:t>нальной и общественной деятельности членов Общественной палаты обеспечива</w:t>
      </w:r>
      <w:r w:rsidR="00720B11">
        <w:rPr>
          <w:rFonts w:ascii="Times New Roman" w:hAnsi="Times New Roman" w:cs="Times New Roman"/>
          <w:sz w:val="28"/>
          <w:szCs w:val="28"/>
        </w:rPr>
        <w:t>ет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высокий уровень компетенции в различных сферах жизни. </w:t>
      </w:r>
    </w:p>
    <w:p w:rsidR="00484D4C" w:rsidRDefault="00466D64" w:rsidP="00F461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протяжении 201</w:t>
      </w:r>
      <w:r w:rsidR="00C27A2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в</w:t>
      </w:r>
      <w:r w:rsidR="00E816AD" w:rsidRPr="006F67CE">
        <w:rPr>
          <w:rFonts w:ascii="Times New Roman" w:hAnsi="Times New Roman" w:cs="Times New Roman"/>
          <w:sz w:val="28"/>
          <w:szCs w:val="28"/>
        </w:rPr>
        <w:t xml:space="preserve"> Об</w:t>
      </w:r>
      <w:r w:rsidR="00E66BD6">
        <w:rPr>
          <w:rFonts w:ascii="Times New Roman" w:hAnsi="Times New Roman" w:cs="Times New Roman"/>
          <w:sz w:val="28"/>
          <w:szCs w:val="28"/>
        </w:rPr>
        <w:t>щественной палате вели работу</w:t>
      </w:r>
      <w:r w:rsidR="00720B11">
        <w:rPr>
          <w:rFonts w:ascii="Times New Roman" w:hAnsi="Times New Roman" w:cs="Times New Roman"/>
          <w:sz w:val="28"/>
          <w:szCs w:val="28"/>
        </w:rPr>
        <w:t xml:space="preserve"> 3 профильных комиссии</w:t>
      </w:r>
      <w:r w:rsidR="00484D4C">
        <w:rPr>
          <w:rFonts w:ascii="Times New Roman" w:hAnsi="Times New Roman" w:cs="Times New Roman"/>
          <w:sz w:val="28"/>
          <w:szCs w:val="28"/>
        </w:rPr>
        <w:t xml:space="preserve"> </w:t>
      </w:r>
      <w:r w:rsidR="00E66BD6" w:rsidRPr="00E66BD6">
        <w:rPr>
          <w:rFonts w:ascii="Times New Roman" w:hAnsi="Times New Roman" w:cs="Times New Roman"/>
          <w:sz w:val="28"/>
          <w:szCs w:val="28"/>
        </w:rPr>
        <w:t>по</w:t>
      </w:r>
      <w:r w:rsidR="00E66BD6">
        <w:rPr>
          <w:rFonts w:ascii="Times New Roman" w:hAnsi="Times New Roman" w:cs="Times New Roman"/>
          <w:sz w:val="28"/>
          <w:szCs w:val="28"/>
        </w:rPr>
        <w:t>: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строительству, благоустройству и ЖКХ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социальной и молодежной политике</w:t>
      </w:r>
      <w:r w:rsidR="00E66BD6">
        <w:rPr>
          <w:rFonts w:ascii="Times New Roman" w:hAnsi="Times New Roman" w:cs="Times New Roman"/>
          <w:sz w:val="28"/>
          <w:szCs w:val="28"/>
        </w:rPr>
        <w:t xml:space="preserve">; </w:t>
      </w:r>
      <w:r w:rsidR="00E66BD6" w:rsidRPr="00E66BD6">
        <w:rPr>
          <w:rFonts w:ascii="Times New Roman" w:hAnsi="Times New Roman" w:cs="Times New Roman"/>
          <w:sz w:val="28"/>
          <w:szCs w:val="28"/>
        </w:rPr>
        <w:t>общественному контролю и правозащитной деятельности</w:t>
      </w:r>
      <w:r w:rsidR="00E66BD6">
        <w:rPr>
          <w:rFonts w:ascii="Times New Roman" w:hAnsi="Times New Roman" w:cs="Times New Roman"/>
          <w:sz w:val="28"/>
          <w:szCs w:val="28"/>
        </w:rPr>
        <w:t>. Также в рамках Общественной палаты работал Общественный патруль и Р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абочая группа </w:t>
      </w:r>
      <w:r w:rsidR="005418F1">
        <w:rPr>
          <w:rFonts w:ascii="Times New Roman" w:hAnsi="Times New Roman" w:cs="Times New Roman"/>
          <w:sz w:val="28"/>
          <w:szCs w:val="28"/>
        </w:rPr>
        <w:t>по общественн</w:t>
      </w:r>
      <w:r w:rsidR="00E66BD6" w:rsidRPr="00E66BD6">
        <w:rPr>
          <w:rFonts w:ascii="Times New Roman" w:hAnsi="Times New Roman" w:cs="Times New Roman"/>
          <w:sz w:val="28"/>
          <w:szCs w:val="28"/>
        </w:rPr>
        <w:t>о</w:t>
      </w:r>
      <w:r w:rsidR="005418F1">
        <w:rPr>
          <w:rFonts w:ascii="Times New Roman" w:hAnsi="Times New Roman" w:cs="Times New Roman"/>
          <w:sz w:val="28"/>
          <w:szCs w:val="28"/>
        </w:rPr>
        <w:t>му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контрол</w:t>
      </w:r>
      <w:r w:rsidR="005418F1">
        <w:rPr>
          <w:rFonts w:ascii="Times New Roman" w:hAnsi="Times New Roman" w:cs="Times New Roman"/>
          <w:sz w:val="28"/>
          <w:szCs w:val="28"/>
        </w:rPr>
        <w:t>ю</w:t>
      </w:r>
      <w:r w:rsidR="00E66BD6" w:rsidRPr="00E66BD6">
        <w:rPr>
          <w:rFonts w:ascii="Times New Roman" w:hAnsi="Times New Roman" w:cs="Times New Roman"/>
          <w:sz w:val="28"/>
          <w:szCs w:val="28"/>
        </w:rPr>
        <w:t xml:space="preserve"> за предоставлением детям-сиротам жилых помещений</w:t>
      </w:r>
      <w:r w:rsidR="00E66BD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61DC7" w:rsidRDefault="00E861AB" w:rsidP="00061D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518A6">
        <w:rPr>
          <w:rFonts w:ascii="Times New Roman" w:hAnsi="Times New Roman" w:cs="Times New Roman"/>
          <w:sz w:val="28"/>
          <w:szCs w:val="28"/>
        </w:rPr>
        <w:t>рган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518A6">
        <w:rPr>
          <w:rFonts w:ascii="Times New Roman" w:hAnsi="Times New Roman" w:cs="Times New Roman"/>
          <w:sz w:val="28"/>
          <w:szCs w:val="28"/>
        </w:rPr>
        <w:t xml:space="preserve"> Общественной палаты </w:t>
      </w:r>
      <w:r>
        <w:rPr>
          <w:rFonts w:ascii="Times New Roman" w:hAnsi="Times New Roman" w:cs="Times New Roman"/>
          <w:sz w:val="28"/>
          <w:szCs w:val="28"/>
        </w:rPr>
        <w:t xml:space="preserve">нацелены на </w:t>
      </w:r>
      <w:r w:rsidR="007E232C">
        <w:rPr>
          <w:rFonts w:ascii="Times New Roman" w:hAnsi="Times New Roman" w:cs="Times New Roman"/>
          <w:sz w:val="28"/>
          <w:szCs w:val="28"/>
        </w:rPr>
        <w:t>максимально тесно</w:t>
      </w:r>
      <w:r>
        <w:rPr>
          <w:rFonts w:ascii="Times New Roman" w:hAnsi="Times New Roman" w:cs="Times New Roman"/>
          <w:sz w:val="28"/>
          <w:szCs w:val="28"/>
        </w:rPr>
        <w:t>е взаимодействие</w:t>
      </w:r>
      <w:r w:rsidR="007E232C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горожанами</w:t>
      </w:r>
      <w:r w:rsidR="00F518A6">
        <w:rPr>
          <w:rFonts w:ascii="Times New Roman" w:hAnsi="Times New Roman" w:cs="Times New Roman"/>
          <w:sz w:val="28"/>
          <w:szCs w:val="28"/>
        </w:rPr>
        <w:t xml:space="preserve">. </w:t>
      </w:r>
      <w:r w:rsidR="00ED6D20">
        <w:rPr>
          <w:rFonts w:ascii="Times New Roman" w:hAnsi="Times New Roman" w:cs="Times New Roman"/>
          <w:sz w:val="28"/>
          <w:szCs w:val="28"/>
        </w:rPr>
        <w:t xml:space="preserve">Регулярно организуются </w:t>
      </w:r>
      <w:r w:rsidR="007E232C">
        <w:rPr>
          <w:rFonts w:ascii="Times New Roman" w:hAnsi="Times New Roman" w:cs="Times New Roman"/>
          <w:sz w:val="28"/>
          <w:szCs w:val="28"/>
        </w:rPr>
        <w:t xml:space="preserve">рабочие выезды </w:t>
      </w:r>
      <w:r w:rsidR="00F518A6">
        <w:rPr>
          <w:rFonts w:ascii="Times New Roman" w:hAnsi="Times New Roman" w:cs="Times New Roman"/>
          <w:sz w:val="28"/>
          <w:szCs w:val="28"/>
        </w:rPr>
        <w:t>общественников</w:t>
      </w:r>
      <w:r w:rsidR="00ED6D20">
        <w:rPr>
          <w:rFonts w:ascii="Times New Roman" w:hAnsi="Times New Roman" w:cs="Times New Roman"/>
          <w:sz w:val="28"/>
          <w:szCs w:val="28"/>
        </w:rPr>
        <w:t>, проводятся</w:t>
      </w:r>
      <w:r w:rsidR="00F518A6">
        <w:rPr>
          <w:rFonts w:ascii="Times New Roman" w:hAnsi="Times New Roman" w:cs="Times New Roman"/>
          <w:sz w:val="28"/>
          <w:szCs w:val="28"/>
        </w:rPr>
        <w:t xml:space="preserve"> встречи</w:t>
      </w:r>
      <w:r w:rsidR="00ED6D20">
        <w:rPr>
          <w:rFonts w:ascii="Times New Roman" w:hAnsi="Times New Roman" w:cs="Times New Roman"/>
          <w:sz w:val="28"/>
          <w:szCs w:val="28"/>
        </w:rPr>
        <w:t xml:space="preserve"> с руководителями </w:t>
      </w:r>
      <w:r w:rsidR="007E232C">
        <w:rPr>
          <w:rFonts w:ascii="Times New Roman" w:hAnsi="Times New Roman" w:cs="Times New Roman"/>
          <w:sz w:val="28"/>
          <w:szCs w:val="28"/>
        </w:rPr>
        <w:t>структур</w:t>
      </w:r>
      <w:r w:rsidR="00ED6D20">
        <w:rPr>
          <w:rFonts w:ascii="Times New Roman" w:hAnsi="Times New Roman" w:cs="Times New Roman"/>
          <w:sz w:val="28"/>
          <w:szCs w:val="28"/>
        </w:rPr>
        <w:t xml:space="preserve"> администрации Нижневартовска и городских предприятий,</w:t>
      </w:r>
      <w:r w:rsidR="00F518A6"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ведется </w:t>
      </w:r>
      <w:r w:rsidR="00F518A6">
        <w:rPr>
          <w:rFonts w:ascii="Times New Roman" w:hAnsi="Times New Roman" w:cs="Times New Roman"/>
          <w:sz w:val="28"/>
          <w:szCs w:val="28"/>
        </w:rPr>
        <w:t>индивидуальная работа с населением</w:t>
      </w:r>
      <w:r w:rsidR="00ED6D20">
        <w:rPr>
          <w:rFonts w:ascii="Times New Roman" w:hAnsi="Times New Roman" w:cs="Times New Roman"/>
          <w:sz w:val="28"/>
          <w:szCs w:val="28"/>
        </w:rPr>
        <w:t>.</w:t>
      </w:r>
      <w:r w:rsidR="007E232C">
        <w:rPr>
          <w:rFonts w:ascii="Times New Roman" w:hAnsi="Times New Roman" w:cs="Times New Roman"/>
          <w:sz w:val="28"/>
          <w:szCs w:val="28"/>
        </w:rPr>
        <w:t xml:space="preserve"> </w:t>
      </w:r>
      <w:r w:rsidR="00ED6D20">
        <w:rPr>
          <w:rFonts w:ascii="Times New Roman" w:hAnsi="Times New Roman" w:cs="Times New Roman"/>
          <w:sz w:val="28"/>
          <w:szCs w:val="28"/>
        </w:rPr>
        <w:t xml:space="preserve">  </w:t>
      </w:r>
      <w:r w:rsidR="00C27A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232C" w:rsidRDefault="00C27A24" w:rsidP="00061DC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04D09">
        <w:rPr>
          <w:rFonts w:ascii="Times New Roman" w:hAnsi="Times New Roman" w:cs="Times New Roman"/>
          <w:sz w:val="28"/>
          <w:szCs w:val="28"/>
        </w:rPr>
        <w:t xml:space="preserve"> значимых проектах, инициативах и делах Общественной палаты – наш </w:t>
      </w:r>
      <w:r w:rsidR="00061DC7">
        <w:rPr>
          <w:rFonts w:ascii="Times New Roman" w:hAnsi="Times New Roman" w:cs="Times New Roman"/>
          <w:sz w:val="28"/>
          <w:szCs w:val="28"/>
        </w:rPr>
        <w:t xml:space="preserve">доклад. </w:t>
      </w: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E232C" w:rsidRDefault="007E232C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6D64" w:rsidRDefault="00466D64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D6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Pr="003920F8">
        <w:rPr>
          <w:rFonts w:ascii="Times New Roman" w:hAnsi="Times New Roman" w:cs="Times New Roman"/>
          <w:b/>
          <w:sz w:val="28"/>
          <w:szCs w:val="28"/>
        </w:rPr>
        <w:t>1</w:t>
      </w:r>
      <w:r w:rsidRPr="00466D64">
        <w:rPr>
          <w:rFonts w:ascii="Times New Roman" w:hAnsi="Times New Roman" w:cs="Times New Roman"/>
          <w:b/>
          <w:sz w:val="28"/>
          <w:szCs w:val="28"/>
        </w:rPr>
        <w:t>. Основные направления деятельности Общественной палаты города Нижневартовска</w:t>
      </w:r>
    </w:p>
    <w:p w:rsidR="00466D64" w:rsidRPr="00576FA0" w:rsidRDefault="00466D64" w:rsidP="00466D6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A0">
        <w:rPr>
          <w:rFonts w:ascii="Times New Roman" w:hAnsi="Times New Roman" w:cs="Times New Roman"/>
          <w:b/>
          <w:sz w:val="28"/>
          <w:szCs w:val="28"/>
        </w:rPr>
        <w:t xml:space="preserve">1.1. Основные мероприятия </w:t>
      </w:r>
    </w:p>
    <w:p w:rsidR="003E07AC" w:rsidRDefault="003E07AC" w:rsidP="003E07A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</w:t>
      </w:r>
      <w:r w:rsidRPr="003E07AC">
        <w:rPr>
          <w:rFonts w:ascii="Times New Roman" w:hAnsi="Times New Roman" w:cs="Times New Roman"/>
          <w:sz w:val="28"/>
          <w:szCs w:val="28"/>
        </w:rPr>
        <w:t xml:space="preserve"> осуществляется согла</w:t>
      </w:r>
      <w:r>
        <w:rPr>
          <w:rFonts w:ascii="Times New Roman" w:hAnsi="Times New Roman" w:cs="Times New Roman"/>
          <w:sz w:val="28"/>
          <w:szCs w:val="28"/>
        </w:rPr>
        <w:t>сно плану мероприятий на кален</w:t>
      </w:r>
      <w:r w:rsidRPr="003E07AC">
        <w:rPr>
          <w:rFonts w:ascii="Times New Roman" w:hAnsi="Times New Roman" w:cs="Times New Roman"/>
          <w:sz w:val="28"/>
          <w:szCs w:val="28"/>
        </w:rPr>
        <w:t>дарный год</w:t>
      </w:r>
      <w:r>
        <w:rPr>
          <w:rFonts w:ascii="Times New Roman" w:hAnsi="Times New Roman" w:cs="Times New Roman"/>
          <w:sz w:val="28"/>
          <w:szCs w:val="28"/>
        </w:rPr>
        <w:t>, подробная информация о котором</w:t>
      </w:r>
      <w:r w:rsidRPr="003E07AC">
        <w:rPr>
          <w:rFonts w:ascii="Times New Roman" w:hAnsi="Times New Roman" w:cs="Times New Roman"/>
          <w:sz w:val="28"/>
          <w:szCs w:val="28"/>
        </w:rPr>
        <w:t xml:space="preserve"> публикуется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="004973C8">
        <w:rPr>
          <w:rFonts w:ascii="Times New Roman" w:hAnsi="Times New Roman" w:cs="Times New Roman"/>
          <w:sz w:val="28"/>
          <w:szCs w:val="28"/>
        </w:rPr>
        <w:t xml:space="preserve">города Нижневартовска </w:t>
      </w:r>
      <w:r>
        <w:rPr>
          <w:rFonts w:ascii="Times New Roman" w:hAnsi="Times New Roman" w:cs="Times New Roman"/>
          <w:sz w:val="28"/>
          <w:szCs w:val="28"/>
        </w:rPr>
        <w:t>(Местное самоуправление/Глава города/Коллегиальные органы при главе города/Общественная палата города Нижневартовска).</w:t>
      </w:r>
    </w:p>
    <w:p w:rsidR="002703F7" w:rsidRDefault="00576AD2" w:rsidP="002851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Общественной палаты традиционно принимают участие в мероприятиях общероссийского масштаба. Так, 9 мая 2019 года общественники прошли колонной в </w:t>
      </w:r>
      <w:r w:rsidRPr="001A0CEB">
        <w:rPr>
          <w:rFonts w:ascii="Times New Roman" w:hAnsi="Times New Roman" w:cs="Times New Roman"/>
          <w:b/>
          <w:sz w:val="28"/>
          <w:szCs w:val="28"/>
        </w:rPr>
        <w:t>«</w:t>
      </w:r>
      <w:r w:rsidR="002703F7" w:rsidRPr="001A0CEB">
        <w:rPr>
          <w:rFonts w:ascii="Times New Roman" w:hAnsi="Times New Roman" w:cs="Times New Roman"/>
          <w:b/>
          <w:sz w:val="28"/>
          <w:szCs w:val="28"/>
        </w:rPr>
        <w:t>Бессмертн</w:t>
      </w:r>
      <w:r w:rsidRPr="001A0CEB"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="002703F7" w:rsidRPr="001A0CEB">
        <w:rPr>
          <w:rFonts w:ascii="Times New Roman" w:hAnsi="Times New Roman" w:cs="Times New Roman"/>
          <w:b/>
          <w:sz w:val="28"/>
          <w:szCs w:val="28"/>
        </w:rPr>
        <w:t>полк</w:t>
      </w:r>
      <w:r w:rsidRPr="001A0CEB">
        <w:rPr>
          <w:rFonts w:ascii="Times New Roman" w:hAnsi="Times New Roman" w:cs="Times New Roman"/>
          <w:b/>
          <w:sz w:val="28"/>
          <w:szCs w:val="28"/>
        </w:rPr>
        <w:t>у».</w:t>
      </w:r>
      <w:r w:rsidR="001A0CEB">
        <w:rPr>
          <w:rFonts w:ascii="Times New Roman" w:hAnsi="Times New Roman" w:cs="Times New Roman"/>
          <w:sz w:val="28"/>
          <w:szCs w:val="28"/>
        </w:rPr>
        <w:t xml:space="preserve"> Акция объединила более 60 000 </w:t>
      </w:r>
      <w:proofErr w:type="spellStart"/>
      <w:r w:rsidR="001A0CEB">
        <w:rPr>
          <w:rFonts w:ascii="Times New Roman" w:hAnsi="Times New Roman" w:cs="Times New Roman"/>
          <w:sz w:val="28"/>
          <w:szCs w:val="28"/>
        </w:rPr>
        <w:t>вартовчан</w:t>
      </w:r>
      <w:proofErr w:type="spellEnd"/>
      <w:r w:rsidR="001A0CEB">
        <w:rPr>
          <w:rFonts w:ascii="Times New Roman" w:hAnsi="Times New Roman" w:cs="Times New Roman"/>
          <w:sz w:val="28"/>
          <w:szCs w:val="28"/>
        </w:rPr>
        <w:t xml:space="preserve">, которые в День Победы прошли с фотографиями своих предков-героев на штандартах по улицам города.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B210E" w:rsidRPr="00037D94" w:rsidRDefault="003B210E" w:rsidP="003B210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Другим общенациональным мероприятиям, участие в котором приняли члены Общественной палаты, стал </w:t>
      </w:r>
      <w:r w:rsidRPr="00037D94">
        <w:rPr>
          <w:rFonts w:ascii="Times New Roman" w:hAnsi="Times New Roman" w:cs="Times New Roman"/>
          <w:b/>
          <w:sz w:val="28"/>
          <w:szCs w:val="28"/>
        </w:rPr>
        <w:t xml:space="preserve">День </w:t>
      </w:r>
      <w:r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r w:rsidRPr="00037D94">
        <w:rPr>
          <w:rFonts w:ascii="Times New Roman" w:hAnsi="Times New Roman" w:cs="Times New Roman"/>
          <w:b/>
          <w:sz w:val="28"/>
          <w:szCs w:val="28"/>
        </w:rPr>
        <w:t xml:space="preserve"> флага</w:t>
      </w:r>
      <w:r>
        <w:rPr>
          <w:rFonts w:ascii="Times New Roman" w:hAnsi="Times New Roman" w:cs="Times New Roman"/>
          <w:sz w:val="28"/>
          <w:szCs w:val="28"/>
        </w:rPr>
        <w:t xml:space="preserve">. Нижневартовцы отпраздновали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мегазарядкой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D94">
        <w:rPr>
          <w:rFonts w:ascii="Times New Roman" w:hAnsi="Times New Roman" w:cs="Times New Roman"/>
          <w:sz w:val="28"/>
          <w:szCs w:val="28"/>
        </w:rPr>
        <w:t>на Комсомольском озере</w:t>
      </w:r>
      <w:r>
        <w:rPr>
          <w:rFonts w:ascii="Times New Roman" w:hAnsi="Times New Roman" w:cs="Times New Roman"/>
          <w:sz w:val="28"/>
          <w:szCs w:val="28"/>
        </w:rPr>
        <w:t xml:space="preserve">, которую провел член Общественной палаты, заслуженный тренер России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EC1689" w:rsidRPr="00EC1689" w:rsidRDefault="00EC1689" w:rsidP="00EC16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1689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начале сентября в </w:t>
      </w:r>
      <w:r w:rsidRPr="00EC1689">
        <w:rPr>
          <w:rFonts w:ascii="Times New Roman" w:hAnsi="Times New Roman" w:cs="Times New Roman"/>
          <w:sz w:val="28"/>
          <w:szCs w:val="28"/>
        </w:rPr>
        <w:t xml:space="preserve">Нижневартовске </w:t>
      </w:r>
      <w:r>
        <w:rPr>
          <w:rFonts w:ascii="Times New Roman" w:hAnsi="Times New Roman" w:cs="Times New Roman"/>
          <w:sz w:val="28"/>
          <w:szCs w:val="28"/>
        </w:rPr>
        <w:t>проше</w:t>
      </w:r>
      <w:r w:rsidRPr="00EC1689">
        <w:rPr>
          <w:rFonts w:ascii="Times New Roman" w:hAnsi="Times New Roman" w:cs="Times New Roman"/>
          <w:sz w:val="28"/>
          <w:szCs w:val="28"/>
        </w:rPr>
        <w:t xml:space="preserve">л </w:t>
      </w:r>
      <w:r w:rsidRPr="00EC1689">
        <w:rPr>
          <w:rFonts w:ascii="Times New Roman" w:hAnsi="Times New Roman" w:cs="Times New Roman"/>
          <w:b/>
          <w:sz w:val="28"/>
          <w:szCs w:val="28"/>
        </w:rPr>
        <w:t xml:space="preserve">первый агломерационный </w:t>
      </w:r>
      <w:proofErr w:type="spellStart"/>
      <w:r w:rsidRPr="00EC1689">
        <w:rPr>
          <w:rFonts w:ascii="Times New Roman" w:hAnsi="Times New Roman" w:cs="Times New Roman"/>
          <w:b/>
          <w:sz w:val="28"/>
          <w:szCs w:val="28"/>
        </w:rPr>
        <w:t>медиафорум</w:t>
      </w:r>
      <w:proofErr w:type="spellEnd"/>
      <w:r w:rsidRPr="00EC1689">
        <w:rPr>
          <w:rFonts w:ascii="Times New Roman" w:hAnsi="Times New Roman" w:cs="Times New Roman"/>
          <w:b/>
          <w:sz w:val="28"/>
          <w:szCs w:val="28"/>
        </w:rPr>
        <w:t xml:space="preserve"> «Открытый город». </w:t>
      </w:r>
      <w:r w:rsidRPr="00EC1689">
        <w:rPr>
          <w:rFonts w:ascii="Times New Roman" w:hAnsi="Times New Roman" w:cs="Times New Roman"/>
          <w:sz w:val="28"/>
          <w:szCs w:val="28"/>
        </w:rPr>
        <w:t>На базе отдыха «Радуга» собралось более 200 участников</w:t>
      </w:r>
      <w:r>
        <w:rPr>
          <w:rFonts w:ascii="Times New Roman" w:hAnsi="Times New Roman" w:cs="Times New Roman"/>
          <w:sz w:val="28"/>
          <w:szCs w:val="28"/>
        </w:rPr>
        <w:t xml:space="preserve">. Наряду с </w:t>
      </w:r>
      <w:r w:rsidRPr="00EC1689">
        <w:rPr>
          <w:rFonts w:ascii="Times New Roman" w:hAnsi="Times New Roman" w:cs="Times New Roman"/>
          <w:sz w:val="28"/>
          <w:szCs w:val="28"/>
        </w:rPr>
        <w:t>глав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EC1689">
        <w:rPr>
          <w:rFonts w:ascii="Times New Roman" w:hAnsi="Times New Roman" w:cs="Times New Roman"/>
          <w:sz w:val="28"/>
          <w:szCs w:val="28"/>
        </w:rPr>
        <w:t xml:space="preserve"> мун</w:t>
      </w:r>
      <w:r>
        <w:rPr>
          <w:rFonts w:ascii="Times New Roman" w:hAnsi="Times New Roman" w:cs="Times New Roman"/>
          <w:sz w:val="28"/>
          <w:szCs w:val="28"/>
        </w:rPr>
        <w:t>иципальных образований, депутатами</w:t>
      </w:r>
      <w:r w:rsidRPr="00EC1689">
        <w:rPr>
          <w:rFonts w:ascii="Times New Roman" w:hAnsi="Times New Roman" w:cs="Times New Roman"/>
          <w:sz w:val="28"/>
          <w:szCs w:val="28"/>
        </w:rPr>
        <w:t xml:space="preserve"> различных уровней власти, руководител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EC1689">
        <w:rPr>
          <w:rFonts w:ascii="Times New Roman" w:hAnsi="Times New Roman" w:cs="Times New Roman"/>
          <w:sz w:val="28"/>
          <w:szCs w:val="28"/>
        </w:rPr>
        <w:t xml:space="preserve"> СМИ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EC1689">
        <w:rPr>
          <w:rFonts w:ascii="Times New Roman" w:hAnsi="Times New Roman" w:cs="Times New Roman"/>
          <w:sz w:val="28"/>
          <w:szCs w:val="28"/>
        </w:rPr>
        <w:t>журналист</w:t>
      </w:r>
      <w:r>
        <w:rPr>
          <w:rFonts w:ascii="Times New Roman" w:hAnsi="Times New Roman" w:cs="Times New Roman"/>
          <w:sz w:val="28"/>
          <w:szCs w:val="28"/>
        </w:rPr>
        <w:t xml:space="preserve">ами в работе форума приняли участие и члены Общественной палаты. </w:t>
      </w:r>
      <w:r w:rsidRPr="00EC16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1689" w:rsidRDefault="00EC1689" w:rsidP="00EC168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 активно они работали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секцие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«Г</w:t>
      </w:r>
      <w:r w:rsidRPr="00EC1689">
        <w:rPr>
          <w:rFonts w:ascii="Times New Roman" w:hAnsi="Times New Roman" w:cs="Times New Roman"/>
          <w:sz w:val="28"/>
          <w:szCs w:val="28"/>
        </w:rPr>
        <w:t>ород»</w:t>
      </w:r>
      <w:r>
        <w:rPr>
          <w:rFonts w:ascii="Times New Roman" w:hAnsi="Times New Roman" w:cs="Times New Roman"/>
          <w:sz w:val="28"/>
          <w:szCs w:val="28"/>
        </w:rPr>
        <w:t xml:space="preserve">, где спикером выступили </w:t>
      </w:r>
      <w:r w:rsidRPr="00EC1689">
        <w:rPr>
          <w:rFonts w:ascii="Times New Roman" w:hAnsi="Times New Roman" w:cs="Times New Roman"/>
          <w:sz w:val="28"/>
          <w:szCs w:val="28"/>
        </w:rPr>
        <w:t xml:space="preserve">Константин Гаранин, руководитель Центра территориального маркетинга, член экспертного Совета при Правительстве РФ, и Елена </w:t>
      </w:r>
      <w:proofErr w:type="spellStart"/>
      <w:r w:rsidRPr="00EC1689">
        <w:rPr>
          <w:rFonts w:ascii="Times New Roman" w:hAnsi="Times New Roman" w:cs="Times New Roman"/>
          <w:sz w:val="28"/>
          <w:szCs w:val="28"/>
        </w:rPr>
        <w:t>Шомина</w:t>
      </w:r>
      <w:proofErr w:type="spellEnd"/>
      <w:r w:rsidRPr="00EC1689">
        <w:rPr>
          <w:rFonts w:ascii="Times New Roman" w:hAnsi="Times New Roman" w:cs="Times New Roman"/>
          <w:sz w:val="28"/>
          <w:szCs w:val="28"/>
        </w:rPr>
        <w:t>, доктор политических наук, эксперт комиссии по ЖКХ при Госу</w:t>
      </w:r>
      <w:r>
        <w:rPr>
          <w:rFonts w:ascii="Times New Roman" w:hAnsi="Times New Roman" w:cs="Times New Roman"/>
          <w:sz w:val="28"/>
          <w:szCs w:val="28"/>
        </w:rPr>
        <w:t xml:space="preserve">дарственной Думе РФ. Члены палаты получили новые знания в области </w:t>
      </w:r>
      <w:r w:rsidRPr="00EC1689">
        <w:rPr>
          <w:rFonts w:ascii="Times New Roman" w:hAnsi="Times New Roman" w:cs="Times New Roman"/>
          <w:sz w:val="28"/>
          <w:szCs w:val="28"/>
        </w:rPr>
        <w:t>территориально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EC1689">
        <w:rPr>
          <w:rFonts w:ascii="Times New Roman" w:hAnsi="Times New Roman" w:cs="Times New Roman"/>
          <w:sz w:val="28"/>
          <w:szCs w:val="28"/>
        </w:rPr>
        <w:t xml:space="preserve"> маркетинг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C168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C1689">
        <w:rPr>
          <w:rFonts w:ascii="Times New Roman" w:hAnsi="Times New Roman" w:cs="Times New Roman"/>
          <w:sz w:val="28"/>
          <w:szCs w:val="28"/>
        </w:rPr>
        <w:t>брендинг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EC1689">
        <w:rPr>
          <w:rFonts w:ascii="Times New Roman" w:hAnsi="Times New Roman" w:cs="Times New Roman"/>
          <w:sz w:val="28"/>
          <w:szCs w:val="28"/>
        </w:rPr>
        <w:t>, взаимодействи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C1689">
        <w:rPr>
          <w:rFonts w:ascii="Times New Roman" w:hAnsi="Times New Roman" w:cs="Times New Roman"/>
          <w:sz w:val="28"/>
          <w:szCs w:val="28"/>
        </w:rPr>
        <w:t xml:space="preserve"> власти и граждан.</w:t>
      </w:r>
    </w:p>
    <w:p w:rsidR="00037D94" w:rsidRDefault="003B210E" w:rsidP="0028519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Общественной палаты приняли активное участие в организации и проведении </w:t>
      </w:r>
      <w:r w:rsidRPr="003B210E">
        <w:rPr>
          <w:rFonts w:ascii="Times New Roman" w:hAnsi="Times New Roman" w:cs="Times New Roman"/>
          <w:b/>
          <w:sz w:val="28"/>
          <w:szCs w:val="28"/>
        </w:rPr>
        <w:t xml:space="preserve">довыборов в городскую думу </w:t>
      </w:r>
      <w:r>
        <w:rPr>
          <w:rFonts w:ascii="Times New Roman" w:hAnsi="Times New Roman" w:cs="Times New Roman"/>
          <w:sz w:val="28"/>
          <w:szCs w:val="28"/>
        </w:rPr>
        <w:t xml:space="preserve">в сентябре 2019 года. 5 членов палаты выступили общественными наблюдателями на избирательных участках – </w:t>
      </w:r>
      <w:r w:rsidRPr="003B210E">
        <w:rPr>
          <w:rFonts w:ascii="Times New Roman" w:hAnsi="Times New Roman" w:cs="Times New Roman"/>
          <w:sz w:val="28"/>
          <w:szCs w:val="28"/>
        </w:rPr>
        <w:t>след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r w:rsidRPr="003B210E">
        <w:rPr>
          <w:rFonts w:ascii="Times New Roman" w:hAnsi="Times New Roman" w:cs="Times New Roman"/>
          <w:sz w:val="28"/>
          <w:szCs w:val="28"/>
        </w:rPr>
        <w:t>за соблюдением законности и прозрачности избирательного процесса.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CEB" w:rsidRDefault="00794889" w:rsidP="008F51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члены Общественной палаты приняли живое участие в</w:t>
      </w:r>
      <w:r w:rsidRPr="00794889">
        <w:rPr>
          <w:rFonts w:ascii="Times New Roman" w:hAnsi="Times New Roman" w:cs="Times New Roman"/>
          <w:sz w:val="28"/>
          <w:szCs w:val="28"/>
        </w:rPr>
        <w:t xml:space="preserve"> </w:t>
      </w:r>
      <w:r w:rsidRPr="008F5108">
        <w:rPr>
          <w:rFonts w:ascii="Times New Roman" w:hAnsi="Times New Roman" w:cs="Times New Roman"/>
          <w:b/>
          <w:sz w:val="28"/>
          <w:szCs w:val="28"/>
        </w:rPr>
        <w:t xml:space="preserve">общественном обсуждении эскизов герба </w:t>
      </w:r>
      <w:r w:rsidRPr="00794889">
        <w:rPr>
          <w:rFonts w:ascii="Times New Roman" w:hAnsi="Times New Roman" w:cs="Times New Roman"/>
          <w:sz w:val="28"/>
          <w:szCs w:val="28"/>
        </w:rPr>
        <w:t>– главного геральдического символа региона.</w:t>
      </w:r>
      <w:r w:rsidR="008F5108">
        <w:rPr>
          <w:rFonts w:ascii="Times New Roman" w:hAnsi="Times New Roman" w:cs="Times New Roman"/>
          <w:sz w:val="28"/>
          <w:szCs w:val="28"/>
        </w:rPr>
        <w:t xml:space="preserve"> Каждый член палаты заполнил индивидуальный опросный лист, где указал свои замечания и предложения по поводу эскиза.</w:t>
      </w:r>
      <w:r w:rsidRPr="00794889">
        <w:rPr>
          <w:rFonts w:ascii="Times New Roman" w:hAnsi="Times New Roman" w:cs="Times New Roman"/>
          <w:sz w:val="28"/>
          <w:szCs w:val="28"/>
        </w:rPr>
        <w:t xml:space="preserve"> </w:t>
      </w:r>
      <w:r w:rsidR="008F5108">
        <w:rPr>
          <w:rFonts w:ascii="Times New Roman" w:hAnsi="Times New Roman" w:cs="Times New Roman"/>
          <w:sz w:val="28"/>
          <w:szCs w:val="28"/>
        </w:rPr>
        <w:t xml:space="preserve"> </w:t>
      </w:r>
      <w:r w:rsidR="008F5108" w:rsidRPr="008F5108">
        <w:rPr>
          <w:rFonts w:ascii="Times New Roman" w:hAnsi="Times New Roman" w:cs="Times New Roman"/>
          <w:sz w:val="28"/>
          <w:szCs w:val="28"/>
        </w:rPr>
        <w:t xml:space="preserve">Напомним, что разработка герба была начата после того, как Геральдический совет при президенте Российской Федерации вынес заключение, что существующий символ региона составлен с нарушением </w:t>
      </w:r>
      <w:r w:rsidR="008F5108" w:rsidRPr="008F5108">
        <w:rPr>
          <w:rFonts w:ascii="Times New Roman" w:hAnsi="Times New Roman" w:cs="Times New Roman"/>
          <w:sz w:val="28"/>
          <w:szCs w:val="28"/>
        </w:rPr>
        <w:lastRenderedPageBreak/>
        <w:t xml:space="preserve">геральдических правил и имеет элементы, не соответствующие традиционной геральдической значимости, и не отвечающие статусу и достоинству Югры. </w:t>
      </w:r>
      <w:r w:rsidR="008F5108">
        <w:rPr>
          <w:rFonts w:ascii="Times New Roman" w:hAnsi="Times New Roman" w:cs="Times New Roman"/>
          <w:sz w:val="28"/>
          <w:szCs w:val="28"/>
        </w:rPr>
        <w:t xml:space="preserve">Общественное обсуждение эскиза герба региона продолжается.    </w:t>
      </w:r>
    </w:p>
    <w:p w:rsidR="00321A31" w:rsidRDefault="00321A31" w:rsidP="008F510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2019 года члены Общественной палаты приняли участие во </w:t>
      </w:r>
      <w:r w:rsidRPr="00321A31">
        <w:rPr>
          <w:rFonts w:ascii="Times New Roman" w:hAnsi="Times New Roman" w:cs="Times New Roman"/>
          <w:b/>
          <w:sz w:val="28"/>
          <w:szCs w:val="28"/>
        </w:rPr>
        <w:t>встрече губернатора Югры Натальи Комаровой с жителями Нижневартовска.</w:t>
      </w:r>
      <w:r>
        <w:rPr>
          <w:rFonts w:ascii="Times New Roman" w:hAnsi="Times New Roman" w:cs="Times New Roman"/>
          <w:sz w:val="28"/>
          <w:szCs w:val="28"/>
        </w:rPr>
        <w:t xml:space="preserve"> Темой встречи стало обсуждение реализации национальных проектов. Н</w:t>
      </w:r>
      <w:r w:rsidRPr="00321A31">
        <w:rPr>
          <w:rFonts w:ascii="Times New Roman" w:hAnsi="Times New Roman" w:cs="Times New Roman"/>
          <w:sz w:val="28"/>
          <w:szCs w:val="28"/>
        </w:rPr>
        <w:t xml:space="preserve">ижневартовцы задали губернатору и руководителям органов исполнительной власти округа около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321A31">
        <w:rPr>
          <w:rFonts w:ascii="Times New Roman" w:hAnsi="Times New Roman" w:cs="Times New Roman"/>
          <w:sz w:val="28"/>
          <w:szCs w:val="28"/>
        </w:rPr>
        <w:t xml:space="preserve"> десятков вопросов, касающихся всех национальных проектов и их региональных составляющих, реализуемых в Ханты-Мансийском автономном округе. Наиболее живой интерес у горожан вызвали нацпроекты «Демография», «Здравоохранение», «Жилье и городская среда».</w:t>
      </w:r>
    </w:p>
    <w:p w:rsidR="008F5108" w:rsidRDefault="008F5108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729" w:rsidRPr="000E492B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492B">
        <w:rPr>
          <w:rFonts w:ascii="Times New Roman" w:hAnsi="Times New Roman" w:cs="Times New Roman"/>
          <w:b/>
          <w:sz w:val="28"/>
          <w:szCs w:val="28"/>
        </w:rPr>
        <w:t xml:space="preserve">1.2. Заседания Общественной палаты </w:t>
      </w:r>
    </w:p>
    <w:p w:rsidR="000E492B" w:rsidRDefault="008F5108" w:rsidP="000E49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7E232C">
        <w:rPr>
          <w:rFonts w:ascii="Times New Roman" w:hAnsi="Times New Roman" w:cs="Times New Roman"/>
          <w:sz w:val="28"/>
          <w:szCs w:val="28"/>
        </w:rPr>
        <w:t xml:space="preserve"> году состоялось четыре заседания Общественной пал</w:t>
      </w:r>
      <w:r>
        <w:rPr>
          <w:rFonts w:ascii="Times New Roman" w:hAnsi="Times New Roman" w:cs="Times New Roman"/>
          <w:sz w:val="28"/>
          <w:szCs w:val="28"/>
        </w:rPr>
        <w:t>аты города Нижневартовска. Такая периодичность стала традиционной и</w:t>
      </w:r>
      <w:r w:rsidR="007E232C">
        <w:rPr>
          <w:rFonts w:ascii="Times New Roman" w:hAnsi="Times New Roman" w:cs="Times New Roman"/>
          <w:sz w:val="28"/>
          <w:szCs w:val="28"/>
        </w:rPr>
        <w:t xml:space="preserve"> </w:t>
      </w:r>
      <w:r w:rsidR="009165F5">
        <w:rPr>
          <w:rFonts w:ascii="Times New Roman" w:hAnsi="Times New Roman" w:cs="Times New Roman"/>
          <w:sz w:val="28"/>
          <w:szCs w:val="28"/>
        </w:rPr>
        <w:t>соотносится</w:t>
      </w:r>
      <w:r w:rsidR="007E232C">
        <w:rPr>
          <w:rFonts w:ascii="Times New Roman" w:hAnsi="Times New Roman" w:cs="Times New Roman"/>
          <w:sz w:val="28"/>
          <w:szCs w:val="28"/>
        </w:rPr>
        <w:t xml:space="preserve"> с пленарными заседаниями Общественной палаты ХМАО – Югры, которые также проходят четыре раза в год.   </w:t>
      </w:r>
    </w:p>
    <w:p w:rsidR="004B6B50" w:rsidRDefault="008C065A" w:rsidP="000B2264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2264">
        <w:rPr>
          <w:rFonts w:ascii="Times New Roman" w:hAnsi="Times New Roman" w:cs="Times New Roman"/>
          <w:b/>
          <w:sz w:val="28"/>
          <w:szCs w:val="28"/>
        </w:rPr>
        <w:t>Первое заседание</w:t>
      </w:r>
      <w:r w:rsidR="007E232C" w:rsidRPr="000B2264">
        <w:rPr>
          <w:rFonts w:ascii="Times New Roman" w:hAnsi="Times New Roman" w:cs="Times New Roman"/>
          <w:b/>
          <w:sz w:val="28"/>
          <w:szCs w:val="28"/>
        </w:rPr>
        <w:t xml:space="preserve"> Общественной палаты </w:t>
      </w:r>
      <w:r w:rsidR="004B6B50">
        <w:rPr>
          <w:rFonts w:ascii="Times New Roman" w:hAnsi="Times New Roman" w:cs="Times New Roman"/>
          <w:b/>
          <w:sz w:val="28"/>
          <w:szCs w:val="28"/>
        </w:rPr>
        <w:t>в 201</w:t>
      </w:r>
      <w:r w:rsidR="008F5108">
        <w:rPr>
          <w:rFonts w:ascii="Times New Roman" w:hAnsi="Times New Roman" w:cs="Times New Roman"/>
          <w:b/>
          <w:sz w:val="28"/>
          <w:szCs w:val="28"/>
        </w:rPr>
        <w:t>9</w:t>
      </w:r>
      <w:r w:rsidR="007A6BA7">
        <w:rPr>
          <w:rFonts w:ascii="Times New Roman" w:hAnsi="Times New Roman" w:cs="Times New Roman"/>
          <w:b/>
          <w:sz w:val="28"/>
          <w:szCs w:val="28"/>
        </w:rPr>
        <w:t xml:space="preserve"> году состоялось 26</w:t>
      </w:r>
      <w:r w:rsidR="007E232C" w:rsidRPr="000B22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6B50">
        <w:rPr>
          <w:rFonts w:ascii="Times New Roman" w:hAnsi="Times New Roman" w:cs="Times New Roman"/>
          <w:b/>
          <w:sz w:val="28"/>
          <w:szCs w:val="28"/>
        </w:rPr>
        <w:t>февраля.</w:t>
      </w:r>
      <w:r w:rsidRPr="000B226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A6BA7" w:rsidRPr="007A6BA7" w:rsidRDefault="007A6BA7" w:rsidP="007A6B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A6BA7">
        <w:rPr>
          <w:rFonts w:ascii="Times New Roman" w:eastAsia="Calibri" w:hAnsi="Times New Roman" w:cs="Times New Roman"/>
          <w:b/>
          <w:sz w:val="28"/>
          <w:szCs w:val="28"/>
        </w:rPr>
        <w:t xml:space="preserve"> поддержке доступа негосударственных организаций (коммерческих, некоммерческих) к предоставлению услуг в социальной сфере в городе Нижневартовске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рассказала заместитель главы города по социальной и молодежной политике Н.Г. Волчанина. </w:t>
      </w:r>
      <w:r w:rsidR="001C6FC2">
        <w:rPr>
          <w:rFonts w:ascii="Times New Roman" w:eastAsia="Calibri" w:hAnsi="Times New Roman" w:cs="Times New Roman"/>
          <w:sz w:val="28"/>
          <w:szCs w:val="28"/>
        </w:rPr>
        <w:t>Как отметил докладчик,</w:t>
      </w:r>
      <w:r w:rsidR="00322C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7A6BA7">
        <w:rPr>
          <w:rFonts w:ascii="Times New Roman" w:hAnsi="Times New Roman" w:cs="Times New Roman"/>
          <w:sz w:val="28"/>
          <w:szCs w:val="28"/>
        </w:rPr>
        <w:t>бъем средств предоставляемых грантов в форме субсидий некоммерческим организациям на реализацию проектов в социальной сфере в 2018 году составил 17 200 000 рублей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BA7">
        <w:rPr>
          <w:rFonts w:ascii="Times New Roman" w:hAnsi="Times New Roman" w:cs="Times New Roman"/>
          <w:sz w:val="28"/>
          <w:szCs w:val="28"/>
        </w:rPr>
        <w:t xml:space="preserve"> что демонстрирует рост на 231%.</w:t>
      </w:r>
    </w:p>
    <w:p w:rsidR="007A6BA7" w:rsidRPr="007A6BA7" w:rsidRDefault="007A6BA7" w:rsidP="007A6B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BA7">
        <w:rPr>
          <w:rFonts w:ascii="Times New Roman" w:hAnsi="Times New Roman" w:cs="Times New Roman"/>
          <w:sz w:val="28"/>
          <w:szCs w:val="28"/>
        </w:rPr>
        <w:t>За счет средств городского бюджета компенсируются закупки оборудования, товаров (компьютерная техника, аппаратура для проведения мероприятий)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6BA7">
        <w:rPr>
          <w:rFonts w:ascii="Times New Roman" w:hAnsi="Times New Roman" w:cs="Times New Roman"/>
          <w:sz w:val="28"/>
          <w:szCs w:val="28"/>
        </w:rPr>
        <w:t xml:space="preserve"> работ, услуг, расходы по арендной плате за нежилые помещения или оплате коммунальных услуг, затраты на переподготовку и повышение квалификации работников и добровольцев, а также другие расходы, связанные с функционированием и развитием некоммерческих организаций.</w:t>
      </w:r>
    </w:p>
    <w:p w:rsidR="007A6BA7" w:rsidRPr="007A6BA7" w:rsidRDefault="007A6BA7" w:rsidP="007A6B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BA7">
        <w:rPr>
          <w:rFonts w:ascii="Times New Roman" w:hAnsi="Times New Roman" w:cs="Times New Roman"/>
          <w:sz w:val="28"/>
          <w:szCs w:val="28"/>
        </w:rPr>
        <w:t xml:space="preserve">В целях поддержки субъектов предпринимательства реализуется муниципальная программа «Развитие малого и среднего предпринимательства на территории города Нижневартовска на 2018 – 2025 годы и на период до 2030 года». За 2018 год финансовая поддержка, в виде возмещения части затрат оказана 49 субъектам предпринимательства, осуществляющим деятельность в социальной </w:t>
      </w:r>
      <w:r w:rsidRPr="007A6BA7">
        <w:rPr>
          <w:rFonts w:ascii="Times New Roman" w:hAnsi="Times New Roman" w:cs="Times New Roman"/>
          <w:sz w:val="28"/>
          <w:szCs w:val="28"/>
        </w:rPr>
        <w:lastRenderedPageBreak/>
        <w:t>сфере, на общую сумму 1 000 000 рублей (из них, в виде гранта – 1 субъекту социального предпринимательства на сумму 300 000 рублей).</w:t>
      </w:r>
    </w:p>
    <w:p w:rsidR="007A6BA7" w:rsidRDefault="007A6BA7" w:rsidP="007A6BA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A6BA7">
        <w:rPr>
          <w:rFonts w:ascii="Times New Roman" w:hAnsi="Times New Roman" w:cs="Times New Roman"/>
          <w:sz w:val="28"/>
          <w:szCs w:val="28"/>
        </w:rPr>
        <w:t>Общее количество негосударственных (коммерческих, некоммерческих) организаций, которым предоставлены меры финансовой поддержки составило 108 организаций.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BA7">
        <w:rPr>
          <w:rFonts w:ascii="Times New Roman" w:hAnsi="Times New Roman" w:cs="Times New Roman"/>
          <w:sz w:val="28"/>
          <w:szCs w:val="28"/>
        </w:rPr>
        <w:t>Анализ количества потребителей, воспользовавшихся услугами указанных организаций показывае</w:t>
      </w:r>
      <w:r>
        <w:rPr>
          <w:rFonts w:ascii="Times New Roman" w:hAnsi="Times New Roman" w:cs="Times New Roman"/>
          <w:sz w:val="28"/>
          <w:szCs w:val="28"/>
        </w:rPr>
        <w:t xml:space="preserve">т положительную динамику. </w:t>
      </w:r>
      <w:r w:rsidRPr="007A6BA7">
        <w:rPr>
          <w:rFonts w:ascii="Times New Roman" w:hAnsi="Times New Roman" w:cs="Times New Roman"/>
          <w:sz w:val="28"/>
          <w:szCs w:val="28"/>
        </w:rPr>
        <w:t>В сфере культуры, молодежной политики охват участников мероприятий составил 3 280 чел. и увеличился на 23,7%.</w:t>
      </w:r>
    </w:p>
    <w:p w:rsidR="0058563F" w:rsidRPr="0058563F" w:rsidRDefault="001C6FC2" w:rsidP="0058563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C6FC2">
        <w:rPr>
          <w:rFonts w:ascii="Times New Roman" w:eastAsia="Calibri" w:hAnsi="Times New Roman" w:cs="Times New Roman"/>
          <w:sz w:val="28"/>
          <w:szCs w:val="28"/>
        </w:rPr>
        <w:t>О</w:t>
      </w:r>
      <w:r w:rsidR="007A6BA7" w:rsidRPr="007A6BA7">
        <w:rPr>
          <w:rFonts w:ascii="Times New Roman" w:eastAsia="Calibri" w:hAnsi="Times New Roman" w:cs="Times New Roman"/>
          <w:b/>
          <w:sz w:val="28"/>
          <w:szCs w:val="28"/>
        </w:rPr>
        <w:t xml:space="preserve"> реализации в городе Нижневартовске концепции комплексного сопровождения людей с расстройствами аутистического спектра и </w:t>
      </w:r>
      <w:r w:rsidR="0073123D">
        <w:rPr>
          <w:rFonts w:ascii="Times New Roman" w:eastAsia="Calibri" w:hAnsi="Times New Roman" w:cs="Times New Roman"/>
          <w:b/>
          <w:sz w:val="28"/>
          <w:szCs w:val="28"/>
        </w:rPr>
        <w:t xml:space="preserve">другими ментальными нарушениями </w:t>
      </w:r>
      <w:r w:rsidR="0073123D">
        <w:rPr>
          <w:rFonts w:ascii="Times New Roman" w:eastAsia="Calibri" w:hAnsi="Times New Roman" w:cs="Times New Roman"/>
          <w:sz w:val="28"/>
          <w:szCs w:val="28"/>
        </w:rPr>
        <w:t xml:space="preserve">рассказал директор департамента образования Э.В. Игошин. </w:t>
      </w:r>
      <w:r w:rsidRPr="001C6F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3123D">
        <w:rPr>
          <w:rFonts w:ascii="Times New Roman" w:eastAsia="Calibri" w:hAnsi="Times New Roman" w:cs="Times New Roman"/>
          <w:sz w:val="28"/>
          <w:szCs w:val="28"/>
        </w:rPr>
        <w:t xml:space="preserve">Как </w:t>
      </w:r>
      <w:r w:rsidR="00030942">
        <w:rPr>
          <w:rFonts w:ascii="Times New Roman" w:eastAsia="Calibri" w:hAnsi="Times New Roman" w:cs="Times New Roman"/>
          <w:sz w:val="28"/>
          <w:szCs w:val="28"/>
        </w:rPr>
        <w:t xml:space="preserve">пояснил докладчик, </w:t>
      </w:r>
      <w:r w:rsidR="0058563F" w:rsidRPr="0058563F">
        <w:rPr>
          <w:rFonts w:ascii="Times New Roman" w:eastAsia="Calibri" w:hAnsi="Times New Roman" w:cs="Times New Roman"/>
          <w:sz w:val="28"/>
          <w:szCs w:val="28"/>
        </w:rPr>
        <w:t xml:space="preserve">приказом департамента образования администрации города утвержден состав рабочей группы по разработке, утверждению и реализации индивидуальных маршрутов комплексной реабилитации детей с ограниченными возможностями здоровья, детей-инвалидов. Участниками рабочей группы являются специалисты муниципальных и государственных образовательных организаций, организаций социальной защиты, управления культуры, физической культуры и спорта департамента по социальной политике администрации города Нижневартовска. </w:t>
      </w:r>
    </w:p>
    <w:p w:rsidR="0058563F" w:rsidRPr="0058563F" w:rsidRDefault="0058563F" w:rsidP="0058563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63F">
        <w:rPr>
          <w:rFonts w:ascii="Times New Roman" w:eastAsia="Calibri" w:hAnsi="Times New Roman" w:cs="Times New Roman"/>
          <w:sz w:val="28"/>
          <w:szCs w:val="28"/>
        </w:rPr>
        <w:t>Согласовано 11 индивидуальных маршрутов комплексной реабилитации с законными представителями недееспособных граждан с расстройствами аутистического спектра и другими ментальными нарушениями. Создан единый перечень (реестр) услуг, которые могут быть предоставлены лицам с РАС и организаций (здравоохранения, образования, культуры, спорта, социальной реабилитации), предоставляющих эти услуги, с целью эффективного составления рабочими подгруппами индивидуальных маршрутов лиц с РАС в рамках межведомственного взаимодействия.</w:t>
      </w:r>
    </w:p>
    <w:p w:rsidR="0058563F" w:rsidRPr="0058563F" w:rsidRDefault="0058563F" w:rsidP="0058563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63F">
        <w:rPr>
          <w:rFonts w:ascii="Times New Roman" w:eastAsia="Calibri" w:hAnsi="Times New Roman" w:cs="Times New Roman"/>
          <w:sz w:val="28"/>
          <w:szCs w:val="28"/>
        </w:rPr>
        <w:t>Ведется реестр детей с РАС от 3 до 18 лет. Ответственным за ведение данного реестра на территории города Нижневартовска является территориальная психолого-медико-педагогическая комиссия. В реестре состоит 84 ребенка с РАС и другими ментальными нарушениями.</w:t>
      </w:r>
    </w:p>
    <w:p w:rsidR="00030942" w:rsidRDefault="0058563F" w:rsidP="0058563F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8563F">
        <w:rPr>
          <w:rFonts w:ascii="Times New Roman" w:eastAsia="Calibri" w:hAnsi="Times New Roman" w:cs="Times New Roman"/>
          <w:sz w:val="28"/>
          <w:szCs w:val="28"/>
        </w:rPr>
        <w:t>В июне 2018 года проведено анкетирование 35 семей, воспитывающих детей с расстройствами аутистического спектра и другими ментальными нарушениями. По результатам анкетирования установлено, что непрерывный индивидуальный маршрут комплексной реабилитации разработан для 100% детей, опрашиваемых; удовлетворенность объемом предоставляемой помощи, посещаемых учреждений, составляет 100%.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58563F">
        <w:rPr>
          <w:rFonts w:ascii="Times New Roman" w:hAnsi="Times New Roman" w:cs="Times New Roman"/>
          <w:b/>
          <w:sz w:val="28"/>
          <w:szCs w:val="28"/>
        </w:rPr>
        <w:t xml:space="preserve"> развитии адаптивного спорта в городе Нижневартовске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рассказал директор департамента социального развития </w:t>
      </w:r>
      <w:r w:rsidRPr="0058563F">
        <w:rPr>
          <w:rFonts w:ascii="Times New Roman" w:hAnsi="Times New Roman" w:cs="Times New Roman"/>
          <w:sz w:val="28"/>
          <w:szCs w:val="28"/>
        </w:rPr>
        <w:t>Е.П. Князев</w:t>
      </w:r>
      <w:r>
        <w:rPr>
          <w:rFonts w:ascii="Times New Roman" w:hAnsi="Times New Roman" w:cs="Times New Roman"/>
          <w:sz w:val="28"/>
          <w:szCs w:val="28"/>
        </w:rPr>
        <w:t>. По его словам, ч</w:t>
      </w:r>
      <w:r w:rsidRPr="0058563F">
        <w:rPr>
          <w:rFonts w:ascii="Times New Roman" w:hAnsi="Times New Roman" w:cs="Times New Roman"/>
          <w:sz w:val="28"/>
          <w:szCs w:val="28"/>
        </w:rPr>
        <w:t xml:space="preserve">исленность инвалидов в городе Нижневартовске составляет порядка 7 тысяч человек. Количество занимающихся физической культурой и спортом составляет 1 371 человек или 20% в общей численности данной категории населения. За последние 5 лет этот показатель возрос почти в 2 раза. В спортивных группах занимается более 300 человек с ограниченными возможностями здоровья и инвалидов. Тренировочный процесс по адаптивной физической культуре организуют 12 тренеров, культивируются 4 вида спорта: спорт глухих (ВОГ), спорт слепых (ВОС), спорт лиц с поражением опорно-двигательного аппарата (ПОДА), спорт лиц с нарушениями интеллекта (ЛИН). Развивается 9 дисциплин: </w:t>
      </w:r>
      <w:proofErr w:type="spellStart"/>
      <w:r w:rsidRPr="0058563F">
        <w:rPr>
          <w:rFonts w:ascii="Times New Roman" w:hAnsi="Times New Roman" w:cs="Times New Roman"/>
          <w:sz w:val="28"/>
          <w:szCs w:val="28"/>
        </w:rPr>
        <w:t>бочча</w:t>
      </w:r>
      <w:proofErr w:type="spellEnd"/>
      <w:r w:rsidRPr="0058563F">
        <w:rPr>
          <w:rFonts w:ascii="Times New Roman" w:hAnsi="Times New Roman" w:cs="Times New Roman"/>
          <w:sz w:val="28"/>
          <w:szCs w:val="28"/>
        </w:rPr>
        <w:t>, волейбол, лёгкая атлетика, лыжные гонки, настольный теннис, пауэрлифтинг, плавание, тхэквондо, а также оздоровительная адаптивная физическая культура.</w:t>
      </w:r>
    </w:p>
    <w:p w:rsid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 xml:space="preserve">Нижневартовские спортсмены с ограниченными возможностями здоровья в 2018 году приняли участие в соревнованиях всероссийского и международного уровня. Рамазанова </w:t>
      </w:r>
      <w:proofErr w:type="spellStart"/>
      <w:proofErr w:type="gramStart"/>
      <w:r w:rsidRPr="0058563F">
        <w:rPr>
          <w:rFonts w:ascii="Times New Roman" w:hAnsi="Times New Roman" w:cs="Times New Roman"/>
          <w:sz w:val="28"/>
          <w:szCs w:val="28"/>
        </w:rPr>
        <w:t>Айшат</w:t>
      </w:r>
      <w:proofErr w:type="spellEnd"/>
      <w:r w:rsidRPr="0058563F">
        <w:rPr>
          <w:rFonts w:ascii="Times New Roman" w:hAnsi="Times New Roman" w:cs="Times New Roman"/>
          <w:sz w:val="28"/>
          <w:szCs w:val="28"/>
        </w:rPr>
        <w:t>,  Белов</w:t>
      </w:r>
      <w:proofErr w:type="gramEnd"/>
      <w:r w:rsidRPr="0058563F">
        <w:rPr>
          <w:rFonts w:ascii="Times New Roman" w:hAnsi="Times New Roman" w:cs="Times New Roman"/>
          <w:sz w:val="28"/>
          <w:szCs w:val="28"/>
        </w:rPr>
        <w:t xml:space="preserve"> Александр, </w:t>
      </w:r>
      <w:proofErr w:type="spellStart"/>
      <w:r w:rsidRPr="0058563F">
        <w:rPr>
          <w:rFonts w:ascii="Times New Roman" w:hAnsi="Times New Roman" w:cs="Times New Roman"/>
          <w:sz w:val="28"/>
          <w:szCs w:val="28"/>
        </w:rPr>
        <w:t>Фаррахов</w:t>
      </w:r>
      <w:proofErr w:type="spellEnd"/>
      <w:r w:rsidRPr="005856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63F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58563F">
        <w:rPr>
          <w:rFonts w:ascii="Times New Roman" w:hAnsi="Times New Roman" w:cs="Times New Roman"/>
          <w:sz w:val="28"/>
          <w:szCs w:val="28"/>
        </w:rPr>
        <w:t xml:space="preserve">, Малых Евгений, Никитин Вениамин принесли в копилку города Нижневартовска 5 золотых медалей Чемпионата России по </w:t>
      </w:r>
      <w:proofErr w:type="spellStart"/>
      <w:r w:rsidRPr="0058563F">
        <w:rPr>
          <w:rFonts w:ascii="Times New Roman" w:hAnsi="Times New Roman" w:cs="Times New Roman"/>
          <w:sz w:val="28"/>
          <w:szCs w:val="28"/>
        </w:rPr>
        <w:t>паратхэквондо</w:t>
      </w:r>
      <w:proofErr w:type="spellEnd"/>
      <w:r w:rsidRPr="0058563F">
        <w:rPr>
          <w:rFonts w:ascii="Times New Roman" w:hAnsi="Times New Roman" w:cs="Times New Roman"/>
          <w:sz w:val="28"/>
          <w:szCs w:val="28"/>
        </w:rPr>
        <w:t xml:space="preserve">, пауэрлифтингу (спорт лиц с ПОДА, спорт слепых), легкой атлетике среди лиц с ПОДА; </w:t>
      </w:r>
      <w:proofErr w:type="spellStart"/>
      <w:r w:rsidRPr="0058563F">
        <w:rPr>
          <w:rFonts w:ascii="Times New Roman" w:hAnsi="Times New Roman" w:cs="Times New Roman"/>
          <w:sz w:val="28"/>
          <w:szCs w:val="28"/>
        </w:rPr>
        <w:t>Фаррахов</w:t>
      </w:r>
      <w:proofErr w:type="spellEnd"/>
      <w:r w:rsidRPr="005856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8563F">
        <w:rPr>
          <w:rFonts w:ascii="Times New Roman" w:hAnsi="Times New Roman" w:cs="Times New Roman"/>
          <w:sz w:val="28"/>
          <w:szCs w:val="28"/>
        </w:rPr>
        <w:t>Азат</w:t>
      </w:r>
      <w:proofErr w:type="spellEnd"/>
      <w:r w:rsidRPr="0058563F">
        <w:rPr>
          <w:rFonts w:ascii="Times New Roman" w:hAnsi="Times New Roman" w:cs="Times New Roman"/>
          <w:sz w:val="28"/>
          <w:szCs w:val="28"/>
        </w:rPr>
        <w:t xml:space="preserve"> стал бронзовым призером на Чемпионате Мира в г. Каире (Египет) по пауэрлифтингу (спорт слепых); Феофанов Владимир Васильевич ст</w:t>
      </w:r>
      <w:r>
        <w:rPr>
          <w:rFonts w:ascii="Times New Roman" w:hAnsi="Times New Roman" w:cs="Times New Roman"/>
          <w:sz w:val="28"/>
          <w:szCs w:val="28"/>
        </w:rPr>
        <w:t xml:space="preserve">ал чемпионом Европы </w:t>
      </w:r>
      <w:r w:rsidRPr="0058563F">
        <w:rPr>
          <w:rFonts w:ascii="Times New Roman" w:hAnsi="Times New Roman" w:cs="Times New Roman"/>
          <w:sz w:val="28"/>
          <w:szCs w:val="28"/>
        </w:rPr>
        <w:t xml:space="preserve">в г. Пловдив (Болгария) по </w:t>
      </w:r>
      <w:proofErr w:type="spellStart"/>
      <w:r w:rsidRPr="0058563F">
        <w:rPr>
          <w:rFonts w:ascii="Times New Roman" w:hAnsi="Times New Roman" w:cs="Times New Roman"/>
          <w:sz w:val="28"/>
          <w:szCs w:val="28"/>
        </w:rPr>
        <w:t>паратхэквондо</w:t>
      </w:r>
      <w:proofErr w:type="spellEnd"/>
      <w:r w:rsidRPr="0058563F">
        <w:rPr>
          <w:rFonts w:ascii="Times New Roman" w:hAnsi="Times New Roman" w:cs="Times New Roman"/>
          <w:sz w:val="28"/>
          <w:szCs w:val="28"/>
        </w:rPr>
        <w:t>.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>Об</w:t>
      </w:r>
      <w:r w:rsidRPr="0058563F">
        <w:rPr>
          <w:rFonts w:ascii="Times New Roman" w:hAnsi="Times New Roman" w:cs="Times New Roman"/>
          <w:b/>
          <w:sz w:val="28"/>
          <w:szCs w:val="28"/>
        </w:rPr>
        <w:t xml:space="preserve"> имущественной поддержке субъектов малого и среднего предпринимательства, социально-ориентирова</w:t>
      </w:r>
      <w:r>
        <w:rPr>
          <w:rFonts w:ascii="Times New Roman" w:hAnsi="Times New Roman" w:cs="Times New Roman"/>
          <w:b/>
          <w:sz w:val="28"/>
          <w:szCs w:val="28"/>
        </w:rPr>
        <w:t xml:space="preserve">нных некоммерческих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доложила заместитель главы города, директор департамента муниципальной собственности и земельных ресурсов </w:t>
      </w:r>
      <w:r w:rsidRPr="0058563F">
        <w:rPr>
          <w:rFonts w:ascii="Times New Roman" w:hAnsi="Times New Roman" w:cs="Times New Roman"/>
          <w:sz w:val="28"/>
          <w:szCs w:val="28"/>
        </w:rPr>
        <w:t>Т.А. Шилова</w:t>
      </w:r>
      <w:r>
        <w:rPr>
          <w:rFonts w:ascii="Times New Roman" w:hAnsi="Times New Roman" w:cs="Times New Roman"/>
          <w:sz w:val="28"/>
          <w:szCs w:val="28"/>
        </w:rPr>
        <w:t>. Как о</w:t>
      </w:r>
      <w:r w:rsidRPr="0058563F">
        <w:rPr>
          <w:rFonts w:ascii="Times New Roman" w:hAnsi="Times New Roman" w:cs="Times New Roman"/>
          <w:sz w:val="28"/>
          <w:szCs w:val="28"/>
        </w:rPr>
        <w:t>тмети</w:t>
      </w:r>
      <w:r>
        <w:rPr>
          <w:rFonts w:ascii="Times New Roman" w:hAnsi="Times New Roman" w:cs="Times New Roman"/>
          <w:sz w:val="28"/>
          <w:szCs w:val="28"/>
        </w:rPr>
        <w:t xml:space="preserve">л докладчик, </w:t>
      </w:r>
      <w:r w:rsidRPr="0058563F">
        <w:rPr>
          <w:rFonts w:ascii="Times New Roman" w:hAnsi="Times New Roman" w:cs="Times New Roman"/>
          <w:sz w:val="28"/>
          <w:szCs w:val="28"/>
        </w:rPr>
        <w:t>имущественная поддержка субъектов малого и среднего предпринимательства осуществляется в следующих формах: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 xml:space="preserve">- предоставление Субъектам, осуществляющим социально значимые виды деятельности, преимуществ путем передачи муниципального имущества в аренду без проведения торгов (муниципальных преференций). Имущественная поддержка в виде муниципальной преференции оказана 1 Субъекту; 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 xml:space="preserve">- предоставление в пользование на возмездной основе Субъектам муниципального имущества, включенного в Перечень муниципального имущества, подлежащего передаче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предпринимательства;   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lastRenderedPageBreak/>
        <w:t>- предоставление льготы, предусматривающей при заключении с Субъектами договоров аренды в отношении имущества, включенного в Перечень, в виде следующих условий внесения арендной платы: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>в первый год - 40 % размера арендной платы;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>во второй год – 60 % размера арендной платы;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>в третий год – 80% размера арендной платы;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>в четвертый год и далее – 100% размера арендной платы. Указанная льгота применена по договорам аренды, заключенным с 6 Субъектами;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>- предоставление в аренду Субъектам нежилых помещений для осуществления социально значимых видов предпринимательской деятельности с применением к расчету размера арендной платы за помещения понижающего коэффициента – 0,1.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>О</w:t>
      </w:r>
      <w:r w:rsidRPr="0058563F">
        <w:rPr>
          <w:rFonts w:ascii="Times New Roman" w:hAnsi="Times New Roman" w:cs="Times New Roman"/>
          <w:b/>
          <w:sz w:val="28"/>
          <w:szCs w:val="28"/>
        </w:rPr>
        <w:t xml:space="preserve"> развитии территориального общественного самоупр</w:t>
      </w:r>
      <w:r>
        <w:rPr>
          <w:rFonts w:ascii="Times New Roman" w:hAnsi="Times New Roman" w:cs="Times New Roman"/>
          <w:b/>
          <w:sz w:val="28"/>
          <w:szCs w:val="28"/>
        </w:rPr>
        <w:t xml:space="preserve">авления в городе Нижневартовске </w:t>
      </w:r>
      <w:r>
        <w:rPr>
          <w:rFonts w:ascii="Times New Roman" w:hAnsi="Times New Roman" w:cs="Times New Roman"/>
          <w:sz w:val="28"/>
          <w:szCs w:val="28"/>
        </w:rPr>
        <w:t xml:space="preserve">рассказал советник главы города </w:t>
      </w:r>
      <w:r w:rsidRPr="0058563F">
        <w:rPr>
          <w:rFonts w:ascii="Times New Roman" w:hAnsi="Times New Roman" w:cs="Times New Roman"/>
          <w:sz w:val="28"/>
          <w:szCs w:val="28"/>
        </w:rPr>
        <w:t>Е.А. Алексеев</w:t>
      </w:r>
      <w:r>
        <w:rPr>
          <w:rFonts w:ascii="Times New Roman" w:hAnsi="Times New Roman" w:cs="Times New Roman"/>
          <w:sz w:val="28"/>
          <w:szCs w:val="28"/>
        </w:rPr>
        <w:t xml:space="preserve">. По его словам, </w:t>
      </w:r>
      <w:r w:rsidRPr="0058563F">
        <w:rPr>
          <w:rFonts w:ascii="Times New Roman" w:hAnsi="Times New Roman" w:cs="Times New Roman"/>
          <w:sz w:val="28"/>
          <w:szCs w:val="28"/>
        </w:rPr>
        <w:t>нормативная база для развития ТОС в Нижневартовске опирается на два главных документа. Это решение Думы города «Об утверждении Положения об организации территориального общественного самоуправления» и постановление администрации города «Об уполномоченном органе по регистрации уставов территориальных общественных самоуправлений». Главой города утверждена «дорожная карта» по развитию ТОС, администрацией города разработан и находится в стадии согласования порядок предоставления субсидий ТОСам. Бюджет города-2019 предусматривает сумму в размере 1 млн. рублей на эти цели.</w:t>
      </w:r>
    </w:p>
    <w:p w:rsidR="0058563F" w:rsidRPr="0058563F" w:rsidRDefault="0058563F" w:rsidP="0058563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63F">
        <w:rPr>
          <w:rFonts w:ascii="Times New Roman" w:hAnsi="Times New Roman" w:cs="Times New Roman"/>
          <w:sz w:val="28"/>
          <w:szCs w:val="28"/>
        </w:rPr>
        <w:t xml:space="preserve">Первый ТОС в Нижневартовске создан в июне 2018 года. Он объединяет жителей 10г микрорайона. В настоящее время этот ТОС находится в стадии регистрации </w:t>
      </w:r>
      <w:proofErr w:type="spellStart"/>
      <w:r w:rsidRPr="0058563F">
        <w:rPr>
          <w:rFonts w:ascii="Times New Roman" w:hAnsi="Times New Roman" w:cs="Times New Roman"/>
          <w:sz w:val="28"/>
          <w:szCs w:val="28"/>
        </w:rPr>
        <w:t>юрлица</w:t>
      </w:r>
      <w:proofErr w:type="spellEnd"/>
      <w:r w:rsidRPr="0058563F">
        <w:rPr>
          <w:rFonts w:ascii="Times New Roman" w:hAnsi="Times New Roman" w:cs="Times New Roman"/>
          <w:sz w:val="28"/>
          <w:szCs w:val="28"/>
        </w:rPr>
        <w:t>.</w:t>
      </w:r>
    </w:p>
    <w:p w:rsidR="0055405A" w:rsidRPr="0055405A" w:rsidRDefault="00E77572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1077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втором заседании Общественной палаты, состоявшемся </w:t>
      </w:r>
      <w:r w:rsidR="00585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863F2C" w:rsidRPr="001077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85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июня 2019</w:t>
      </w:r>
      <w:r w:rsidR="00863F2C" w:rsidRPr="001077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="00863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D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обсудили, в частности,</w:t>
      </w:r>
      <w:r w:rsidR="004D38AD" w:rsidRPr="004D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563F" w:rsidRPr="00585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предоставлени</w:t>
      </w:r>
      <w:r w:rsidR="00585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е</w:t>
      </w:r>
      <w:r w:rsidR="0058563F" w:rsidRPr="00585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собственность бесплатно отдельным категориям граждан земельных участков для строительства индивидуальных жилых домов.</w:t>
      </w:r>
      <w:r w:rsidR="005856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D38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заместитель главы города</w:t>
      </w:r>
      <w:r w:rsidR="0058563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директор департамента муниципальной собственности и земельных ресурсов Т.А. Шилова</w:t>
      </w:r>
      <w:r w:rsid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отметила, </w:t>
      </w:r>
      <w:r w:rsidR="0055405A"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 901 многодетной семьи, принятой на учет по состоянию на 02.04.2016, по состоянию на 30.05.2019 в очереди осталось 193 многодетные семьи. 708 многодетные семьи сняты с учета, что составляет 79%, в том числе: 171 семья воспользовалась социальной выплатой – на сумму 195 824,61 тыс. руб.;</w:t>
      </w:r>
      <w:r w:rsid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5405A"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77 семье предоставлены земельные участки; 460 семей сняты по результатам инвентаризации. 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2019 году запланировано предоставление 136 земельных участков в 3П, 10П, 14П, 12П микрорайонах, кварталах В-7.3, В-9.2, В-11.1, по ул. Снежной, пер. 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Обскому в старой части города, в том числе: по 39 участкам (изысканы в результате инвентаризации территорий старого </w:t>
      </w:r>
      <w:proofErr w:type="spellStart"/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Вартовска</w:t>
      </w:r>
      <w:proofErr w:type="spellEnd"/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проводятся мероприятия по предоставлению участков (направлены предложения участков гражданам в порядке очередности, предоставлено 9 земельных участков); предоставление 97 участков во 2-4 кварталах 2019 года.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Подготовлена проектно-сметная документация по 5 территориям (565 участков) на сумму 1,8 млрд. рублей (2,7 млн. руб. - средняя стоимость обустройства одного участка). В декабре 2018 года достигнута договоренность с АО «Городские электрические сети» о выполнении обществом за счет собственных средств работ по энергообеспечению земельных участков в 12П микрорайоне старой части города, что позволит на предусмотренные в бюджете 40 млн. рублей обустроить 97 земельных участков (вместо ранее заявленных 40 участков). 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Департамент строительства ХМАО-Югры направлена заявка на предоставление субсидии из бюджета автономного округа для реализации полномочий в области жилищных отношений и жилищного строительства государственной программы Ханты-Мансийского автономного округа – Югры «Развитие жилищной сферы» в том числе по возмещению части затрат муниципального образования по освобождению земельных участков, планируемых для жилищного строительства и комплекса мероприятий по формированию земельных участков для ИЖС в сумме 42 673,09 тыс. рублей, что позволит подготовить 97 участков.</w:t>
      </w:r>
    </w:p>
    <w:p w:rsid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поставлено на учет для однократного бесплатного предоставления в собственность земельных участков для строительства индивидуальных жилых домов 884 гражданина отдельных категорий, из них 718 граждан, имеющих 3-х и более детей (многодетные семьи).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54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работе системы фотовидеофиксации нарушений правил дорожного движения в городе Нижневартовске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рассказал 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МКУ города Нижневартовска «Управление по делам гражданской обороны и чрезвычайным ситуациям»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В.Л. Татаренков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Он отметил, что 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городе Нижневартовске комплексы автоматической фотовидеофиксации административных правонарушений в области дорожного движения установлены на 8 перекрестках, позволяющие фиксировать превышение скоростного режима, проезд на запрещающий сигнал светофора и нарушений требований дорожной разметки. Система состоит из 125 камер, включающих в себя радарные комплексы.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2015 года Центр автоматической фиксации административных правонарушений ГИБДД города Нижневартовска начал работу по вынесению постановлений об административных правонарушениях в области безопасности дорожного движения в автоматическом режиме. </w:t>
      </w:r>
    </w:p>
    <w:p w:rsid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Порядок рассылки постановлений утверждён постановлением администрации города Нижневартовска. Заключен муниципальный контракт на оказание услуг по приёму, обработке, пересылке, доставке (вручению) заказных писем с целью информирования населения. В целях обеспечения бесперебойной работы системы фотовидеофиксации МКУ г. Нижневартовска «Управление по делам ГО и ЧС» заключены договора на техническое обслуживание оборудования и услуги связи.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554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мероприятиях по благоустройству микрорайонов и территорий общего пользования города Нижневартовска в 2019 году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доложили 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заместителя главы города, директора департамента жилищно-коммунального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хозяйства администрации города Р.Р.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Назмутдинов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 МКУ «Управле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капитального строительства» И.П. 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Силецкий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Как отметили докладчики, 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планируется выполнить работы по благоустройству и освещению 16 общественных территорий города Нижневартовска. На эти цели в бюджете города предусмотрено 190,587 млн. рублей.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рамках реализации программы «Формирование современной городской среды» планируется строительство четырех объектов: «Сквер Космонавтов», «Сквер строителей», «Благоустройство бульвара на набережной в створе улиц Чапаева и Ханты-Мансийской» (1 этап), «Освещение территорий 4-го микрорайона». Финансирование предусмотрено в размере 122,435 млн. рублей из которых: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«Капитальное строительство и реконструкция объектов города Нижневартовска» предусмотрено проектирование и строительство 12-ти объектов. Финансирование за счет средств городского бюджета предусмотрено в размере 68,152 млн. рублей.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запланированные строительно-монтажные работы планируется закончить в 4-м квартале 2019 года. Объекты проектирования, после получения всех необходимых согласований и прохождения экспертиз планируется включить в проект бюджета города на 2020 год и плановый период до 2022 года.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 планируется благоустроить территории, прилегающие к 33 многоквартирным домам, расположенным в 1 микрорайоне города. На выполнение вышеуказанных работ из бюджета города выделено 123,5 млн. рублей, что составляет 95% от стоимости работ (5% финансируется за счет средств собственников помещений в многоквартирных домах).</w:t>
      </w:r>
    </w:p>
    <w:p w:rsidR="0055405A" w:rsidRP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состоянию на 23.05.2019 департаментом ЖКХ администрации города заключены с управляющими организациями договоры о предоставлении субсидии на финансовое обеспечение затрат по благоустройству территорий, прилегающих к многоквартирным домам.</w:t>
      </w:r>
    </w:p>
    <w:p w:rsidR="0055405A" w:rsidRDefault="0055405A" w:rsidP="0055405A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4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 счет средств городского бюджета запланированы работы по благоустройству территорий, расположенных на земельных участках муниципальной собственности и земельных участках, государственная собственность на которые не разграничена на общую сумму 34,6 млн. рублей.</w:t>
      </w:r>
    </w:p>
    <w:p w:rsidR="00ED0253" w:rsidRPr="00ED0253" w:rsidRDefault="009874FC" w:rsidP="00ED025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8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987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третьем заседании Обще</w:t>
      </w:r>
      <w:r w:rsidR="00554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ственной палаты, состоявшемся 1</w:t>
      </w:r>
      <w:r w:rsidRPr="00987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540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октября 2019</w:t>
      </w:r>
      <w:r w:rsidRPr="00987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98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обсудили</w:t>
      </w:r>
      <w:r w:rsidR="00ED0253" w:rsidRPr="00ED0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</w:t>
      </w:r>
      <w:r w:rsidR="00ED0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ь</w:t>
      </w:r>
      <w:r w:rsidR="00ED0253" w:rsidRPr="00ED0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за деятельностью муниципальных унитарных предприятий и учреждений</w:t>
      </w:r>
      <w:r w:rsidR="00ED0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словам з</w:t>
      </w:r>
      <w:r w:rsidR="00ED0253"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аместител</w:t>
      </w:r>
      <w:r w:rsid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ED0253"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главы города, директор</w:t>
      </w:r>
      <w:r w:rsid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D0253"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департамента муниципальной собственности и земельны</w:t>
      </w:r>
      <w:r w:rsid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 ресурсов администрации города Т.А. Шиловой, такой </w:t>
      </w:r>
      <w:r w:rsidR="00ED0253"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осуществляется учредителем – администрацией города. От имени учредителя полномочиями наделены профильные структурные подразделения и департамент муниципальной собственности и земельных ресурсов. В 2017 году проведено 20 плановых проверок использования муниципального имущества, выполнение Плана мероприятий по противодействию коррупции в унитарных предприятиях, хозяйственных обществах и учреждениях, в 2018 году 21 плановая проверка. </w:t>
      </w:r>
    </w:p>
    <w:p w:rsidR="00ED0253" w:rsidRPr="00ED0253" w:rsidRDefault="00ED0253" w:rsidP="00ED025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проведения было выявлено: несоответствие осуществления муниципальными учреждениями и предприятиями видов деятельности, предусмотренных уставом; нарушения сроков размещения сведений на официальном сайте в информационно-телекоммуникационной сети Интернет; наличие непрофильных активов имущества, не участвующего в финансово-хозяйственной деятельности муниципальных. По итогам проверок составлены акты и осуществляется постоянный мониторинг устранения замечаний. </w:t>
      </w:r>
    </w:p>
    <w:p w:rsidR="00B50687" w:rsidRDefault="00ED0253" w:rsidP="00ED025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департаментом приняты решения о перераспределении имущества и об изъятии имущества в состав казны. Принятые управленческие решения по итогам проверок способствовали вовлечению неиспользуемого имущества в хозяйственный оборот, в решение вопрос местного значения, в обеспечение деятельности муниципальных организаций имуществом без привлечения дополнительных средств на создание материально-технической базы; снижению бремени расходов муниципальных организаций на содержание, охрану, по коммунальным платежам, налоговым выплатам непрофильного, неиспользуемого имущества; поступлению доходов от реализации имущества.</w:t>
      </w:r>
    </w:p>
    <w:p w:rsidR="00ED0253" w:rsidRPr="00ED0253" w:rsidRDefault="00ED0253" w:rsidP="00ED025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ED0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предварительных итогах общегородских мероприятий по озеленению города Нижневартовска в 2019 году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доложил исполняющий обязанности начальника управления по природопользованию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экологии администрации города О.А. Попенко. Он отметил, </w:t>
      </w: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план озеленения территории города на 2019 предусматривал посадку более 9 тыс. деревьев и кустарников. В настоящее время план озеленения выполнен, по предварительным подсчетам высажено около 10 тыс. деревьев и кустарников. 1,5 тыс. высажено в учреждениях образования, культуры и спорта. Около 3,5 тыс. в микрорайонах. Более 4,5 тыс. на улично-</w:t>
      </w: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дорожной сети. В весенний период было высажено 6 тыс. деревьев и кустарников и около 4 тыс. высажено осенью. Работы по озеленению улично-дорожной сети и микрорайонов будут продолжены до наступления заморозков, но уже сверх плана.</w:t>
      </w:r>
    </w:p>
    <w:p w:rsidR="00ED0253" w:rsidRDefault="00ED0253" w:rsidP="00ED025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Особенностью 2019 года стало проведение большого количества общественных мероприятий по озеленению. Изначально планировалось 8 таких мероприятий. По состоянию на 1 октября их проведено 14. Кроме того, в отличие от общественных мероприятий прошлых лет, в 2019 (в большинстве случаев) использовался декоративный посадочный материал из специализированных питомников.</w:t>
      </w:r>
    </w:p>
    <w:p w:rsidR="00ED0253" w:rsidRPr="00ED0253" w:rsidRDefault="00ED0253" w:rsidP="00ED025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заседания члены Общественной палаты провели </w:t>
      </w:r>
      <w:r w:rsidRPr="00ED0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общественное обсуждение эскиза герба Ханты-Мансийского автономного округа – Югры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</w:t>
      </w: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ыразив свое</w:t>
      </w: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мнение путем заполнения опросных листов.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A47D9" w:rsidRDefault="00ED0253" w:rsidP="00EA47D9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инициативой </w:t>
      </w: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Pr="00ED025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объединению учреждений здравоохранения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выступил член Общественной палаты Н.Я. Суркин</w:t>
      </w: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 рассказал, что, по его информации, </w:t>
      </w:r>
      <w:r w:rsidRPr="00ED0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2021 год запланирован ввод первой очереди «Центральной окружной больницы на 1100 коек в городе Нижневартовске». Коечный фонд в этой больнице предусмотрен для двух ныне действующих учреждений – Нижневартовской окружной клинической больницы и Нижневартовской окружной больницы №2. Чтобы подготовиться к переезду в новую больницу, этим двум учреждениям, необходимо провести объединение методом присоединения. Это нужно для того, чтобы синхронизировать коечный фонд, штатную численность и структуру, которые есть в двух больницах с тем коечным фондом, штатной численностью и структурой, которые предполагаются по проекту в новой строящейся больнице.</w:t>
      </w:r>
    </w:p>
    <w:p w:rsidR="00EA47D9" w:rsidRPr="00EA47D9" w:rsidRDefault="009520F2" w:rsidP="00EA47D9">
      <w:pPr>
        <w:ind w:firstLine="567"/>
        <w:jc w:val="both"/>
        <w:rPr>
          <w:rFonts w:ascii="Times New Roman" w:eastAsia="Calibri" w:hAnsi="Times New Roman" w:cs="Times New Roman"/>
          <w:kern w:val="24"/>
          <w:sz w:val="28"/>
          <w:szCs w:val="28"/>
        </w:rPr>
      </w:pPr>
      <w:r w:rsidRPr="0098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четверто</w:t>
      </w:r>
      <w:r w:rsidRPr="00987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 заседании Обще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ственной палаты, состоявшемся 3</w:t>
      </w:r>
      <w:r w:rsidRPr="00987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декабря 2019</w:t>
      </w:r>
      <w:r w:rsidRPr="009874F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  <w:r w:rsidRPr="009874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обсудили</w:t>
      </w:r>
      <w:r w:rsidR="00EA47D9" w:rsidRPr="00EA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итог</w:t>
      </w:r>
      <w:r w:rsidR="00EA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EA47D9" w:rsidRPr="00EA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благоустройства города Ниж</w:t>
      </w:r>
      <w:r w:rsidR="00EA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невартовска в 2018 году и планы</w:t>
      </w:r>
      <w:r w:rsidR="00EA47D9" w:rsidRPr="00EA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2019 год.  Как</w:t>
      </w:r>
      <w:r w:rsidR="00EA47D9">
        <w:rPr>
          <w:rFonts w:ascii="Times New Roman" w:eastAsia="Calibri" w:hAnsi="Times New Roman" w:cs="Times New Roman"/>
          <w:sz w:val="28"/>
          <w:szCs w:val="28"/>
        </w:rPr>
        <w:t xml:space="preserve"> отметил заместитель главы города, директор департамента ЖКХ М.А. Коротаев, </w:t>
      </w:r>
      <w:r w:rsidR="00EA47D9" w:rsidRPr="00EA47D9">
        <w:rPr>
          <w:rFonts w:ascii="Times New Roman" w:eastAsia="Calibri" w:hAnsi="Times New Roman" w:cs="Times New Roman"/>
          <w:sz w:val="28"/>
          <w:szCs w:val="28"/>
        </w:rPr>
        <w:t>н</w:t>
      </w:r>
      <w:r w:rsidR="00EA47D9" w:rsidRPr="00EA47D9">
        <w:rPr>
          <w:rFonts w:ascii="Times New Roman" w:eastAsia="Times New Roman" w:hAnsi="Times New Roman" w:cs="Times New Roman"/>
          <w:kern w:val="24"/>
          <w:sz w:val="28"/>
          <w:szCs w:val="28"/>
        </w:rPr>
        <w:t>а благоустройство территорий, прилегающих к многоквартирным домам, и являющихся общедолевой собственностью собственников помещений в многоквартирных домах из бюджета города было выделено более 122 млн. рублей.</w:t>
      </w:r>
      <w:r w:rsidR="00EA47D9" w:rsidRPr="00EA47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47D9" w:rsidRPr="00EA47D9">
        <w:rPr>
          <w:rFonts w:ascii="Times New Roman" w:eastAsia="Calibri" w:hAnsi="Times New Roman" w:cs="Times New Roman"/>
          <w:kern w:val="24"/>
          <w:sz w:val="28"/>
          <w:szCs w:val="28"/>
        </w:rPr>
        <w:t>Реализация проекта «Марафон благоустройства» в текущем году позволила привести территории 33 многоквартирных домов, в которых проживают 7320 человек (29 земельных участков) к современным нормам комфортности.</w:t>
      </w:r>
    </w:p>
    <w:p w:rsidR="00EA47D9" w:rsidRPr="00EA47D9" w:rsidRDefault="00EA47D9" w:rsidP="00EA47D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7D9">
        <w:rPr>
          <w:rFonts w:ascii="Times New Roman" w:eastAsia="Calibri" w:hAnsi="Times New Roman" w:cs="Times New Roman"/>
          <w:sz w:val="28"/>
          <w:szCs w:val="28"/>
        </w:rPr>
        <w:t>Выполнены следующие виды работ:</w:t>
      </w:r>
    </w:p>
    <w:p w:rsidR="00EA47D9" w:rsidRPr="00EA47D9" w:rsidRDefault="00EA47D9" w:rsidP="00EA47D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7D9">
        <w:rPr>
          <w:rFonts w:ascii="Times New Roman" w:eastAsia="Calibri" w:hAnsi="Times New Roman" w:cs="Times New Roman"/>
          <w:sz w:val="28"/>
          <w:szCs w:val="28"/>
        </w:rPr>
        <w:t>- ремонт внутриквартальных проездов – 23,67 тыс. м2;</w:t>
      </w:r>
    </w:p>
    <w:p w:rsidR="00EA47D9" w:rsidRPr="00EA47D9" w:rsidRDefault="00EA47D9" w:rsidP="00EA47D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7D9">
        <w:rPr>
          <w:rFonts w:ascii="Times New Roman" w:eastAsia="Calibri" w:hAnsi="Times New Roman" w:cs="Times New Roman"/>
          <w:sz w:val="28"/>
          <w:szCs w:val="28"/>
        </w:rPr>
        <w:t>- ремонт тротуаров – 5,68 тыс. м2;</w:t>
      </w:r>
    </w:p>
    <w:p w:rsidR="00EA47D9" w:rsidRPr="00EA47D9" w:rsidRDefault="00EA47D9" w:rsidP="00EA47D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7D9">
        <w:rPr>
          <w:rFonts w:ascii="Times New Roman" w:eastAsia="Calibri" w:hAnsi="Times New Roman" w:cs="Times New Roman"/>
          <w:sz w:val="28"/>
          <w:szCs w:val="28"/>
        </w:rPr>
        <w:t xml:space="preserve">- ремонт контейнерных площадок –11 </w:t>
      </w:r>
      <w:proofErr w:type="spellStart"/>
      <w:r w:rsidRPr="00EA47D9">
        <w:rPr>
          <w:rFonts w:ascii="Times New Roman" w:eastAsia="Calibri" w:hAnsi="Times New Roman" w:cs="Times New Roman"/>
          <w:sz w:val="28"/>
          <w:szCs w:val="28"/>
        </w:rPr>
        <w:t>шт</w:t>
      </w:r>
      <w:proofErr w:type="spellEnd"/>
      <w:r w:rsidRPr="00EA47D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A47D9" w:rsidRPr="00EA47D9" w:rsidRDefault="00EA47D9" w:rsidP="00EA47D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7D9">
        <w:rPr>
          <w:rFonts w:ascii="Times New Roman" w:eastAsia="Calibri" w:hAnsi="Times New Roman" w:cs="Times New Roman"/>
          <w:sz w:val="28"/>
          <w:szCs w:val="28"/>
        </w:rPr>
        <w:t>- ремонт мест стоянки автотранспортных средств (с асфальтобетонным покрытие и эко-парковок) – 11,60 тыс. м2/ 800 парковочных мест;</w:t>
      </w:r>
    </w:p>
    <w:p w:rsidR="00EA47D9" w:rsidRPr="00EA47D9" w:rsidRDefault="00EA47D9" w:rsidP="00EA47D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7D9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замена ограждений – 3,4 тыс. </w:t>
      </w:r>
      <w:proofErr w:type="spellStart"/>
      <w:r w:rsidRPr="00EA47D9">
        <w:rPr>
          <w:rFonts w:ascii="Times New Roman" w:eastAsia="Calibri" w:hAnsi="Times New Roman" w:cs="Times New Roman"/>
          <w:sz w:val="28"/>
          <w:szCs w:val="28"/>
        </w:rPr>
        <w:t>м.п</w:t>
      </w:r>
      <w:proofErr w:type="spellEnd"/>
      <w:r w:rsidRPr="00EA47D9">
        <w:rPr>
          <w:rFonts w:ascii="Times New Roman" w:eastAsia="Calibri" w:hAnsi="Times New Roman" w:cs="Times New Roman"/>
          <w:sz w:val="28"/>
          <w:szCs w:val="28"/>
        </w:rPr>
        <w:t>.;</w:t>
      </w:r>
    </w:p>
    <w:p w:rsidR="00EA47D9" w:rsidRPr="00EA47D9" w:rsidRDefault="00EA47D9" w:rsidP="00EA47D9">
      <w:pPr>
        <w:tabs>
          <w:tab w:val="left" w:pos="567"/>
        </w:tabs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47D9">
        <w:rPr>
          <w:rFonts w:ascii="Times New Roman" w:eastAsia="Calibri" w:hAnsi="Times New Roman" w:cs="Times New Roman"/>
          <w:sz w:val="28"/>
          <w:szCs w:val="28"/>
        </w:rPr>
        <w:t xml:space="preserve">- замена малых архитектурных форм – 441 шт., в том числе: игровое оборудование на детских площадках (с устройством </w:t>
      </w:r>
      <w:proofErr w:type="spellStart"/>
      <w:r w:rsidRPr="00EA47D9">
        <w:rPr>
          <w:rFonts w:ascii="Times New Roman" w:eastAsia="Calibri" w:hAnsi="Times New Roman" w:cs="Times New Roman"/>
          <w:sz w:val="28"/>
          <w:szCs w:val="28"/>
        </w:rPr>
        <w:t>травмобезопасного</w:t>
      </w:r>
      <w:proofErr w:type="spellEnd"/>
      <w:r w:rsidRPr="00EA47D9">
        <w:rPr>
          <w:rFonts w:ascii="Times New Roman" w:eastAsia="Calibri" w:hAnsi="Times New Roman" w:cs="Times New Roman"/>
          <w:sz w:val="28"/>
          <w:szCs w:val="28"/>
        </w:rPr>
        <w:t xml:space="preserve"> покрытия), урны, скамейки.</w:t>
      </w:r>
    </w:p>
    <w:p w:rsidR="00653795" w:rsidRDefault="00EA47D9" w:rsidP="00B92D9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EA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2019 году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</w:t>
      </w:r>
      <w:r w:rsidRPr="00EA47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выполнены работы по благоустройству и освещению 16 общественных территорий города Нижневартовска. На эти цели в бюджете города выделено 100,835 млн. рублей. В рамках реализации программы «Формирование современной городской среды» выполняется строительство 1-го объекта: «Сквер строителей» и проектирование 2-х объектов: «Бульвар на набережной в створе улиц Чапаева - Ханты-Мансийской в г. Нижневартовске» и «Благоустройство территории по адресу: мкр.12, ул. Мира 62а г. Нижневартовска». Финансирование предусмотрено в размере 36,43 млн. рублей из которых: 25,35 млн. рублей средства федерального и окружного бюджетов; 11,08 млн. рублей средства городского бюджета. В рамках реализации программы «Капитальное строительство и реконструкция объектов города Нижневартовска» предусмотрено проектирование и строительство 12-ти объектов. Финансирование за счет средств городского бюджета предусмотрено в размере 68,152 млн.</w:t>
      </w:r>
    </w:p>
    <w:p w:rsidR="00EA47D9" w:rsidRPr="00EA47D9" w:rsidRDefault="00EA47D9" w:rsidP="00B92D93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Кроме этого на заключительном в этом году заседании члены палаты утвердили доклад о работе Общественной палаты за 2019 год и план работы на 2020 год. </w:t>
      </w:r>
    </w:p>
    <w:p w:rsidR="00653795" w:rsidRDefault="00653795" w:rsidP="00653795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F4CB2" w:rsidRPr="00954765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4765">
        <w:rPr>
          <w:rFonts w:ascii="Times New Roman" w:hAnsi="Times New Roman" w:cs="Times New Roman"/>
          <w:b/>
          <w:sz w:val="28"/>
          <w:szCs w:val="28"/>
        </w:rPr>
        <w:t xml:space="preserve">1.3. Деятельность комиссий Общественной палаты </w:t>
      </w:r>
    </w:p>
    <w:p w:rsidR="00AF4CB2" w:rsidRPr="00954765" w:rsidRDefault="00AF4CB2" w:rsidP="00AF4CB2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54765">
        <w:rPr>
          <w:rFonts w:ascii="Times New Roman" w:hAnsi="Times New Roman" w:cs="Times New Roman"/>
          <w:b/>
          <w:i/>
          <w:sz w:val="28"/>
          <w:szCs w:val="28"/>
        </w:rPr>
        <w:t>1.3.1. Комиссия по строительству, благоустройству и ЖКХ</w:t>
      </w:r>
    </w:p>
    <w:p w:rsidR="00954765" w:rsidRPr="00954765" w:rsidRDefault="00954765" w:rsidP="0095476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состав комиссии входят 12 человек. Это Николай Яковлевич Суркин (председатель), Василий Павлович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Баланюк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Александр Петрович </w:t>
      </w:r>
      <w:proofErr w:type="spellStart"/>
      <w:r w:rsidRPr="00954765">
        <w:rPr>
          <w:rFonts w:ascii="Times New Roman" w:hAnsi="Times New Roman" w:cs="Times New Roman"/>
          <w:sz w:val="28"/>
          <w:szCs w:val="28"/>
        </w:rPr>
        <w:t>Клевчук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Хакимбек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Домашевич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54765">
        <w:rPr>
          <w:rFonts w:ascii="Times New Roman" w:hAnsi="Times New Roman" w:cs="Times New Roman"/>
          <w:sz w:val="28"/>
          <w:szCs w:val="28"/>
        </w:rPr>
        <w:t>Койчиев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Олег Николаевич Заверюха, Яков Алексеевич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Псарук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Александр Васильевич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Меньшенин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Булатович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Аманкулов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Светлана Евгеньевна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Михаил Михайлович Моисеенко, Александр Николаевич </w:t>
      </w:r>
      <w:r w:rsidRPr="00954765">
        <w:rPr>
          <w:rFonts w:ascii="Times New Roman" w:hAnsi="Times New Roman" w:cs="Times New Roman"/>
          <w:sz w:val="28"/>
          <w:szCs w:val="28"/>
        </w:rPr>
        <w:t>Блажко</w:t>
      </w:r>
      <w:r>
        <w:rPr>
          <w:rFonts w:ascii="Times New Roman" w:hAnsi="Times New Roman" w:cs="Times New Roman"/>
          <w:sz w:val="28"/>
          <w:szCs w:val="28"/>
        </w:rPr>
        <w:t xml:space="preserve">, Дмитрий Геннадьевич </w:t>
      </w:r>
      <w:r w:rsidRPr="00954765">
        <w:rPr>
          <w:rFonts w:ascii="Times New Roman" w:hAnsi="Times New Roman" w:cs="Times New Roman"/>
          <w:sz w:val="28"/>
          <w:szCs w:val="28"/>
        </w:rPr>
        <w:t>Лисовой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C1698" w:rsidRPr="005C1698" w:rsidRDefault="008120C5" w:rsidP="005C16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36656E">
        <w:rPr>
          <w:rFonts w:ascii="Times New Roman" w:hAnsi="Times New Roman" w:cs="Times New Roman"/>
          <w:sz w:val="28"/>
          <w:szCs w:val="28"/>
        </w:rPr>
        <w:t>марте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9520F2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года ч</w:t>
      </w:r>
      <w:r w:rsidRPr="008120C5">
        <w:rPr>
          <w:rFonts w:ascii="Times New Roman" w:hAnsi="Times New Roman" w:cs="Times New Roman"/>
          <w:sz w:val="28"/>
          <w:szCs w:val="28"/>
        </w:rPr>
        <w:t xml:space="preserve">лены комиссии </w:t>
      </w:r>
      <w:r w:rsidR="0036656E">
        <w:rPr>
          <w:rFonts w:ascii="Times New Roman" w:hAnsi="Times New Roman" w:cs="Times New Roman"/>
          <w:sz w:val="28"/>
          <w:szCs w:val="28"/>
        </w:rPr>
        <w:t xml:space="preserve">приняли участие в </w:t>
      </w:r>
      <w:r w:rsidR="005C1698" w:rsidRPr="005C1698">
        <w:rPr>
          <w:rFonts w:ascii="Times New Roman" w:hAnsi="Times New Roman" w:cs="Times New Roman"/>
          <w:b/>
          <w:sz w:val="28"/>
          <w:szCs w:val="28"/>
        </w:rPr>
        <w:t xml:space="preserve">презентации проекта «Бульвар </w:t>
      </w:r>
      <w:proofErr w:type="gramStart"/>
      <w:r w:rsidR="005C1698" w:rsidRPr="005C1698">
        <w:rPr>
          <w:rFonts w:ascii="Times New Roman" w:hAnsi="Times New Roman" w:cs="Times New Roman"/>
          <w:b/>
          <w:sz w:val="28"/>
          <w:szCs w:val="28"/>
        </w:rPr>
        <w:t>на набережной реки</w:t>
      </w:r>
      <w:proofErr w:type="gramEnd"/>
      <w:r w:rsidR="005C1698" w:rsidRPr="005C1698">
        <w:rPr>
          <w:rFonts w:ascii="Times New Roman" w:hAnsi="Times New Roman" w:cs="Times New Roman"/>
          <w:b/>
          <w:sz w:val="28"/>
          <w:szCs w:val="28"/>
        </w:rPr>
        <w:t xml:space="preserve"> Обь», </w:t>
      </w:r>
      <w:r w:rsidR="005C1698">
        <w:rPr>
          <w:rFonts w:ascii="Times New Roman" w:hAnsi="Times New Roman" w:cs="Times New Roman"/>
          <w:sz w:val="28"/>
          <w:szCs w:val="28"/>
        </w:rPr>
        <w:t xml:space="preserve">которая </w:t>
      </w:r>
      <w:r w:rsidR="005C1698" w:rsidRPr="005C1698">
        <w:rPr>
          <w:rFonts w:ascii="Times New Roman" w:hAnsi="Times New Roman" w:cs="Times New Roman"/>
          <w:sz w:val="28"/>
          <w:szCs w:val="28"/>
        </w:rPr>
        <w:t>состоялась во Дворце искусств.</w:t>
      </w:r>
      <w:r w:rsidR="005C1698">
        <w:rPr>
          <w:rFonts w:ascii="Times New Roman" w:hAnsi="Times New Roman" w:cs="Times New Roman"/>
          <w:sz w:val="28"/>
          <w:szCs w:val="28"/>
        </w:rPr>
        <w:t xml:space="preserve"> </w:t>
      </w:r>
      <w:r w:rsidR="005C1698" w:rsidRPr="005C1698">
        <w:rPr>
          <w:rFonts w:ascii="Times New Roman" w:hAnsi="Times New Roman" w:cs="Times New Roman"/>
          <w:sz w:val="28"/>
          <w:szCs w:val="28"/>
        </w:rPr>
        <w:t xml:space="preserve">Как отметил глава Нижневартовска Василий Тихонов, помимо основной функции </w:t>
      </w:r>
      <w:r w:rsidR="005C1698">
        <w:rPr>
          <w:rFonts w:ascii="Times New Roman" w:hAnsi="Times New Roman" w:cs="Times New Roman"/>
          <w:sz w:val="28"/>
          <w:szCs w:val="28"/>
        </w:rPr>
        <w:t>–</w:t>
      </w:r>
      <w:r w:rsidR="005C1698" w:rsidRPr="005C1698">
        <w:rPr>
          <w:rFonts w:ascii="Times New Roman" w:hAnsi="Times New Roman" w:cs="Times New Roman"/>
          <w:sz w:val="28"/>
          <w:szCs w:val="28"/>
        </w:rPr>
        <w:t xml:space="preserve"> </w:t>
      </w:r>
      <w:r w:rsidR="005C1698">
        <w:rPr>
          <w:rFonts w:ascii="Times New Roman" w:hAnsi="Times New Roman" w:cs="Times New Roman"/>
          <w:sz w:val="28"/>
          <w:szCs w:val="28"/>
        </w:rPr>
        <w:t>берегоукрепления –</w:t>
      </w:r>
      <w:r w:rsidR="005C1698" w:rsidRPr="005C1698">
        <w:rPr>
          <w:rFonts w:ascii="Times New Roman" w:hAnsi="Times New Roman" w:cs="Times New Roman"/>
          <w:sz w:val="28"/>
          <w:szCs w:val="28"/>
        </w:rPr>
        <w:t xml:space="preserve"> набережная должна отвечать современным тенденциям, быть интересной, комфортной и соответствовать требованиям одного из самых популярных мест для отдыха и занятий спортом жителей нашего города.</w:t>
      </w:r>
    </w:p>
    <w:p w:rsidR="005C1698" w:rsidRPr="005C1698" w:rsidRDefault="005C1698" w:rsidP="005C16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1698">
        <w:rPr>
          <w:rFonts w:ascii="Times New Roman" w:hAnsi="Times New Roman" w:cs="Times New Roman"/>
          <w:sz w:val="28"/>
          <w:szCs w:val="28"/>
        </w:rPr>
        <w:t xml:space="preserve">Благоустройство набережной символично поделено на четыре зоны: «Начало», «Романтика», «Эпоха» и «Современность». Каждая из них включает в себя различные архитектурные решения. Среди них: детские тематические </w:t>
      </w:r>
      <w:r w:rsidRPr="005C1698">
        <w:rPr>
          <w:rFonts w:ascii="Times New Roman" w:hAnsi="Times New Roman" w:cs="Times New Roman"/>
          <w:sz w:val="28"/>
          <w:szCs w:val="28"/>
        </w:rPr>
        <w:lastRenderedPageBreak/>
        <w:t>площадки, выставочный комплекс об исследователях и ученых, площадка для организации крещенских купаний, прокат спортивного инвентаря, площадка для занятий спортом, пешеходные зоны и зоны для велодорожек и бега.</w:t>
      </w:r>
    </w:p>
    <w:p w:rsidR="0036656E" w:rsidRDefault="005A6348" w:rsidP="005C16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осуществили </w:t>
      </w:r>
      <w:r w:rsidRPr="005A6348">
        <w:rPr>
          <w:rFonts w:ascii="Times New Roman" w:hAnsi="Times New Roman" w:cs="Times New Roman"/>
          <w:b/>
          <w:sz w:val="28"/>
          <w:szCs w:val="28"/>
        </w:rPr>
        <w:t>общественную приемку отделения врачей общей практики №3 поликлиники №2</w:t>
      </w:r>
      <w:r>
        <w:rPr>
          <w:rFonts w:ascii="Times New Roman" w:hAnsi="Times New Roman" w:cs="Times New Roman"/>
          <w:sz w:val="28"/>
          <w:szCs w:val="28"/>
        </w:rPr>
        <w:t>, которое открылось</w:t>
      </w:r>
      <w:r w:rsidRPr="005A6348">
        <w:rPr>
          <w:rFonts w:ascii="Times New Roman" w:hAnsi="Times New Roman" w:cs="Times New Roman"/>
          <w:sz w:val="28"/>
          <w:szCs w:val="28"/>
        </w:rPr>
        <w:t xml:space="preserve"> по адресу: улица Героев Самотлора, </w:t>
      </w:r>
      <w:r>
        <w:rPr>
          <w:rFonts w:ascii="Times New Roman" w:hAnsi="Times New Roman" w:cs="Times New Roman"/>
          <w:sz w:val="28"/>
          <w:szCs w:val="28"/>
        </w:rPr>
        <w:t>д.</w:t>
      </w:r>
      <w:r w:rsidRPr="005A6348">
        <w:rPr>
          <w:rFonts w:ascii="Times New Roman" w:hAnsi="Times New Roman" w:cs="Times New Roman"/>
          <w:sz w:val="28"/>
          <w:szCs w:val="28"/>
        </w:rPr>
        <w:t>30. Получать медицинскую помощь здесь смогут около 11 тысяч взрослых граждан.</w:t>
      </w:r>
      <w:r w:rsidR="00AE43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656E" w:rsidRDefault="005A6348" w:rsidP="003311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члены комиссии неоднократно участвовали в </w:t>
      </w:r>
      <w:r w:rsidRPr="005A6348">
        <w:rPr>
          <w:rFonts w:ascii="Times New Roman" w:hAnsi="Times New Roman" w:cs="Times New Roman"/>
          <w:b/>
          <w:sz w:val="28"/>
          <w:szCs w:val="28"/>
        </w:rPr>
        <w:t>общественных приемках участков отремонтированных и построенных дорог</w:t>
      </w:r>
      <w:r>
        <w:rPr>
          <w:rFonts w:ascii="Times New Roman" w:hAnsi="Times New Roman" w:cs="Times New Roman"/>
          <w:sz w:val="28"/>
          <w:szCs w:val="28"/>
        </w:rPr>
        <w:t xml:space="preserve"> в рамках национального проекте БКАД (безопасные и качественные автомобильные дороги). </w:t>
      </w:r>
    </w:p>
    <w:p w:rsidR="005A6348" w:rsidRDefault="005A6348" w:rsidP="003311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 члены комиссии </w:t>
      </w:r>
      <w:r w:rsidRPr="005A6348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6348">
        <w:rPr>
          <w:rFonts w:ascii="Times New Roman" w:hAnsi="Times New Roman" w:cs="Times New Roman"/>
          <w:sz w:val="28"/>
          <w:szCs w:val="28"/>
        </w:rPr>
        <w:t>нимал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6348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457515">
        <w:rPr>
          <w:rFonts w:ascii="Times New Roman" w:hAnsi="Times New Roman" w:cs="Times New Roman"/>
          <w:b/>
          <w:sz w:val="28"/>
          <w:szCs w:val="28"/>
        </w:rPr>
        <w:t>общественной приемке 1-го микрорайона после «Марафона благоустройства»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A6348">
        <w:rPr>
          <w:rFonts w:ascii="Times New Roman" w:hAnsi="Times New Roman" w:cs="Times New Roman"/>
          <w:sz w:val="28"/>
          <w:szCs w:val="28"/>
        </w:rPr>
        <w:t>провер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A6348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A6348">
        <w:rPr>
          <w:rFonts w:ascii="Times New Roman" w:hAnsi="Times New Roman" w:cs="Times New Roman"/>
          <w:sz w:val="28"/>
          <w:szCs w:val="28"/>
        </w:rPr>
        <w:t xml:space="preserve"> качество работ </w:t>
      </w:r>
      <w:r>
        <w:rPr>
          <w:rFonts w:ascii="Times New Roman" w:hAnsi="Times New Roman" w:cs="Times New Roman"/>
          <w:sz w:val="28"/>
          <w:szCs w:val="28"/>
        </w:rPr>
        <w:t xml:space="preserve">по благоустройству </w:t>
      </w:r>
      <w:r w:rsidR="00457515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457515">
        <w:rPr>
          <w:rFonts w:ascii="Times New Roman" w:hAnsi="Times New Roman" w:cs="Times New Roman"/>
          <w:sz w:val="28"/>
          <w:szCs w:val="28"/>
        </w:rPr>
        <w:t>других</w:t>
      </w:r>
      <w:r>
        <w:rPr>
          <w:rFonts w:ascii="Times New Roman" w:hAnsi="Times New Roman" w:cs="Times New Roman"/>
          <w:sz w:val="28"/>
          <w:szCs w:val="28"/>
        </w:rPr>
        <w:t xml:space="preserve"> микрорайон</w:t>
      </w:r>
      <w:r w:rsidR="00457515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города, </w:t>
      </w:r>
      <w:r w:rsidR="00457515">
        <w:rPr>
          <w:rFonts w:ascii="Times New Roman" w:hAnsi="Times New Roman" w:cs="Times New Roman"/>
          <w:sz w:val="28"/>
          <w:szCs w:val="28"/>
        </w:rPr>
        <w:t xml:space="preserve">присутствовали на </w:t>
      </w:r>
      <w:r w:rsidR="00457515" w:rsidRPr="00457515">
        <w:rPr>
          <w:rFonts w:ascii="Times New Roman" w:hAnsi="Times New Roman" w:cs="Times New Roman"/>
          <w:b/>
          <w:sz w:val="28"/>
          <w:szCs w:val="28"/>
        </w:rPr>
        <w:t>десятках аукционов, которые проводило МБУ "Управление по дорожному хозяйству и благоустройству города Нижневартовска"</w:t>
      </w:r>
      <w:r w:rsidR="0045751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57515" w:rsidRDefault="00457515" w:rsidP="0033119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октябре 2019 года по инициативе членов комиссии и активистов Общественного патруля в город </w:t>
      </w:r>
      <w:r w:rsidRPr="00457515">
        <w:rPr>
          <w:rFonts w:ascii="Times New Roman" w:hAnsi="Times New Roman" w:cs="Times New Roman"/>
          <w:b/>
          <w:sz w:val="28"/>
          <w:szCs w:val="28"/>
        </w:rPr>
        <w:t xml:space="preserve">приехала председатель Общественной палаты Югры И.И. Максимова. </w:t>
      </w:r>
      <w:r>
        <w:rPr>
          <w:rFonts w:ascii="Times New Roman" w:hAnsi="Times New Roman" w:cs="Times New Roman"/>
          <w:sz w:val="28"/>
          <w:szCs w:val="28"/>
        </w:rPr>
        <w:t xml:space="preserve">Она встретилась с жителями двух микрорайонов, которые жаловались на качество и организацию капительного ремонта МКД. И.И. Максимова все вопросы зафиксировала и обещала лично их адресовать директору Югорского фонда капитального ремонта МКД. </w:t>
      </w:r>
    </w:p>
    <w:p w:rsidR="009153BD" w:rsidRDefault="009153BD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F4CB2" w:rsidRPr="00BC5641" w:rsidRDefault="00AF4CB2" w:rsidP="00576FA0">
      <w:pPr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t>1.3.2.</w:t>
      </w:r>
      <w:r w:rsidR="00576FA0" w:rsidRPr="00BC5641">
        <w:rPr>
          <w:rFonts w:ascii="Times New Roman" w:hAnsi="Times New Roman" w:cs="Times New Roman"/>
          <w:b/>
          <w:i/>
          <w:sz w:val="28"/>
          <w:szCs w:val="28"/>
        </w:rPr>
        <w:t xml:space="preserve"> Комиссия по социальной и молодежной политике</w:t>
      </w:r>
    </w:p>
    <w:p w:rsidR="001430DA" w:rsidRDefault="001430DA" w:rsidP="00143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30DA">
        <w:rPr>
          <w:rFonts w:ascii="Times New Roman" w:hAnsi="Times New Roman" w:cs="Times New Roman"/>
          <w:sz w:val="28"/>
          <w:szCs w:val="28"/>
        </w:rPr>
        <w:t xml:space="preserve">В состав комиссии входят 12 человек. Это </w:t>
      </w:r>
      <w:r>
        <w:rPr>
          <w:rFonts w:ascii="Times New Roman" w:hAnsi="Times New Roman" w:cs="Times New Roman"/>
          <w:sz w:val="28"/>
          <w:szCs w:val="28"/>
        </w:rPr>
        <w:t xml:space="preserve">Анна Алексеевна Лутченко (председатель), Руслан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Рамисович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Куштанов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Марат Рафаилович </w:t>
      </w:r>
      <w:r w:rsidRPr="001430DA">
        <w:rPr>
          <w:rFonts w:ascii="Times New Roman" w:hAnsi="Times New Roman" w:cs="Times New Roman"/>
          <w:sz w:val="28"/>
          <w:szCs w:val="28"/>
        </w:rPr>
        <w:t>Исмагилов</w:t>
      </w:r>
      <w:r>
        <w:rPr>
          <w:rFonts w:ascii="Times New Roman" w:hAnsi="Times New Roman" w:cs="Times New Roman"/>
          <w:sz w:val="28"/>
          <w:szCs w:val="28"/>
        </w:rPr>
        <w:t xml:space="preserve">, Василий Петрович </w:t>
      </w:r>
      <w:r w:rsidRPr="001430DA">
        <w:rPr>
          <w:rFonts w:ascii="Times New Roman" w:hAnsi="Times New Roman" w:cs="Times New Roman"/>
          <w:sz w:val="28"/>
          <w:szCs w:val="28"/>
        </w:rPr>
        <w:t>Остривной</w:t>
      </w:r>
      <w:r>
        <w:rPr>
          <w:rFonts w:ascii="Times New Roman" w:hAnsi="Times New Roman" w:cs="Times New Roman"/>
          <w:sz w:val="28"/>
          <w:szCs w:val="28"/>
        </w:rPr>
        <w:t xml:space="preserve">, Светлана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Ангеловна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30DA">
        <w:rPr>
          <w:rFonts w:ascii="Times New Roman" w:hAnsi="Times New Roman" w:cs="Times New Roman"/>
          <w:sz w:val="28"/>
          <w:szCs w:val="28"/>
        </w:rPr>
        <w:t>Горбачева</w:t>
      </w:r>
      <w:r>
        <w:rPr>
          <w:rFonts w:ascii="Times New Roman" w:hAnsi="Times New Roman" w:cs="Times New Roman"/>
          <w:sz w:val="28"/>
          <w:szCs w:val="28"/>
        </w:rPr>
        <w:t xml:space="preserve">, Сергей Евгеньевич </w:t>
      </w:r>
      <w:r w:rsidRPr="001430DA">
        <w:rPr>
          <w:rFonts w:ascii="Times New Roman" w:hAnsi="Times New Roman" w:cs="Times New Roman"/>
          <w:sz w:val="28"/>
          <w:szCs w:val="28"/>
        </w:rPr>
        <w:t>Коркин</w:t>
      </w:r>
      <w:r>
        <w:rPr>
          <w:rFonts w:ascii="Times New Roman" w:hAnsi="Times New Roman" w:cs="Times New Roman"/>
          <w:sz w:val="28"/>
          <w:szCs w:val="28"/>
        </w:rPr>
        <w:t xml:space="preserve">, Александр Олегович </w:t>
      </w:r>
      <w:proofErr w:type="spellStart"/>
      <w:r w:rsidRPr="001430DA">
        <w:rPr>
          <w:rFonts w:ascii="Times New Roman" w:hAnsi="Times New Roman" w:cs="Times New Roman"/>
          <w:sz w:val="28"/>
          <w:szCs w:val="28"/>
        </w:rPr>
        <w:t>Шнеур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Наталья Евгеньевна </w:t>
      </w:r>
      <w:r w:rsidRPr="001430DA">
        <w:rPr>
          <w:rFonts w:ascii="Times New Roman" w:hAnsi="Times New Roman" w:cs="Times New Roman"/>
          <w:sz w:val="28"/>
          <w:szCs w:val="28"/>
        </w:rPr>
        <w:t>Тарасова</w:t>
      </w:r>
      <w:r>
        <w:rPr>
          <w:rFonts w:ascii="Times New Roman" w:hAnsi="Times New Roman" w:cs="Times New Roman"/>
          <w:sz w:val="28"/>
          <w:szCs w:val="28"/>
        </w:rPr>
        <w:t xml:space="preserve">, Станислав Викторович </w:t>
      </w:r>
      <w:proofErr w:type="spellStart"/>
      <w:r w:rsidRPr="001430DA">
        <w:rPr>
          <w:rFonts w:ascii="Times New Roman" w:hAnsi="Times New Roman" w:cs="Times New Roman"/>
          <w:sz w:val="28"/>
          <w:szCs w:val="28"/>
        </w:rPr>
        <w:t>Лазурко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Инна Сергеевна </w:t>
      </w:r>
      <w:r w:rsidRPr="001430DA">
        <w:rPr>
          <w:rFonts w:ascii="Times New Roman" w:hAnsi="Times New Roman" w:cs="Times New Roman"/>
          <w:sz w:val="28"/>
          <w:szCs w:val="28"/>
        </w:rPr>
        <w:t>Антонова</w:t>
      </w:r>
      <w:r>
        <w:rPr>
          <w:rFonts w:ascii="Times New Roman" w:hAnsi="Times New Roman" w:cs="Times New Roman"/>
          <w:sz w:val="28"/>
          <w:szCs w:val="28"/>
        </w:rPr>
        <w:t xml:space="preserve">, Салават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Имамгалиевич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0DA">
        <w:rPr>
          <w:rFonts w:ascii="Times New Roman" w:hAnsi="Times New Roman" w:cs="Times New Roman"/>
          <w:sz w:val="28"/>
          <w:szCs w:val="28"/>
        </w:rPr>
        <w:t>Ситдиков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протоиерей Сергий </w:t>
      </w:r>
      <w:r w:rsidRPr="001430DA">
        <w:rPr>
          <w:rFonts w:ascii="Times New Roman" w:hAnsi="Times New Roman" w:cs="Times New Roman"/>
          <w:sz w:val="28"/>
          <w:szCs w:val="28"/>
        </w:rPr>
        <w:t>Шевченко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21342" w:rsidRDefault="00D21342" w:rsidP="00143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мае 2019 года члены комиссии приняли участие во </w:t>
      </w:r>
      <w:r w:rsidRPr="00D21342">
        <w:rPr>
          <w:rFonts w:ascii="Times New Roman" w:hAnsi="Times New Roman" w:cs="Times New Roman"/>
          <w:b/>
          <w:sz w:val="28"/>
          <w:szCs w:val="28"/>
        </w:rPr>
        <w:t>встрече директора Департамента здравоохранения Югры А.А. Добровольского с руководителями общественных организаций города</w:t>
      </w:r>
      <w:r>
        <w:rPr>
          <w:rFonts w:ascii="Times New Roman" w:hAnsi="Times New Roman" w:cs="Times New Roman"/>
          <w:sz w:val="28"/>
          <w:szCs w:val="28"/>
        </w:rPr>
        <w:t xml:space="preserve">. На встрече обсудили проблему нехватки узких специалистов, оперативность приезда скорой помощи, оказание высокотехнологичной медицинской помощи пациентам. </w:t>
      </w:r>
    </w:p>
    <w:p w:rsidR="00457515" w:rsidRDefault="00457515" w:rsidP="001430D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подготовили </w:t>
      </w:r>
      <w:r w:rsidRPr="00457515">
        <w:rPr>
          <w:rFonts w:ascii="Times New Roman" w:hAnsi="Times New Roman" w:cs="Times New Roman"/>
          <w:b/>
          <w:sz w:val="28"/>
          <w:szCs w:val="28"/>
        </w:rPr>
        <w:t xml:space="preserve">обращение в Департамент здравоохранения Югры по объединению Нижневартовской окружной клинической больницы </w:t>
      </w:r>
      <w:r w:rsidRPr="00457515">
        <w:rPr>
          <w:rFonts w:ascii="Times New Roman" w:hAnsi="Times New Roman" w:cs="Times New Roman"/>
          <w:b/>
          <w:sz w:val="28"/>
          <w:szCs w:val="28"/>
        </w:rPr>
        <w:lastRenderedPageBreak/>
        <w:t>и Нижневартовской окружной больницы №2.</w:t>
      </w:r>
      <w:r w:rsidRPr="004575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Общественники полагают, что это позволит лучше подготовиться к переезду в новую пока еще строящуюся больницу на 1100 коек (подробнее об обращении см. в параграфе 1.2.).  </w:t>
      </w:r>
    </w:p>
    <w:p w:rsidR="00886A52" w:rsidRPr="00886A52" w:rsidRDefault="00886A52" w:rsidP="00886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ноябре 2019 года в Нижневартовске прошел </w:t>
      </w:r>
      <w:r w:rsidRPr="00886A52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886A52">
        <w:rPr>
          <w:rFonts w:ascii="Times New Roman" w:hAnsi="Times New Roman" w:cs="Times New Roman"/>
          <w:b/>
          <w:sz w:val="28"/>
          <w:szCs w:val="28"/>
        </w:rPr>
        <w:t xml:space="preserve"> Форум замещающих семей.</w:t>
      </w:r>
      <w:r>
        <w:rPr>
          <w:rFonts w:ascii="Times New Roman" w:hAnsi="Times New Roman" w:cs="Times New Roman"/>
          <w:sz w:val="28"/>
          <w:szCs w:val="28"/>
        </w:rPr>
        <w:t xml:space="preserve"> Организатором форума выступила </w:t>
      </w:r>
      <w:r w:rsidRPr="00886A52">
        <w:rPr>
          <w:rFonts w:ascii="Times New Roman" w:hAnsi="Times New Roman" w:cs="Times New Roman"/>
          <w:sz w:val="28"/>
          <w:szCs w:val="28"/>
        </w:rPr>
        <w:t>региональн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86A52">
        <w:rPr>
          <w:rFonts w:ascii="Times New Roman" w:hAnsi="Times New Roman" w:cs="Times New Roman"/>
          <w:sz w:val="28"/>
          <w:szCs w:val="28"/>
        </w:rPr>
        <w:t xml:space="preserve"> общественн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886A52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 xml:space="preserve">я «Замещающая семья», руководит которой А.А. Лутченко, </w:t>
      </w:r>
      <w:r w:rsidR="003E65BA">
        <w:rPr>
          <w:rFonts w:ascii="Times New Roman" w:hAnsi="Times New Roman" w:cs="Times New Roman"/>
          <w:sz w:val="28"/>
          <w:szCs w:val="28"/>
        </w:rPr>
        <w:t>также являющаяся и председателем</w:t>
      </w:r>
      <w:r>
        <w:rPr>
          <w:rFonts w:ascii="Times New Roman" w:hAnsi="Times New Roman" w:cs="Times New Roman"/>
          <w:sz w:val="28"/>
          <w:szCs w:val="28"/>
        </w:rPr>
        <w:t xml:space="preserve"> комиссии Общественной палаты города по </w:t>
      </w:r>
      <w:r w:rsidR="003E65BA" w:rsidRPr="003E65BA">
        <w:rPr>
          <w:rFonts w:ascii="Times New Roman" w:hAnsi="Times New Roman" w:cs="Times New Roman"/>
          <w:sz w:val="28"/>
          <w:szCs w:val="28"/>
        </w:rPr>
        <w:t>социальной и молодежной политике</w:t>
      </w:r>
      <w:r w:rsidR="003E65B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86A52">
        <w:rPr>
          <w:rFonts w:ascii="Times New Roman" w:hAnsi="Times New Roman" w:cs="Times New Roman"/>
          <w:sz w:val="28"/>
          <w:szCs w:val="28"/>
        </w:rPr>
        <w:t xml:space="preserve">частие в </w:t>
      </w:r>
      <w:r w:rsidR="003E65BA">
        <w:rPr>
          <w:rFonts w:ascii="Times New Roman" w:hAnsi="Times New Roman" w:cs="Times New Roman"/>
          <w:sz w:val="28"/>
          <w:szCs w:val="28"/>
        </w:rPr>
        <w:t>форуме</w:t>
      </w:r>
      <w:r w:rsidRPr="00886A52">
        <w:rPr>
          <w:rFonts w:ascii="Times New Roman" w:hAnsi="Times New Roman" w:cs="Times New Roman"/>
          <w:sz w:val="28"/>
          <w:szCs w:val="28"/>
        </w:rPr>
        <w:t xml:space="preserve"> приняли приёмные родители, усыновители, опекуны, попечители из двадцати двух муниципальных образований Югры. В качестве экспертов выступили представители органов опеки и попечительства, некоммерческих организаций, которые готовят югорчан, желающих принять ребёнка на воспитание в свою семью.</w:t>
      </w:r>
    </w:p>
    <w:p w:rsidR="00886A52" w:rsidRDefault="00886A52" w:rsidP="00886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A52">
        <w:rPr>
          <w:rFonts w:ascii="Times New Roman" w:hAnsi="Times New Roman" w:cs="Times New Roman"/>
          <w:sz w:val="28"/>
          <w:szCs w:val="28"/>
        </w:rPr>
        <w:t>Участники мероприятия посетили психологические тренинги и тематические диалоговые площадки. Темы их самые разные и при этом актуальные. Это, например, реабилитация детей с расстройствами аутистического спектра, профилактика эмоционального выгорания у замещающих родителей, стратегии развития родительских возможностей и компетенций.</w:t>
      </w:r>
    </w:p>
    <w:p w:rsidR="003E65BA" w:rsidRDefault="003E65BA" w:rsidP="00886A5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ноябре, как мы указывали выше, состоялась встреча губернатора Югры Натальи Комаровой с жителями Нижневартовска, посвященная реализации национальных проектов. </w:t>
      </w:r>
      <w:r w:rsidRPr="003E65BA">
        <w:rPr>
          <w:rFonts w:ascii="Times New Roman" w:hAnsi="Times New Roman" w:cs="Times New Roman"/>
          <w:b/>
          <w:sz w:val="28"/>
          <w:szCs w:val="28"/>
        </w:rPr>
        <w:t xml:space="preserve">Одним из экспертов по реализации национального проекта «Культура» </w:t>
      </w:r>
      <w:r>
        <w:rPr>
          <w:rFonts w:ascii="Times New Roman" w:hAnsi="Times New Roman" w:cs="Times New Roman"/>
          <w:sz w:val="28"/>
          <w:szCs w:val="28"/>
        </w:rPr>
        <w:t xml:space="preserve">выступил член Общественной палаты города В.П. Остривной. Он рассказал о результатах воплощения в жизнь этого национального проекта на примере города Нижневартовска.   </w:t>
      </w:r>
    </w:p>
    <w:p w:rsidR="003E65BA" w:rsidRDefault="003E65BA" w:rsidP="004D158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76FA0" w:rsidRPr="00BC5641" w:rsidRDefault="00576FA0" w:rsidP="004D158B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5641">
        <w:rPr>
          <w:rFonts w:ascii="Times New Roman" w:hAnsi="Times New Roman" w:cs="Times New Roman"/>
          <w:b/>
          <w:i/>
          <w:sz w:val="28"/>
          <w:szCs w:val="28"/>
        </w:rPr>
        <w:t>1.3.3. Комиссия по общественному контролю и правозащитной деятельности</w:t>
      </w:r>
    </w:p>
    <w:p w:rsidR="00BC5641" w:rsidRPr="00BC5641" w:rsidRDefault="00BC5641" w:rsidP="00BC56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5641">
        <w:rPr>
          <w:rFonts w:ascii="Times New Roman" w:hAnsi="Times New Roman" w:cs="Times New Roman"/>
          <w:sz w:val="28"/>
          <w:szCs w:val="28"/>
        </w:rPr>
        <w:t xml:space="preserve">В состав комиссии </w:t>
      </w:r>
      <w:r>
        <w:rPr>
          <w:rFonts w:ascii="Times New Roman" w:hAnsi="Times New Roman" w:cs="Times New Roman"/>
          <w:sz w:val="28"/>
          <w:szCs w:val="28"/>
        </w:rPr>
        <w:t>входят 10</w:t>
      </w:r>
      <w:r w:rsidRPr="00BC5641">
        <w:rPr>
          <w:rFonts w:ascii="Times New Roman" w:hAnsi="Times New Roman" w:cs="Times New Roman"/>
          <w:sz w:val="28"/>
          <w:szCs w:val="28"/>
        </w:rPr>
        <w:t xml:space="preserve"> человек. Это </w:t>
      </w:r>
      <w:r>
        <w:rPr>
          <w:rFonts w:ascii="Times New Roman" w:hAnsi="Times New Roman" w:cs="Times New Roman"/>
          <w:sz w:val="28"/>
          <w:szCs w:val="28"/>
        </w:rPr>
        <w:t xml:space="preserve">Евгений Викторович Герасименко (председатель), Ольга Михайловна Краснова, Анатолий Александрович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Куклинов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Саядович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41">
        <w:rPr>
          <w:rFonts w:ascii="Times New Roman" w:hAnsi="Times New Roman" w:cs="Times New Roman"/>
          <w:sz w:val="28"/>
          <w:szCs w:val="28"/>
        </w:rPr>
        <w:t>Исмаилов</w:t>
      </w:r>
      <w:r>
        <w:rPr>
          <w:rFonts w:ascii="Times New Roman" w:hAnsi="Times New Roman" w:cs="Times New Roman"/>
          <w:sz w:val="28"/>
          <w:szCs w:val="28"/>
        </w:rPr>
        <w:t xml:space="preserve">, Анатолий Федорович </w:t>
      </w:r>
      <w:proofErr w:type="spellStart"/>
      <w:r w:rsidRPr="00BC5641">
        <w:rPr>
          <w:rFonts w:ascii="Times New Roman" w:hAnsi="Times New Roman" w:cs="Times New Roman"/>
          <w:sz w:val="28"/>
          <w:szCs w:val="28"/>
        </w:rPr>
        <w:t>Кругленя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Сергей Александрович </w:t>
      </w:r>
      <w:r w:rsidRPr="00BC5641">
        <w:rPr>
          <w:rFonts w:ascii="Times New Roman" w:hAnsi="Times New Roman" w:cs="Times New Roman"/>
          <w:sz w:val="28"/>
          <w:szCs w:val="28"/>
        </w:rPr>
        <w:t>Кудрин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Турпал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-Али Ахметович </w:t>
      </w:r>
      <w:proofErr w:type="spellStart"/>
      <w:r w:rsidRPr="00BC5641">
        <w:rPr>
          <w:rFonts w:ascii="Times New Roman" w:hAnsi="Times New Roman" w:cs="Times New Roman"/>
          <w:sz w:val="28"/>
          <w:szCs w:val="28"/>
        </w:rPr>
        <w:t>Баймурадов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Антон Петрович </w:t>
      </w:r>
      <w:r w:rsidRPr="00BC5641">
        <w:rPr>
          <w:rFonts w:ascii="Times New Roman" w:hAnsi="Times New Roman" w:cs="Times New Roman"/>
          <w:sz w:val="28"/>
          <w:szCs w:val="28"/>
        </w:rPr>
        <w:t>Игнатьев</w:t>
      </w:r>
      <w:r>
        <w:rPr>
          <w:rFonts w:ascii="Times New Roman" w:hAnsi="Times New Roman" w:cs="Times New Roman"/>
          <w:sz w:val="28"/>
          <w:szCs w:val="28"/>
        </w:rPr>
        <w:t xml:space="preserve">, Николай Афанасьевич </w:t>
      </w:r>
      <w:r w:rsidRPr="00BC5641">
        <w:rPr>
          <w:rFonts w:ascii="Times New Roman" w:hAnsi="Times New Roman" w:cs="Times New Roman"/>
          <w:sz w:val="28"/>
          <w:szCs w:val="28"/>
        </w:rPr>
        <w:t>Яровой</w:t>
      </w:r>
      <w:r>
        <w:rPr>
          <w:rFonts w:ascii="Times New Roman" w:hAnsi="Times New Roman" w:cs="Times New Roman"/>
          <w:sz w:val="28"/>
          <w:szCs w:val="28"/>
        </w:rPr>
        <w:t xml:space="preserve">, Сергей Феликсович </w:t>
      </w:r>
      <w:proofErr w:type="spellStart"/>
      <w:r w:rsidRPr="00BC5641">
        <w:rPr>
          <w:rFonts w:ascii="Times New Roman" w:hAnsi="Times New Roman" w:cs="Times New Roman"/>
          <w:sz w:val="28"/>
          <w:szCs w:val="28"/>
        </w:rPr>
        <w:t>Есипович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0C5" w:rsidRDefault="00AE438F" w:rsidP="00AE43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марте 2019 года члены комиссии приняли участие в </w:t>
      </w:r>
      <w:r w:rsidRPr="00AE438F">
        <w:rPr>
          <w:rFonts w:ascii="Times New Roman" w:hAnsi="Times New Roman" w:cs="Times New Roman"/>
          <w:b/>
          <w:sz w:val="28"/>
          <w:szCs w:val="28"/>
        </w:rPr>
        <w:t>общественной экспертизе законопроекта «О внесении изменений в Федеральный закон "Об общих принципах организации местного самоуправления в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B40D0" w:rsidRDefault="00AE438F" w:rsidP="005B1F5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марте члены комиссии провели </w:t>
      </w:r>
      <w:r w:rsidRPr="00AE438F">
        <w:rPr>
          <w:rFonts w:ascii="Times New Roman" w:hAnsi="Times New Roman" w:cs="Times New Roman"/>
          <w:b/>
          <w:sz w:val="28"/>
          <w:szCs w:val="28"/>
        </w:rPr>
        <w:t>общественную экспертизу Концепции государственной антинаркотической политики в ХМАО-Югре и обсудили план мероприятий по реализации Концепции</w:t>
      </w:r>
      <w:r w:rsidRPr="00AE438F">
        <w:rPr>
          <w:rFonts w:ascii="Times New Roman" w:hAnsi="Times New Roman" w:cs="Times New Roman"/>
          <w:sz w:val="28"/>
          <w:szCs w:val="28"/>
        </w:rPr>
        <w:t xml:space="preserve">, подготовленный </w:t>
      </w:r>
      <w:r>
        <w:rPr>
          <w:rFonts w:ascii="Times New Roman" w:hAnsi="Times New Roman" w:cs="Times New Roman"/>
          <w:sz w:val="28"/>
          <w:szCs w:val="28"/>
        </w:rPr>
        <w:lastRenderedPageBreak/>
        <w:t>Департаментом внутренней политики</w:t>
      </w:r>
      <w:r w:rsidRPr="00AE438F">
        <w:rPr>
          <w:rFonts w:ascii="Times New Roman" w:hAnsi="Times New Roman" w:cs="Times New Roman"/>
          <w:sz w:val="28"/>
          <w:szCs w:val="28"/>
        </w:rPr>
        <w:t xml:space="preserve"> ХМАО-Югры с учетом предложений субъектов профилактики наркомании, научного сообщества для внесения в Правительство ХМАО-Югры</w:t>
      </w:r>
      <w:r>
        <w:rPr>
          <w:rFonts w:ascii="Times New Roman" w:hAnsi="Times New Roman" w:cs="Times New Roman"/>
          <w:sz w:val="28"/>
          <w:szCs w:val="28"/>
        </w:rPr>
        <w:t xml:space="preserve">. Замечания и предложения направлены в аппарат Общественной палаты Югры.  </w:t>
      </w:r>
    </w:p>
    <w:p w:rsidR="00AE438F" w:rsidRDefault="00AE438F" w:rsidP="005B1F5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</w:t>
      </w:r>
      <w:r w:rsidRPr="00AE438F">
        <w:rPr>
          <w:rFonts w:ascii="Times New Roman" w:hAnsi="Times New Roman" w:cs="Times New Roman"/>
          <w:sz w:val="28"/>
          <w:szCs w:val="28"/>
        </w:rPr>
        <w:t>приняли участие в</w:t>
      </w:r>
      <w:r w:rsidRPr="00AE438F">
        <w:rPr>
          <w:rFonts w:ascii="Times New Roman" w:hAnsi="Times New Roman" w:cs="Times New Roman"/>
          <w:b/>
          <w:sz w:val="28"/>
          <w:szCs w:val="28"/>
        </w:rPr>
        <w:t xml:space="preserve"> заседании комиссии Общественной палаты Югры по вопросам общественного контроля и правозащитной деятельности на тему «Организация общественного контроля продовольственного рынка Югры».</w:t>
      </w:r>
    </w:p>
    <w:p w:rsidR="00AE438F" w:rsidRDefault="00D21342" w:rsidP="00D2134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комиссии стали активными участниками </w:t>
      </w:r>
      <w:r w:rsidRPr="00627B88">
        <w:rPr>
          <w:rFonts w:ascii="Times New Roman" w:hAnsi="Times New Roman" w:cs="Times New Roman"/>
          <w:b/>
          <w:sz w:val="28"/>
          <w:szCs w:val="28"/>
        </w:rPr>
        <w:t xml:space="preserve">общественного обсуждения алгоритма взаимодействия </w:t>
      </w:r>
      <w:r w:rsidRPr="00D21342">
        <w:rPr>
          <w:rFonts w:ascii="Times New Roman" w:hAnsi="Times New Roman" w:cs="Times New Roman"/>
          <w:sz w:val="28"/>
          <w:szCs w:val="28"/>
        </w:rPr>
        <w:t>общественных объединений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>потребителей, волонтерских (добровольческих) организаций, 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>общественных организаций, общественных советов муниципальных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>образований Югры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>Управлением Федеральной службы по надзору в сфере защиты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 xml:space="preserve">потребителей и благополучия человека по </w:t>
      </w:r>
      <w:r w:rsidR="00627B88">
        <w:rPr>
          <w:rFonts w:ascii="Times New Roman" w:hAnsi="Times New Roman" w:cs="Times New Roman"/>
          <w:sz w:val="28"/>
          <w:szCs w:val="28"/>
        </w:rPr>
        <w:t>автономному,</w:t>
      </w:r>
      <w:r w:rsidRPr="00D21342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>проведении общественного контроля в сфере защиты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1342">
        <w:rPr>
          <w:rFonts w:ascii="Times New Roman" w:hAnsi="Times New Roman" w:cs="Times New Roman"/>
          <w:sz w:val="28"/>
          <w:szCs w:val="28"/>
        </w:rPr>
        <w:t>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B88" w:rsidRPr="00D21342" w:rsidRDefault="00627B88" w:rsidP="00627B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августе 2019 года члены комиссии стали участниками </w:t>
      </w:r>
      <w:r w:rsidRPr="00627B88">
        <w:rPr>
          <w:rFonts w:ascii="Times New Roman" w:hAnsi="Times New Roman" w:cs="Times New Roman"/>
          <w:b/>
          <w:sz w:val="28"/>
          <w:szCs w:val="28"/>
        </w:rPr>
        <w:t>круглого стола на тему: «Саморегулирование СМИ и освещение судебной деятельности»</w:t>
      </w:r>
      <w:r w:rsidRPr="00627B8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7B88" w:rsidRDefault="00627B88" w:rsidP="00627B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августе члены комиссии приняли участие в </w:t>
      </w:r>
      <w:r w:rsidRPr="00627B88">
        <w:rPr>
          <w:rFonts w:ascii="Times New Roman" w:hAnsi="Times New Roman" w:cs="Times New Roman"/>
          <w:b/>
          <w:sz w:val="28"/>
          <w:szCs w:val="28"/>
        </w:rPr>
        <w:t>выездном заседании Совета при Президенте Российской Федерации по развитию гражданского общества и правам человека</w:t>
      </w:r>
      <w:r w:rsidRPr="00627B88">
        <w:rPr>
          <w:rFonts w:ascii="Times New Roman" w:hAnsi="Times New Roman" w:cs="Times New Roman"/>
          <w:sz w:val="28"/>
          <w:szCs w:val="28"/>
        </w:rPr>
        <w:t xml:space="preserve">. Встреча прошла в режиме видеоконференцсвязи. На ней были подведены работы СПЧ в Югре и сформулированы основные рекомендации правозащитников.       </w:t>
      </w:r>
    </w:p>
    <w:p w:rsidR="00D5407B" w:rsidRDefault="005A6348" w:rsidP="00627B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 стали участниками</w:t>
      </w:r>
      <w:r w:rsidR="00627B88" w:rsidRPr="005A63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6348">
        <w:rPr>
          <w:rFonts w:ascii="Times New Roman" w:hAnsi="Times New Roman" w:cs="Times New Roman"/>
          <w:b/>
          <w:sz w:val="28"/>
          <w:szCs w:val="28"/>
        </w:rPr>
        <w:t>с</w:t>
      </w:r>
      <w:r w:rsidR="00627B88" w:rsidRPr="005A6348">
        <w:rPr>
          <w:rFonts w:ascii="Times New Roman" w:hAnsi="Times New Roman" w:cs="Times New Roman"/>
          <w:b/>
          <w:sz w:val="28"/>
          <w:szCs w:val="28"/>
        </w:rPr>
        <w:t>еминар</w:t>
      </w:r>
      <w:r w:rsidRPr="005A6348">
        <w:rPr>
          <w:rFonts w:ascii="Times New Roman" w:hAnsi="Times New Roman" w:cs="Times New Roman"/>
          <w:b/>
          <w:sz w:val="28"/>
          <w:szCs w:val="28"/>
        </w:rPr>
        <w:t>а</w:t>
      </w:r>
      <w:r w:rsidR="00627B88" w:rsidRPr="005A6348">
        <w:rPr>
          <w:rFonts w:ascii="Times New Roman" w:hAnsi="Times New Roman" w:cs="Times New Roman"/>
          <w:b/>
          <w:sz w:val="28"/>
          <w:szCs w:val="28"/>
        </w:rPr>
        <w:t xml:space="preserve">-совещание «Школа успешных практик по защите прав </w:t>
      </w:r>
      <w:r w:rsidRPr="005A6348">
        <w:rPr>
          <w:rFonts w:ascii="Times New Roman" w:hAnsi="Times New Roman" w:cs="Times New Roman"/>
          <w:b/>
          <w:sz w:val="28"/>
          <w:szCs w:val="28"/>
        </w:rPr>
        <w:t xml:space="preserve">потребителей медицинских услуг», </w:t>
      </w:r>
      <w:r>
        <w:rPr>
          <w:rFonts w:ascii="Times New Roman" w:hAnsi="Times New Roman" w:cs="Times New Roman"/>
          <w:sz w:val="28"/>
          <w:szCs w:val="28"/>
        </w:rPr>
        <w:t xml:space="preserve">который прошел в режиме видеоконференцсвязи. </w:t>
      </w:r>
    </w:p>
    <w:p w:rsidR="005A6348" w:rsidRPr="00D21342" w:rsidRDefault="00886A52" w:rsidP="00627B8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86A52">
        <w:rPr>
          <w:rFonts w:ascii="Times New Roman" w:hAnsi="Times New Roman" w:cs="Times New Roman"/>
          <w:b/>
          <w:sz w:val="28"/>
          <w:szCs w:val="28"/>
        </w:rPr>
        <w:t>Заседание Координационного совета при Губернаторе Ханты-Мансийского автономного округа – Югры по вопросам обеспечения и защиты прав потребителей</w:t>
      </w:r>
      <w:r>
        <w:rPr>
          <w:rFonts w:ascii="Times New Roman" w:hAnsi="Times New Roman" w:cs="Times New Roman"/>
          <w:sz w:val="28"/>
          <w:szCs w:val="28"/>
        </w:rPr>
        <w:t xml:space="preserve"> также не обошлось без участия членов комиссии</w:t>
      </w:r>
      <w:r w:rsidRPr="00886A5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 заседании в режиме видеоконференцсвязи р</w:t>
      </w:r>
      <w:r w:rsidRPr="00886A52">
        <w:rPr>
          <w:rFonts w:ascii="Times New Roman" w:hAnsi="Times New Roman" w:cs="Times New Roman"/>
          <w:sz w:val="28"/>
          <w:szCs w:val="28"/>
        </w:rPr>
        <w:t xml:space="preserve">ассмотрели вопрос «О мерах по обеспечению прав потребителей в сфере оказания жилищно-коммунальных услуг в Ханты-Мансийском автономном округе – Югре». </w:t>
      </w:r>
    </w:p>
    <w:p w:rsidR="00AF4CB2" w:rsidRPr="00576FA0" w:rsidRDefault="00AF4CB2" w:rsidP="00AF4CB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FA0">
        <w:rPr>
          <w:rFonts w:ascii="Times New Roman" w:hAnsi="Times New Roman" w:cs="Times New Roman"/>
          <w:b/>
          <w:sz w:val="28"/>
          <w:szCs w:val="28"/>
        </w:rPr>
        <w:t>1.4. Деятельность Общественного патруля</w:t>
      </w:r>
    </w:p>
    <w:p w:rsidR="00576FA0" w:rsidRPr="00576FA0" w:rsidRDefault="00576FA0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Общественный патруль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создан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ный в ноябре 2016 года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инициативе главы города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Василия Тихонова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продолжил свою выездную деятельность и в 201</w:t>
      </w:r>
      <w:r w:rsidR="009921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9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году.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состав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этого «летучего отряда» помимо членов Общественной палаты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вошли представители общественных объединений, политических партий и просто неравнодушные жители Нижневартовска.</w:t>
      </w:r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Среди наиболее активных членов </w:t>
      </w:r>
      <w:r w:rsidR="008E030A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 xml:space="preserve">Общественного патруля отметим </w:t>
      </w:r>
      <w:r w:rsidR="009921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Н.Я. Суркина, </w:t>
      </w:r>
      <w:r w:rsidR="00A91B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А.С. </w:t>
      </w:r>
      <w:proofErr w:type="spellStart"/>
      <w:r w:rsidR="00A91B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Исмаилова</w:t>
      </w:r>
      <w:proofErr w:type="spellEnd"/>
      <w:r w:rsidR="00A91B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="00C74C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.П.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Клевчука</w:t>
      </w:r>
      <w:proofErr w:type="spellEnd"/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Д</w:t>
      </w:r>
      <w:r w:rsidR="00C74C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.Г.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Лисового</w:t>
      </w:r>
      <w:r w:rsidR="009921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576FA0" w:rsidRPr="00576FA0" w:rsidRDefault="00576FA0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За </w:t>
      </w:r>
      <w:r w:rsidR="0099219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2019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год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Общес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твенный патруль совершил более 5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0 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рейдов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микрорайонам города и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поселк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ам, расположенным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 окрестностях Нижневартовска. </w:t>
      </w:r>
    </w:p>
    <w:p w:rsidR="00576FA0" w:rsidRDefault="00576FA0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Все маршруты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поездок 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составляются на основе обращений жителей городе.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Оперативное руководство Общественным патрулем осуществляет член Общественной палаты города Нижневартовска Н</w:t>
      </w:r>
      <w:r w:rsidR="00C74C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.Я.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Суркин. «</w:t>
      </w:r>
      <w:r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Обращения принимаются двумя способами – горожане могут непосредственно позвонить членам Общественного патруля, либо написать письменное сообщение на официальных страницах Обществен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ной палаты в социальных сетях. После этого мы связываемся с обратившимся, выясняем суть проблемы и планируем поездку</w:t>
      </w:r>
      <w:r w:rsidR="004123EE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 О каждой проблеме докладываем напрямую главе города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», - пояснил руководитель Общественной патруля</w:t>
      </w:r>
      <w:r w:rsidR="00AB7D7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AB7D75" w:rsidRPr="00C25047" w:rsidRDefault="00180DD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Из основных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направлений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работы Патруля можно отметить следующие:  </w:t>
      </w:r>
    </w:p>
    <w:p w:rsidR="00180DDC" w:rsidRPr="00C25047" w:rsidRDefault="00180DD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92196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проведение конкурса «</w:t>
      </w:r>
      <w:proofErr w:type="spellStart"/>
      <w:r w:rsidR="00992196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Офонаревший</w:t>
      </w:r>
      <w:proofErr w:type="spellEnd"/>
      <w:r w:rsidR="00992196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Нижневартовск» (поиск самой темной улицы города и последующая работа по обустройству ее освещения);</w:t>
      </w:r>
    </w:p>
    <w:p w:rsidR="00534878" w:rsidRPr="00C25047" w:rsidRDefault="00534878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822674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проведение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конкурс</w:t>
      </w:r>
      <w:r w:rsidR="00822674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«Лучший сугроб» (</w:t>
      </w:r>
      <w:r w:rsidR="00822674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общественники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выявляли, где хуже всего убирается снег в городе</w:t>
      </w:r>
      <w:r w:rsidR="00AE438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и награждали шутливыми призами коммунальные службы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);</w:t>
      </w:r>
    </w:p>
    <w:p w:rsidR="00180DDC" w:rsidRPr="00C25047" w:rsidRDefault="00180DD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1633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повышение качества строительства и ремонта городских дорог (члены патруля неоднократно выезжали на общественную приёмку новых участков и не принимали их из-за недоработок, добиваясь полного устранения таковых)</w:t>
      </w:r>
      <w:r w:rsidR="00822674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совершено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более 10 выездов</w:t>
      </w:r>
      <w:r w:rsidR="0091633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;</w:t>
      </w:r>
      <w:r w:rsidR="00992196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180DDC" w:rsidRPr="00C25047" w:rsidRDefault="00180DD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992196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22674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общественная приемка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новых инновационных ограждений на перекрестках города;</w:t>
      </w:r>
    </w:p>
    <w:p w:rsidR="00180DDC" w:rsidRPr="00C25047" w:rsidRDefault="00180DDC" w:rsidP="00C2504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деятельность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по повышению качества капремонта (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организация встреч с населением, 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приглашение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на эти встречи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822674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председателя Общественной палаты 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И.И. Максимовой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представителей Югорского фонда капремонта, силовых ведомств</w:t>
      </w:r>
      <w:r w:rsidR="00534878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);</w:t>
      </w:r>
    </w:p>
    <w:p w:rsidR="00534878" w:rsidRPr="00C25047" w:rsidRDefault="00534878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демонтаж </w:t>
      </w:r>
      <w:r w:rsidR="000C1955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более 4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0 «искусственных неровностей»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затрудня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ющих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движение транспорта;</w:t>
      </w:r>
    </w:p>
    <w:p w:rsidR="00534878" w:rsidRPr="00C25047" w:rsidRDefault="00534878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- анализ работы режима светофорных объектов и его перенастройка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позволившая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уменьши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ть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автомобильные </w:t>
      </w:r>
      <w:r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пробки</w:t>
      </w:r>
      <w:r w:rsidR="00C25047" w:rsidRPr="00C2504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.</w:t>
      </w:r>
    </w:p>
    <w:p w:rsidR="00781B93" w:rsidRDefault="00180DDC" w:rsidP="00180DDC">
      <w:pPr>
        <w:spacing w:after="200" w:line="276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Выезд</w:t>
      </w:r>
      <w:r w:rsidR="0074732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ы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9163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Патруля 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соверша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ся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еженедельно. 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В </w:t>
      </w:r>
      <w:r w:rsidR="00916337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его 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работе может принять участие любой желающий.</w:t>
      </w:r>
    </w:p>
    <w:p w:rsidR="002C465C" w:rsidRDefault="00180DDC" w:rsidP="00576FA0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Отметим 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тесное взаимодействие с городскими и региональными средствами массовой информации.</w:t>
      </w:r>
      <w:r w:rsidR="00EA1E6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Нередко журналисты сами сообщают активистам о городских проблемах благоустройства и совместно с ними пытаются их решить. </w:t>
      </w:r>
      <w:r w:rsidR="002C465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916337" w:rsidRDefault="002C465C" w:rsidP="00916337">
      <w:pPr>
        <w:spacing w:after="200" w:line="27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576FA0" w:rsidRPr="00576FA0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</w:t>
      </w:r>
    </w:p>
    <w:p w:rsidR="003920F8" w:rsidRDefault="00AF4CB2" w:rsidP="00916337">
      <w:pPr>
        <w:spacing w:after="20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5549">
        <w:rPr>
          <w:rFonts w:ascii="Times New Roman" w:hAnsi="Times New Roman" w:cs="Times New Roman"/>
          <w:b/>
          <w:sz w:val="28"/>
          <w:szCs w:val="28"/>
        </w:rPr>
        <w:t xml:space="preserve">1.5. Деятельность Рабочей группы </w:t>
      </w:r>
      <w:r w:rsidR="005418F1">
        <w:rPr>
          <w:rFonts w:ascii="Times New Roman" w:hAnsi="Times New Roman" w:cs="Times New Roman"/>
          <w:b/>
          <w:sz w:val="28"/>
          <w:szCs w:val="28"/>
        </w:rPr>
        <w:t>по общественному контролю</w:t>
      </w:r>
      <w:r w:rsidRPr="005F5549">
        <w:rPr>
          <w:rFonts w:ascii="Times New Roman" w:hAnsi="Times New Roman" w:cs="Times New Roman"/>
          <w:b/>
          <w:sz w:val="28"/>
          <w:szCs w:val="28"/>
        </w:rPr>
        <w:t xml:space="preserve"> за предоставление</w:t>
      </w:r>
      <w:r w:rsidR="0043230B">
        <w:rPr>
          <w:rFonts w:ascii="Times New Roman" w:hAnsi="Times New Roman" w:cs="Times New Roman"/>
          <w:b/>
          <w:sz w:val="28"/>
          <w:szCs w:val="28"/>
        </w:rPr>
        <w:t>м детям-сиротам жилых помещений</w:t>
      </w:r>
    </w:p>
    <w:p w:rsidR="002B3F98" w:rsidRPr="00C25047" w:rsidRDefault="00C25047" w:rsidP="002B3F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</w:t>
      </w:r>
      <w:r w:rsidR="001D47E8" w:rsidRPr="00C25047">
        <w:rPr>
          <w:rFonts w:ascii="Times New Roman" w:hAnsi="Times New Roman" w:cs="Times New Roman"/>
          <w:sz w:val="28"/>
          <w:szCs w:val="28"/>
        </w:rPr>
        <w:t xml:space="preserve"> году рабочая группа по общественному контролю за реализацией законодательства по предоставлению детям-сиротам и детям, оставшимся без попечения родителей, лицам из числа детей-сирот и детей, оставшихся без попечения родителей, жилыми помещениями специализированного жилищного фонда по договорам найма специализированных жилых помещений провела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2B3F98" w:rsidRPr="00C25047">
        <w:rPr>
          <w:rFonts w:ascii="Times New Roman" w:hAnsi="Times New Roman" w:cs="Times New Roman"/>
          <w:sz w:val="28"/>
          <w:szCs w:val="28"/>
        </w:rPr>
        <w:t xml:space="preserve"> </w:t>
      </w:r>
      <w:r w:rsidR="001D47E8" w:rsidRPr="00C25047">
        <w:rPr>
          <w:rFonts w:ascii="Times New Roman" w:hAnsi="Times New Roman" w:cs="Times New Roman"/>
          <w:sz w:val="28"/>
          <w:szCs w:val="28"/>
        </w:rPr>
        <w:t>мероприятий</w:t>
      </w:r>
      <w:r w:rsidR="00935147" w:rsidRPr="00C25047">
        <w:rPr>
          <w:rFonts w:ascii="Times New Roman" w:hAnsi="Times New Roman" w:cs="Times New Roman"/>
          <w:sz w:val="28"/>
          <w:szCs w:val="28"/>
        </w:rPr>
        <w:t>.</w:t>
      </w:r>
    </w:p>
    <w:p w:rsidR="00AA4DED" w:rsidRDefault="00AA4DED" w:rsidP="00AA4DE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года</w:t>
      </w:r>
      <w:r w:rsidRPr="00AA4DED">
        <w:rPr>
          <w:rFonts w:ascii="Times New Roman" w:hAnsi="Times New Roman" w:cs="Times New Roman"/>
          <w:sz w:val="28"/>
          <w:szCs w:val="28"/>
        </w:rPr>
        <w:t xml:space="preserve"> заключено 4 муниципальных контракта, квартиры приобретены, приняты в муниципальную собственность и включены в специализированный жилищный фонд, предоставлено 50 квартир, 14 квартир будут предоставлены до конца года по достижении детьми-сиротами 18 лет</w:t>
      </w:r>
    </w:p>
    <w:p w:rsidR="00746133" w:rsidRDefault="00746133" w:rsidP="005E64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64F5" w:rsidRDefault="005E64F5" w:rsidP="005E64F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1.6</w:t>
      </w:r>
      <w:r w:rsidRPr="005F5549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Взаимодействие с Общественной палатой ХМАО-Югры</w:t>
      </w:r>
    </w:p>
    <w:p w:rsidR="005E64F5" w:rsidRDefault="005E64F5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указывали выше, Общественная палата г</w:t>
      </w:r>
      <w:r w:rsidR="00AB7D75">
        <w:rPr>
          <w:rFonts w:ascii="Times New Roman" w:hAnsi="Times New Roman" w:cs="Times New Roman"/>
          <w:sz w:val="28"/>
          <w:szCs w:val="28"/>
        </w:rPr>
        <w:t>орода</w:t>
      </w:r>
      <w:r>
        <w:rPr>
          <w:rFonts w:ascii="Times New Roman" w:hAnsi="Times New Roman" w:cs="Times New Roman"/>
          <w:sz w:val="28"/>
          <w:szCs w:val="28"/>
        </w:rPr>
        <w:t xml:space="preserve"> Нижневартовска – первая общественная палата, созданная в муниципалитете ХМАО-Югры. </w:t>
      </w:r>
      <w:r w:rsidRPr="005E64F5">
        <w:rPr>
          <w:rFonts w:ascii="Times New Roman" w:hAnsi="Times New Roman" w:cs="Times New Roman"/>
          <w:sz w:val="28"/>
          <w:szCs w:val="28"/>
        </w:rPr>
        <w:t>Быть первыми всегда непросто.</w:t>
      </w:r>
      <w:r w:rsidR="00AB7D75">
        <w:rPr>
          <w:rFonts w:ascii="Times New Roman" w:hAnsi="Times New Roman" w:cs="Times New Roman"/>
          <w:sz w:val="28"/>
          <w:szCs w:val="28"/>
        </w:rPr>
        <w:t xml:space="preserve"> На </w:t>
      </w:r>
      <w:r w:rsidR="00916337">
        <w:rPr>
          <w:rFonts w:ascii="Times New Roman" w:hAnsi="Times New Roman" w:cs="Times New Roman"/>
          <w:sz w:val="28"/>
          <w:szCs w:val="28"/>
        </w:rPr>
        <w:t>третье</w:t>
      </w:r>
      <w:r w:rsidR="00AB7D75">
        <w:rPr>
          <w:rFonts w:ascii="Times New Roman" w:hAnsi="Times New Roman" w:cs="Times New Roman"/>
          <w:sz w:val="28"/>
          <w:szCs w:val="28"/>
        </w:rPr>
        <w:t xml:space="preserve">м году своей работы новый коллегиальный орган города постарался нарастить лидерский темп и результаты деятельности. </w:t>
      </w:r>
      <w:r w:rsidRPr="005E64F5">
        <w:rPr>
          <w:rFonts w:ascii="Times New Roman" w:hAnsi="Times New Roman" w:cs="Times New Roman"/>
          <w:sz w:val="28"/>
          <w:szCs w:val="28"/>
        </w:rPr>
        <w:t xml:space="preserve">Большую организационную и методическую помощь </w:t>
      </w:r>
      <w:r w:rsidR="00863FAB">
        <w:rPr>
          <w:rFonts w:ascii="Times New Roman" w:hAnsi="Times New Roman" w:cs="Times New Roman"/>
          <w:sz w:val="28"/>
          <w:szCs w:val="28"/>
        </w:rPr>
        <w:t>на протяжении всего 201</w:t>
      </w:r>
      <w:r w:rsidR="00916337">
        <w:rPr>
          <w:rFonts w:ascii="Times New Roman" w:hAnsi="Times New Roman" w:cs="Times New Roman"/>
          <w:sz w:val="28"/>
          <w:szCs w:val="28"/>
        </w:rPr>
        <w:t>9</w:t>
      </w:r>
      <w:r w:rsidR="00863FAB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16337">
        <w:rPr>
          <w:rFonts w:ascii="Times New Roman" w:hAnsi="Times New Roman" w:cs="Times New Roman"/>
          <w:sz w:val="28"/>
          <w:szCs w:val="28"/>
        </w:rPr>
        <w:t xml:space="preserve">(впрочем, как и в предыдущие годы) </w:t>
      </w:r>
      <w:r w:rsidRPr="005E64F5">
        <w:rPr>
          <w:rFonts w:ascii="Times New Roman" w:hAnsi="Times New Roman" w:cs="Times New Roman"/>
          <w:sz w:val="28"/>
          <w:szCs w:val="28"/>
        </w:rPr>
        <w:t>оказ</w:t>
      </w:r>
      <w:r w:rsidR="00863FAB">
        <w:rPr>
          <w:rFonts w:ascii="Times New Roman" w:hAnsi="Times New Roman" w:cs="Times New Roman"/>
          <w:sz w:val="28"/>
          <w:szCs w:val="28"/>
        </w:rPr>
        <w:t>ыв</w:t>
      </w:r>
      <w:r w:rsidRPr="005E64F5">
        <w:rPr>
          <w:rFonts w:ascii="Times New Roman" w:hAnsi="Times New Roman" w:cs="Times New Roman"/>
          <w:sz w:val="28"/>
          <w:szCs w:val="28"/>
        </w:rPr>
        <w:t xml:space="preserve">али сотрудники аппарата Общественной палаты Югры и лично Ирина Ивановна Максимова, которая регулярно бывает в Нижневартовске и делится с нами ценным опытом. Благодарим коллег за открытость и всегда исчерпывающие консультации. </w:t>
      </w:r>
    </w:p>
    <w:p w:rsidR="005E64F5" w:rsidRDefault="005E64F5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Впрочем, взаимодействие с коллегами из окружной Общественной палаты не исчерпывается только лишь консультативной помощью. Все материалы заседаний городской Общественной палаты (повестки, протоколы и др.) направляются в адрес аппарата Общественной палаты Югры. Также коллеги из округа информируются о материалах, </w:t>
      </w:r>
      <w:r w:rsidR="00E74F5D">
        <w:rPr>
          <w:rFonts w:ascii="Times New Roman" w:hAnsi="Times New Roman" w:cs="Times New Roman"/>
          <w:sz w:val="28"/>
          <w:szCs w:val="28"/>
        </w:rPr>
        <w:t xml:space="preserve">освещающих работу городской Общественной палаты в местных и окружных СМИ. </w:t>
      </w:r>
    </w:p>
    <w:p w:rsidR="00916337" w:rsidRDefault="00916337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Новой формой взаимодействия стало приглашение представителей окружной Общественной палаты на встречи с жителями Нижневартовска по тем или иным актуальным вопросам. Так, в октябре 2019 года председатель Общественной палаты ХМАО–Югры Ирина Максимова обсудила с жителями нескольких микрорайонов города Нижневартовска качество и организацию капитального ремонта многоквартирных домов. Все наболевшие вопросы Ирина Максимова зафиксировала и обещала обсудить с руководством Югорского фонда капитального</w:t>
      </w:r>
      <w:r w:rsidR="00D82D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</w:t>
      </w:r>
      <w:r w:rsidR="00D82DB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нта МКД.          </w:t>
      </w:r>
    </w:p>
    <w:p w:rsidR="00E74F5D" w:rsidRDefault="00E74F5D" w:rsidP="005E64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Добавим, что члены Общественной палаты г. Нижневартовска регулярно принимают участие в мероприятиях, проводимых окружной Общественной палатой, как очно, так и по видеосвязи.     </w:t>
      </w:r>
    </w:p>
    <w:p w:rsidR="00746133" w:rsidRDefault="00746133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20F8" w:rsidRPr="0035604B" w:rsidRDefault="003920F8" w:rsidP="003920F8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4B">
        <w:rPr>
          <w:rFonts w:ascii="Times New Roman" w:hAnsi="Times New Roman" w:cs="Times New Roman"/>
          <w:b/>
          <w:sz w:val="28"/>
          <w:szCs w:val="28"/>
        </w:rPr>
        <w:t>Глава 2. Информационное пространство и взаимодействие Общественной палаты города Нижневартовска со средствами массовой информации</w:t>
      </w:r>
    </w:p>
    <w:p w:rsidR="00F90FAB" w:rsidRDefault="00F90FAB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FAB">
        <w:rPr>
          <w:rFonts w:ascii="Times New Roman" w:hAnsi="Times New Roman" w:cs="Times New Roman"/>
          <w:sz w:val="28"/>
          <w:szCs w:val="28"/>
        </w:rPr>
        <w:t xml:space="preserve">Средства массовой информации и цифровые технологии играют в современном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90FAB">
        <w:rPr>
          <w:rFonts w:ascii="Times New Roman" w:hAnsi="Times New Roman" w:cs="Times New Roman"/>
          <w:sz w:val="28"/>
          <w:szCs w:val="28"/>
        </w:rPr>
        <w:t>бществе ключевую роль, пос</w:t>
      </w:r>
      <w:r>
        <w:rPr>
          <w:rFonts w:ascii="Times New Roman" w:hAnsi="Times New Roman" w:cs="Times New Roman"/>
          <w:sz w:val="28"/>
          <w:szCs w:val="28"/>
        </w:rPr>
        <w:t>кольку являются не только кана</w:t>
      </w:r>
      <w:r w:rsidRPr="00F90FAB">
        <w:rPr>
          <w:rFonts w:ascii="Times New Roman" w:hAnsi="Times New Roman" w:cs="Times New Roman"/>
          <w:sz w:val="28"/>
          <w:szCs w:val="28"/>
        </w:rPr>
        <w:t xml:space="preserve">лами коммуникации, но и широким полем для гражданской активности. </w:t>
      </w:r>
    </w:p>
    <w:p w:rsidR="004547A1" w:rsidRDefault="00D82DBF" w:rsidP="004547A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течение 2019</w:t>
      </w:r>
      <w:r w:rsidR="004547A1" w:rsidRPr="00F90FAB">
        <w:rPr>
          <w:rFonts w:ascii="Times New Roman" w:hAnsi="Times New Roman" w:cs="Times New Roman"/>
          <w:sz w:val="28"/>
          <w:szCs w:val="28"/>
        </w:rPr>
        <w:t xml:space="preserve"> г</w:t>
      </w:r>
      <w:r w:rsidR="004547A1">
        <w:rPr>
          <w:rFonts w:ascii="Times New Roman" w:hAnsi="Times New Roman" w:cs="Times New Roman"/>
          <w:sz w:val="28"/>
          <w:szCs w:val="28"/>
        </w:rPr>
        <w:t>ода</w:t>
      </w:r>
      <w:r w:rsidR="004547A1" w:rsidRPr="00F90FAB">
        <w:rPr>
          <w:rFonts w:ascii="Times New Roman" w:hAnsi="Times New Roman" w:cs="Times New Roman"/>
          <w:sz w:val="28"/>
          <w:szCs w:val="28"/>
        </w:rPr>
        <w:t xml:space="preserve"> </w:t>
      </w:r>
      <w:r w:rsidR="004547A1">
        <w:rPr>
          <w:rFonts w:ascii="Times New Roman" w:hAnsi="Times New Roman" w:cs="Times New Roman"/>
          <w:sz w:val="28"/>
          <w:szCs w:val="28"/>
        </w:rPr>
        <w:t>и</w:t>
      </w:r>
      <w:r w:rsidR="004547A1" w:rsidRPr="003920F8">
        <w:rPr>
          <w:rFonts w:ascii="Times New Roman" w:hAnsi="Times New Roman" w:cs="Times New Roman"/>
          <w:sz w:val="28"/>
          <w:szCs w:val="28"/>
        </w:rPr>
        <w:t>нформационное обеспечение деятельности Общественной палаты осуществля</w:t>
      </w:r>
      <w:r w:rsidR="004547A1">
        <w:rPr>
          <w:rFonts w:ascii="Times New Roman" w:hAnsi="Times New Roman" w:cs="Times New Roman"/>
          <w:sz w:val="28"/>
          <w:szCs w:val="28"/>
        </w:rPr>
        <w:t>лось</w:t>
      </w:r>
      <w:r w:rsidR="004547A1" w:rsidRPr="003920F8">
        <w:rPr>
          <w:rFonts w:ascii="Times New Roman" w:hAnsi="Times New Roman" w:cs="Times New Roman"/>
          <w:sz w:val="28"/>
          <w:szCs w:val="28"/>
        </w:rPr>
        <w:t xml:space="preserve"> посредством</w:t>
      </w:r>
      <w:r w:rsidR="004547A1">
        <w:rPr>
          <w:rFonts w:ascii="Times New Roman" w:hAnsi="Times New Roman" w:cs="Times New Roman"/>
          <w:sz w:val="28"/>
          <w:szCs w:val="28"/>
        </w:rPr>
        <w:t xml:space="preserve"> официального сайта органов местного самоуправления города Нижневартовска, а также страниц в социальных сетях. </w:t>
      </w:r>
    </w:p>
    <w:p w:rsidR="00DF493E" w:rsidRPr="00DF493E" w:rsidRDefault="00D82DBF" w:rsidP="00DF493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493E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главной странице </w:t>
      </w:r>
      <w:r w:rsidRPr="00DF493E">
        <w:rPr>
          <w:rFonts w:ascii="Times New Roman" w:hAnsi="Times New Roman" w:cs="Times New Roman"/>
          <w:sz w:val="28"/>
          <w:szCs w:val="28"/>
        </w:rPr>
        <w:t>сайт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F493E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города Нижневартовска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B75B91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vartovsk</w:t>
      </w:r>
      <w:proofErr w:type="spellEnd"/>
      <w:r w:rsidRPr="00B75B91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4547A1">
        <w:rPr>
          <w:rFonts w:ascii="Times New Roman" w:hAnsi="Times New Roman" w:cs="Times New Roman"/>
          <w:sz w:val="28"/>
          <w:szCs w:val="28"/>
        </w:rPr>
        <w:t>раз</w:t>
      </w:r>
      <w:r w:rsidR="00DF493E" w:rsidRPr="00DF493E">
        <w:rPr>
          <w:rFonts w:ascii="Times New Roman" w:hAnsi="Times New Roman" w:cs="Times New Roman"/>
          <w:sz w:val="28"/>
          <w:szCs w:val="28"/>
        </w:rPr>
        <w:t>мещен баннер «Общественная палата»</w:t>
      </w:r>
      <w:r>
        <w:rPr>
          <w:rFonts w:ascii="Times New Roman" w:hAnsi="Times New Roman" w:cs="Times New Roman"/>
          <w:sz w:val="28"/>
          <w:szCs w:val="28"/>
        </w:rPr>
        <w:t>.</w:t>
      </w:r>
      <w:r w:rsidR="00DF493E" w:rsidRPr="00DF49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Кликнув на него</w:t>
      </w:r>
      <w:r w:rsidR="00DF493E">
        <w:rPr>
          <w:rFonts w:ascii="Times New Roman" w:hAnsi="Times New Roman" w:cs="Times New Roman"/>
          <w:sz w:val="28"/>
          <w:szCs w:val="28"/>
        </w:rPr>
        <w:t xml:space="preserve">, любой гражданин получает возможность познакомиться с официальными документами, составом палаты, планом ее работы, материалами заседаний, экспертной деятельностью, мероприятиями общественного контроля, докладами о деятельности палаты, контактной информацией. </w:t>
      </w:r>
    </w:p>
    <w:p w:rsidR="005D5AF6" w:rsidRDefault="005D5AF6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«Новости» н</w:t>
      </w:r>
      <w:r w:rsidRPr="005D5AF6">
        <w:rPr>
          <w:rFonts w:ascii="Times New Roman" w:hAnsi="Times New Roman" w:cs="Times New Roman"/>
          <w:sz w:val="28"/>
          <w:szCs w:val="28"/>
        </w:rPr>
        <w:t xml:space="preserve">а официальном сайте органов местного самоуправления города Нижневартовска </w:t>
      </w:r>
      <w:r>
        <w:rPr>
          <w:rFonts w:ascii="Times New Roman" w:hAnsi="Times New Roman" w:cs="Times New Roman"/>
          <w:sz w:val="28"/>
          <w:szCs w:val="28"/>
        </w:rPr>
        <w:t>регулярно публикуется информация о работе О</w:t>
      </w:r>
      <w:r w:rsidR="00D82DBF">
        <w:rPr>
          <w:rFonts w:ascii="Times New Roman" w:hAnsi="Times New Roman" w:cs="Times New Roman"/>
          <w:sz w:val="28"/>
          <w:szCs w:val="28"/>
        </w:rPr>
        <w:t>бщественной палаты. Так, за 2019</w:t>
      </w:r>
      <w:r>
        <w:rPr>
          <w:rFonts w:ascii="Times New Roman" w:hAnsi="Times New Roman" w:cs="Times New Roman"/>
          <w:sz w:val="28"/>
          <w:szCs w:val="28"/>
        </w:rPr>
        <w:t xml:space="preserve"> год </w:t>
      </w:r>
      <w:r w:rsidR="004547A1">
        <w:rPr>
          <w:rFonts w:ascii="Times New Roman" w:hAnsi="Times New Roman" w:cs="Times New Roman"/>
          <w:sz w:val="28"/>
          <w:szCs w:val="28"/>
        </w:rPr>
        <w:t>на этом ресурсе</w:t>
      </w:r>
      <w:r w:rsidR="00B75B91">
        <w:rPr>
          <w:rFonts w:ascii="Times New Roman" w:hAnsi="Times New Roman" w:cs="Times New Roman"/>
          <w:sz w:val="28"/>
          <w:szCs w:val="28"/>
        </w:rPr>
        <w:t xml:space="preserve"> опубликовано </w:t>
      </w:r>
      <w:r w:rsidR="00D82DBF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DC2FD1">
        <w:rPr>
          <w:rFonts w:ascii="Times New Roman" w:hAnsi="Times New Roman" w:cs="Times New Roman"/>
          <w:sz w:val="28"/>
          <w:szCs w:val="28"/>
        </w:rPr>
        <w:t>20</w:t>
      </w:r>
      <w:r w:rsidR="004547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информационных </w:t>
      </w:r>
      <w:r w:rsidR="00B75B91" w:rsidRPr="00B75B91">
        <w:rPr>
          <w:rFonts w:ascii="Times New Roman" w:hAnsi="Times New Roman" w:cs="Times New Roman"/>
          <w:sz w:val="28"/>
          <w:szCs w:val="28"/>
        </w:rPr>
        <w:t>материалов</w:t>
      </w:r>
      <w:r>
        <w:rPr>
          <w:rFonts w:ascii="Times New Roman" w:hAnsi="Times New Roman" w:cs="Times New Roman"/>
          <w:sz w:val="28"/>
          <w:szCs w:val="28"/>
        </w:rPr>
        <w:t xml:space="preserve"> о работе Общественной палаты</w:t>
      </w:r>
      <w:r w:rsidR="004547A1">
        <w:rPr>
          <w:rFonts w:ascii="Times New Roman" w:hAnsi="Times New Roman" w:cs="Times New Roman"/>
          <w:sz w:val="28"/>
          <w:szCs w:val="28"/>
        </w:rPr>
        <w:t xml:space="preserve"> и ее членов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F90FAB" w:rsidRDefault="003F3540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этого, о </w:t>
      </w:r>
      <w:r w:rsidR="003869A0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 горожане могут узнать из социальных сетей. </w:t>
      </w:r>
      <w:r w:rsidR="00F90FAB">
        <w:rPr>
          <w:rFonts w:ascii="Times New Roman" w:hAnsi="Times New Roman" w:cs="Times New Roman"/>
          <w:sz w:val="28"/>
          <w:szCs w:val="28"/>
        </w:rPr>
        <w:t xml:space="preserve">И не просто узнать, а включиться в обсуждение той или иной проблемы. 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Ведь </w:t>
      </w:r>
      <w:r w:rsidR="00234081">
        <w:rPr>
          <w:rFonts w:ascii="Times New Roman" w:hAnsi="Times New Roman" w:cs="Times New Roman"/>
          <w:sz w:val="28"/>
          <w:szCs w:val="28"/>
        </w:rPr>
        <w:t>сегодня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социальные сети – это </w:t>
      </w:r>
      <w:r w:rsidR="00F90FAB">
        <w:rPr>
          <w:rFonts w:ascii="Times New Roman" w:hAnsi="Times New Roman" w:cs="Times New Roman"/>
          <w:sz w:val="28"/>
          <w:szCs w:val="28"/>
        </w:rPr>
        <w:t>уникальная</w:t>
      </w:r>
      <w:r w:rsidR="00F90FAB" w:rsidRPr="00F90FAB">
        <w:rPr>
          <w:rFonts w:ascii="Times New Roman" w:hAnsi="Times New Roman" w:cs="Times New Roman"/>
          <w:sz w:val="28"/>
          <w:szCs w:val="28"/>
        </w:rPr>
        <w:t xml:space="preserve"> платформа</w:t>
      </w:r>
      <w:r w:rsidR="00F90FAB">
        <w:rPr>
          <w:rFonts w:ascii="Times New Roman" w:hAnsi="Times New Roman" w:cs="Times New Roman"/>
          <w:sz w:val="28"/>
          <w:szCs w:val="28"/>
        </w:rPr>
        <w:t xml:space="preserve"> для </w:t>
      </w:r>
      <w:r w:rsidR="00F90FAB" w:rsidRPr="00F90FAB">
        <w:rPr>
          <w:rFonts w:ascii="Times New Roman" w:hAnsi="Times New Roman" w:cs="Times New Roman"/>
          <w:sz w:val="28"/>
          <w:szCs w:val="28"/>
        </w:rPr>
        <w:t>диалог</w:t>
      </w:r>
      <w:r w:rsidR="00F90FAB">
        <w:rPr>
          <w:rFonts w:ascii="Times New Roman" w:hAnsi="Times New Roman" w:cs="Times New Roman"/>
          <w:sz w:val="28"/>
          <w:szCs w:val="28"/>
        </w:rPr>
        <w:t>а</w:t>
      </w:r>
      <w:r w:rsidR="00234081">
        <w:rPr>
          <w:rFonts w:ascii="Times New Roman" w:hAnsi="Times New Roman" w:cs="Times New Roman"/>
          <w:sz w:val="28"/>
          <w:szCs w:val="28"/>
        </w:rPr>
        <w:t xml:space="preserve">. Неслучайно именно через социальные сети в Общественную палату города Нижневартовска поступает большинство обращений. </w:t>
      </w:r>
    </w:p>
    <w:p w:rsidR="003F3540" w:rsidRDefault="003F3540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данный момент публичные страницы активно функционируют в </w:t>
      </w:r>
      <w:r w:rsidR="00D82DB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82DBF">
        <w:rPr>
          <w:rFonts w:ascii="Times New Roman" w:hAnsi="Times New Roman" w:cs="Times New Roman"/>
          <w:sz w:val="28"/>
          <w:szCs w:val="28"/>
        </w:rPr>
        <w:t>Инстаграме</w:t>
      </w:r>
      <w:proofErr w:type="spellEnd"/>
      <w:r w:rsidR="00D82DBF"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 w:rsidR="00D82DB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D82DBF">
        <w:rPr>
          <w:rFonts w:ascii="Times New Roman" w:hAnsi="Times New Roman" w:cs="Times New Roman"/>
          <w:sz w:val="28"/>
          <w:szCs w:val="28"/>
        </w:rPr>
        <w:t>». За 2019</w:t>
      </w:r>
      <w:r>
        <w:rPr>
          <w:rFonts w:ascii="Times New Roman" w:hAnsi="Times New Roman" w:cs="Times New Roman"/>
          <w:sz w:val="28"/>
          <w:szCs w:val="28"/>
        </w:rPr>
        <w:t xml:space="preserve"> го</w:t>
      </w:r>
      <w:r w:rsidR="00617E3D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в социальных с</w:t>
      </w:r>
      <w:r w:rsidR="00D82DBF">
        <w:rPr>
          <w:rFonts w:ascii="Times New Roman" w:hAnsi="Times New Roman" w:cs="Times New Roman"/>
          <w:sz w:val="28"/>
          <w:szCs w:val="28"/>
        </w:rPr>
        <w:t>етях опубликовано более 9</w:t>
      </w:r>
      <w:r w:rsidR="00617E3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материалов</w:t>
      </w:r>
      <w:r w:rsidR="007F3227">
        <w:rPr>
          <w:rFonts w:ascii="Times New Roman" w:hAnsi="Times New Roman" w:cs="Times New Roman"/>
          <w:sz w:val="28"/>
          <w:szCs w:val="28"/>
        </w:rPr>
        <w:t xml:space="preserve">, касающихся деятельности членов Общественной палаты.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6D3D" w:rsidRDefault="007F3227" w:rsidP="003920F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Общественная палата города Нижневартовска сотрудничает со всеми городскими СМИ. Но наиболее эффективно – с телеканалами </w:t>
      </w:r>
      <w:r w:rsidR="005A3380">
        <w:rPr>
          <w:rFonts w:ascii="Times New Roman" w:hAnsi="Times New Roman" w:cs="Times New Roman"/>
          <w:sz w:val="28"/>
          <w:szCs w:val="28"/>
        </w:rPr>
        <w:t>«Первый</w:t>
      </w:r>
      <w:r w:rsidR="00D82DBF">
        <w:rPr>
          <w:rFonts w:ascii="Times New Roman" w:hAnsi="Times New Roman" w:cs="Times New Roman"/>
          <w:sz w:val="28"/>
          <w:szCs w:val="28"/>
        </w:rPr>
        <w:t xml:space="preserve"> Нижневартовский», «Мегаполис»,</w:t>
      </w:r>
      <w:r w:rsidR="005A3380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5A3380">
        <w:rPr>
          <w:rFonts w:ascii="Times New Roman" w:hAnsi="Times New Roman" w:cs="Times New Roman"/>
          <w:sz w:val="28"/>
          <w:szCs w:val="28"/>
        </w:rPr>
        <w:t>Самотлор</w:t>
      </w:r>
      <w:proofErr w:type="spellEnd"/>
      <w:r w:rsidR="005A3380">
        <w:rPr>
          <w:rFonts w:ascii="Times New Roman" w:hAnsi="Times New Roman" w:cs="Times New Roman"/>
          <w:sz w:val="28"/>
          <w:szCs w:val="28"/>
        </w:rPr>
        <w:t>»</w:t>
      </w:r>
      <w:r w:rsidR="002479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Деятельность Общественной палаты р</w:t>
      </w:r>
      <w:r w:rsidR="003869A0">
        <w:rPr>
          <w:rFonts w:ascii="Times New Roman" w:hAnsi="Times New Roman" w:cs="Times New Roman"/>
          <w:sz w:val="28"/>
          <w:szCs w:val="28"/>
        </w:rPr>
        <w:t>егулярно освещают и региональные</w:t>
      </w:r>
      <w:r>
        <w:rPr>
          <w:rFonts w:ascii="Times New Roman" w:hAnsi="Times New Roman" w:cs="Times New Roman"/>
          <w:sz w:val="28"/>
          <w:szCs w:val="28"/>
        </w:rPr>
        <w:t xml:space="preserve"> телеканалы - «Югра»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  <w:r w:rsidR="002F6D3D">
        <w:rPr>
          <w:rFonts w:ascii="Times New Roman" w:hAnsi="Times New Roman" w:cs="Times New Roman"/>
          <w:sz w:val="28"/>
          <w:szCs w:val="28"/>
        </w:rPr>
        <w:t>Члены Общественной палаты не только попадают в новостную повестку дня, но и становятся гостями вечерних ток-шоу и аналитических программ</w:t>
      </w:r>
      <w:r w:rsidR="008754A5">
        <w:rPr>
          <w:rFonts w:ascii="Times New Roman" w:hAnsi="Times New Roman" w:cs="Times New Roman"/>
          <w:sz w:val="28"/>
          <w:szCs w:val="28"/>
        </w:rPr>
        <w:t xml:space="preserve"> на местных телеканалах. </w:t>
      </w:r>
      <w:r w:rsidR="002F6D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3380" w:rsidRDefault="003869A0" w:rsidP="005F554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материалов, опубликованных в городских СМИ</w:t>
      </w:r>
      <w:r w:rsidR="00303CD1">
        <w:rPr>
          <w:rFonts w:ascii="Times New Roman" w:hAnsi="Times New Roman" w:cs="Times New Roman"/>
          <w:sz w:val="28"/>
          <w:szCs w:val="28"/>
        </w:rPr>
        <w:t>, превысило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3C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2DBF">
        <w:rPr>
          <w:rFonts w:ascii="Times New Roman" w:hAnsi="Times New Roman" w:cs="Times New Roman"/>
          <w:sz w:val="28"/>
          <w:szCs w:val="28"/>
        </w:rPr>
        <w:t>5</w:t>
      </w:r>
      <w:r w:rsidR="00303CD1">
        <w:rPr>
          <w:rFonts w:ascii="Times New Roman" w:hAnsi="Times New Roman" w:cs="Times New Roman"/>
          <w:sz w:val="28"/>
          <w:szCs w:val="28"/>
        </w:rPr>
        <w:t xml:space="preserve">0. </w:t>
      </w:r>
      <w:r w:rsidR="005A3380">
        <w:rPr>
          <w:rFonts w:ascii="Times New Roman" w:hAnsi="Times New Roman" w:cs="Times New Roman"/>
          <w:sz w:val="28"/>
          <w:szCs w:val="28"/>
        </w:rPr>
        <w:t xml:space="preserve">Однако, по мнению членов Общественной палаты, важно не количество публикаций, а осознание того, что и общественники, и журналисты делают общее дело – улучшают городскую среду. </w:t>
      </w:r>
      <w:r w:rsidR="00303CD1">
        <w:rPr>
          <w:rFonts w:ascii="Times New Roman" w:hAnsi="Times New Roman" w:cs="Times New Roman"/>
          <w:sz w:val="28"/>
          <w:szCs w:val="28"/>
        </w:rPr>
        <w:t>В</w:t>
      </w:r>
      <w:r w:rsidR="00D82DBF">
        <w:rPr>
          <w:rFonts w:ascii="Times New Roman" w:hAnsi="Times New Roman" w:cs="Times New Roman"/>
          <w:sz w:val="28"/>
          <w:szCs w:val="28"/>
        </w:rPr>
        <w:t xml:space="preserve"> 2020</w:t>
      </w:r>
      <w:r w:rsidR="00234081">
        <w:rPr>
          <w:rFonts w:ascii="Times New Roman" w:hAnsi="Times New Roman" w:cs="Times New Roman"/>
          <w:sz w:val="28"/>
          <w:szCs w:val="28"/>
        </w:rPr>
        <w:t xml:space="preserve"> году Общественная палата города Нижневартовска</w:t>
      </w:r>
      <w:r w:rsidR="005A3380">
        <w:rPr>
          <w:rFonts w:ascii="Times New Roman" w:hAnsi="Times New Roman" w:cs="Times New Roman"/>
          <w:sz w:val="28"/>
          <w:szCs w:val="28"/>
        </w:rPr>
        <w:t xml:space="preserve"> </w:t>
      </w:r>
      <w:r w:rsidR="00DA4EA9">
        <w:rPr>
          <w:rFonts w:ascii="Times New Roman" w:hAnsi="Times New Roman" w:cs="Times New Roman"/>
          <w:sz w:val="28"/>
          <w:szCs w:val="28"/>
        </w:rPr>
        <w:t xml:space="preserve">намерена </w:t>
      </w:r>
      <w:r w:rsidR="005A3380">
        <w:rPr>
          <w:rFonts w:ascii="Times New Roman" w:hAnsi="Times New Roman" w:cs="Times New Roman"/>
          <w:sz w:val="28"/>
          <w:szCs w:val="28"/>
        </w:rPr>
        <w:t>продолжит</w:t>
      </w:r>
      <w:r w:rsidR="00DA4EA9">
        <w:rPr>
          <w:rFonts w:ascii="Times New Roman" w:hAnsi="Times New Roman" w:cs="Times New Roman"/>
          <w:sz w:val="28"/>
          <w:szCs w:val="28"/>
        </w:rPr>
        <w:t>ь</w:t>
      </w:r>
      <w:r w:rsidR="005A3380">
        <w:rPr>
          <w:rFonts w:ascii="Times New Roman" w:hAnsi="Times New Roman" w:cs="Times New Roman"/>
          <w:sz w:val="28"/>
          <w:szCs w:val="28"/>
        </w:rPr>
        <w:t xml:space="preserve"> тесное сотрудничество со средствами массовой информации.</w:t>
      </w:r>
      <w:r w:rsidR="00DA4EA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4A5" w:rsidRDefault="008754A5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A9" w:rsidRDefault="00DA4EA9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E65BA" w:rsidRDefault="003E65BA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A9" w:rsidRDefault="00DA4EA9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4EA9" w:rsidRDefault="00DA4EA9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DBF" w:rsidRDefault="00D82DBF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2DBF" w:rsidRDefault="00D82DBF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955" w:rsidRDefault="000C1955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955" w:rsidRDefault="000C1955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1955" w:rsidRDefault="000C1955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7D9" w:rsidRDefault="00EA47D9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7D9" w:rsidRDefault="00EA47D9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7D9" w:rsidRDefault="00EA47D9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7D9" w:rsidRDefault="00EA47D9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7D9" w:rsidRDefault="00EA47D9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47D9" w:rsidRDefault="00EA47D9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4081" w:rsidRPr="0035604B" w:rsidRDefault="00662F53" w:rsidP="00234081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604B">
        <w:rPr>
          <w:rFonts w:ascii="Times New Roman" w:hAnsi="Times New Roman" w:cs="Times New Roman"/>
          <w:b/>
          <w:sz w:val="28"/>
          <w:szCs w:val="28"/>
        </w:rPr>
        <w:lastRenderedPageBreak/>
        <w:t>За</w:t>
      </w:r>
      <w:r w:rsidR="00234081" w:rsidRPr="0035604B">
        <w:rPr>
          <w:rFonts w:ascii="Times New Roman" w:hAnsi="Times New Roman" w:cs="Times New Roman"/>
          <w:b/>
          <w:sz w:val="28"/>
          <w:szCs w:val="28"/>
        </w:rPr>
        <w:t>ключение</w:t>
      </w:r>
    </w:p>
    <w:p w:rsidR="0044560B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34081" w:rsidRPr="00234081">
        <w:rPr>
          <w:rFonts w:ascii="Times New Roman" w:hAnsi="Times New Roman" w:cs="Times New Roman"/>
          <w:sz w:val="28"/>
          <w:szCs w:val="28"/>
        </w:rPr>
        <w:t xml:space="preserve">одводя итог деятельности Общественной палаты </w:t>
      </w:r>
      <w:r>
        <w:rPr>
          <w:rFonts w:ascii="Times New Roman" w:hAnsi="Times New Roman" w:cs="Times New Roman"/>
          <w:sz w:val="28"/>
          <w:szCs w:val="28"/>
        </w:rPr>
        <w:t>Нижневартовска за 201</w:t>
      </w:r>
      <w:r w:rsidR="00D82DBF">
        <w:rPr>
          <w:rFonts w:ascii="Times New Roman" w:hAnsi="Times New Roman" w:cs="Times New Roman"/>
          <w:sz w:val="28"/>
          <w:szCs w:val="28"/>
        </w:rPr>
        <w:t>9</w:t>
      </w:r>
      <w:r w:rsidR="00234081" w:rsidRPr="00234081">
        <w:rPr>
          <w:rFonts w:ascii="Times New Roman" w:hAnsi="Times New Roman" w:cs="Times New Roman"/>
          <w:sz w:val="28"/>
          <w:szCs w:val="28"/>
        </w:rPr>
        <w:t xml:space="preserve"> год, хотелось бы отметить следующ</w:t>
      </w:r>
      <w:r w:rsidR="0044560B">
        <w:rPr>
          <w:rFonts w:ascii="Times New Roman" w:hAnsi="Times New Roman" w:cs="Times New Roman"/>
          <w:sz w:val="28"/>
          <w:szCs w:val="28"/>
        </w:rPr>
        <w:t>ее:</w:t>
      </w:r>
    </w:p>
    <w:p w:rsidR="0044560B" w:rsidRDefault="0044560B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Общественная палата</w:t>
      </w:r>
      <w:r w:rsidR="00D82DBF">
        <w:rPr>
          <w:rFonts w:ascii="Times New Roman" w:hAnsi="Times New Roman" w:cs="Times New Roman"/>
          <w:sz w:val="28"/>
          <w:szCs w:val="28"/>
        </w:rPr>
        <w:t xml:space="preserve"> города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D82DBF">
        <w:rPr>
          <w:rFonts w:ascii="Times New Roman" w:hAnsi="Times New Roman" w:cs="Times New Roman"/>
          <w:sz w:val="28"/>
          <w:szCs w:val="28"/>
        </w:rPr>
        <w:t>работая на протяжении трех лет</w:t>
      </w:r>
      <w:r>
        <w:rPr>
          <w:rFonts w:ascii="Times New Roman" w:hAnsi="Times New Roman" w:cs="Times New Roman"/>
          <w:sz w:val="28"/>
          <w:szCs w:val="28"/>
        </w:rPr>
        <w:t>, смогла заявить о себе в городе и округе, став первой муниципальной Общественной палатой в Югре;</w:t>
      </w:r>
    </w:p>
    <w:p w:rsidR="0044560B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</w:t>
      </w:r>
      <w:r w:rsidR="0044560B">
        <w:rPr>
          <w:rFonts w:ascii="Times New Roman" w:hAnsi="Times New Roman" w:cs="Times New Roman"/>
          <w:sz w:val="28"/>
          <w:szCs w:val="28"/>
        </w:rPr>
        <w:t>лены Общественной палаты приняли участие во многих общественно значимых мероприятиях, прояв</w:t>
      </w:r>
      <w:r w:rsidR="00C9077E">
        <w:rPr>
          <w:rFonts w:ascii="Times New Roman" w:hAnsi="Times New Roman" w:cs="Times New Roman"/>
          <w:sz w:val="28"/>
          <w:szCs w:val="28"/>
        </w:rPr>
        <w:t>или</w:t>
      </w:r>
      <w:r w:rsidR="0044560B">
        <w:rPr>
          <w:rFonts w:ascii="Times New Roman" w:hAnsi="Times New Roman" w:cs="Times New Roman"/>
          <w:sz w:val="28"/>
          <w:szCs w:val="28"/>
        </w:rPr>
        <w:t xml:space="preserve"> инициативность и неравнодушие к жизни родного города;</w:t>
      </w:r>
    </w:p>
    <w:p w:rsidR="0044560B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="00662F53">
        <w:rPr>
          <w:rFonts w:ascii="Times New Roman" w:hAnsi="Times New Roman" w:cs="Times New Roman"/>
          <w:sz w:val="28"/>
          <w:szCs w:val="28"/>
        </w:rPr>
        <w:t>овместно с администрацией города Нижневартовска реализован ряд инициатив по улу</w:t>
      </w:r>
      <w:r w:rsidR="00D82DBF">
        <w:rPr>
          <w:rFonts w:ascii="Times New Roman" w:hAnsi="Times New Roman" w:cs="Times New Roman"/>
          <w:sz w:val="28"/>
          <w:szCs w:val="28"/>
        </w:rPr>
        <w:t>чшению качества городской среды.</w:t>
      </w:r>
      <w:r w:rsidR="00C9077E">
        <w:rPr>
          <w:rFonts w:ascii="Times New Roman" w:hAnsi="Times New Roman" w:cs="Times New Roman"/>
          <w:sz w:val="28"/>
          <w:szCs w:val="28"/>
        </w:rPr>
        <w:t xml:space="preserve"> Горожане смогли убедиться, что общественники – это действенная сила, которая может менять жизнь города к лучшему;</w:t>
      </w:r>
    </w:p>
    <w:p w:rsidR="000C1955" w:rsidRDefault="000C1955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2019 году проведено 4 заседания, рассмотрено 15 вопросов.</w:t>
      </w:r>
    </w:p>
    <w:p w:rsidR="00DC2FD1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27D8F">
        <w:rPr>
          <w:rFonts w:ascii="Times New Roman" w:hAnsi="Times New Roman" w:cs="Times New Roman"/>
          <w:sz w:val="28"/>
          <w:szCs w:val="28"/>
        </w:rPr>
        <w:t xml:space="preserve">ногие члены Общественной палаты ведут активную </w:t>
      </w:r>
      <w:r>
        <w:rPr>
          <w:rFonts w:ascii="Times New Roman" w:hAnsi="Times New Roman" w:cs="Times New Roman"/>
          <w:sz w:val="28"/>
          <w:szCs w:val="28"/>
        </w:rPr>
        <w:t>деятельность в составе общественных организаций различной направленности, а также в составе советов,</w:t>
      </w:r>
      <w:r w:rsidRPr="00627D8F">
        <w:rPr>
          <w:rFonts w:ascii="Times New Roman" w:hAnsi="Times New Roman" w:cs="Times New Roman"/>
          <w:sz w:val="28"/>
          <w:szCs w:val="28"/>
        </w:rPr>
        <w:t xml:space="preserve"> рабочих групп при органах исполнительной власти города </w:t>
      </w:r>
      <w:r>
        <w:rPr>
          <w:rFonts w:ascii="Times New Roman" w:hAnsi="Times New Roman" w:cs="Times New Roman"/>
          <w:sz w:val="28"/>
          <w:szCs w:val="28"/>
        </w:rPr>
        <w:t>Нижневартовска</w:t>
      </w:r>
      <w:r w:rsidRPr="00627D8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7D8F" w:rsidRDefault="00627D8F" w:rsidP="0023408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7D8F">
        <w:rPr>
          <w:rFonts w:ascii="Times New Roman" w:hAnsi="Times New Roman" w:cs="Times New Roman"/>
          <w:sz w:val="28"/>
          <w:szCs w:val="28"/>
        </w:rPr>
        <w:t>Следует отметить высокую заинт</w:t>
      </w:r>
      <w:r>
        <w:rPr>
          <w:rFonts w:ascii="Times New Roman" w:hAnsi="Times New Roman" w:cs="Times New Roman"/>
          <w:sz w:val="28"/>
          <w:szCs w:val="28"/>
        </w:rPr>
        <w:t>ересованность руководства города</w:t>
      </w:r>
      <w:r w:rsidRPr="00627D8F">
        <w:rPr>
          <w:rFonts w:ascii="Times New Roman" w:hAnsi="Times New Roman" w:cs="Times New Roman"/>
          <w:sz w:val="28"/>
          <w:szCs w:val="28"/>
        </w:rPr>
        <w:t xml:space="preserve"> в вопросе обеспечения взаимодействия граждан и некоммерческих организаций с органами муниципальной власти. Это дает возможность представителям общественности – членам Палаты </w:t>
      </w:r>
      <w:r w:rsidR="00F77407">
        <w:rPr>
          <w:rFonts w:ascii="Times New Roman" w:hAnsi="Times New Roman" w:cs="Times New Roman"/>
          <w:sz w:val="28"/>
          <w:szCs w:val="28"/>
        </w:rPr>
        <w:t xml:space="preserve">– </w:t>
      </w:r>
      <w:r w:rsidRPr="00627D8F">
        <w:rPr>
          <w:rFonts w:ascii="Times New Roman" w:hAnsi="Times New Roman" w:cs="Times New Roman"/>
          <w:sz w:val="28"/>
          <w:szCs w:val="28"/>
        </w:rPr>
        <w:t>быть не только наблюдателями за процессом принятия управленческих решений, но и непосредственно участвовать в их разработке.</w:t>
      </w:r>
    </w:p>
    <w:p w:rsidR="00F77407" w:rsidRDefault="00F77407" w:rsidP="00F774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Общественной палаты </w:t>
      </w:r>
      <w:r w:rsidR="00D82DBF">
        <w:rPr>
          <w:rFonts w:ascii="Times New Roman" w:hAnsi="Times New Roman" w:cs="Times New Roman"/>
          <w:sz w:val="28"/>
          <w:szCs w:val="28"/>
        </w:rPr>
        <w:t>на протяжении всего 2019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="00627D8F" w:rsidRPr="00627D8F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активное участие волонтеры, представители общественности, студ</w:t>
      </w:r>
      <w:r>
        <w:rPr>
          <w:rFonts w:ascii="Times New Roman" w:hAnsi="Times New Roman" w:cs="Times New Roman"/>
          <w:sz w:val="28"/>
          <w:szCs w:val="28"/>
        </w:rPr>
        <w:t>енчества и многих некоммерческих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627D8F">
        <w:rPr>
          <w:rFonts w:ascii="Times New Roman" w:hAnsi="Times New Roman" w:cs="Times New Roman"/>
          <w:sz w:val="28"/>
          <w:szCs w:val="28"/>
        </w:rPr>
        <w:t>Нижневартовска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Таким образом, Общественная палата стала своего рода центром притяжения гражданской активности, общественных инициатив и народных проектов.  </w:t>
      </w:r>
    </w:p>
    <w:p w:rsidR="00746133" w:rsidRDefault="00F77407" w:rsidP="00627D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Анализ деятельности </w:t>
      </w:r>
      <w:r>
        <w:rPr>
          <w:rFonts w:ascii="Times New Roman" w:hAnsi="Times New Roman" w:cs="Times New Roman"/>
          <w:sz w:val="28"/>
          <w:szCs w:val="28"/>
        </w:rPr>
        <w:t>коллегиального органа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позволяет сделать вывод о том, что работа Общественной палаты </w:t>
      </w:r>
      <w:r w:rsidR="00CA0EEF">
        <w:rPr>
          <w:rFonts w:ascii="Times New Roman" w:hAnsi="Times New Roman" w:cs="Times New Roman"/>
          <w:sz w:val="28"/>
          <w:szCs w:val="28"/>
        </w:rPr>
        <w:t>во многом способствует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укреплению взаимопонимания между муниципальной властью и обществом, </w:t>
      </w:r>
      <w:r w:rsidR="00CA0EEF">
        <w:rPr>
          <w:rFonts w:ascii="Times New Roman" w:hAnsi="Times New Roman" w:cs="Times New Roman"/>
          <w:sz w:val="28"/>
          <w:szCs w:val="28"/>
        </w:rPr>
        <w:t>сохранению здоровой</w:t>
      </w:r>
      <w:r w:rsidR="00627D8F" w:rsidRPr="00627D8F">
        <w:rPr>
          <w:rFonts w:ascii="Times New Roman" w:hAnsi="Times New Roman" w:cs="Times New Roman"/>
          <w:sz w:val="28"/>
          <w:szCs w:val="28"/>
        </w:rPr>
        <w:t xml:space="preserve"> социально-политической обстановки в </w:t>
      </w:r>
      <w:r w:rsidR="00863FAB">
        <w:rPr>
          <w:rFonts w:ascii="Times New Roman" w:hAnsi="Times New Roman" w:cs="Times New Roman"/>
          <w:sz w:val="28"/>
          <w:szCs w:val="28"/>
        </w:rPr>
        <w:t>Нижневартовске</w:t>
      </w:r>
      <w:r w:rsidR="00627D8F" w:rsidRPr="00627D8F">
        <w:rPr>
          <w:rFonts w:ascii="Times New Roman" w:hAnsi="Times New Roman" w:cs="Times New Roman"/>
          <w:sz w:val="28"/>
          <w:szCs w:val="28"/>
        </w:rPr>
        <w:t>.</w:t>
      </w:r>
    </w:p>
    <w:p w:rsidR="00863FAB" w:rsidRPr="00627D8F" w:rsidRDefault="00863FAB" w:rsidP="00627D8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63FAB">
        <w:rPr>
          <w:rFonts w:ascii="Times New Roman" w:hAnsi="Times New Roman" w:cs="Times New Roman"/>
          <w:sz w:val="28"/>
          <w:szCs w:val="28"/>
        </w:rPr>
        <w:t>Общественная палата благодарит всех неравнодушных граждан за активную жизненную позицию, готовность работать на благо наше</w:t>
      </w:r>
      <w:r>
        <w:rPr>
          <w:rFonts w:ascii="Times New Roman" w:hAnsi="Times New Roman" w:cs="Times New Roman"/>
          <w:sz w:val="28"/>
          <w:szCs w:val="28"/>
        </w:rPr>
        <w:t xml:space="preserve">го города </w:t>
      </w:r>
      <w:r w:rsidRPr="00863FAB">
        <w:rPr>
          <w:rFonts w:ascii="Times New Roman" w:hAnsi="Times New Roman" w:cs="Times New Roman"/>
          <w:sz w:val="28"/>
          <w:szCs w:val="28"/>
        </w:rPr>
        <w:t>и страны</w:t>
      </w:r>
      <w:r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863FAB" w:rsidRPr="00627D8F" w:rsidSect="00E816AD">
      <w:footerReference w:type="default" r:id="rId8"/>
      <w:pgSz w:w="11906" w:h="16838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5A" w:rsidRDefault="00C13A5A" w:rsidP="00E816AD">
      <w:pPr>
        <w:spacing w:after="0" w:line="240" w:lineRule="auto"/>
      </w:pPr>
      <w:r>
        <w:separator/>
      </w:r>
    </w:p>
  </w:endnote>
  <w:endnote w:type="continuationSeparator" w:id="0">
    <w:p w:rsidR="00C13A5A" w:rsidRDefault="00C13A5A" w:rsidP="00E8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9313032"/>
      <w:docPartObj>
        <w:docPartGallery w:val="Page Numbers (Bottom of Page)"/>
        <w:docPartUnique/>
      </w:docPartObj>
    </w:sdtPr>
    <w:sdtEndPr/>
    <w:sdtContent>
      <w:p w:rsidR="00E816AD" w:rsidRDefault="00E816A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7D9">
          <w:rPr>
            <w:noProof/>
          </w:rPr>
          <w:t>2</w:t>
        </w:r>
        <w:r>
          <w:fldChar w:fldCharType="end"/>
        </w:r>
      </w:p>
    </w:sdtContent>
  </w:sdt>
  <w:p w:rsidR="00E816AD" w:rsidRDefault="00E816A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5A" w:rsidRDefault="00C13A5A" w:rsidP="00E816AD">
      <w:pPr>
        <w:spacing w:after="0" w:line="240" w:lineRule="auto"/>
      </w:pPr>
      <w:r>
        <w:separator/>
      </w:r>
    </w:p>
  </w:footnote>
  <w:footnote w:type="continuationSeparator" w:id="0">
    <w:p w:rsidR="00C13A5A" w:rsidRDefault="00C13A5A" w:rsidP="00E8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02BEA"/>
    <w:multiLevelType w:val="multilevel"/>
    <w:tmpl w:val="CE72A0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1760139"/>
    <w:multiLevelType w:val="hybridMultilevel"/>
    <w:tmpl w:val="254ACF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E8F0399"/>
    <w:multiLevelType w:val="hybridMultilevel"/>
    <w:tmpl w:val="1074A108"/>
    <w:lvl w:ilvl="0" w:tplc="2468F90E">
      <w:start w:val="1"/>
      <w:numFmt w:val="decimal"/>
      <w:lvlText w:val="%1."/>
      <w:lvlJc w:val="left"/>
      <w:pPr>
        <w:ind w:left="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F6872F7"/>
    <w:multiLevelType w:val="hybridMultilevel"/>
    <w:tmpl w:val="B642AA48"/>
    <w:lvl w:ilvl="0" w:tplc="D2F4925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456F52"/>
    <w:multiLevelType w:val="multilevel"/>
    <w:tmpl w:val="E026B2E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7D3"/>
    <w:rsid w:val="00020DF1"/>
    <w:rsid w:val="00030942"/>
    <w:rsid w:val="00036886"/>
    <w:rsid w:val="00037D94"/>
    <w:rsid w:val="000559A9"/>
    <w:rsid w:val="00056618"/>
    <w:rsid w:val="00061DC7"/>
    <w:rsid w:val="00081AD2"/>
    <w:rsid w:val="000A612B"/>
    <w:rsid w:val="000A6ABB"/>
    <w:rsid w:val="000B2264"/>
    <w:rsid w:val="000C1955"/>
    <w:rsid w:val="000E3DA2"/>
    <w:rsid w:val="000E492B"/>
    <w:rsid w:val="001067EB"/>
    <w:rsid w:val="00107700"/>
    <w:rsid w:val="00115EA7"/>
    <w:rsid w:val="00120B79"/>
    <w:rsid w:val="00121B55"/>
    <w:rsid w:val="00122AD3"/>
    <w:rsid w:val="001430DA"/>
    <w:rsid w:val="00146313"/>
    <w:rsid w:val="001579B8"/>
    <w:rsid w:val="00180DDC"/>
    <w:rsid w:val="00184A01"/>
    <w:rsid w:val="00185690"/>
    <w:rsid w:val="00186486"/>
    <w:rsid w:val="00186720"/>
    <w:rsid w:val="00194457"/>
    <w:rsid w:val="001A0CEB"/>
    <w:rsid w:val="001C19F8"/>
    <w:rsid w:val="001C6CD8"/>
    <w:rsid w:val="001C6FC2"/>
    <w:rsid w:val="001D47E8"/>
    <w:rsid w:val="001F0069"/>
    <w:rsid w:val="001F761C"/>
    <w:rsid w:val="00206C04"/>
    <w:rsid w:val="00214935"/>
    <w:rsid w:val="00217AFE"/>
    <w:rsid w:val="00234081"/>
    <w:rsid w:val="00234D7B"/>
    <w:rsid w:val="0024152A"/>
    <w:rsid w:val="002478A9"/>
    <w:rsid w:val="00247997"/>
    <w:rsid w:val="00265D20"/>
    <w:rsid w:val="002703F7"/>
    <w:rsid w:val="0027127A"/>
    <w:rsid w:val="002732DB"/>
    <w:rsid w:val="0027343C"/>
    <w:rsid w:val="00274005"/>
    <w:rsid w:val="00280E97"/>
    <w:rsid w:val="00285194"/>
    <w:rsid w:val="00296621"/>
    <w:rsid w:val="002A3391"/>
    <w:rsid w:val="002A3FDB"/>
    <w:rsid w:val="002B3F98"/>
    <w:rsid w:val="002B748B"/>
    <w:rsid w:val="002C465C"/>
    <w:rsid w:val="002C7A73"/>
    <w:rsid w:val="002E2754"/>
    <w:rsid w:val="002E6BA1"/>
    <w:rsid w:val="002F6D3D"/>
    <w:rsid w:val="00303CD1"/>
    <w:rsid w:val="00315FBB"/>
    <w:rsid w:val="00321A31"/>
    <w:rsid w:val="00322C26"/>
    <w:rsid w:val="00331196"/>
    <w:rsid w:val="0033740A"/>
    <w:rsid w:val="00337602"/>
    <w:rsid w:val="00345A1E"/>
    <w:rsid w:val="0035604B"/>
    <w:rsid w:val="003577EB"/>
    <w:rsid w:val="00363131"/>
    <w:rsid w:val="0036656E"/>
    <w:rsid w:val="00385865"/>
    <w:rsid w:val="003869A0"/>
    <w:rsid w:val="003877A3"/>
    <w:rsid w:val="003920F8"/>
    <w:rsid w:val="003B210E"/>
    <w:rsid w:val="003B6245"/>
    <w:rsid w:val="003C671A"/>
    <w:rsid w:val="003C76DB"/>
    <w:rsid w:val="003D3035"/>
    <w:rsid w:val="003E07AC"/>
    <w:rsid w:val="003E58D7"/>
    <w:rsid w:val="003E65BA"/>
    <w:rsid w:val="003F3540"/>
    <w:rsid w:val="003F380B"/>
    <w:rsid w:val="00404D09"/>
    <w:rsid w:val="004123EE"/>
    <w:rsid w:val="004166A2"/>
    <w:rsid w:val="004217DA"/>
    <w:rsid w:val="00423B50"/>
    <w:rsid w:val="0043230B"/>
    <w:rsid w:val="0043578D"/>
    <w:rsid w:val="00443CFE"/>
    <w:rsid w:val="0044560B"/>
    <w:rsid w:val="004547A1"/>
    <w:rsid w:val="00457515"/>
    <w:rsid w:val="00462B4E"/>
    <w:rsid w:val="004669CF"/>
    <w:rsid w:val="00466D64"/>
    <w:rsid w:val="00475092"/>
    <w:rsid w:val="004750CA"/>
    <w:rsid w:val="00484D4C"/>
    <w:rsid w:val="004973C8"/>
    <w:rsid w:val="004A016A"/>
    <w:rsid w:val="004B0509"/>
    <w:rsid w:val="004B6B50"/>
    <w:rsid w:val="004C1B82"/>
    <w:rsid w:val="004D158B"/>
    <w:rsid w:val="004D38AD"/>
    <w:rsid w:val="004F3DD2"/>
    <w:rsid w:val="00500CAF"/>
    <w:rsid w:val="0051264E"/>
    <w:rsid w:val="00513A10"/>
    <w:rsid w:val="00534878"/>
    <w:rsid w:val="005418F1"/>
    <w:rsid w:val="005530B1"/>
    <w:rsid w:val="00553A33"/>
    <w:rsid w:val="0055405A"/>
    <w:rsid w:val="005570BA"/>
    <w:rsid w:val="00574F3D"/>
    <w:rsid w:val="0057665D"/>
    <w:rsid w:val="00576AD2"/>
    <w:rsid w:val="00576FA0"/>
    <w:rsid w:val="0058563F"/>
    <w:rsid w:val="005A3380"/>
    <w:rsid w:val="005A478A"/>
    <w:rsid w:val="005A55E0"/>
    <w:rsid w:val="005A6138"/>
    <w:rsid w:val="005A6348"/>
    <w:rsid w:val="005B1F5A"/>
    <w:rsid w:val="005C1698"/>
    <w:rsid w:val="005C2819"/>
    <w:rsid w:val="005D5AF6"/>
    <w:rsid w:val="005D7492"/>
    <w:rsid w:val="005E64F5"/>
    <w:rsid w:val="005F11FA"/>
    <w:rsid w:val="005F5549"/>
    <w:rsid w:val="00617E3D"/>
    <w:rsid w:val="006208D8"/>
    <w:rsid w:val="00627B88"/>
    <w:rsid w:val="00627D8F"/>
    <w:rsid w:val="006318C9"/>
    <w:rsid w:val="00632333"/>
    <w:rsid w:val="00643054"/>
    <w:rsid w:val="00645CC9"/>
    <w:rsid w:val="00650F50"/>
    <w:rsid w:val="00653795"/>
    <w:rsid w:val="00662F53"/>
    <w:rsid w:val="00666BD9"/>
    <w:rsid w:val="0067056E"/>
    <w:rsid w:val="00673DCE"/>
    <w:rsid w:val="00683E76"/>
    <w:rsid w:val="00684727"/>
    <w:rsid w:val="00690C55"/>
    <w:rsid w:val="00692614"/>
    <w:rsid w:val="0069431E"/>
    <w:rsid w:val="006A539B"/>
    <w:rsid w:val="006B58B3"/>
    <w:rsid w:val="006B5AC2"/>
    <w:rsid w:val="006C1034"/>
    <w:rsid w:val="006C4CB5"/>
    <w:rsid w:val="006C57D3"/>
    <w:rsid w:val="006E4B1F"/>
    <w:rsid w:val="006E726F"/>
    <w:rsid w:val="006F67CE"/>
    <w:rsid w:val="00704DE8"/>
    <w:rsid w:val="0070576C"/>
    <w:rsid w:val="00713135"/>
    <w:rsid w:val="00715707"/>
    <w:rsid w:val="00716E1D"/>
    <w:rsid w:val="00720166"/>
    <w:rsid w:val="00720B11"/>
    <w:rsid w:val="0072447F"/>
    <w:rsid w:val="00725731"/>
    <w:rsid w:val="0073123D"/>
    <w:rsid w:val="0074499F"/>
    <w:rsid w:val="00745376"/>
    <w:rsid w:val="00746133"/>
    <w:rsid w:val="0074732C"/>
    <w:rsid w:val="00760EB3"/>
    <w:rsid w:val="007806ED"/>
    <w:rsid w:val="00781B93"/>
    <w:rsid w:val="00794889"/>
    <w:rsid w:val="007A48A5"/>
    <w:rsid w:val="007A624F"/>
    <w:rsid w:val="007A6BA7"/>
    <w:rsid w:val="007A749B"/>
    <w:rsid w:val="007B2CFE"/>
    <w:rsid w:val="007B7F0F"/>
    <w:rsid w:val="007C33DF"/>
    <w:rsid w:val="007C58E8"/>
    <w:rsid w:val="007D5107"/>
    <w:rsid w:val="007D5849"/>
    <w:rsid w:val="007D62A2"/>
    <w:rsid w:val="007E232C"/>
    <w:rsid w:val="007E4B8F"/>
    <w:rsid w:val="007F2D3A"/>
    <w:rsid w:val="007F3227"/>
    <w:rsid w:val="008120C5"/>
    <w:rsid w:val="00822674"/>
    <w:rsid w:val="00861220"/>
    <w:rsid w:val="00863F2C"/>
    <w:rsid w:val="00863FAB"/>
    <w:rsid w:val="00870ED0"/>
    <w:rsid w:val="008748FD"/>
    <w:rsid w:val="008754A5"/>
    <w:rsid w:val="00880E6B"/>
    <w:rsid w:val="008837FC"/>
    <w:rsid w:val="00884640"/>
    <w:rsid w:val="00886A52"/>
    <w:rsid w:val="008A5E02"/>
    <w:rsid w:val="008C065A"/>
    <w:rsid w:val="008D492A"/>
    <w:rsid w:val="008D49E0"/>
    <w:rsid w:val="008E030A"/>
    <w:rsid w:val="008F5108"/>
    <w:rsid w:val="009109C4"/>
    <w:rsid w:val="009153BD"/>
    <w:rsid w:val="00916337"/>
    <w:rsid w:val="009165F5"/>
    <w:rsid w:val="00935147"/>
    <w:rsid w:val="00941D09"/>
    <w:rsid w:val="0094575F"/>
    <w:rsid w:val="0095022D"/>
    <w:rsid w:val="009502DB"/>
    <w:rsid w:val="009520F2"/>
    <w:rsid w:val="0095453A"/>
    <w:rsid w:val="00954765"/>
    <w:rsid w:val="00955A5E"/>
    <w:rsid w:val="0096778C"/>
    <w:rsid w:val="009708CB"/>
    <w:rsid w:val="00983BFE"/>
    <w:rsid w:val="0098611B"/>
    <w:rsid w:val="009874FC"/>
    <w:rsid w:val="00992196"/>
    <w:rsid w:val="009A3977"/>
    <w:rsid w:val="009A61B1"/>
    <w:rsid w:val="009B0A8D"/>
    <w:rsid w:val="009B38D5"/>
    <w:rsid w:val="009B780B"/>
    <w:rsid w:val="009C2898"/>
    <w:rsid w:val="009C73DD"/>
    <w:rsid w:val="009D2A98"/>
    <w:rsid w:val="009D41AF"/>
    <w:rsid w:val="00A037F9"/>
    <w:rsid w:val="00A31476"/>
    <w:rsid w:val="00A349B8"/>
    <w:rsid w:val="00A510F5"/>
    <w:rsid w:val="00A53681"/>
    <w:rsid w:val="00A62423"/>
    <w:rsid w:val="00A6385C"/>
    <w:rsid w:val="00A65EF4"/>
    <w:rsid w:val="00A82DE9"/>
    <w:rsid w:val="00A91B96"/>
    <w:rsid w:val="00AA4DED"/>
    <w:rsid w:val="00AB40D0"/>
    <w:rsid w:val="00AB5928"/>
    <w:rsid w:val="00AB6729"/>
    <w:rsid w:val="00AB7D75"/>
    <w:rsid w:val="00AC06C0"/>
    <w:rsid w:val="00AC7E1B"/>
    <w:rsid w:val="00AD011D"/>
    <w:rsid w:val="00AE438F"/>
    <w:rsid w:val="00AF24EA"/>
    <w:rsid w:val="00AF343E"/>
    <w:rsid w:val="00AF4CB2"/>
    <w:rsid w:val="00B00C45"/>
    <w:rsid w:val="00B012C7"/>
    <w:rsid w:val="00B117F8"/>
    <w:rsid w:val="00B11E5A"/>
    <w:rsid w:val="00B15876"/>
    <w:rsid w:val="00B17AE9"/>
    <w:rsid w:val="00B25F53"/>
    <w:rsid w:val="00B27FA6"/>
    <w:rsid w:val="00B50687"/>
    <w:rsid w:val="00B5389C"/>
    <w:rsid w:val="00B54E96"/>
    <w:rsid w:val="00B605B0"/>
    <w:rsid w:val="00B7454E"/>
    <w:rsid w:val="00B75B91"/>
    <w:rsid w:val="00B7619F"/>
    <w:rsid w:val="00B92D93"/>
    <w:rsid w:val="00B97724"/>
    <w:rsid w:val="00BB4F81"/>
    <w:rsid w:val="00BB6E3D"/>
    <w:rsid w:val="00BC4B24"/>
    <w:rsid w:val="00BC5641"/>
    <w:rsid w:val="00BD08F0"/>
    <w:rsid w:val="00BD6048"/>
    <w:rsid w:val="00BD7418"/>
    <w:rsid w:val="00BE0EE2"/>
    <w:rsid w:val="00C07B42"/>
    <w:rsid w:val="00C115E1"/>
    <w:rsid w:val="00C13418"/>
    <w:rsid w:val="00C13A5A"/>
    <w:rsid w:val="00C1488D"/>
    <w:rsid w:val="00C23E49"/>
    <w:rsid w:val="00C25047"/>
    <w:rsid w:val="00C27A24"/>
    <w:rsid w:val="00C332CC"/>
    <w:rsid w:val="00C35391"/>
    <w:rsid w:val="00C41B17"/>
    <w:rsid w:val="00C538D6"/>
    <w:rsid w:val="00C552AB"/>
    <w:rsid w:val="00C74CA0"/>
    <w:rsid w:val="00C80E4A"/>
    <w:rsid w:val="00C867B0"/>
    <w:rsid w:val="00C9077E"/>
    <w:rsid w:val="00C93B38"/>
    <w:rsid w:val="00C970D2"/>
    <w:rsid w:val="00CA0EEF"/>
    <w:rsid w:val="00CA38E1"/>
    <w:rsid w:val="00CA5746"/>
    <w:rsid w:val="00CB061A"/>
    <w:rsid w:val="00CC0907"/>
    <w:rsid w:val="00CC62CC"/>
    <w:rsid w:val="00CD4D71"/>
    <w:rsid w:val="00CF6008"/>
    <w:rsid w:val="00D10F31"/>
    <w:rsid w:val="00D21342"/>
    <w:rsid w:val="00D23B3D"/>
    <w:rsid w:val="00D32F9A"/>
    <w:rsid w:val="00D5407B"/>
    <w:rsid w:val="00D82DBF"/>
    <w:rsid w:val="00DA1547"/>
    <w:rsid w:val="00DA4EA9"/>
    <w:rsid w:val="00DC2FD1"/>
    <w:rsid w:val="00DC3563"/>
    <w:rsid w:val="00DC70F9"/>
    <w:rsid w:val="00DD4F7C"/>
    <w:rsid w:val="00DE1E9C"/>
    <w:rsid w:val="00DF493E"/>
    <w:rsid w:val="00E00C39"/>
    <w:rsid w:val="00E317A1"/>
    <w:rsid w:val="00E521CF"/>
    <w:rsid w:val="00E52499"/>
    <w:rsid w:val="00E52D1F"/>
    <w:rsid w:val="00E65641"/>
    <w:rsid w:val="00E66BD6"/>
    <w:rsid w:val="00E709F4"/>
    <w:rsid w:val="00E70E07"/>
    <w:rsid w:val="00E74F5D"/>
    <w:rsid w:val="00E77572"/>
    <w:rsid w:val="00E81666"/>
    <w:rsid w:val="00E816AD"/>
    <w:rsid w:val="00E8295F"/>
    <w:rsid w:val="00E84E1F"/>
    <w:rsid w:val="00E861AB"/>
    <w:rsid w:val="00E879C9"/>
    <w:rsid w:val="00E908C5"/>
    <w:rsid w:val="00EA03F6"/>
    <w:rsid w:val="00EA1E6D"/>
    <w:rsid w:val="00EA47D9"/>
    <w:rsid w:val="00EC1689"/>
    <w:rsid w:val="00EC4A24"/>
    <w:rsid w:val="00ED0253"/>
    <w:rsid w:val="00ED6D20"/>
    <w:rsid w:val="00EF04CB"/>
    <w:rsid w:val="00F03A48"/>
    <w:rsid w:val="00F147C3"/>
    <w:rsid w:val="00F22F7B"/>
    <w:rsid w:val="00F26498"/>
    <w:rsid w:val="00F45713"/>
    <w:rsid w:val="00F4612B"/>
    <w:rsid w:val="00F518A6"/>
    <w:rsid w:val="00F75FC3"/>
    <w:rsid w:val="00F77407"/>
    <w:rsid w:val="00F84008"/>
    <w:rsid w:val="00F90FAB"/>
    <w:rsid w:val="00FA0C0B"/>
    <w:rsid w:val="00FA0F36"/>
    <w:rsid w:val="00FA396C"/>
    <w:rsid w:val="00FA641F"/>
    <w:rsid w:val="00FE5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81F16"/>
  <w15:chartTrackingRefBased/>
  <w15:docId w15:val="{FB874081-6E5C-45ED-9D63-F6BC54D02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7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16AD"/>
  </w:style>
  <w:style w:type="paragraph" w:styleId="a5">
    <w:name w:val="footer"/>
    <w:basedOn w:val="a"/>
    <w:link w:val="a6"/>
    <w:uiPriority w:val="99"/>
    <w:unhideWhenUsed/>
    <w:rsid w:val="00E8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16AD"/>
  </w:style>
  <w:style w:type="paragraph" w:styleId="a7">
    <w:name w:val="No Spacing"/>
    <w:uiPriority w:val="1"/>
    <w:qFormat/>
    <w:rsid w:val="00466D64"/>
    <w:pPr>
      <w:spacing w:after="0" w:line="240" w:lineRule="auto"/>
    </w:pPr>
  </w:style>
  <w:style w:type="table" w:styleId="a8">
    <w:name w:val="Table Grid"/>
    <w:basedOn w:val="a1"/>
    <w:rsid w:val="003E58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7C5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7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E150F-8CDA-4269-A8B4-9E130157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4051</TotalTime>
  <Pages>22</Pages>
  <Words>6674</Words>
  <Characters>38042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Евгений Александрович</dc:creator>
  <cp:keywords/>
  <dc:description/>
  <cp:lastModifiedBy>Алексеев Евгений Александрович</cp:lastModifiedBy>
  <cp:revision>43</cp:revision>
  <dcterms:created xsi:type="dcterms:W3CDTF">2018-10-17T04:58:00Z</dcterms:created>
  <dcterms:modified xsi:type="dcterms:W3CDTF">2019-12-04T03:49:00Z</dcterms:modified>
</cp:coreProperties>
</file>