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contextualSpacing w:val="0"/>
        <w:jc w:val="center"/>
        <w:spacing w:before="0" w:after="0" w:line="283" w:lineRule="atLeast"/>
        <w:rPr>
          <w:rFonts w:cs="Times New Roman"/>
          <w:color w:val="auto"/>
          <w:sz w:val="28"/>
          <w:szCs w:val="28"/>
          <w:highlight w:val="none"/>
          <w:lang w:eastAsia="ru-RU"/>
        </w:rPr>
        <w:suppressLineNumbers w:val="0"/>
      </w:pPr>
      <w:r>
        <w:rPr>
          <w:rFonts w:cs="Times New Roman"/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ПРОТОКОЛ №49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         </w:t>
      </w:r>
      <w:r>
        <w:rPr>
          <w:rFonts w:cs="Times New Roman"/>
          <w:b/>
          <w:bCs/>
          <w:color w:val="auto"/>
          <w:sz w:val="28"/>
          <w:szCs w:val="28"/>
          <w:lang w:eastAsia="ru-RU"/>
        </w:rPr>
        <w:t xml:space="preserve">         </w:t>
      </w:r>
      <w:r>
        <w:rPr>
          <w:rFonts w:cs="Times New Roman"/>
          <w:color w:val="auto"/>
          <w:sz w:val="28"/>
          <w:szCs w:val="28"/>
          <w:lang w:eastAsia="ru-RU"/>
        </w:rPr>
        <w:t xml:space="preserve">             </w:t>
      </w:r>
      <w:r>
        <w:rPr>
          <w:rFonts w:cs="Times New Roman"/>
          <w:color w:val="auto"/>
          <w:sz w:val="28"/>
          <w:szCs w:val="28"/>
          <w:highlight w:val="none"/>
          <w:lang w:eastAsia="ru-RU"/>
        </w:rPr>
      </w:r>
      <w:r>
        <w:rPr>
          <w:rFonts w:cs="Times New Roman"/>
          <w:color w:val="auto"/>
          <w:sz w:val="28"/>
          <w:szCs w:val="28"/>
          <w:highlight w:val="none"/>
          <w:lang w:eastAsia="ru-RU"/>
        </w:rPr>
      </w:r>
    </w:p>
    <w:p>
      <w:pPr>
        <w:pStyle w:val="715"/>
        <w:contextualSpacing w:val="0"/>
        <w:jc w:val="center"/>
        <w:spacing w:before="0" w:after="0" w:line="283" w:lineRule="atLeast"/>
        <w:rPr>
          <w:rFonts w:cs="Times New Roman"/>
          <w:color w:val="auto"/>
        </w:rPr>
        <w:suppressLineNumbers w:val="0"/>
      </w:pPr>
      <w:r>
        <w:rPr>
          <w:rFonts w:cs="Times New Roman"/>
          <w:b/>
          <w:color w:val="auto"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p>
      <w:pPr>
        <w:pStyle w:val="715"/>
        <w:contextualSpacing w:val="0"/>
        <w:jc w:val="center"/>
        <w:spacing w:before="0" w:after="0" w:line="283" w:lineRule="atLeast"/>
        <w:rPr>
          <w:rFonts w:cs="Times New Roman"/>
          <w:color w:val="auto"/>
        </w:rPr>
        <w:suppressLineNumbers w:val="0"/>
      </w:pPr>
      <w:r>
        <w:rPr>
          <w:rFonts w:cs="Times New Roman"/>
          <w:b/>
          <w:color w:val="auto"/>
          <w:sz w:val="28"/>
          <w:szCs w:val="28"/>
          <w:lang w:eastAsia="en-US"/>
        </w:rPr>
        <w:t xml:space="preserve">деятельности в городе Нижневартовске 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p>
      <w:pPr>
        <w:spacing w:after="0" w:line="283" w:lineRule="atLeas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</w:p>
    <w:p>
      <w:pPr>
        <w:spacing w:after="0" w:line="283" w:lineRule="atLeas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0"/>
          <w:szCs w:val="20"/>
        </w:rPr>
      </w:r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марта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2026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года          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г. Нижневартовск </w:t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spacing w:line="240" w:lineRule="auto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Председательствовал:  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                               </w:t>
      </w:r>
      <w:r>
        <w:rPr>
          <w:rFonts w:cs="Times New Roman"/>
          <w:color w:val="000000" w:themeColor="text1"/>
          <w:sz w:val="28"/>
          <w:szCs w:val="28"/>
          <w:highlight w:val="white"/>
        </w:rPr>
      </w:r>
      <w:r>
        <w:rPr>
          <w:rFonts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spacing w:line="240" w:lineRule="auto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Кощенко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Дмитрий Александрович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глава города, председатель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Совета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ind w:right="-113"/>
        <w:jc w:val="both"/>
        <w:spacing w:after="0"/>
        <w:rPr>
          <w:rFonts w:cs="Times New Roman"/>
          <w:color w:val="000000" w:themeColor="text1"/>
          <w:sz w:val="20"/>
          <w:szCs w:val="20"/>
          <w:highlight w:val="white"/>
        </w:rPr>
      </w:pPr>
      <w:r>
        <w:rPr>
          <w:rFonts w:cs="Times New Roman"/>
          <w:color w:val="000000" w:themeColor="text1"/>
          <w:sz w:val="20"/>
          <w:szCs w:val="20"/>
          <w:highlight w:val="white"/>
        </w:rPr>
      </w:r>
      <w:r>
        <w:rPr>
          <w:rFonts w:cs="Times New Roman"/>
          <w:color w:val="000000" w:themeColor="text1"/>
          <w:sz w:val="20"/>
          <w:szCs w:val="20"/>
          <w:highlight w:val="white"/>
        </w:rPr>
      </w:r>
      <w:r>
        <w:rPr>
          <w:rFonts w:cs="Times New Roman"/>
          <w:color w:val="000000" w:themeColor="text1"/>
          <w:sz w:val="20"/>
          <w:szCs w:val="20"/>
          <w:highlight w:val="white"/>
        </w:rPr>
      </w:r>
    </w:p>
    <w:p>
      <w:pPr>
        <w:contextualSpacing/>
        <w:jc w:val="both"/>
        <w:spacing w:line="240" w:lineRule="auto"/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Принимали участие: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олный список участников приведен в приложении 1</w:t>
        <w:br/>
        <w:t xml:space="preserve">к протоколу                                                  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spacing w:line="240" w:lineRule="auto"/>
        <w:rPr>
          <w:rFonts w:cs="Times New Roman"/>
          <w:b/>
          <w:bCs/>
          <w:color w:val="000000" w:themeColor="text1"/>
          <w:sz w:val="20"/>
          <w:szCs w:val="20"/>
          <w:highlight w:val="white"/>
        </w:rPr>
      </w:pPr>
      <w:r>
        <w:rPr>
          <w:rFonts w:cs="Times New Roman"/>
          <w:b/>
          <w:bCs/>
          <w:color w:val="000000" w:themeColor="text1"/>
          <w:sz w:val="20"/>
          <w:szCs w:val="20"/>
          <w:highlight w:val="white"/>
        </w:rPr>
      </w:r>
      <w:r>
        <w:rPr>
          <w:rFonts w:cs="Times New Roman"/>
          <w:b/>
          <w:bCs/>
          <w:color w:val="000000" w:themeColor="text1"/>
          <w:sz w:val="20"/>
          <w:szCs w:val="20"/>
          <w:highlight w:val="white"/>
        </w:rPr>
      </w:r>
      <w:r>
        <w:rPr>
          <w:rFonts w:cs="Times New Roman"/>
          <w:b/>
          <w:bCs/>
          <w:color w:val="000000" w:themeColor="text1"/>
          <w:sz w:val="20"/>
          <w:szCs w:val="20"/>
          <w:highlight w:val="white"/>
        </w:rPr>
      </w:r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Форма проведения: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en-US"/>
        </w:rPr>
        <w:t xml:space="preserve">очная</w:t>
      </w:r>
      <w:r>
        <w:rPr>
          <w:rFonts w:cs="Times New Roman"/>
          <w:color w:val="000000" w:themeColor="text1"/>
          <w:sz w:val="28"/>
          <w:szCs w:val="28"/>
          <w:highlight w:val="white"/>
        </w:rPr>
      </w:r>
      <w:r>
        <w:rPr>
          <w:rFonts w:cs="Times New Roman"/>
          <w:color w:val="000000" w:themeColor="text1"/>
          <w:sz w:val="28"/>
          <w:szCs w:val="28"/>
          <w:highlight w:val="white"/>
        </w:rPr>
      </w:r>
    </w:p>
    <w:p>
      <w:pPr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0"/>
          <w:szCs w:val="20"/>
        </w:rPr>
      </w: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</w:p>
    <w:p>
      <w:pPr>
        <w:jc w:val="center"/>
        <w:spacing w:after="0" w:line="283" w:lineRule="atLeast"/>
        <w:rPr>
          <w:rFonts w:cs="Times New Roman"/>
          <w:b/>
          <w:color w:val="000000" w:themeColor="text1"/>
          <w:sz w:val="27"/>
          <w:szCs w:val="27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7"/>
          <w:szCs w:val="27"/>
        </w:rPr>
        <w:t xml:space="preserve">ПОВЕСТКА ЗАСЕДАНИЯ:</w:t>
      </w:r>
      <w:r>
        <w:rPr>
          <w:rFonts w:cs="Times New Roman"/>
          <w:b/>
          <w:color w:val="000000" w:themeColor="text1"/>
          <w:sz w:val="27"/>
          <w:szCs w:val="27"/>
        </w:rPr>
      </w:r>
      <w:r>
        <w:rPr>
          <w:rFonts w:cs="Times New Roman"/>
          <w:b/>
          <w:color w:val="000000" w:themeColor="text1"/>
          <w:sz w:val="27"/>
          <w:szCs w:val="27"/>
        </w:rPr>
      </w:r>
    </w:p>
    <w:p>
      <w:pPr>
        <w:jc w:val="center"/>
        <w:spacing w:after="0" w:line="283" w:lineRule="atLeast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none"/>
          <w:lang w:eastAsia="en-US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 Инвестиционное послание главы города на 2026 год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О мерах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поддержки, оказанных субъектам предпринимательской деятельности в 2025 году. Планируемые меры поддержки на 2026 год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82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cs="Times New Roman"/>
          <w:color w:val="000000" w:themeColor="text1"/>
          <w:sz w:val="16"/>
          <w:szCs w:val="16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б оценке эффективности деятельности главы города,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инвестиционного уполномоченного  в сфере инвестиционной деятельности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за 2025 год.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Финансовые инструменты для субъектов предпринимательской деятельности, реализующих проекты на территории города Нижневартовска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. 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  <w:r>
        <w:rPr>
          <w:rFonts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Инвестиционное послание главы города на 2026 год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83" w:lineRule="atLeast"/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(Кощенко Д.А.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pacing w:after="0" w:line="283" w:lineRule="atLeast"/>
        <w:widowControl w:val="off"/>
        <w:rPr>
          <w:rFonts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rFonts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spacing w:after="0" w:line="283" w:lineRule="atLeast"/>
        <w:widowControl w:val="off"/>
        <w:rPr>
          <w:color w:val="000000" w:themeColor="text1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1.1.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Отметить важную роль партнерства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 органов местного самоуправления и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бизнес-сообщества города в 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достижении высоких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показателей социально-экономического развития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Нижневартовска и создании комфортной городской среды для жителей города.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1.2. Рекомендовать структурным подразделениям администрации города учесть положения инвестиционного послания главы города при планировании работы на 2026 год.</w:t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1.3. Управлению инвестиций д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епартамента строительства администрации города (Юшко Г.С.) разместить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на официальном сайте органов местного самоуправления города Нижневартовска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текст инвестиционного послания главы города, а также </w:t>
      </w:r>
      <w:r>
        <w:rPr>
          <w:color w:val="000000" w:themeColor="text1"/>
          <w:sz w:val="28"/>
          <w:szCs w:val="28"/>
          <w:highlight w:val="white"/>
        </w:rPr>
        <w:t xml:space="preserve">информацию о запросе предложений от бизнес-сообщества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по вопросам реализации положений инвестиционного</w:t>
      </w:r>
      <w:r>
        <w:rPr>
          <w:color w:val="000000" w:themeColor="text1"/>
          <w:sz w:val="28"/>
          <w:szCs w:val="28"/>
          <w:highlight w:val="white"/>
        </w:rPr>
        <w:t xml:space="preserve"> послан</w:t>
      </w:r>
      <w:r>
        <w:rPr>
          <w:color w:val="000000" w:themeColor="text1"/>
          <w:sz w:val="28"/>
          <w:szCs w:val="28"/>
          <w:highlight w:val="white"/>
        </w:rPr>
        <w:t xml:space="preserve">ия.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83" w:lineRule="atLeast"/>
        <w:rPr>
          <w:rFonts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2.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О мерах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поддержки, оказанных субъектам предпринимательской деятельности в 2025 году. Планируемые меры поддержки на 2026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</w:rPr>
      </w:r>
    </w:p>
    <w:p>
      <w:pPr>
        <w:ind w:left="0" w:right="0" w:firstLine="0"/>
        <w:jc w:val="center"/>
        <w:spacing w:after="0" w:line="283" w:lineRule="atLeast"/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Серебренникова О.С., Боков А.Н., 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., 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Вдовиченко Е.А.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spacing w:after="0" w:line="283" w:lineRule="atLeast"/>
        <w:rPr>
          <w:rFonts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cs="Times New Roman"/>
          <w:b/>
          <w:bCs/>
          <w:color w:val="000000" w:themeColor="text1"/>
          <w:sz w:val="18"/>
          <w:szCs w:val="18"/>
          <w:highlight w:val="white"/>
        </w:rPr>
      </w:r>
      <w:r>
        <w:rPr>
          <w:rFonts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8"/>
        <w:spacing w:after="0" w:line="283" w:lineRule="atLeast"/>
        <w:shd w:val="clear" w:color="ffffff" w:themeColor="background1" w:fill="ffffff" w:themeFill="background1"/>
        <w:rPr>
          <w:color w:val="auto"/>
          <w:highlight w:val="none"/>
        </w:rPr>
      </w:pPr>
      <w:r>
        <w:rPr>
          <w:rFonts w:cs="Times New Roman"/>
          <w:b/>
          <w:color w:val="auto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8"/>
        <w:spacing w:after="0" w:line="283" w:lineRule="atLeast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2.1.     Принять информацию к сведению (приложение 2).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Отметить.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еры поддержки, оказанные субъектам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малого </w:t>
        <w:br/>
        <w:t xml:space="preserve">и среднего бизнеса в 2025 году,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  <w:highlight w:val="white"/>
        </w:rPr>
        <w:t xml:space="preserve"> наращиванию</w:t>
      </w:r>
      <w:r>
        <w:rPr>
          <w:rFonts w:eastAsia="Calibri" w:cs="Times New Roman"/>
          <w:i w:val="0"/>
          <w:iCs w:val="0"/>
          <w:sz w:val="28"/>
          <w:szCs w:val="28"/>
          <w:highlight w:val="white"/>
          <w:lang w:eastAsia="en-US"/>
        </w:rPr>
        <w:t xml:space="preserve"> объемов производства </w:t>
      </w:r>
      <w:r>
        <w:rPr>
          <w:rFonts w:eastAsia="Calibri" w:cs="Times New Roman"/>
          <w:i w:val="0"/>
          <w:iCs w:val="0"/>
          <w:sz w:val="28"/>
          <w:szCs w:val="28"/>
          <w:highlight w:val="white"/>
          <w:lang w:eastAsia="en-US"/>
        </w:rPr>
        <w:t xml:space="preserve">и </w:t>
      </w:r>
      <w:r>
        <w:rPr>
          <w:rFonts w:eastAsia="Calibri" w:cs="Times New Roman"/>
          <w:i w:val="0"/>
          <w:iCs w:val="0"/>
          <w:sz w:val="28"/>
          <w:szCs w:val="28"/>
          <w:highlight w:val="white"/>
          <w:lang w:eastAsia="en-US"/>
        </w:rPr>
        <w:t xml:space="preserve">расширению рынка сбыта продукции</w:t>
      </w:r>
      <w:r>
        <w:rPr>
          <w:rFonts w:eastAsia="Calibri" w:cs="Times New Roman"/>
          <w:i w:val="0"/>
          <w:iCs w:val="0"/>
          <w:sz w:val="28"/>
          <w:szCs w:val="28"/>
          <w:highlight w:val="white"/>
          <w:lang w:eastAsia="en-US"/>
        </w:rPr>
        <w:t xml:space="preserve">, </w:t>
      </w:r>
      <w:r>
        <w:rPr>
          <w:rFonts w:eastAsia="Calibri" w:cs="Times New Roman"/>
          <w:i w:val="0"/>
          <w:iCs w:val="0"/>
          <w:sz w:val="28"/>
          <w:szCs w:val="28"/>
          <w:highlight w:val="white"/>
          <w:lang w:eastAsia="en-US"/>
        </w:rPr>
        <w:t xml:space="preserve">сохранению и созданию новых рабочих мест, росту числа самозанятых граждан.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spacing w:val="-2"/>
          <w:sz w:val="28"/>
          <w:szCs w:val="28"/>
          <w:lang w:eastAsia="ru-RU"/>
          <w14:ligatures w14:val="none"/>
        </w:rPr>
        <w:outlineLvl w:val="0"/>
      </w:pPr>
      <w:r>
        <w:rPr>
          <w:rFonts w:cs="Times New Roman"/>
          <w:spacing w:val="-2"/>
          <w:sz w:val="28"/>
          <w:szCs w:val="28"/>
          <w:lang w:eastAsia="ru-RU"/>
        </w:rPr>
        <w:t xml:space="preserve">2.3.</w:t>
      </w:r>
      <w:r>
        <w:rPr>
          <w:rFonts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cs="Times New Roman"/>
          <w:spacing w:val="-2"/>
          <w:sz w:val="28"/>
          <w:szCs w:val="28"/>
          <w:lang w:eastAsia="ru-RU"/>
        </w:rPr>
        <w:t xml:space="preserve">Р</w:t>
      </w:r>
      <w:r>
        <w:rPr>
          <w:rFonts w:cs="Times New Roman"/>
          <w:spacing w:val="-2"/>
          <w:sz w:val="28"/>
          <w:szCs w:val="28"/>
          <w:lang w:eastAsia="ru-RU"/>
        </w:rPr>
        <w:t xml:space="preserve">екомендовать структурным подразделениям администрации города </w:t>
        <w:br/>
        <w:t xml:space="preserve">на постоянной основе осуществлять мониторинг предоставляемых мер поддержки с целью оценки их целесообразности, эффективности и уровня востребованности субъектами предпринимательской деятельности</w:t>
      </w:r>
      <w:r>
        <w:rPr>
          <w:rFonts w:cs="Times New Roman"/>
          <w:spacing w:val="-2"/>
          <w:sz w:val="28"/>
          <w:szCs w:val="28"/>
          <w:lang w:eastAsia="ru-RU"/>
        </w:rPr>
        <w:t xml:space="preserve">, для последующей своевременной корректировки инструментов поддержки в соответствии </w:t>
        <w:br/>
        <w:t xml:space="preserve">с актуальными запросами бизнес-сообщества.</w:t>
      </w:r>
      <w:r>
        <w:rPr>
          <w:rFonts w:cs="Times New Roman"/>
          <w:spacing w:val="-2"/>
          <w:sz w:val="28"/>
          <w:szCs w:val="28"/>
          <w:lang w:eastAsia="ru-RU"/>
          <w14:ligatures w14:val="none"/>
        </w:rPr>
      </w:r>
      <w:r>
        <w:rPr>
          <w:rFonts w:cs="Times New Roman"/>
          <w:spacing w:val="-2"/>
          <w:sz w:val="28"/>
          <w:szCs w:val="28"/>
          <w:lang w:eastAsia="ru-RU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highlight w:val="none"/>
        </w:rPr>
      </w:pPr>
      <w:r>
        <w:rPr>
          <w:rFonts w:eastAsia="Calibri" w:cs="Times New Roman"/>
          <w:i w:val="0"/>
          <w:iCs w:val="0"/>
          <w:sz w:val="28"/>
          <w:szCs w:val="28"/>
          <w:highlight w:val="none"/>
          <w:lang w:eastAsia="en-US"/>
        </w:rPr>
        <w:t xml:space="preserve">2.4. В связи с изменением </w:t>
      </w:r>
      <w:r>
        <w:rPr>
          <w:rFonts w:cs="Times New Roman"/>
          <w:sz w:val="28"/>
          <w:szCs w:val="28"/>
          <w:lang w:eastAsia="ru-RU"/>
        </w:rPr>
        <w:t xml:space="preserve">перечня социально-значимых видов деятельности и видов </w:t>
      </w:r>
      <w:r>
        <w:rPr>
          <w:rFonts w:cs="Times New Roman"/>
          <w:sz w:val="28"/>
          <w:szCs w:val="28"/>
          <w:lang w:eastAsia="ru-RU"/>
        </w:rPr>
        <w:t xml:space="preserve">затрат, принимаемых к возмещению в целях оказания финансовой поддержки, р</w:t>
      </w:r>
      <w:r>
        <w:rPr>
          <w:rFonts w:eastAsia="Calibri" w:cs="Times New Roman"/>
          <w:i w:val="0"/>
          <w:iCs w:val="0"/>
          <w:sz w:val="28"/>
          <w:szCs w:val="28"/>
          <w:highlight w:val="none"/>
          <w:lang w:eastAsia="en-US"/>
        </w:rPr>
        <w:t xml:space="preserve">екомендовать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партаменту экономического развития администрации города (Брыль Н.П.) проинформировать субъектов малого </w:t>
        <w:br/>
        <w:t xml:space="preserve">и среднего предпринимательства об условиях получения мер поддержки, действующих в 2026 году, в том числе посредством размещения информации </w:t>
        <w:br/>
        <w:t xml:space="preserve">на офиц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иальном сайте органов местного самоуправления города Нижневартовска.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83" w:lineRule="atLeast"/>
        <w:rPr>
          <w:rFonts w:cs="Times New Roman"/>
          <w:b/>
          <w:bCs/>
          <w:color w:val="00206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highlight w:val="none"/>
          <w:lang w:val="ru-RU"/>
        </w:rPr>
      </w:r>
      <w:r>
        <w:rPr>
          <w:rFonts w:cs="Times New Roman"/>
          <w:b/>
          <w:bCs/>
          <w:color w:val="002060"/>
          <w:sz w:val="28"/>
          <w:szCs w:val="28"/>
          <w:highlight w:val="none"/>
        </w:rPr>
      </w:r>
      <w:r>
        <w:rPr>
          <w:rFonts w:cs="Times New Roman"/>
          <w:b/>
          <w:bCs/>
          <w:color w:val="002060"/>
          <w:sz w:val="28"/>
          <w:szCs w:val="28"/>
          <w:highlight w:val="none"/>
        </w:rPr>
      </w:r>
    </w:p>
    <w:p>
      <w:pPr>
        <w:ind w:firstLine="708"/>
        <w:jc w:val="both"/>
        <w:spacing w:after="0" w:line="283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б оценке эффективности деятельности главы города,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инвестиционного уполномоченного  в сфере инвестиционной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за 2025 год.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000000" w:themeColor="text1"/>
          <w:highlight w:val="non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(Чеботарев С.В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.)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000000" w:themeColor="text1"/>
          <w:sz w:val="28"/>
          <w:szCs w:val="28"/>
          <w:highlight w:val="white"/>
        </w:rPr>
        <w:t xml:space="preserve">ЕШИЛИ:</w:t>
      </w:r>
      <w:r>
        <w:rPr>
          <w:rFonts w:cs="Times New Roman"/>
          <w:color w:val="000000" w:themeColor="text1"/>
          <w:sz w:val="28"/>
          <w:szCs w:val="28"/>
        </w:rPr>
      </w:r>
      <w:r>
        <w:rPr>
          <w:rFonts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3.1. </w:t>
      </w:r>
      <w:r>
        <w:rPr>
          <w:rFonts w:cs="Times New Roman"/>
          <w:color w:val="000000" w:themeColor="text1"/>
          <w:sz w:val="28"/>
          <w:szCs w:val="28"/>
        </w:rPr>
        <w:t xml:space="preserve">Принять информацию к сведению (приложение </w:t>
      </w:r>
      <w:r>
        <w:rPr>
          <w:rFonts w:cs="Times New Roman"/>
          <w:color w:val="000000" w:themeColor="text1"/>
          <w:sz w:val="28"/>
          <w:szCs w:val="28"/>
        </w:rPr>
        <w:t xml:space="preserve">3)</w:t>
      </w:r>
      <w:r>
        <w:rPr>
          <w:color w:val="000000" w:themeColor="text1"/>
          <w:sz w:val="28"/>
          <w:szCs w:val="28"/>
          <w:lang w:eastAsia="en-US"/>
        </w:rPr>
        <w:t xml:space="preserve">.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Liberation Sans" w:cs="Liberation Sans"/>
          <w:color w:val="000000" w:themeColor="text1"/>
          <w:spacing w:val="3"/>
          <w:sz w:val="24"/>
          <w:szCs w:val="24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3.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2. Отметить положительную динамику по всем ключевым показателям оценки эффективности деятельности главы города, инвестиционного уполномоченного в сфере инвестиционной деятельности за 2025 год.</w:t>
      </w:r>
      <w:r>
        <w:rPr>
          <w:rFonts w:ascii="Liberation Sans" w:hAnsi="Liberation Sans" w:eastAsia="Liberation Sans" w:cs="Liberation Sans"/>
          <w:color w:val="000000" w:themeColor="text1"/>
          <w:spacing w:val="3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3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3.3. 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Рекомендовать: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3.3.1. Структурным подразделениям администраци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и города </w:t>
        <w:br/>
        <w:t xml:space="preserve">на постоянной основе  осуществлять контроль за своевременной реализацией инвестиционных проектов.   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3.3.2. Управлению инвестиций департамента строительства администрации города проводить ежеквартальный мониторинг реализации проектов в рамках проектной деятельности администрации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Финансовые инструменты для субъектов предпринимательской деятельности, реализующих проекты на территории города Нижневартовска (на примере ПАО "Сбербанк")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. 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line="283" w:lineRule="atLeast"/>
        <w:rPr>
          <w:b w:val="0"/>
          <w:bCs w:val="0"/>
          <w:color w:val="000000" w:themeColor="text1"/>
          <w:highlight w:val="white"/>
        </w:rPr>
      </w:pP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(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Ю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щенко О.В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cs="Times New Roman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)</w:t>
      </w:r>
      <w:r>
        <w:rPr>
          <w:b w:val="0"/>
          <w:bCs w:val="0"/>
          <w:color w:val="000000" w:themeColor="text1"/>
          <w:highlight w:val="white"/>
        </w:rPr>
      </w:r>
      <w:r>
        <w:rPr>
          <w:b w:val="0"/>
          <w:bCs w:val="0"/>
          <w:color w:val="000000" w:themeColor="text1"/>
          <w:highlight w:val="white"/>
        </w:rPr>
      </w:r>
    </w:p>
    <w:p>
      <w:pPr>
        <w:ind w:firstLine="708"/>
        <w:spacing w:after="0" w:line="283" w:lineRule="atLeast"/>
        <w:widowControl w:val="off"/>
        <w:rPr>
          <w:color w:val="auto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8"/>
        <w:spacing w:after="0" w:line="283" w:lineRule="atLeast"/>
        <w:widowControl w:val="off"/>
        <w:rPr>
          <w:rFonts w:cs="Times New Roman"/>
          <w:b/>
          <w:bCs/>
          <w:color w:val="auto"/>
          <w:sz w:val="28"/>
          <w:szCs w:val="28"/>
          <w:highlight w:val="white"/>
        </w:rPr>
      </w:pPr>
      <w:r>
        <w:rPr>
          <w:rFonts w:cs="Times New Roman"/>
          <w:b/>
          <w:color w:val="auto"/>
          <w:sz w:val="28"/>
          <w:szCs w:val="28"/>
          <w:highlight w:val="white"/>
        </w:rPr>
        <w:t xml:space="preserve">Р</w:t>
      </w:r>
      <w:r>
        <w:rPr>
          <w:rFonts w:cs="Times New Roman"/>
          <w:b/>
          <w:color w:val="auto"/>
          <w:sz w:val="28"/>
          <w:szCs w:val="28"/>
          <w:highlight w:val="white"/>
        </w:rPr>
        <w:t xml:space="preserve">ЕШИЛИ:</w:t>
      </w:r>
      <w:r>
        <w:rPr>
          <w:rFonts w:cs="Times New Roman"/>
          <w:b/>
          <w:bCs/>
          <w:color w:val="auto"/>
          <w:sz w:val="28"/>
          <w:szCs w:val="28"/>
          <w:highlight w:val="white"/>
        </w:rPr>
      </w:r>
      <w:r>
        <w:rPr>
          <w:rFonts w:cs="Times New Roman"/>
          <w:b/>
          <w:bCs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4</w:t>
      </w:r>
      <w:r>
        <w:rPr>
          <w:rFonts w:cs="Times New Roman"/>
          <w:color w:val="auto"/>
          <w:sz w:val="28"/>
          <w:szCs w:val="28"/>
          <w:highlight w:val="white"/>
        </w:rPr>
        <w:t xml:space="preserve">.1.    </w:t>
      </w:r>
      <w:r>
        <w:rPr>
          <w:rFonts w:cs="Times New Roman"/>
          <w:color w:val="auto"/>
          <w:sz w:val="28"/>
          <w:szCs w:val="28"/>
          <w:highlight w:val="white"/>
        </w:rPr>
        <w:t xml:space="preserve">Принять информацию к сведению (приложение 4</w:t>
      </w:r>
      <w:r>
        <w:rPr>
          <w:rFonts w:cs="Times New Roman"/>
          <w:color w:val="auto"/>
          <w:sz w:val="28"/>
          <w:szCs w:val="28"/>
          <w:highlight w:val="white"/>
        </w:rPr>
        <w:t xml:space="preserve">)</w:t>
      </w:r>
      <w:r>
        <w:rPr>
          <w:rFonts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4.2. Отметить, что реализуемые банковские программы льготного кредитования и лизинга для малого и среднего бизнеса способствуют созданию благоприятных условий для реализации бизнес-проектов и восстановлению инвестиционной активности в данном секторе. </w:t>
      </w: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</w:p>
    <w:p>
      <w:pPr>
        <w:ind w:firstLine="708"/>
        <w:jc w:val="both"/>
        <w:spacing w:after="0" w:line="283" w:lineRule="atLeast"/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4.3. 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Управлению инвестиций д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епартамента строительства администрации города (Юшко Г.С.)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разместить информацию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инансовых инструментах для субъектов предпринимательской деятельности (на примере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ПАО "Сбербанк"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)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val="ru-RU"/>
        </w:rPr>
        <w:br/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на официальном сайте органов местного самоуправления города Нижневартовска и инвестиционном портале города Нижневартовска.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</w:p>
    <w:p>
      <w:pPr>
        <w:ind w:firstLine="708"/>
        <w:jc w:val="both"/>
        <w:spacing w:after="0" w:line="283" w:lineRule="atLeast"/>
        <w:rPr>
          <w:b/>
          <w:bCs/>
          <w:color w:val="auto"/>
          <w:sz w:val="24"/>
          <w:szCs w:val="24"/>
          <w:highlight w:val="white"/>
        </w:rPr>
      </w:pPr>
      <w:r>
        <w:rPr>
          <w:b/>
          <w:bCs/>
          <w:color w:val="auto"/>
          <w:sz w:val="28"/>
          <w:szCs w:val="28"/>
          <w:highlight w:val="white"/>
        </w:rPr>
      </w:r>
      <w:r>
        <w:rPr>
          <w:b/>
          <w:bCs/>
          <w:color w:val="auto"/>
          <w:sz w:val="24"/>
          <w:szCs w:val="24"/>
          <w:highlight w:val="white"/>
        </w:rPr>
      </w:r>
      <w:r>
        <w:rPr>
          <w:b/>
          <w:bCs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83" w:lineRule="atLeast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</w:p>
    <w:p>
      <w:pPr>
        <w:shd w:val="nil" w:color="auto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15087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7041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0129" cy="215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0pt;height:169.3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cs="Times New Roman"/>
          <w:color w:val="auto"/>
          <w:sz w:val="28"/>
          <w:szCs w:val="28"/>
          <w:highlight w:val="white"/>
        </w:rPr>
        <w:br w:type="page" w:clear="all"/>
      </w:r>
      <w:r>
        <w:rPr>
          <w:rFonts w:cs="Times New Roman"/>
          <w:color w:val="auto"/>
          <w:sz w:val="28"/>
          <w:szCs w:val="28"/>
          <w:highlight w:val="white"/>
        </w:rPr>
      </w:r>
      <w:r>
        <w:rPr>
          <w:rFonts w:cs="Times New Roman"/>
          <w:color w:val="auto"/>
          <w:sz w:val="28"/>
          <w:szCs w:val="28"/>
          <w:highlight w:val="white"/>
        </w:rPr>
      </w:r>
    </w:p>
    <w:tbl>
      <w:tblPr>
        <w:tblStyle w:val="1079"/>
        <w:tblW w:w="0" w:type="auto"/>
        <w:tblInd w:w="552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br w:type="page" w:clear="all"/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Приложение 1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к протоколу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 заседания Совета по вопросам развития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  инвестиционной деятельности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   в городе Нижневартовске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  <w:br/>
              <w:t xml:space="preserve">от 05.03.2026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 №49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none"/>
        </w:rPr>
      </w:pPr>
      <w:r>
        <w:rPr>
          <w:rFonts w:cs="Times New Roman"/>
          <w:b/>
          <w:color w:val="000000"/>
          <w:sz w:val="28"/>
          <w:szCs w:val="28"/>
          <w:highlight w:val="white"/>
        </w:rPr>
        <w:t xml:space="preserve">СОСТАВ УЧАСТНИКОВ 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  <w:r>
        <w:rPr>
          <w:rFonts w:cs="Times New Roman"/>
          <w:b/>
          <w:bCs/>
          <w:color w:val="000000"/>
          <w:sz w:val="28"/>
          <w:szCs w:val="28"/>
          <w:highlight w:val="none"/>
        </w:rPr>
      </w:r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white"/>
        </w:rPr>
      </w:pPr>
      <w:r>
        <w:rPr>
          <w:rFonts w:cs="Times New Roman"/>
          <w:b/>
          <w:color w:val="000000"/>
          <w:sz w:val="28"/>
          <w:szCs w:val="28"/>
          <w:highlight w:val="white"/>
        </w:rPr>
        <w:t xml:space="preserve">заседания Совета по вопросам развития инвестиционной деятельности 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after="0" w:line="283" w:lineRule="atLeast"/>
        <w:rPr>
          <w:rFonts w:cs="Times New Roman"/>
          <w:b/>
          <w:bCs/>
          <w:color w:val="000000"/>
          <w:sz w:val="28"/>
          <w:szCs w:val="28"/>
          <w:highlight w:val="white"/>
        </w:rPr>
      </w:pPr>
      <w:r>
        <w:rPr>
          <w:rFonts w:cs="Times New Roman"/>
          <w:b/>
          <w:color w:val="000000"/>
          <w:sz w:val="28"/>
          <w:szCs w:val="28"/>
          <w:highlight w:val="white"/>
        </w:rPr>
        <w:t xml:space="preserve">в городе Нижневартовске  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after="0" w:line="283" w:lineRule="atLeast"/>
        <w:tabs>
          <w:tab w:val="left" w:pos="3118" w:leader="none"/>
          <w:tab w:val="left" w:pos="3706" w:leader="none"/>
        </w:tabs>
        <w:rPr>
          <w:rFonts w:cs="Times New Roman"/>
          <w:sz w:val="16"/>
          <w:szCs w:val="16"/>
          <w:highlight w:val="white"/>
        </w:rPr>
      </w:pPr>
      <w:r>
        <w:rPr>
          <w:rFonts w:cs="Times New Roman"/>
          <w:sz w:val="20"/>
          <w:szCs w:val="20"/>
          <w:highlight w:val="white"/>
        </w:rPr>
      </w:r>
      <w:r>
        <w:rPr>
          <w:rFonts w:cs="Times New Roman"/>
          <w:sz w:val="16"/>
          <w:szCs w:val="16"/>
          <w:highlight w:val="white"/>
        </w:rPr>
      </w:r>
      <w:r>
        <w:rPr>
          <w:rFonts w:cs="Times New Roman"/>
          <w:sz w:val="16"/>
          <w:szCs w:val="16"/>
          <w:highlight w:val="white"/>
        </w:rPr>
      </w:r>
    </w:p>
    <w:p>
      <w:pPr>
        <w:contextualSpacing w:val="0"/>
        <w:jc w:val="center"/>
        <w:spacing w:before="0" w:after="0" w:line="283" w:lineRule="atLeast"/>
        <w:widowControl w:val="off"/>
        <w:rPr>
          <w:rFonts w:cs="Times New Roman"/>
          <w:sz w:val="24"/>
          <w:szCs w:val="24"/>
          <w:highlight w:val="white"/>
        </w:rPr>
        <w:suppressLineNumbers w:val="0"/>
      </w:pPr>
      <w:r>
        <w:rPr>
          <w:rFonts w:cs="Times New Roman"/>
          <w:sz w:val="28"/>
          <w:szCs w:val="28"/>
          <w:highlight w:val="white"/>
        </w:rPr>
        <w:t xml:space="preserve">Члены Совета</w:t>
      </w:r>
      <w:r>
        <w:rPr>
          <w:rFonts w:cs="Times New Roman"/>
          <w:sz w:val="24"/>
          <w:szCs w:val="24"/>
          <w:highlight w:val="white"/>
        </w:rPr>
      </w:r>
      <w:r>
        <w:rPr>
          <w:rFonts w:cs="Times New Roman"/>
          <w:sz w:val="24"/>
          <w:szCs w:val="24"/>
          <w:highlight w:val="white"/>
        </w:rPr>
      </w:r>
    </w:p>
    <w:p>
      <w:pPr>
        <w:pStyle w:val="715"/>
        <w:jc w:val="center"/>
        <w:spacing w:before="0" w:after="0"/>
        <w:rPr>
          <w:color w:val="auto"/>
          <w:sz w:val="20"/>
          <w:szCs w:val="20"/>
          <w:highlight w:val="white"/>
        </w:rPr>
      </w:pP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  <w:r>
        <w:rPr>
          <w:color w:val="auto"/>
          <w:sz w:val="20"/>
          <w:szCs w:val="20"/>
          <w:highlight w:val="white"/>
        </w:rPr>
      </w:r>
    </w:p>
    <w:tbl>
      <w:tblPr>
        <w:tblW w:w="963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378"/>
      </w:tblGrid>
      <w:tr>
        <w:tblPrEx/>
        <w:trPr/>
        <w:tc>
          <w:tcPr>
            <w:tcW w:w="2834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ощенко Дмитрий Александрович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лава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города, председатель Совета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/>
        <w:tc>
          <w:tcPr>
            <w:tcW w:w="2834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Юшко Галина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Сергеевна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оков Анатолий Николаевич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Ворон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ов Роман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Владимирович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000000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общества с ограниченной ответственностью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Стройтэкс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000000"/>
                <w:highlight w:val="white"/>
              </w:rPr>
            </w:r>
            <w:r>
              <w:rPr>
                <w:rFonts w:cs="Times New Roman"/>
                <w:color w:val="000000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Гончарова Ирина Сергеевна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pStyle w:val="711"/>
              <w:jc w:val="left"/>
              <w:spacing w:before="0" w:after="0" w:line="240" w:lineRule="auto"/>
              <w:widowControl w:val="off"/>
              <w:rPr>
                <w:rFonts w:eastAsia="Droid Sans Fallback" w:cs="Droid Sans Devanagari"/>
                <w:color w:val="000000"/>
                <w:highlight w:val="white"/>
              </w:rPr>
            </w:pPr>
            <w:r>
              <w:rPr>
                <w:rFonts w:eastAsia="Droid Sans Fallback" w:cs="Droid Sans Devanagari"/>
                <w:color w:val="000000" w:themeColor="text1"/>
                <w:sz w:val="28"/>
                <w:szCs w:val="28"/>
                <w:highlight w:val="white"/>
                <w:lang w:val="ru-RU" w:eastAsia="zh-CN" w:bidi="hi-IN"/>
              </w:rPr>
              <w:t xml:space="preserve">начальник отдела планирования и аналитики Представительства Ханты-Мансийского автономного округа - Югры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rFonts w:eastAsia="Droid Sans Fallback" w:cs="Droid Sans Devanagari"/>
                <w:color w:val="000000"/>
                <w:highlight w:val="white"/>
              </w:rPr>
            </w:r>
            <w:r>
              <w:rPr>
                <w:rFonts w:eastAsia="Droid Sans Fallback" w:cs="Droid Sans Devanagari"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Елин Юрий Алексеевич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енеральный директор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"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  <w:p>
            <w:pPr>
              <w:jc w:val="both"/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Закриев Шамхан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Турпал-Алиевич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генеральный директор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общества с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ограниченной ответственностью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"Югра-Строй"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499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Коробцева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Елена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Михайловна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 w:bidi="hi-IN"/>
              </w:rPr>
              <w:t xml:space="preserve">директор операционного офиса "На Мира"                   </w:t>
              <w:br/>
              <w:t xml:space="preserve">в г.Нижневартовске Филиала №6602 Банка ВТБ (ПАО)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 w:bidi="hi-IN"/>
              </w:rPr>
              <w:t xml:space="preserve">в г. Екатеринбурге</w:t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Лях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Сергей Александрович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главный управляющий директор – руководитель обособленного структурного подразделения 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общества с ограниченной ответственностью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"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Нижневартовские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коммунальные системы"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Мурашко Ирина Николаевна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 по экономике и финансам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Мухамбетов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Искандер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Садрыевич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общества </w:t>
              <w:br/>
              <w:t xml:space="preserve">с ограниченной ответственностью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УК "Европа-Сити"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83" w:lineRule="atLeast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Стрельцова Ирина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Ивановна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главы города по социальной политике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Чеботарев Станислав Васильевич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иректор департамента строительства администрации города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Шульга Наталья Владимировна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индивидуальный предприниматель </w:t>
            </w: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(в режиме ВКС)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2834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Ющенко Ольга Владимировна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региональный директор Югорского отделения №5940 ПАО "Сбербанк"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</w:tbl>
    <w:p>
      <w:pPr>
        <w:pStyle w:val="715"/>
        <w:jc w:val="center"/>
        <w:spacing w:before="0" w:after="0"/>
        <w:rPr>
          <w:color w:val="auto"/>
          <w:sz w:val="14"/>
          <w:szCs w:val="14"/>
          <w:highlight w:val="yellow"/>
        </w:rPr>
      </w:pPr>
      <w:r>
        <w:rPr>
          <w:rFonts w:cs="Times New Roman"/>
          <w:b w:val="0"/>
          <w:bCs w:val="0"/>
          <w:color w:val="auto"/>
          <w:sz w:val="14"/>
          <w:szCs w:val="14"/>
          <w:highlight w:val="yellow"/>
          <w:lang w:eastAsia="ru-RU"/>
        </w:rPr>
      </w:r>
      <w:r>
        <w:rPr>
          <w:color w:val="auto"/>
          <w:sz w:val="14"/>
          <w:szCs w:val="14"/>
          <w:highlight w:val="yellow"/>
        </w:rPr>
      </w:r>
      <w:r>
        <w:rPr>
          <w:color w:val="auto"/>
          <w:sz w:val="14"/>
          <w:szCs w:val="14"/>
          <w:highlight w:val="yellow"/>
        </w:rPr>
      </w:r>
    </w:p>
    <w:p>
      <w:pPr>
        <w:pStyle w:val="715"/>
        <w:jc w:val="center"/>
        <w:spacing w:before="0" w:after="0"/>
        <w:rPr>
          <w:rFonts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cs="Times New Roman"/>
          <w:b w:val="0"/>
          <w:bCs w:val="0"/>
          <w:color w:val="auto"/>
          <w:sz w:val="28"/>
          <w:szCs w:val="28"/>
          <w:highlight w:val="white"/>
          <w:lang w:eastAsia="ru-RU"/>
        </w:rPr>
        <w:t xml:space="preserve">Приглашенные</w:t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715"/>
        <w:jc w:val="center"/>
        <w:spacing w:before="0" w:after="0"/>
        <w:rPr>
          <w:rFonts w:cs="Times New Roman"/>
          <w:b w:val="0"/>
          <w:bCs w:val="0"/>
          <w:color w:val="auto"/>
          <w:sz w:val="8"/>
          <w:szCs w:val="8"/>
          <w:highlight w:val="yellow"/>
        </w:rPr>
      </w:pPr>
      <w:r>
        <w:rPr>
          <w:color w:val="auto"/>
          <w:sz w:val="14"/>
          <w:szCs w:val="14"/>
          <w:highlight w:val="yellow"/>
        </w:rPr>
      </w:r>
      <w:r>
        <w:rPr>
          <w:rFonts w:cs="Times New Roman"/>
          <w:b w:val="0"/>
          <w:bCs w:val="0"/>
          <w:color w:val="auto"/>
          <w:sz w:val="8"/>
          <w:szCs w:val="8"/>
          <w:highlight w:val="yellow"/>
        </w:rPr>
      </w:r>
      <w:r>
        <w:rPr>
          <w:rFonts w:cs="Times New Roman"/>
          <w:b w:val="0"/>
          <w:bCs w:val="0"/>
          <w:color w:val="auto"/>
          <w:sz w:val="8"/>
          <w:szCs w:val="8"/>
          <w:highlight w:val="yellow"/>
        </w:rPr>
      </w:r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425"/>
        <w:gridCol w:w="6378"/>
      </w:tblGrid>
      <w:tr>
        <w:tblPrEx/>
        <w:trPr>
          <w:trHeight w:val="357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Вдовиченко Елена Анатольевна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аместитель директора департамента, начальник управления по развитию промышленности </w:t>
              <w:br/>
              <w:t xml:space="preserve">и предпринимательства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департамента экономического развития администрации города</w:t>
            </w:r>
            <w:r>
              <w:rPr>
                <w:rFonts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cs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46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Зяблицкая Наталья Викторовна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председателя Думы города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</w:tr>
      <w:tr>
        <w:tblPrEx/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Лукафина Евгения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начальник отдела приватизации и договорных отношений управления имущественных отношений  департамента муниципальной собственности </w:t>
              <w:br/>
              <w:t xml:space="preserve">и земельных ресурсов администрации города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rPr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Попович Наталья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left"/>
              <w:spacing w:after="0" w:line="283" w:lineRule="atLeast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Александровна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highlight w:val="white"/>
              </w:rPr>
            </w:r>
            <w:r>
              <w:rPr>
                <w:rFonts w:cs="Times New Roman"/>
                <w:color w:val="auto"/>
                <w:highlight w:val="white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color w:val="auto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директор департамента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муниципальной собственности и земельных ресурсов 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администрации города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line="283" w:lineRule="atLeast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Серебренникова Оксана Сергеевна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both"/>
              <w:spacing w:after="0" w:line="283" w:lineRule="atLeast"/>
              <w:widowControl w:val="off"/>
              <w:rPr>
                <w:rFonts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  <w:t xml:space="preserve">директор департамента образования администрации города</w:t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88"/>
        </w:trPr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Хакимова Юлия Ивановна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-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pStyle w:val="994"/>
              <w:jc w:val="both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</w:tbl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tbl>
      <w:tblPr>
        <w:tblStyle w:val="1079"/>
        <w:tblW w:w="0" w:type="auto"/>
        <w:tblInd w:w="56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120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20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заседания Совета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вопросам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 городе Нижневартовске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     от 05.03.2026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№49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40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b/>
          <w:bCs/>
          <w:color w:val="000000" w:themeColor="text1"/>
          <w:highlight w:val="none"/>
        </w:rPr>
        <w:suppressLineNumbers w:val="0"/>
      </w:pP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pStyle w:val="1040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О мерах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поддержки, оказанных субъектам предпринимательской деятельности в 2025 году. Планируемые меры поддержки на 2026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en-US"/>
          <w14:ligatures w14:val="none"/>
        </w:rPr>
      </w:r>
    </w:p>
    <w:p>
      <w:pPr>
        <w:pStyle w:val="1206"/>
        <w:contextualSpacing/>
        <w:ind w:left="0" w:right="0" w:firstLine="709"/>
        <w:jc w:val="both"/>
        <w:spacing w:after="0"/>
        <w:shd w:val="clear" w:color="auto" w:fill="ffffff"/>
        <w:tabs>
          <w:tab w:val="left" w:pos="9638" w:leader="none"/>
        </w:tabs>
        <w:rPr>
          <w:rFonts w:cs="Times New Roman"/>
          <w:b w:val="0"/>
          <w:bCs w:val="0"/>
          <w:i/>
          <w:iCs w:val="0"/>
          <w:color w:val="000000"/>
          <w:sz w:val="28"/>
          <w:szCs w:val="28"/>
          <w:highlight w:val="none"/>
        </w:rPr>
      </w:pPr>
      <w:r>
        <w:rPr>
          <w:rFonts w:eastAsia="Times New Roman"/>
          <w:b w:val="0"/>
          <w:bCs w:val="0"/>
          <w:i/>
          <w:iCs/>
          <w:sz w:val="28"/>
          <w:szCs w:val="28"/>
          <w:lang w:eastAsia="ru-RU"/>
        </w:rPr>
        <w:t xml:space="preserve">1. О</w:t>
      </w:r>
      <w:r>
        <w:rPr>
          <w:rFonts w:eastAsia="Times New Roman"/>
          <w:b w:val="0"/>
          <w:bCs w:val="0"/>
          <w:i/>
          <w:iCs/>
          <w:sz w:val="28"/>
          <w:szCs w:val="28"/>
          <w:lang w:eastAsia="ru-RU"/>
        </w:rPr>
        <w:t xml:space="preserve">тветственный за подготовку информации: </w:t>
      </w:r>
      <w:r>
        <w:rPr>
          <w:rFonts w:cs="Times New Roman"/>
          <w:b w:val="0"/>
          <w:bCs w:val="0"/>
          <w:i/>
          <w:iCs/>
          <w:color w:val="000000"/>
          <w:sz w:val="28"/>
          <w:szCs w:val="28"/>
          <w:highlight w:val="white"/>
        </w:rPr>
        <w:t xml:space="preserve">Серебренникова О.С., директор департамента образования администрации города.</w:t>
      </w:r>
      <w:r>
        <w:rPr>
          <w:rFonts w:cs="Times New Roman"/>
          <w:b w:val="0"/>
          <w:bCs w:val="0"/>
          <w:i/>
          <w:iCs w:val="0"/>
          <w:color w:val="000000"/>
          <w:sz w:val="28"/>
          <w:szCs w:val="28"/>
          <w:highlight w:val="none"/>
        </w:rPr>
      </w:r>
      <w:r>
        <w:rPr>
          <w:rFonts w:cs="Times New Roman"/>
          <w:b w:val="0"/>
          <w:bCs w:val="0"/>
          <w:i/>
          <w:iCs w:val="0"/>
          <w:color w:val="000000"/>
          <w:sz w:val="28"/>
          <w:szCs w:val="28"/>
          <w:highlight w:val="none"/>
        </w:rPr>
      </w:r>
    </w:p>
    <w:p>
      <w:pPr>
        <w:pStyle w:val="1207"/>
        <w:ind w:left="0" w:right="0" w:firstLine="709"/>
        <w:jc w:val="both"/>
      </w:pPr>
      <w:r>
        <w:rPr>
          <w:b w:val="0"/>
          <w:bCs w:val="0"/>
          <w:sz w:val="28"/>
          <w:szCs w:val="28"/>
        </w:rPr>
        <w:t xml:space="preserve">В сфере дошкольного образования</w:t>
      </w:r>
      <w:r>
        <w:rPr>
          <w:sz w:val="28"/>
          <w:szCs w:val="28"/>
        </w:rPr>
        <w:t xml:space="preserve"> города Нижневартовска </w:t>
      </w:r>
      <w:r>
        <w:rPr>
          <w:sz w:val="28"/>
          <w:szCs w:val="28"/>
        </w:rPr>
        <w:t xml:space="preserve">осуществляются следующие меры поддержки субъектам предпринимательской деятельности:</w:t>
      </w:r>
      <w:r/>
    </w:p>
    <w:p>
      <w:pPr>
        <w:pStyle w:val="1207"/>
        <w:ind w:left="0" w:right="0" w:firstLine="709"/>
        <w:jc w:val="both"/>
      </w:pPr>
      <w:r>
        <w:rPr>
          <w:sz w:val="28"/>
          <w:szCs w:val="28"/>
        </w:rPr>
        <w:t xml:space="preserve">- на осуществление образовательной деятельности по реализации образовательных программ дошкольного образования;</w:t>
      </w:r>
      <w:r/>
    </w:p>
    <w:p>
      <w:pPr>
        <w:pStyle w:val="1207"/>
        <w:ind w:left="0" w:right="0"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частичное финансовое </w:t>
      </w:r>
      <w:r>
        <w:rPr>
          <w:sz w:val="28"/>
          <w:szCs w:val="28"/>
        </w:rPr>
        <w:t xml:space="preserve">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sz w:val="28"/>
          <w:szCs w:val="28"/>
        </w:rPr>
        <w:t xml:space="preserve">.</w:t>
      </w:r>
      <w:r/>
    </w:p>
    <w:p>
      <w:pPr>
        <w:pStyle w:val="1207"/>
        <w:ind w:left="0" w:right="0" w:firstLine="709"/>
        <w:jc w:val="both"/>
      </w:pPr>
      <w:r>
        <w:rPr>
          <w:sz w:val="28"/>
          <w:szCs w:val="28"/>
        </w:rPr>
        <w:t xml:space="preserve">В 2025-2026 гг</w:t>
      </w:r>
      <w:r>
        <w:rPr>
          <w:sz w:val="28"/>
          <w:szCs w:val="28"/>
        </w:rPr>
        <w:t xml:space="preserve">. заключены соглашения с индивидуальными предпринимателями Мустафиной О.В. и Куприенко Н.В., которые оказывают услуги в сфере дошкольного образования.</w:t>
      </w:r>
      <w:r/>
    </w:p>
    <w:p>
      <w:pPr>
        <w:pStyle w:val="1207"/>
        <w:ind w:left="0" w:right="0" w:firstLine="709"/>
        <w:jc w:val="both"/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реализации образовательных программ дошкольного образования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z w:val="28"/>
          <w:szCs w:val="28"/>
        </w:rPr>
        <w:t xml:space="preserve">бъем</w:t>
      </w:r>
      <w:r>
        <w:rPr>
          <w:b w:val="0"/>
          <w:bCs w:val="0"/>
          <w:sz w:val="28"/>
          <w:szCs w:val="28"/>
        </w:rPr>
        <w:t xml:space="preserve"> бюджетных средств </w:t>
      </w:r>
      <w:r>
        <w:rPr>
          <w:b w:val="0"/>
          <w:bCs w:val="0"/>
          <w:sz w:val="28"/>
          <w:szCs w:val="28"/>
        </w:rPr>
        <w:t xml:space="preserve">на оказание мер поддержки субъектам предпри</w:t>
      </w:r>
      <w:r>
        <w:rPr>
          <w:b w:val="0"/>
          <w:bCs w:val="0"/>
          <w:sz w:val="28"/>
          <w:szCs w:val="28"/>
        </w:rPr>
        <w:t xml:space="preserve">нимательской </w:t>
      </w:r>
      <w:r>
        <w:rPr>
          <w:b w:val="0"/>
          <w:bCs w:val="0"/>
          <w:sz w:val="28"/>
          <w:szCs w:val="28"/>
        </w:rPr>
        <w:t xml:space="preserve">деятельности в 2025</w:t>
      </w:r>
      <w:r>
        <w:rPr>
          <w:b w:val="0"/>
          <w:bCs w:val="0"/>
          <w:sz w:val="28"/>
          <w:szCs w:val="28"/>
        </w:rPr>
        <w:t xml:space="preserve"> году </w:t>
      </w:r>
      <w:r>
        <w:rPr>
          <w:b w:val="0"/>
          <w:bCs w:val="0"/>
          <w:sz w:val="28"/>
          <w:szCs w:val="28"/>
        </w:rPr>
        <w:t xml:space="preserve">составил  </w:t>
      </w:r>
      <w:r>
        <w:rPr>
          <w:b w:val="0"/>
          <w:bCs w:val="0"/>
          <w:sz w:val="28"/>
          <w:szCs w:val="28"/>
        </w:rPr>
        <w:t xml:space="preserve">78 230</w:t>
      </w:r>
      <w:r>
        <w:rPr>
          <w:b w:val="0"/>
          <w:bCs w:val="0"/>
          <w:sz w:val="28"/>
          <w:szCs w:val="28"/>
        </w:rPr>
        <w:t xml:space="preserve">,9</w:t>
      </w:r>
      <w:r>
        <w:rPr>
          <w:b w:val="0"/>
          <w:bCs w:val="0"/>
          <w:sz w:val="28"/>
          <w:szCs w:val="28"/>
        </w:rPr>
        <w:t xml:space="preserve"> тыс. руб</w:t>
      </w:r>
      <w:r>
        <w:rPr>
          <w:b w:val="0"/>
          <w:bCs w:val="0"/>
          <w:sz w:val="28"/>
          <w:szCs w:val="28"/>
        </w:rPr>
        <w:t xml:space="preserve">. Исполнение - 100%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 2026</w:t>
      </w:r>
      <w:r>
        <w:rPr>
          <w:b w:val="0"/>
          <w:bCs w:val="0"/>
          <w:sz w:val="28"/>
          <w:szCs w:val="28"/>
        </w:rPr>
        <w:t xml:space="preserve"> год запланированы средства в объеме </w:t>
        <w:br/>
      </w:r>
      <w:r>
        <w:rPr>
          <w:b w:val="0"/>
          <w:bCs w:val="0"/>
          <w:sz w:val="28"/>
          <w:szCs w:val="28"/>
        </w:rPr>
        <w:t xml:space="preserve">100 244,6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тыс. руб.</w:t>
      </w:r>
      <w:r/>
    </w:p>
    <w:p>
      <w:pPr>
        <w:pStyle w:val="1207"/>
        <w:ind w:left="0" w:right="0" w:firstLine="709"/>
        <w:jc w:val="both"/>
      </w:pP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В 2025</w:t>
      </w:r>
      <w:r>
        <w:rPr>
          <w:sz w:val="28"/>
          <w:szCs w:val="28"/>
        </w:rPr>
        <w:t xml:space="preserve"> году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направлению деятельности "реализация дополнительных общеразвивающих программ для детей" в соответствии </w:t>
      </w:r>
      <w:r>
        <w:rPr>
          <w:sz w:val="28"/>
          <w:szCs w:val="28"/>
        </w:rPr>
        <w:t xml:space="preserve">с социальным сертификатом </w:t>
      </w:r>
      <w:r>
        <w:rPr>
          <w:sz w:val="28"/>
          <w:szCs w:val="28"/>
        </w:rPr>
        <w:t xml:space="preserve"> заключены с</w:t>
      </w:r>
      <w:r>
        <w:rPr>
          <w:sz w:val="28"/>
          <w:szCs w:val="28"/>
        </w:rPr>
        <w:t xml:space="preserve">оглашения с индивидуальными</w:t>
      </w:r>
      <w:r>
        <w:rPr>
          <w:sz w:val="28"/>
          <w:szCs w:val="28"/>
        </w:rPr>
        <w:t xml:space="preserve"> предпринимателя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Сагдеевой Н.Д., </w:t>
      </w:r>
      <w:r>
        <w:rPr>
          <w:sz w:val="28"/>
          <w:szCs w:val="28"/>
        </w:rPr>
        <w:t xml:space="preserve">Брезицким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Кафаровой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</w:t>
      </w:r>
      <w:r>
        <w:rPr>
          <w:sz w:val="28"/>
          <w:szCs w:val="28"/>
        </w:rPr>
        <w:t xml:space="preserve">Р.</w:t>
      </w:r>
      <w:r>
        <w:rPr>
          <w:sz w:val="28"/>
          <w:szCs w:val="28"/>
        </w:rPr>
        <w:t xml:space="preserve">, Стороженко А.В., </w:t>
        <w:br/>
        <w:t xml:space="preserve">Бондарь С.В.</w:t>
      </w:r>
      <w:r/>
    </w:p>
    <w:p>
      <w:pPr>
        <w:pStyle w:val="1207"/>
        <w:ind w:left="0" w:right="0" w:firstLine="709"/>
        <w:jc w:val="both"/>
      </w:pPr>
      <w:r>
        <w:rPr>
          <w:sz w:val="28"/>
        </w:rPr>
        <w:t xml:space="preserve">Для реализации муниципальной услуги в социальной сфере </w:t>
        <w:br/>
        <w:t xml:space="preserve">по направлению деятельности </w:t>
      </w:r>
      <w:r>
        <w:rPr>
          <w:sz w:val="28"/>
          <w:szCs w:val="28"/>
        </w:rPr>
        <w:t xml:space="preserve">"реализация дополнительных общер</w:t>
      </w:r>
      <w:r>
        <w:rPr>
          <w:b w:val="0"/>
          <w:bCs w:val="0"/>
          <w:sz w:val="28"/>
          <w:szCs w:val="28"/>
        </w:rPr>
        <w:t xml:space="preserve">азвивающих программ для детей" об</w:t>
      </w:r>
      <w:r>
        <w:rPr>
          <w:b w:val="0"/>
          <w:bCs w:val="0"/>
          <w:sz w:val="28"/>
          <w:szCs w:val="28"/>
        </w:rPr>
        <w:t xml:space="preserve">ъем бюджетных средств в 2025</w:t>
      </w:r>
      <w:r>
        <w:rPr>
          <w:b w:val="0"/>
          <w:bCs w:val="0"/>
          <w:sz w:val="28"/>
          <w:szCs w:val="28"/>
        </w:rPr>
        <w:t xml:space="preserve"> году составил </w:t>
      </w:r>
      <w:r>
        <w:rPr>
          <w:b w:val="0"/>
          <w:bCs w:val="0"/>
          <w:sz w:val="28"/>
          <w:szCs w:val="28"/>
        </w:rPr>
        <w:br/>
        <w:t xml:space="preserve">6 307,4</w:t>
      </w:r>
      <w:r>
        <w:rPr>
          <w:b w:val="0"/>
          <w:bCs w:val="0"/>
          <w:sz w:val="28"/>
          <w:szCs w:val="28"/>
        </w:rPr>
        <w:t xml:space="preserve"> тыс. руб. Исполнение - 100%.</w:t>
      </w:r>
      <w:r/>
    </w:p>
    <w:p>
      <w:pPr>
        <w:pStyle w:val="1207"/>
        <w:ind w:left="0" w:right="0" w:firstLine="709"/>
        <w:jc w:val="both"/>
      </w:pPr>
      <w:r>
        <w:rPr>
          <w:sz w:val="28"/>
          <w:szCs w:val="28"/>
        </w:rPr>
        <w:t xml:space="preserve">В 2026</w:t>
      </w:r>
      <w:r>
        <w:rPr>
          <w:sz w:val="28"/>
          <w:szCs w:val="28"/>
        </w:rPr>
        <w:t xml:space="preserve"> году заключены с</w:t>
      </w:r>
      <w:r>
        <w:rPr>
          <w:sz w:val="28"/>
          <w:szCs w:val="28"/>
        </w:rPr>
        <w:t xml:space="preserve">оглашения с индивидуальными</w:t>
      </w:r>
      <w:r>
        <w:rPr>
          <w:sz w:val="28"/>
          <w:szCs w:val="28"/>
        </w:rPr>
        <w:t xml:space="preserve"> предпринимателя</w:t>
      </w:r>
      <w:r>
        <w:rPr>
          <w:sz w:val="28"/>
          <w:szCs w:val="28"/>
        </w:rPr>
        <w:t xml:space="preserve">ми Сагдеевой Н.Д., </w:t>
      </w:r>
      <w:r>
        <w:rPr>
          <w:sz w:val="28"/>
          <w:szCs w:val="28"/>
        </w:rPr>
        <w:t xml:space="preserve">Брезицким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Кафаровой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</w:t>
      </w:r>
      <w:r>
        <w:rPr>
          <w:sz w:val="28"/>
          <w:szCs w:val="28"/>
        </w:rPr>
        <w:t xml:space="preserve">Р.</w:t>
      </w:r>
      <w:r>
        <w:rPr>
          <w:sz w:val="28"/>
          <w:szCs w:val="28"/>
        </w:rPr>
        <w:t xml:space="preserve">, Стороженко А.В., Бондарь С.В., </w:t>
      </w:r>
      <w:r>
        <w:rPr>
          <w:sz w:val="28"/>
          <w:szCs w:val="28"/>
        </w:rPr>
        <w:t xml:space="preserve">Кармановой</w:t>
      </w:r>
      <w:r>
        <w:rPr>
          <w:sz w:val="28"/>
          <w:szCs w:val="28"/>
        </w:rPr>
        <w:t xml:space="preserve"> Е.В.</w:t>
      </w:r>
      <w:r/>
    </w:p>
    <w:p>
      <w:pPr>
        <w:pStyle w:val="1207"/>
        <w:ind w:left="0" w:right="0" w:firstLine="709"/>
        <w:jc w:val="both"/>
      </w:pPr>
      <w:r>
        <w:rPr>
          <w:sz w:val="28"/>
          <w:szCs w:val="28"/>
        </w:rPr>
        <w:t xml:space="preserve">На 25.02.2026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 направлению деятельности </w:t>
      </w:r>
      <w:r>
        <w:rPr>
          <w:sz w:val="28"/>
          <w:szCs w:val="28"/>
        </w:rPr>
        <w:t xml:space="preserve">"реализация дополнительных общеразвивающих программ для детей" объем бюджетных средств сост</w:t>
      </w:r>
      <w:r>
        <w:rPr>
          <w:b w:val="0"/>
          <w:bCs w:val="0"/>
          <w:sz w:val="28"/>
          <w:szCs w:val="28"/>
        </w:rPr>
        <w:t xml:space="preserve">авил </w:t>
      </w:r>
      <w:r>
        <w:rPr>
          <w:b w:val="0"/>
          <w:bCs w:val="0"/>
          <w:sz w:val="28"/>
          <w:szCs w:val="28"/>
        </w:rPr>
        <w:t xml:space="preserve">6 607,01</w:t>
      </w:r>
      <w:r>
        <w:rPr>
          <w:b w:val="0"/>
          <w:bCs w:val="0"/>
          <w:sz w:val="28"/>
          <w:szCs w:val="28"/>
        </w:rPr>
        <w:t xml:space="preserve"> тыс. р</w:t>
      </w:r>
      <w:r>
        <w:rPr>
          <w:sz w:val="28"/>
          <w:szCs w:val="28"/>
        </w:rPr>
        <w:t xml:space="preserve">уб., что составляет </w:t>
      </w:r>
      <w:r>
        <w:rPr>
          <w:sz w:val="28"/>
          <w:szCs w:val="28"/>
        </w:rPr>
        <w:t xml:space="preserve">11,6</w:t>
      </w:r>
      <w:r>
        <w:rPr>
          <w:sz w:val="28"/>
          <w:szCs w:val="28"/>
        </w:rPr>
        <w:t xml:space="preserve">% от общего объема</w:t>
      </w:r>
      <w:r>
        <w:rPr>
          <w:sz w:val="28"/>
          <w:szCs w:val="28"/>
        </w:rPr>
        <w:t xml:space="preserve">.</w:t>
      </w:r>
      <w:r/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highlight w:val="none"/>
          <w14:ligatures w14:val="none"/>
        </w:rPr>
      </w:pPr>
      <w:r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 xml:space="preserve">на реализацию сертификата в 2026</w:t>
      </w:r>
      <w:r>
        <w:rPr>
          <w:sz w:val="28"/>
          <w:szCs w:val="28"/>
        </w:rPr>
        <w:t xml:space="preserve"> году предусмотрен в размере </w:t>
      </w:r>
      <w:r>
        <w:rPr>
          <w:color w:val="auto"/>
          <w:sz w:val="28"/>
          <w:szCs w:val="28"/>
        </w:rPr>
        <w:t xml:space="preserve">57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млн. руб. </w:t>
      </w:r>
      <w:r>
        <w:rPr>
          <w:rFonts w:ascii="Times New Roman" w:hAnsi="Times New Roman" w:cs="Times New Roman"/>
          <w:b w:val="0"/>
          <w:bCs w:val="0"/>
          <w:color w:val="000000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/>
          <w:highlight w:val="none"/>
          <w14:ligatures w14:val="none"/>
        </w:rPr>
      </w:r>
    </w:p>
    <w:p>
      <w:pPr>
        <w:pStyle w:val="1206"/>
        <w:contextualSpacing/>
        <w:ind w:left="0" w:right="0" w:firstLine="709"/>
        <w:jc w:val="both"/>
        <w:spacing w:after="0"/>
        <w:shd w:val="clear" w:color="auto" w:fill="ffffff"/>
        <w:tabs>
          <w:tab w:val="left" w:pos="9638" w:leader="none"/>
        </w:tabs>
        <w:rPr>
          <w:rFonts w:eastAsia="Times New Roman"/>
          <w:b w:val="0"/>
          <w:bCs/>
          <w:i/>
          <w:iCs w:val="0"/>
          <w:sz w:val="28"/>
          <w:szCs w:val="28"/>
          <w:highlight w:val="none"/>
        </w:rPr>
      </w:pPr>
      <w:r>
        <w:rPr>
          <w:b w:val="0"/>
          <w:bCs w:val="0"/>
          <w:i/>
          <w:iCs/>
          <w:sz w:val="28"/>
          <w:szCs w:val="28"/>
          <w:highlight w:val="none"/>
        </w:rPr>
        <w:t xml:space="preserve">2. </w:t>
      </w:r>
      <w:r>
        <w:rPr>
          <w:rFonts w:eastAsia="Times New Roman"/>
          <w:b w:val="0"/>
          <w:bCs w:val="0"/>
          <w:i/>
          <w:iCs/>
          <w:sz w:val="28"/>
          <w:szCs w:val="28"/>
          <w:lang w:eastAsia="ru-RU"/>
        </w:rPr>
        <w:t xml:space="preserve">Ответственный за подготовку информации: </w:t>
      </w:r>
      <w:r>
        <w:rPr>
          <w:rFonts w:eastAsia="Times New Roman"/>
          <w:b w:val="0"/>
          <w:bCs w:val="0"/>
          <w:i/>
          <w:iCs/>
          <w:sz w:val="28"/>
          <w:szCs w:val="28"/>
          <w:lang w:eastAsia="ru-RU"/>
        </w:rPr>
        <w:t xml:space="preserve">Боков А.Н., заместитель главы города, директор департамента жилищно-коммунального хозяйства администрации города.</w:t>
      </w:r>
      <w:r>
        <w:rPr>
          <w:rFonts w:eastAsia="Times New Roman"/>
          <w:b w:val="0"/>
          <w:bCs/>
          <w:i/>
          <w:iCs w:val="0"/>
          <w:sz w:val="28"/>
          <w:szCs w:val="28"/>
          <w:highlight w:val="none"/>
        </w:rPr>
      </w:r>
      <w:r>
        <w:rPr>
          <w:rFonts w:eastAsia="Times New Roman"/>
          <w:b w:val="0"/>
          <w:bCs/>
          <w:i/>
          <w:iCs w:val="0"/>
          <w:sz w:val="28"/>
          <w:szCs w:val="28"/>
          <w:highlight w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Меры поддержки, предоставляемые департаментом жилищно-коммунального хозяйства администрации города направлены на: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возмещение затрат и недополученных доходов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оказывающи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услуги в сфере жилищно-коммунального комплекса </w:t>
        <w:br/>
        <w:t xml:space="preserve">и в социальной сфер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финансовое обеспечение затрат, связанных с проведением капитального ремонта общего имущества в многоквартирных домах при возникновении неотложной необходимости в его ремонте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возмещения недополученных доходов в связи </w:t>
        <w:br/>
        <w:t xml:space="preserve">с осуществлением перевозок отдельных категорий граждан автомобильным транспортом по муниципальным маршрутам на территории города заключено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предприяти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м, осуществляющим автобусные перевозки, </w:t>
        <w:br/>
        <w:t xml:space="preserve">на сумму более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млн. руб.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 на эти цели предусмотрено более </w:t>
        <w:br/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млн. руб.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Предполагается подача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заявок.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возмещения затрат предприятиям, оказывающим услуги в социальной сфере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соглашений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сумму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эти цели запланировано более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млн. руб. Предполагается подача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заявок.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заключено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соглашения о предоставлении субсидий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финансовое обеспечение затрат по благоустройству территорий, прилегающих </w:t>
        <w:br/>
        <w:t xml:space="preserve">к многоквартирным домам,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сумму более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3,5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млн. руб. В результате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были благоустроены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дворовы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территории, прилегающи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многоквартирным домам (в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3, 4 и 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микрорайонов):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Мира, д.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Мира,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14а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Мира,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проспект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Победы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запланировано направить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данные цели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 млн. руб.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соглашений, планируемых к заключению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году, будет определено по результатам отбора получателей субсидии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апрел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2026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заключено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</w:t>
        <w:br/>
        <w:t xml:space="preserve">в многоквартирных домах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сумму более 7,7 млн. руб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2026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эти цели предусмотрено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около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4,4 млн. руб.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65"/>
        <w:ind w:left="0" w:right="0" w:firstLine="709"/>
        <w:jc w:val="both"/>
        <w:rPr>
          <w:rFonts w:cs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  <w:r>
        <w:rPr>
          <w:rFonts w:cs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cs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pStyle w:val="765"/>
        <w:ind w:left="0" w:right="0" w:firstLine="709"/>
        <w:jc w:val="both"/>
        <w:rPr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lang w:eastAsia="ru-RU"/>
        </w:rPr>
        <w:t xml:space="preserve">Ответственный за подготовку информации: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  <w:lang w:eastAsia="en-US"/>
        </w:rPr>
        <w:t xml:space="preserve">Попович Н.А., директор 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  <w:lang w:val="ru-RU" w:eastAsia="en-US" w:bidi="ar-SA"/>
        </w:rPr>
        <w:t xml:space="preserve">епартамента муниципальной собственности и земельных ресурсов администрации города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  <w:lang w:val="ru-RU" w:eastAsia="en-US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highlight w:val="none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en-US" w:bidi="ar-SA"/>
        </w:rPr>
        <w:t xml:space="preserve">муниципальной собственности и земельных ресурсов администрации города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убъектам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(далее – субъекты)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в аренду муниципального имущества на долгосрочной основе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ьготных коэффициентов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расчете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права на выкуп </w:t>
      </w:r>
      <w:r>
        <w:rPr>
          <w:rFonts w:ascii="Times New Roman" w:hAnsi="Times New Roman" w:cs="Times New Roman"/>
          <w:sz w:val="28"/>
          <w:szCs w:val="28"/>
        </w:rPr>
        <w:t xml:space="preserve">субъектами малого </w:t>
        <w:br/>
        <w:t xml:space="preserve">и среднего препирательства </w:t>
      </w:r>
      <w:r>
        <w:rPr>
          <w:rFonts w:ascii="Times New Roman" w:hAnsi="Times New Roman" w:cs="Times New Roman"/>
          <w:sz w:val="28"/>
          <w:szCs w:val="28"/>
        </w:rPr>
        <w:t xml:space="preserve">арендуемых объектов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  <w:highlight w:val="none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  <w:r>
        <w:rPr>
          <w:rFonts w:ascii="Times New Roman" w:hAnsi="Times New Roman" w:cs="Times New Roman"/>
          <w:b/>
          <w:bCs/>
          <w:sz w:val="14"/>
          <w:szCs w:val="14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Предоставление в аренду муниципального имущества </w:t>
        <w:br/>
        <w:t xml:space="preserve">на долгосрочной основе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поддержка </w:t>
      </w:r>
      <w:r>
        <w:rPr>
          <w:rFonts w:ascii="Times New Roman" w:hAnsi="Times New Roman" w:cs="Times New Roman"/>
          <w:sz w:val="28"/>
          <w:szCs w:val="28"/>
        </w:rPr>
        <w:t xml:space="preserve">оказана </w:t>
      </w:r>
      <w:r>
        <w:rPr>
          <w:rFonts w:ascii="Times New Roman" w:hAnsi="Times New Roman" w:cs="Times New Roman"/>
          <w:sz w:val="28"/>
          <w:szCs w:val="28"/>
        </w:rPr>
        <w:t xml:space="preserve">62 субъектам </w:t>
      </w:r>
      <w:r>
        <w:rPr>
          <w:rFonts w:ascii="Times New Roman" w:hAnsi="Times New Roman" w:cs="Times New Roman"/>
          <w:sz w:val="28"/>
          <w:szCs w:val="28"/>
        </w:rPr>
        <w:t xml:space="preserve">путем предоставления </w:t>
        <w:br/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 xml:space="preserve">86 объектов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2026 году планируется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редоставление в аренду муниципального имущества на долгосрочной основе </w:t>
      </w:r>
      <w:r>
        <w:rPr>
          <w:rFonts w:ascii="Times New Roman" w:hAnsi="Times New Roman" w:cs="Times New Roman"/>
          <w:sz w:val="28"/>
          <w:szCs w:val="28"/>
        </w:rPr>
        <w:t xml:space="preserve">не менее чем 65 субъектам.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рименение льготных коэффициентов при расчете арендной 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субъектов, оказывающих социально значимые виды предпринимательской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 xml:space="preserve">понижающий коэффициент 0,1. В</w:t>
      </w:r>
      <w:r>
        <w:rPr>
          <w:rFonts w:ascii="Times New Roman" w:hAnsi="Times New Roman" w:cs="Times New Roman"/>
          <w:sz w:val="28"/>
          <w:szCs w:val="28"/>
        </w:rPr>
        <w:t xml:space="preserve"> 2025 году </w:t>
      </w:r>
      <w:r>
        <w:rPr>
          <w:rFonts w:ascii="Times New Roman" w:hAnsi="Times New Roman" w:cs="Times New Roman"/>
          <w:sz w:val="28"/>
          <w:szCs w:val="28"/>
        </w:rPr>
        <w:t xml:space="preserve">поддержка оказана </w:t>
      </w:r>
      <w:r>
        <w:rPr>
          <w:rFonts w:ascii="Times New Roman" w:hAnsi="Times New Roman" w:cs="Times New Roman"/>
          <w:sz w:val="28"/>
          <w:szCs w:val="28"/>
        </w:rPr>
        <w:t xml:space="preserve">17 субъектам, размер выпадающих доходов бюджета города составил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28 998 тыс. руб. </w:t>
      </w:r>
      <w:r>
        <w:rPr>
          <w:rFonts w:ascii="Times New Roman" w:hAnsi="Times New Roman" w:cs="Times New Roman"/>
          <w:sz w:val="28"/>
          <w:szCs w:val="28"/>
        </w:rPr>
        <w:t xml:space="preserve">Прогноз на 2026 год – </w:t>
      </w:r>
      <w:r>
        <w:rPr>
          <w:rFonts w:ascii="Times New Roman" w:hAnsi="Times New Roman" w:cs="Times New Roman"/>
          <w:sz w:val="28"/>
          <w:szCs w:val="28"/>
        </w:rPr>
        <w:t xml:space="preserve">сохранить </w:t>
        <w:br/>
        <w:t xml:space="preserve">объем поддержки на прежнем уровне.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социальных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установлен размер арендной платы    </w:t>
      </w:r>
      <w:r>
        <w:rPr>
          <w:rFonts w:ascii="Times New Roman" w:hAnsi="Times New Roman" w:cs="Times New Roman"/>
          <w:sz w:val="28"/>
          <w:szCs w:val="28"/>
        </w:rPr>
        <w:t xml:space="preserve">1 рубль </w:t>
      </w:r>
      <w:r>
        <w:rPr>
          <w:rFonts w:ascii="Times New Roman" w:hAnsi="Times New Roman" w:cs="Times New Roman"/>
          <w:sz w:val="28"/>
          <w:szCs w:val="28"/>
        </w:rPr>
        <w:t xml:space="preserve">за 1 объект имущества. В</w:t>
      </w:r>
      <w:r>
        <w:rPr>
          <w:rFonts w:ascii="Times New Roman" w:hAnsi="Times New Roman" w:cs="Times New Roman"/>
          <w:sz w:val="28"/>
          <w:szCs w:val="28"/>
        </w:rPr>
        <w:t xml:space="preserve"> 2025 году </w:t>
      </w:r>
      <w:r>
        <w:rPr>
          <w:rFonts w:ascii="Times New Roman" w:hAnsi="Times New Roman" w:cs="Times New Roman"/>
          <w:sz w:val="28"/>
          <w:szCs w:val="28"/>
        </w:rPr>
        <w:t xml:space="preserve">поддержка оказана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субъектам, размер выпадающих доходов бюджета составил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646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рогноз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3 договора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2 246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арендаторов муниципального имущества, включенного в перечень</w:t>
      </w:r>
      <w:r>
        <w:rPr>
          <w:rStyle w:val="72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определен индивидуальный порядок внесения арендной платы </w:t>
      </w:r>
      <w:r>
        <w:rPr>
          <w:rFonts w:ascii="Times New Roman" w:hAnsi="Times New Roman" w:cs="Times New Roman"/>
          <w:sz w:val="28"/>
          <w:szCs w:val="28"/>
        </w:rPr>
        <w:t xml:space="preserve">(в 1 год – 40%, </w:t>
        <w:br/>
        <w:t xml:space="preserve">во 2 год –  60%, в 3 год – 80%, с 4 года – 100%). В</w:t>
      </w:r>
      <w:r>
        <w:rPr>
          <w:rFonts w:ascii="Times New Roman" w:hAnsi="Times New Roman" w:cs="Times New Roman"/>
          <w:sz w:val="28"/>
          <w:szCs w:val="28"/>
        </w:rPr>
        <w:t xml:space="preserve"> 2025 году </w:t>
      </w:r>
      <w:r>
        <w:rPr>
          <w:rFonts w:ascii="Times New Roman" w:hAnsi="Times New Roman" w:cs="Times New Roman"/>
          <w:sz w:val="28"/>
          <w:szCs w:val="28"/>
        </w:rPr>
        <w:t xml:space="preserve">поддержкой воспользовались 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размер выпадающих доходов составил </w:t>
      </w:r>
      <w:r>
        <w:rPr>
          <w:rFonts w:ascii="Times New Roman" w:hAnsi="Times New Roman" w:cs="Times New Roman"/>
          <w:sz w:val="28"/>
          <w:szCs w:val="28"/>
        </w:rPr>
        <w:t xml:space="preserve">891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рогноз на 2026 год – оказание поддержки 7 субъектам на сумму 600 тыс. руб.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1207"/>
        <w:ind w:left="0"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расчету арендной платы за земельные участки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оэффициент субъектов – 0,5. В</w:t>
      </w:r>
      <w:r>
        <w:rPr>
          <w:rFonts w:ascii="Times New Roman" w:hAnsi="Times New Roman" w:cs="Times New Roman"/>
          <w:sz w:val="28"/>
          <w:szCs w:val="28"/>
        </w:rPr>
        <w:t xml:space="preserve"> 2025 году данный коэффициент применялся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923 договорам аренды, объем поддержки составил 79 720,09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 на 2026 год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925 договоров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сумму 82 888 тыс. руб.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еализация преимущественного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выкуп субъектами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арендуемых объектов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Преимущественным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на выкуп</w:t>
      </w:r>
      <w:r>
        <w:rPr>
          <w:rFonts w:ascii="Times New Roman" w:hAnsi="Times New Roman" w:cs="Times New Roman"/>
          <w:sz w:val="28"/>
          <w:szCs w:val="28"/>
        </w:rPr>
        <w:t xml:space="preserve"> арендуемого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 рассрочкой оплаты на 7 лет посредством ежемесячных или ежеквартальных выплат в равных долях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воспользовались </w:t>
      </w:r>
      <w:r>
        <w:rPr>
          <w:rFonts w:ascii="Times New Roman" w:hAnsi="Times New Roman" w:cs="Times New Roman"/>
          <w:sz w:val="28"/>
          <w:szCs w:val="28"/>
        </w:rPr>
        <w:t xml:space="preserve">3 субъекта</w:t>
      </w:r>
      <w:r>
        <w:rPr>
          <w:rFonts w:ascii="Times New Roman" w:hAnsi="Times New Roman" w:cs="Times New Roman"/>
          <w:sz w:val="28"/>
          <w:szCs w:val="28"/>
        </w:rPr>
        <w:t xml:space="preserve">, размер выкупной стоимости составил </w:t>
      </w:r>
      <w:r>
        <w:rPr>
          <w:rFonts w:ascii="Times New Roman" w:hAnsi="Times New Roman" w:cs="Times New Roman"/>
          <w:sz w:val="28"/>
          <w:szCs w:val="28"/>
        </w:rPr>
        <w:t xml:space="preserve">8 371 тыс. руб.</w:t>
      </w:r>
      <w:r>
        <w:rPr>
          <w:rFonts w:ascii="Times New Roman" w:hAnsi="Times New Roman" w:cs="Times New Roman"/>
          <w:sz w:val="28"/>
          <w:szCs w:val="28"/>
        </w:rPr>
        <w:t xml:space="preserve"> По прогнозу в </w:t>
      </w:r>
      <w:r>
        <w:rPr>
          <w:rFonts w:ascii="Times New Roman" w:hAnsi="Times New Roman" w:cs="Times New Roman"/>
          <w:sz w:val="28"/>
          <w:szCs w:val="28"/>
        </w:rPr>
        <w:t xml:space="preserve">2026 году данной мерой поддержки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воспользуются</w:t>
      </w:r>
      <w:r>
        <w:rPr>
          <w:rFonts w:ascii="Times New Roman" w:hAnsi="Times New Roman" w:cs="Times New Roman"/>
          <w:sz w:val="28"/>
          <w:szCs w:val="28"/>
        </w:rPr>
        <w:t xml:space="preserve"> 5 субъектов, </w:t>
      </w:r>
      <w:r>
        <w:rPr>
          <w:rFonts w:ascii="Times New Roman" w:hAnsi="Times New Roman" w:cs="Times New Roman"/>
          <w:sz w:val="28"/>
          <w:szCs w:val="28"/>
        </w:rPr>
        <w:t xml:space="preserve">размер выкупной стоимости составит </w:t>
      </w:r>
      <w:r>
        <w:rPr>
          <w:rFonts w:ascii="Times New Roman" w:hAnsi="Times New Roman" w:cs="Times New Roman"/>
          <w:sz w:val="28"/>
          <w:szCs w:val="28"/>
        </w:rPr>
        <w:t xml:space="preserve">10 000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9"/>
        <w:jc w:val="both"/>
        <w:spacing w:after="0" w:line="283" w:lineRule="atLeast"/>
        <w:rPr>
          <w:rFonts w:cs="Times New Roman"/>
          <w:b/>
          <w:bCs w:val="0"/>
          <w:i w:val="0"/>
          <w:color w:val="000000"/>
          <w:sz w:val="28"/>
          <w:szCs w:val="28"/>
          <w:highlight w:val="none"/>
        </w:rPr>
      </w:pPr>
      <w:r>
        <w:rPr>
          <w:rFonts w:cs="Times New Roman"/>
          <w:b/>
          <w:bCs/>
          <w:i w:val="0"/>
          <w:iCs w:val="0"/>
          <w:color w:val="000000"/>
          <w:sz w:val="28"/>
          <w:szCs w:val="28"/>
          <w:highlight w:val="none"/>
        </w:rPr>
      </w:r>
      <w:r>
        <w:rPr>
          <w:rFonts w:cs="Times New Roman"/>
          <w:b/>
          <w:bCs w:val="0"/>
          <w:i w:val="0"/>
          <w:color w:val="000000"/>
          <w:sz w:val="28"/>
          <w:szCs w:val="28"/>
          <w:highlight w:val="none"/>
        </w:rPr>
      </w:r>
      <w:r>
        <w:rPr>
          <w:rFonts w:cs="Times New Roman"/>
          <w:b/>
          <w:bCs w:val="0"/>
          <w:i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83" w:lineRule="atLeast"/>
        <w:rPr>
          <w:rFonts w:cs="Times New Roman"/>
          <w:b w:val="0"/>
          <w:bCs w:val="0"/>
          <w:i/>
          <w:iCs/>
          <w:color w:val="000000"/>
          <w:sz w:val="28"/>
          <w:szCs w:val="28"/>
          <w:highlight w:val="none"/>
        </w:rPr>
      </w:pPr>
      <w:r>
        <w:rPr>
          <w:b w:val="0"/>
          <w:bCs w:val="0"/>
          <w:i/>
          <w:iCs/>
          <w:sz w:val="28"/>
          <w:szCs w:val="28"/>
          <w:highlight w:val="none"/>
        </w:rPr>
        <w:t xml:space="preserve">4. </w:t>
      </w:r>
      <w:r>
        <w:rPr>
          <w:rFonts w:eastAsia="Times New Roman"/>
          <w:b w:val="0"/>
          <w:bCs w:val="0"/>
          <w:i/>
          <w:iCs/>
          <w:sz w:val="28"/>
          <w:szCs w:val="28"/>
          <w:lang w:eastAsia="ru-RU"/>
        </w:rPr>
        <w:t xml:space="preserve">Ответственный за подготовку информации:</w:t>
      </w:r>
      <w:r>
        <w:rPr>
          <w:rFonts w:eastAsia="Times New Roman"/>
          <w:b w:val="0"/>
          <w:bCs w:val="0"/>
          <w:i/>
          <w:iCs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b w:val="0"/>
          <w:bCs w:val="0"/>
          <w:i/>
          <w:iCs/>
          <w:color w:val="000000"/>
          <w:sz w:val="28"/>
          <w:szCs w:val="28"/>
          <w:highlight w:val="white"/>
        </w:rPr>
        <w:t xml:space="preserve">Брыль Н.П., директор департамента экономического развития администрации города.</w:t>
      </w:r>
      <w:r>
        <w:rPr>
          <w:rFonts w:cs="Times New Roman"/>
          <w:b w:val="0"/>
          <w:bCs w:val="0"/>
          <w:i/>
          <w:iCs/>
          <w:color w:val="000000"/>
          <w:sz w:val="28"/>
          <w:szCs w:val="28"/>
          <w:highlight w:val="none"/>
        </w:rPr>
      </w:r>
      <w:r>
        <w:rPr>
          <w:rFonts w:cs="Times New Roman"/>
          <w:b w:val="0"/>
          <w:bCs w:val="0"/>
          <w:i/>
          <w:iCs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  <w:rPr>
          <w:b w:val="0"/>
          <w:bCs w:val="0"/>
          <w:i/>
        </w:rPr>
      </w:pPr>
      <w:r>
        <w:rPr>
          <w:b w:val="0"/>
          <w:bCs w:val="0"/>
          <w:i/>
          <w:iCs/>
          <w:sz w:val="28"/>
          <w:szCs w:val="28"/>
          <w:highlight w:val="none"/>
          <w:u w:val="single"/>
        </w:rPr>
      </w:r>
      <w:r>
        <w:rPr>
          <w:b w:val="0"/>
          <w:bCs w:val="0"/>
          <w:i/>
        </w:rPr>
      </w:r>
      <w:r>
        <w:rPr>
          <w:b w:val="0"/>
          <w:bCs w:val="0"/>
          <w:i/>
        </w:rPr>
      </w:r>
    </w:p>
    <w:p>
      <w:pPr>
        <w:contextualSpacing/>
        <w:ind w:firstLine="709"/>
        <w:jc w:val="both"/>
        <w:spacing w:line="240" w:lineRule="auto"/>
        <w:shd w:val="clear" w:color="auto" w:fill="ffffff"/>
      </w:pPr>
      <w:r>
        <w:rPr>
          <w:sz w:val="28"/>
          <w:szCs w:val="28"/>
        </w:rPr>
        <w:t xml:space="preserve">В целях создания благоприятного предпринимательского климата </w:t>
        <w:br/>
        <w:t xml:space="preserve">и условий</w:t>
      </w:r>
      <w:r>
        <w:rPr>
          <w:sz w:val="28"/>
          <w:szCs w:val="28"/>
        </w:rPr>
        <w:t xml:space="preserve"> для ведения бизнеса в городе, </w:t>
      </w:r>
      <w:r>
        <w:rPr>
          <w:sz w:val="28"/>
          <w:szCs w:val="28"/>
        </w:rPr>
        <w:t xml:space="preserve">устойчивого развития сельского хозяйства, </w:t>
      </w:r>
      <w:r>
        <w:rPr>
          <w:sz w:val="28"/>
          <w:szCs w:val="28"/>
        </w:rPr>
        <w:t xml:space="preserve">повышения</w:t>
      </w:r>
      <w:r>
        <w:rPr>
          <w:sz w:val="28"/>
          <w:szCs w:val="28"/>
        </w:rPr>
        <w:t xml:space="preserve"> конкурентоспособности продукции, произведенной агропромышленным комплексом города, в 2025 году р</w:t>
      </w:r>
      <w:r>
        <w:rPr>
          <w:sz w:val="28"/>
          <w:szCs w:val="28"/>
        </w:rPr>
        <w:t xml:space="preserve">еализовывала</w:t>
      </w:r>
      <w:r>
        <w:rPr>
          <w:sz w:val="28"/>
          <w:szCs w:val="28"/>
        </w:rPr>
        <w:t xml:space="preserve">сь муниципальная п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ограмма "Развитие малого и среднего предпринимательства </w:t>
        <w:br/>
        <w:t xml:space="preserve">и агропромышленного комплекса в городе Нижневартовске", утвержденная постановлением администрации города от 25.09.2024 №857 (далее – муниципальная программа МСП) по двум направлениям (подпрограммам):</w:t>
      </w:r>
      <w:r>
        <w:rPr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spacing w:line="240" w:lineRule="auto"/>
        <w:shd w:val="clear" w:color="auto" w:fill="ffffff"/>
      </w:pPr>
      <w:r>
        <w:rPr>
          <w:b/>
          <w:sz w:val="28"/>
          <w:szCs w:val="28"/>
        </w:rPr>
        <w:t xml:space="preserve">1. Направление (подпрограмма) "</w:t>
      </w:r>
      <w:r>
        <w:rPr>
          <w:b/>
          <w:sz w:val="28"/>
          <w:szCs w:val="28"/>
        </w:rPr>
        <w:t xml:space="preserve">Развитие малого и среднего предпринимательства в городе".</w:t>
      </w:r>
      <w:r/>
    </w:p>
    <w:p>
      <w:pPr>
        <w:ind w:firstLine="709"/>
        <w:jc w:val="both"/>
        <w:spacing w:after="0" w:line="240" w:lineRule="auto"/>
      </w:pPr>
      <w:r>
        <w:rPr>
          <w:color w:val="000000"/>
          <w:sz w:val="28"/>
          <w:szCs w:val="28"/>
        </w:rPr>
        <w:t xml:space="preserve">В 2025 году на реализацию подпрограммы "Развитие малого и среднего предпринимательства в городе" </w:t>
      </w:r>
      <w:r>
        <w:rPr>
          <w:rFonts w:eastAsia="Calibri" w:cs="Times New Roman"/>
          <w:sz w:val="28"/>
          <w:szCs w:val="28"/>
          <w:lang w:eastAsia="en-US"/>
        </w:rPr>
        <w:t xml:space="preserve">направлено </w:t>
      </w:r>
      <w:r>
        <w:rPr>
          <w:rFonts w:eastAsia="Calibri" w:cs="Times New Roman"/>
          <w:sz w:val="28"/>
          <w:szCs w:val="28"/>
          <w:lang w:eastAsia="en-US"/>
        </w:rPr>
        <w:t xml:space="preserve">27 549,70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тыс</w:t>
      </w:r>
      <w:r>
        <w:rPr>
          <w:rFonts w:eastAsia="Calibri" w:cs="Times New Roman"/>
          <w:sz w:val="28"/>
          <w:szCs w:val="28"/>
          <w:lang w:eastAsia="en-US"/>
        </w:rPr>
        <w:t xml:space="preserve">. руб..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Финансовая поддержка оказана 67 субъектам малого и среднего предпринимательства (дал</w:t>
      </w:r>
      <w:r>
        <w:rPr>
          <w:rFonts w:cs="Times New Roman"/>
          <w:spacing w:val="-2"/>
          <w:sz w:val="28"/>
          <w:lang w:eastAsia="ru-RU"/>
        </w:rPr>
        <w:t xml:space="preserve">ее – Субъект) на общую сумму 22 689,70</w:t>
      </w:r>
      <w:r>
        <w:rPr>
          <w:rFonts w:cs="Times New Roman"/>
          <w:spacing w:val="-2"/>
          <w:sz w:val="28"/>
          <w:lang w:eastAsia="ru-RU"/>
        </w:rPr>
        <w:t xml:space="preserve"> </w:t>
      </w:r>
      <w:r>
        <w:rPr>
          <w:rFonts w:cs="Times New Roman"/>
          <w:spacing w:val="-2"/>
          <w:sz w:val="28"/>
          <w:lang w:eastAsia="ru-RU"/>
        </w:rPr>
        <w:t xml:space="preserve">тыс</w:t>
      </w:r>
      <w:r>
        <w:rPr>
          <w:rFonts w:cs="Times New Roman"/>
          <w:spacing w:val="-2"/>
          <w:sz w:val="28"/>
          <w:lang w:eastAsia="ru-RU"/>
        </w:rPr>
        <w:t xml:space="preserve">. руб. (100% к плану), в том числе: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- в виде возмещения затрат 61 Субъекту, осуществляющим социально значимые виды деятельности и деятельность в сфере социального предпринимательства, на сумму 19</w:t>
      </w:r>
      <w:r>
        <w:rPr>
          <w:rFonts w:cs="Times New Roman"/>
          <w:spacing w:val="-2"/>
          <w:sz w:val="28"/>
          <w:lang w:eastAsia="ru-RU"/>
        </w:rPr>
        <w:t xml:space="preserve"> 189,70</w:t>
      </w:r>
      <w:r>
        <w:rPr>
          <w:rFonts w:cs="Times New Roman"/>
          <w:spacing w:val="-2"/>
          <w:sz w:val="28"/>
          <w:lang w:eastAsia="ru-RU"/>
        </w:rPr>
        <w:t xml:space="preserve"> </w:t>
      </w:r>
      <w:r>
        <w:rPr>
          <w:rFonts w:cs="Times New Roman"/>
          <w:spacing w:val="-2"/>
          <w:sz w:val="28"/>
          <w:lang w:eastAsia="ru-RU"/>
        </w:rPr>
        <w:t xml:space="preserve">тыс</w:t>
      </w:r>
      <w:r>
        <w:rPr>
          <w:rFonts w:cs="Times New Roman"/>
          <w:spacing w:val="-2"/>
          <w:sz w:val="28"/>
          <w:lang w:eastAsia="ru-RU"/>
        </w:rPr>
        <w:t xml:space="preserve">. руб.</w:t>
      </w:r>
      <w:r/>
    </w:p>
    <w:p>
      <w:pPr>
        <w:contextualSpacing/>
        <w:ind w:firstLine="709"/>
        <w:jc w:val="both"/>
        <w:spacing w:after="0" w:line="240" w:lineRule="auto"/>
        <w:shd w:val="clear" w:color="auto" w:fill="ffffff"/>
        <w:tabs>
          <w:tab w:val="left" w:pos="851" w:leader="none"/>
        </w:tabs>
      </w:pPr>
      <w:r>
        <w:rPr>
          <w:rFonts w:cs="Times New Roman"/>
          <w:sz w:val="28"/>
          <w:szCs w:val="28"/>
          <w:lang w:eastAsia="ru-RU"/>
        </w:rPr>
        <w:t xml:space="preserve">Получатели поддержки в разрезе по видам экономической деятельности:</w:t>
      </w:r>
      <w:r/>
    </w:p>
    <w:p>
      <w:pPr>
        <w:contextualSpacing/>
        <w:ind w:left="0" w:right="0" w:firstLine="709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</w:tabs>
      </w:pPr>
      <w:r>
        <w:rPr>
          <w:rFonts w:cs="Times New Roman"/>
          <w:sz w:val="28"/>
          <w:szCs w:val="28"/>
          <w:lang w:eastAsia="ru-RU"/>
        </w:rPr>
        <w:t xml:space="preserve">19 социальных предпринимателей;</w:t>
      </w:r>
      <w:r/>
    </w:p>
    <w:p>
      <w:pPr>
        <w:contextualSpacing/>
        <w:ind w:left="0" w:right="0" w:firstLine="709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</w:tabs>
      </w:pPr>
      <w:r>
        <w:rPr>
          <w:rFonts w:cs="Times New Roman"/>
          <w:sz w:val="28"/>
          <w:szCs w:val="28"/>
          <w:lang w:eastAsia="ru-RU"/>
        </w:rPr>
        <w:t xml:space="preserve">12 производителей продуктов питания;</w:t>
      </w:r>
      <w:r/>
    </w:p>
    <w:p>
      <w:pPr>
        <w:contextualSpacing/>
        <w:ind w:left="0" w:right="0" w:firstLine="709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</w:tabs>
      </w:pPr>
      <w:r>
        <w:rPr>
          <w:rFonts w:cs="Times New Roman"/>
          <w:sz w:val="28"/>
          <w:szCs w:val="28"/>
          <w:lang w:eastAsia="ru-RU"/>
        </w:rPr>
        <w:t xml:space="preserve">8 производителей непродовольственных товаров;</w:t>
      </w:r>
      <w:r/>
    </w:p>
    <w:p>
      <w:pPr>
        <w:contextualSpacing/>
        <w:ind w:left="0" w:right="0" w:firstLine="709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</w:tabs>
      </w:pPr>
      <w:r>
        <w:rPr>
          <w:rFonts w:cs="Times New Roman"/>
          <w:sz w:val="28"/>
          <w:szCs w:val="28"/>
          <w:lang w:eastAsia="ru-RU"/>
        </w:rPr>
        <w:t xml:space="preserve">18 предпринимателей в сфере бытовых услуг;</w:t>
      </w:r>
      <w:r/>
    </w:p>
    <w:p>
      <w:pPr>
        <w:contextualSpacing/>
        <w:ind w:left="0" w:right="0" w:firstLine="709"/>
        <w:jc w:val="both"/>
        <w:spacing w:after="0" w:line="240" w:lineRule="auto"/>
        <w:shd w:val="clear" w:color="auto" w:fill="ffffff"/>
        <w:tabs>
          <w:tab w:val="left" w:pos="567" w:leader="none"/>
          <w:tab w:val="left" w:pos="851" w:leader="none"/>
        </w:tabs>
      </w:pPr>
      <w:r>
        <w:rPr>
          <w:rFonts w:cs="Times New Roman"/>
          <w:sz w:val="28"/>
          <w:szCs w:val="28"/>
          <w:lang w:eastAsia="ru-RU"/>
        </w:rPr>
        <w:t xml:space="preserve">4 иная деятельность (из них 3 ветеринарная и 1 туристическая деятельность).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- в виде грантовой поддержки начинающих и молодых предпринимателей 5 Субъектам на сумму 2</w:t>
      </w:r>
      <w:r>
        <w:rPr>
          <w:rFonts w:cs="Times New Roman"/>
          <w:spacing w:val="-2"/>
          <w:sz w:val="28"/>
          <w:lang w:eastAsia="ru-RU"/>
        </w:rPr>
        <w:t xml:space="preserve">5 </w:t>
      </w:r>
      <w:r>
        <w:rPr>
          <w:rFonts w:cs="Times New Roman"/>
          <w:spacing w:val="-2"/>
          <w:sz w:val="28"/>
          <w:lang w:eastAsia="ru-RU"/>
        </w:rPr>
        <w:t xml:space="preserve">000,00</w:t>
      </w:r>
      <w:r>
        <w:rPr>
          <w:rFonts w:cs="Times New Roman"/>
          <w:spacing w:val="-2"/>
          <w:sz w:val="28"/>
          <w:lang w:eastAsia="ru-RU"/>
        </w:rPr>
        <w:t xml:space="preserve"> </w:t>
      </w:r>
      <w:r>
        <w:rPr>
          <w:rFonts w:cs="Times New Roman"/>
          <w:spacing w:val="-2"/>
          <w:sz w:val="28"/>
          <w:lang w:eastAsia="ru-RU"/>
        </w:rPr>
        <w:t xml:space="preserve">тыс</w:t>
      </w:r>
      <w:r>
        <w:rPr>
          <w:rFonts w:cs="Times New Roman"/>
          <w:spacing w:val="-2"/>
          <w:sz w:val="28"/>
          <w:lang w:eastAsia="ru-RU"/>
        </w:rPr>
        <w:t xml:space="preserve">. руб.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- в виде гранта Субъектам, осуществляющим деятельность </w:t>
        <w:br/>
        <w:t xml:space="preserve">в производственной сфере - 1 Субъекту на сумму 1</w:t>
      </w:r>
      <w:r>
        <w:rPr>
          <w:rFonts w:cs="Times New Roman"/>
          <w:spacing w:val="-2"/>
          <w:sz w:val="28"/>
          <w:lang w:eastAsia="ru-RU"/>
        </w:rPr>
        <w:t xml:space="preserve"> </w:t>
      </w:r>
      <w:r>
        <w:rPr>
          <w:rFonts w:cs="Times New Roman"/>
          <w:spacing w:val="-2"/>
          <w:sz w:val="28"/>
          <w:lang w:eastAsia="ru-RU"/>
        </w:rPr>
        <w:t xml:space="preserve">0</w:t>
      </w:r>
      <w:r>
        <w:rPr>
          <w:rFonts w:cs="Times New Roman"/>
          <w:spacing w:val="-2"/>
          <w:sz w:val="28"/>
          <w:lang w:eastAsia="ru-RU"/>
        </w:rPr>
        <w:t xml:space="preserve">00,00</w:t>
      </w:r>
      <w:r>
        <w:rPr>
          <w:rFonts w:cs="Times New Roman"/>
          <w:spacing w:val="-2"/>
          <w:sz w:val="28"/>
          <w:lang w:eastAsia="ru-RU"/>
        </w:rPr>
        <w:t xml:space="preserve"> </w:t>
      </w:r>
      <w:r>
        <w:rPr>
          <w:rFonts w:cs="Times New Roman"/>
          <w:spacing w:val="-2"/>
          <w:sz w:val="28"/>
          <w:lang w:eastAsia="ru-RU"/>
        </w:rPr>
        <w:t xml:space="preserve">тыс</w:t>
      </w:r>
      <w:r>
        <w:rPr>
          <w:rFonts w:cs="Times New Roman"/>
          <w:spacing w:val="-2"/>
          <w:sz w:val="28"/>
          <w:lang w:eastAsia="ru-RU"/>
        </w:rPr>
        <w:t xml:space="preserve">. руб.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eastAsia="Calibri" w:cs="Times New Roman"/>
          <w:sz w:val="28"/>
          <w:szCs w:val="28"/>
          <w:lang w:eastAsia="en-US"/>
        </w:rPr>
        <w:t xml:space="preserve">Впервые в 2025 году проведен конкурс на предоставление грантов </w:t>
        <w:br/>
        <w:t xml:space="preserve">в форме субсиди</w:t>
      </w:r>
      <w:r>
        <w:rPr>
          <w:rFonts w:eastAsia="Calibri" w:cs="Times New Roman"/>
          <w:sz w:val="28"/>
          <w:szCs w:val="28"/>
          <w:lang w:eastAsia="en-US"/>
        </w:rPr>
        <w:t xml:space="preserve">й субъектам малого и среднего предпринимательства, осуществляющим деятельность в производственной сфере. Грант предоставлен ООО "Ремикс" на реализацию бизнес-проекта на территории города Нижневартовска "Приобретение сырья для производства фасадных кассет".</w:t>
      </w:r>
      <w:r/>
    </w:p>
    <w:p>
      <w:pPr>
        <w:ind w:firstLine="709"/>
        <w:jc w:val="both"/>
        <w:spacing w:after="0" w:line="240" w:lineRule="auto"/>
      </w:pPr>
      <w:r>
        <w:rPr>
          <w:rFonts w:eastAsia="Calibri" w:cs="Times New Roman"/>
          <w:sz w:val="28"/>
          <w:szCs w:val="28"/>
          <w:lang w:eastAsia="en-US"/>
        </w:rPr>
        <w:t xml:space="preserve">Получателями поддержки в 2025 году сохранено 387 рабочих мест,</w:t>
      </w:r>
      <w:r>
        <w:rPr>
          <w:rFonts w:eastAsia="Calibri" w:cs="Times New Roman"/>
          <w:sz w:val="28"/>
          <w:szCs w:val="28"/>
          <w:lang w:eastAsia="en-US"/>
        </w:rPr>
        <w:br/>
        <w:t xml:space="preserve">а также дополнительно создано 35 новых рабочих мест.</w:t>
      </w:r>
      <w:r/>
    </w:p>
    <w:p>
      <w:pPr>
        <w:ind w:firstLine="709"/>
        <w:jc w:val="both"/>
        <w:spacing w:after="0" w:line="240" w:lineRule="auto"/>
      </w:pPr>
      <w:r>
        <w:rPr>
          <w:rFonts w:eastAsia="Calibri" w:cs="Times New Roman"/>
          <w:sz w:val="28"/>
          <w:szCs w:val="28"/>
          <w:lang w:eastAsia="en-US"/>
        </w:rPr>
      </w:r>
      <w:r/>
    </w:p>
    <w:p>
      <w:pPr>
        <w:ind w:firstLine="851"/>
        <w:jc w:val="both"/>
        <w:spacing w:after="0" w:line="240" w:lineRule="auto"/>
        <w:shd w:val="clear" w:color="auto" w:fill="ffffff"/>
        <w:tabs>
          <w:tab w:val="left" w:pos="1276" w:leader="none"/>
        </w:tabs>
      </w:pPr>
      <w:r>
        <w:rPr>
          <w:rFonts w:cs="Times New Roman"/>
          <w:sz w:val="28"/>
          <w:szCs w:val="28"/>
          <w:lang w:eastAsia="ru-RU"/>
        </w:rPr>
        <w:t xml:space="preserve">В 2026 году запланировано:</w:t>
      </w:r>
      <w:r/>
    </w:p>
    <w:p>
      <w:pPr>
        <w:ind w:firstLine="851"/>
        <w:jc w:val="both"/>
        <w:spacing w:after="0" w:line="240" w:lineRule="auto"/>
        <w:shd w:val="clear" w:color="auto" w:fill="ffffff"/>
        <w:tabs>
          <w:tab w:val="left" w:pos="1276" w:leader="none"/>
        </w:tabs>
      </w:pPr>
      <w:r>
        <w:rPr>
          <w:rFonts w:cs="Times New Roman"/>
          <w:sz w:val="28"/>
          <w:szCs w:val="28"/>
          <w:lang w:eastAsia="ru-RU"/>
        </w:rPr>
        <w:t xml:space="preserve">- оказание финансовой поддержки в виде возмещения затрат </w:t>
        <w:br/>
        <w:t xml:space="preserve">26 субъектам МСП на сумму 6 000,00 тыс. руб.;</w:t>
      </w:r>
      <w:r/>
    </w:p>
    <w:p>
      <w:pPr>
        <w:ind w:firstLine="851"/>
        <w:jc w:val="both"/>
        <w:spacing w:after="0" w:line="240" w:lineRule="auto"/>
        <w:shd w:val="clear" w:color="auto" w:fill="ffffff"/>
        <w:tabs>
          <w:tab w:val="left" w:pos="1276" w:leader="none"/>
        </w:tabs>
      </w:pPr>
      <w:r>
        <w:rPr>
          <w:rFonts w:cs="Times New Roman"/>
          <w:sz w:val="28"/>
          <w:szCs w:val="28"/>
          <w:lang w:eastAsia="ru-RU"/>
        </w:rPr>
        <w:t xml:space="preserve">- оказание </w:t>
      </w:r>
      <w:r>
        <w:rPr>
          <w:rFonts w:cs="Times New Roman"/>
          <w:sz w:val="28"/>
          <w:szCs w:val="28"/>
          <w:lang w:eastAsia="ru-RU"/>
        </w:rPr>
        <w:t xml:space="preserve">финансовой поддержки в виде грантов</w:t>
      </w:r>
      <w:r>
        <w:rPr>
          <w:rFonts w:cs="Times New Roman"/>
          <w:sz w:val="28"/>
          <w:szCs w:val="28"/>
          <w:lang w:eastAsia="ru-RU"/>
        </w:rPr>
        <w:t xml:space="preserve"> начинающему и молодежному предпринимательству 5 субъектам МСП на сумму 2 500, тыс. руб.;</w:t>
      </w:r>
      <w:r/>
    </w:p>
    <w:p>
      <w:pPr>
        <w:ind w:firstLine="851"/>
        <w:jc w:val="both"/>
        <w:spacing w:after="0" w:line="240" w:lineRule="auto"/>
        <w:shd w:val="clear" w:color="auto" w:fill="ffffff"/>
        <w:tabs>
          <w:tab w:val="left" w:pos="1276" w:leader="none"/>
        </w:tabs>
      </w:pPr>
      <w:r>
        <w:rPr>
          <w:rFonts w:cs="Times New Roman"/>
          <w:sz w:val="28"/>
          <w:szCs w:val="28"/>
          <w:lang w:eastAsia="ru-RU"/>
        </w:rPr>
        <w:t xml:space="preserve">- </w:t>
      </w:r>
      <w:r>
        <w:rPr>
          <w:rFonts w:cs="Times New Roman"/>
          <w:sz w:val="28"/>
          <w:szCs w:val="28"/>
          <w:lang w:eastAsia="ru-RU"/>
        </w:rPr>
        <w:t xml:space="preserve">оказание </w:t>
      </w:r>
      <w:r>
        <w:rPr>
          <w:rFonts w:cs="Times New Roman"/>
          <w:sz w:val="28"/>
          <w:szCs w:val="28"/>
          <w:lang w:eastAsia="ru-RU"/>
        </w:rPr>
        <w:t xml:space="preserve">финансовой поддержки</w:t>
      </w:r>
      <w:r>
        <w:rPr>
          <w:rFonts w:cs="Times New Roman"/>
          <w:sz w:val="28"/>
          <w:szCs w:val="28"/>
          <w:lang w:eastAsia="ru-RU"/>
        </w:rPr>
        <w:t xml:space="preserve"> в виде гранта 1 субъекту МСП, осуществляющему деятельность в производственной сфере на сумму </w:t>
        <w:br/>
        <w:t xml:space="preserve">1 000, тыс. руб.;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 - проведение 33 городских мероприятий (24 выставки, 8 уличных фестивалей, городской конкурс "Предприниматель года-2025").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С 01.01.2026 года изменен порядок реализации регионального проекта "Мало</w:t>
      </w:r>
      <w:r>
        <w:rPr>
          <w:rFonts w:cs="Times New Roman"/>
          <w:spacing w:val="-2"/>
          <w:sz w:val="28"/>
          <w:lang w:eastAsia="ru-RU"/>
        </w:rPr>
        <w:t xml:space="preserve">е и среднее предпринимательство и поддержка индивидуальной предпринимательской инициативы", в соответствии с решением Думы                       Ханты-Мансийского автономного округа - Югры (далее - автономный округ) финансирование из средств бюджета округа</w:t>
      </w:r>
      <w:r>
        <w:rPr>
          <w:rFonts w:cs="Times New Roman"/>
          <w:b/>
          <w:spacing w:val="-2"/>
          <w:sz w:val="28"/>
          <w:lang w:eastAsia="ru-RU"/>
        </w:rPr>
        <w:t xml:space="preserve"> </w:t>
      </w:r>
      <w:r>
        <w:rPr>
          <w:rFonts w:cs="Times New Roman"/>
          <w:spacing w:val="-2"/>
          <w:sz w:val="28"/>
          <w:lang w:eastAsia="ru-RU"/>
        </w:rPr>
        <w:t xml:space="preserve">на поддержку малого </w:t>
        <w:br/>
        <w:t xml:space="preserve">и среднего предпринимательства гор</w:t>
      </w:r>
      <w:r>
        <w:rPr>
          <w:rFonts w:cs="Times New Roman"/>
          <w:spacing w:val="-2"/>
          <w:sz w:val="28"/>
          <w:lang w:eastAsia="ru-RU"/>
        </w:rPr>
        <w:t xml:space="preserve">оду Нижне</w:t>
      </w:r>
      <w:r>
        <w:rPr>
          <w:rFonts w:cs="Times New Roman"/>
          <w:spacing w:val="-2"/>
          <w:sz w:val="28"/>
          <w:lang w:eastAsia="ru-RU"/>
        </w:rPr>
        <w:t xml:space="preserve">вартовску (и другим муниципалитетам округа) в 2026-2028 гг. не предусмотрено, денежные средства будут перераспределены на новые виды поддержки, предоставляемые через окружные фонды поддержки предпринимательства и структуры Правительства автономного округа.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В связи с данными изменениями определен новый перечень социально-значимых видов деятельности в городе Нижневартовске в рамках муниципальной программы: 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    деятельность в сфере социального предпринимательства;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обрабатывающее производство, за исключением производства подакцизных товаров, пищевых продуктов, напитков;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деятельность в области информации и связи, за исключением деятельности издательской, производства кинофильмов, видеофильмов </w:t>
        <w:br/>
        <w:t xml:space="preserve">и телевизионных программ, издание звукозаписей и нот, деятельности </w:t>
        <w:br/>
        <w:t xml:space="preserve">в области телевизионного и радиовещания.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Скорректированы направления затрат, принимаемых к возмещению: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исключено возмещение затрат, связанное с приобретением сырья, необходимого для производства продуктов питания;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дополнен возмещением части затрат, связанных с приобретением учебных пособий, спортивного инвентаря в размере не более 50% от общего объема затрат и не более 200 тыс. руб. в год на одного субъекта.</w:t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cs="Times New Roman"/>
          <w:spacing w:val="-2"/>
          <w:sz w:val="28"/>
          <w:lang w:eastAsia="ru-RU"/>
        </w:rPr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cs="Times New Roman"/>
          <w:i/>
          <w:spacing w:val="-2"/>
          <w:sz w:val="28"/>
          <w:lang w:eastAsia="ru-RU"/>
        </w:rPr>
        <w:t xml:space="preserve">Проект постановления администрации города о внесении изменений </w:t>
        <w:br/>
        <w:t xml:space="preserve">в Порядок предоставления субсидий субъектам малого и среднего предпринимательства, утвержденный постановлением администрации города от 26.04.2021 №336, проходит процедуру согласования. </w:t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cs="Times New Roman"/>
          <w:spacing w:val="-2"/>
          <w:sz w:val="28"/>
          <w:lang w:eastAsia="ru-RU"/>
        </w:rPr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cs="Times New Roman"/>
          <w:spacing w:val="-2"/>
          <w:sz w:val="28"/>
          <w:lang w:eastAsia="ru-RU"/>
        </w:rPr>
        <w:t xml:space="preserve">При этом из бюджета города </w:t>
      </w:r>
      <w:r>
        <w:rPr>
          <w:rFonts w:cs="Times New Roman"/>
          <w:spacing w:val="-2"/>
          <w:sz w:val="28"/>
          <w:lang w:eastAsia="ru-RU"/>
        </w:rPr>
        <w:t xml:space="preserve">на 2026 год </w:t>
      </w:r>
      <w:r>
        <w:rPr>
          <w:rFonts w:cs="Times New Roman"/>
          <w:spacing w:val="-2"/>
          <w:sz w:val="28"/>
          <w:lang w:eastAsia="ru-RU"/>
        </w:rPr>
        <w:t xml:space="preserve">выделено дополнительное финансирование:</w:t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cs="Times New Roman"/>
          <w:spacing w:val="-2"/>
          <w:sz w:val="28"/>
          <w:lang w:eastAsia="ru-RU"/>
        </w:rPr>
        <w:t xml:space="preserve">- по направлению возмещения затрат в сумме 3 133,0 тыс. руб. (с 2 867,0 до 6 000,0 тыс.руб.) на развитие местных производств и социального бизнеса;</w:t>
      </w:r>
      <w:r/>
    </w:p>
    <w:p>
      <w:pPr>
        <w:ind w:firstLine="709"/>
        <w:jc w:val="both"/>
        <w:spacing w:after="0" w:line="240" w:lineRule="auto"/>
        <w:outlineLvl w:val="0"/>
      </w:pPr>
      <w:r>
        <w:rPr>
          <w:rFonts w:cs="Times New Roman"/>
          <w:spacing w:val="-2"/>
          <w:sz w:val="28"/>
          <w:lang w:eastAsia="ru-RU"/>
        </w:rPr>
        <w:t xml:space="preserve">- на проведение городских мероприятий в сумме 3 475,00 тыс. руб. (общая сумма составит 8 000,00 тыс. руб., что позволит увеличить количество проведенных мероприятий).</w:t>
      </w:r>
      <w:r/>
    </w:p>
    <w:p>
      <w:pPr>
        <w:ind w:firstLine="709"/>
        <w:jc w:val="both"/>
        <w:spacing w:after="0" w:line="240" w:lineRule="auto"/>
      </w:pPr>
      <w:r>
        <w:rPr>
          <w:rFonts w:eastAsia="Calibri" w:cs="Times New Roman"/>
          <w:sz w:val="28"/>
          <w:szCs w:val="28"/>
          <w:lang w:eastAsia="en-US"/>
        </w:rPr>
      </w:r>
      <w:r/>
    </w:p>
    <w:p>
      <w:pPr>
        <w:contextualSpacing/>
        <w:ind w:firstLine="709"/>
        <w:jc w:val="both"/>
        <w:spacing w:line="240" w:lineRule="auto"/>
        <w:shd w:val="clear" w:color="auto" w:fill="ffffff"/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Направление (подпрограмма) "</w:t>
      </w:r>
      <w:r>
        <w:rPr>
          <w:b/>
          <w:sz w:val="28"/>
          <w:szCs w:val="28"/>
        </w:rPr>
        <w:t xml:space="preserve">Развитие агропромышленного комплекса в городе</w:t>
      </w:r>
      <w:r>
        <w:rPr>
          <w:b/>
          <w:sz w:val="28"/>
          <w:szCs w:val="28"/>
        </w:rPr>
        <w:t xml:space="preserve">".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В</w:t>
      </w:r>
      <w:r>
        <w:rPr>
          <w:rFonts w:cs="Times New Roman"/>
          <w:spacing w:val="-2"/>
          <w:sz w:val="28"/>
          <w:lang w:eastAsia="ru-RU"/>
        </w:rPr>
        <w:t xml:space="preserve"> 2025 году освоены лимиты бюджетных ассигнований в объеме </w:t>
        <w:br/>
        <w:t xml:space="preserve">159 899,00 тыс. руб. (бюджет автономного округа – 157 699,00 тыс. руб.</w:t>
      </w:r>
      <w:r>
        <w:rPr>
          <w:rFonts w:cs="Times New Roman"/>
          <w:spacing w:val="-2"/>
          <w:sz w:val="28"/>
          <w:lang w:eastAsia="ru-RU"/>
        </w:rPr>
        <w:t xml:space="preserve">, бюджет города – 2 200,00 тыс. рублей) (100% к плану) - поддержка оказана 9 сельхозпроизводителям (в том числе: пяти из средств бюджета города, четырем из средств окружного бюджета).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Финансовая поддержка, оказыва</w:t>
      </w:r>
      <w:r>
        <w:rPr>
          <w:rFonts w:cs="Times New Roman"/>
          <w:spacing w:val="-2"/>
          <w:sz w:val="28"/>
          <w:lang w:eastAsia="ru-RU"/>
        </w:rPr>
        <w:t xml:space="preserve">емая сельхозтоваропроизводителям города, способствовала дальнейшему развитию сельского хозяйства и рыбной отрасли. Так, за счет средств муниципальной программы в 2025 году возмещены затраты на приобретение получателями следующего оборудования: комплект обо</w:t>
      </w:r>
      <w:r>
        <w:rPr>
          <w:rFonts w:cs="Times New Roman"/>
          <w:spacing w:val="-2"/>
          <w:sz w:val="28"/>
          <w:lang w:eastAsia="ru-RU"/>
        </w:rPr>
        <w:t xml:space="preserve">рудования водоподготовки, промышленное оборудование для прополки (окучивания) картофеля и сельскохозяйственный опрыскиватель, пресс-подборщик и навесное оборудование для трактора – фронтальный погрузчик, котлы газовые отопительные  конденсационные.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Кроме того, получателями субсидии приобретены: комплект оборудования клеточного выращивания</w:t>
      </w:r>
      <w:r>
        <w:rPr>
          <w:rFonts w:cs="Times New Roman"/>
          <w:spacing w:val="-2"/>
          <w:sz w:val="28"/>
          <w:lang w:eastAsia="ru-RU"/>
        </w:rPr>
        <w:t xml:space="preserve"> </w:t>
      </w:r>
      <w:r>
        <w:rPr>
          <w:rFonts w:cs="Times New Roman"/>
          <w:spacing w:val="-2"/>
          <w:sz w:val="28"/>
          <w:lang w:eastAsia="ru-RU"/>
        </w:rPr>
        <w:t xml:space="preserve">ремонтного молодняка птицы на 70 тысяч голов </w:t>
        <w:br/>
        <w:t xml:space="preserve">и система вентиляции для комплектации цеха клеточного содержания ремонтного молодняка кур-несушек; 2 единицы технологического транспорта (седельный тягач Урал 7470-01, трактор Беларус-952.3); 4 единицы производ</w:t>
      </w:r>
      <w:r>
        <w:rPr>
          <w:rFonts w:cs="Times New Roman"/>
          <w:spacing w:val="-2"/>
          <w:sz w:val="28"/>
          <w:lang w:eastAsia="ru-RU"/>
        </w:rPr>
        <w:t xml:space="preserve">ст</w:t>
      </w:r>
      <w:r>
        <w:rPr>
          <w:rFonts w:cs="Times New Roman"/>
          <w:spacing w:val="-2"/>
          <w:sz w:val="28"/>
          <w:lang w:eastAsia="ru-RU"/>
        </w:rPr>
        <w:t xml:space="preserve">венного </w:t>
        <w:br/>
        <w:t xml:space="preserve">и сельскохозяйственного оборудования (лифт выгрузки из автоклава, лифт погрузки в автоклав, машина моющая банки, рабочий стол </w:t>
        <w:br/>
        <w:t xml:space="preserve">с комплектом оборудования для потрошения рыбы на 8 рабочих мест);  контейнер-рефрижератор мощностью 20 тонн; 19 партий п</w:t>
      </w:r>
      <w:r>
        <w:rPr>
          <w:rFonts w:cs="Times New Roman"/>
          <w:spacing w:val="-2"/>
          <w:sz w:val="28"/>
          <w:lang w:eastAsia="ru-RU"/>
        </w:rPr>
        <w:t xml:space="preserve">ти</w:t>
      </w:r>
      <w:r>
        <w:rPr>
          <w:rFonts w:cs="Times New Roman"/>
          <w:spacing w:val="-2"/>
          <w:sz w:val="28"/>
          <w:lang w:eastAsia="ru-RU"/>
        </w:rPr>
        <w:t xml:space="preserve">цы в количестве 565 383 головы, в том числе 18 партий цыплят-бройлеров в количестве 463 383 головы и 1 партия кур несушек в количестве 102 000 головы. В стадии завершения работы </w:t>
        <w:br/>
        <w:t xml:space="preserve">по реконструкции производственного цеха по переработке рыбы площадью </w:t>
        <w:br/>
        <w:t xml:space="preserve">1 500 м</w:t>
      </w:r>
      <w:r>
        <w:rPr>
          <w:rFonts w:cs="Times New Roman"/>
          <w:spacing w:val="-2"/>
          <w:sz w:val="28"/>
          <w:vertAlign w:val="superscript"/>
          <w:lang w:eastAsia="ru-RU"/>
        </w:rPr>
        <w:t xml:space="preserve">2</w:t>
      </w:r>
      <w:r>
        <w:rPr>
          <w:rFonts w:cs="Times New Roman"/>
          <w:spacing w:val="-2"/>
          <w:sz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cs="Times New Roman"/>
          <w:spacing w:val="-2"/>
          <w:sz w:val="28"/>
          <w:highlight w:val="white"/>
          <w:lang w:eastAsia="ru-RU"/>
        </w:rPr>
        <w:t xml:space="preserve">Объем производства сельскохозяйственной продукции в 2025 году составил: 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мясо 1 432,3 тонны,  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валовый надой молока 264,0 тонны, 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 валовый сбор яиц 32 941,9 тыс. шт., 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валовый сбор картофеля 144,0 тонны,  р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ыбопродукция           1851,9 тонны, 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рыбные консервы 2 505,1 т.у.б., </w:t>
      </w:r>
      <w:r>
        <w:rPr>
          <w:rFonts w:cs="Times New Roman"/>
          <w:spacing w:val="-2"/>
          <w:sz w:val="28"/>
          <w:highlight w:val="white"/>
          <w:lang w:eastAsia="ru-RU"/>
        </w:rPr>
        <w:t xml:space="preserve">вылов рыбы 570,4 тонны.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В 2025 году</w:t>
      </w:r>
      <w:r>
        <w:rPr>
          <w:rFonts w:cs="Times New Roman"/>
          <w:spacing w:val="-2"/>
          <w:sz w:val="28"/>
          <w:lang w:eastAsia="ru-RU"/>
        </w:rPr>
        <w:t xml:space="preserve"> сельскохозяйственное производство в городе осуществляли 22 организации, в том числе: 2 сельскохозяйственные организации, 5 рыбодобывающих и рыбоперерабатывающих хозяйствующих субъектов, </w:t>
        <w:br/>
        <w:t xml:space="preserve">10 крестьянских (фермерских) хозяйств и индивидуальных </w:t>
      </w:r>
      <w:r>
        <w:rPr>
          <w:rFonts w:cs="Times New Roman"/>
          <w:spacing w:val="-2"/>
          <w:sz w:val="28"/>
          <w:lang w:eastAsia="ru-RU"/>
        </w:rPr>
        <w:t xml:space="preserve">предпринимателей, </w:t>
        <w:br/>
        <w:t xml:space="preserve">5 хозяйствующих субъектов (за исключением граждан, содержащих сельскохозяйственных животных).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Сельскохозяйственные товаропроизводители города в 2025 году приняли участие в следующих мероприятиях: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- 32-я международная выставка продуктов питания, напитков и сырья для их производства "ПРОДЭКСПО" в городе Москве (февраль 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международная выставка Gulfood 2025 в ОАЭ (февраль 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международная выставка в Эль Рияд Саудовская Аравия (февраль </w:t>
        <w:br/>
        <w:t xml:space="preserve">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выставка продукции местных товаропроизводителей (февраль 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выставка-ярмарка окружных товаропроизводителей "Товары земли Югорской" проводимая в рамках проекта "Кубок Защитников Отечества </w:t>
        <w:br/>
        <w:t xml:space="preserve">по зимним видам спорта" в городе Ханты-Мансийске (март 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выставка "Весенний фестиваль" (апрель 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международная специализированная выставка в года Харбин, КНР (май 2025 г.);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выставка "Праздник урожая" (август 2025 г.);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выставка-ярмарка окружных товаропроизводителей "Товары земли Югорской" в городе Сургуте (сентябрь 2025 г.)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- </w:t>
      </w:r>
      <w:r>
        <w:rPr>
          <w:rFonts w:cs="Times New Roman"/>
          <w:sz w:val="28"/>
          <w:szCs w:val="28"/>
          <w:lang w:val="en-US" w:eastAsia="ru-RU"/>
        </w:rPr>
        <w:t xml:space="preserve">XIII</w:t>
      </w:r>
      <w:r>
        <w:rPr>
          <w:rFonts w:cs="Times New Roman"/>
          <w:sz w:val="28"/>
          <w:szCs w:val="28"/>
          <w:lang w:eastAsia="ru-RU"/>
        </w:rPr>
        <w:t xml:space="preserve"> межрегиональная агропромышленная выставка Уральского федерального округа в городе Екатеринбурге (октябрь 2025 года).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ООО "НРКК "Санта-Мария" получило сертификат соответствия "Сделано в России". 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ООО "НРКК "Санта-Мария" получила 3 золотые медали и дипломы </w:t>
        <w:br/>
        <w:t xml:space="preserve">1 степени за победу в дегустационном конкурсе "Лучший продукт – 2025".</w:t>
      </w:r>
      <w:r/>
    </w:p>
    <w:p>
      <w:pPr>
        <w:ind w:left="-142" w:firstLine="851"/>
        <w:jc w:val="both"/>
        <w:spacing w:after="0" w:line="240" w:lineRule="auto"/>
      </w:pPr>
      <w:r>
        <w:rPr>
          <w:rFonts w:cs="Times New Roman"/>
          <w:sz w:val="28"/>
          <w:szCs w:val="28"/>
          <w:lang w:eastAsia="ru-RU"/>
        </w:rPr>
        <w:t xml:space="preserve">ООО "НРКК "Санта-Мария" является ключевым предприятием экспортером Югры и поставляет рыбные консервы в Республику Казахстан </w:t>
        <w:br/>
        <w:t xml:space="preserve">и Китайскую Народную Республику.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На 2026 год по направлению "Развитие агропромышленного комплекса </w:t>
        <w:br/>
        <w:t xml:space="preserve">в городе" доведены лимиты бюджетных ассигнований в объеме 176</w:t>
      </w:r>
      <w:r>
        <w:rPr>
          <w:rFonts w:cs="Times New Roman"/>
          <w:spacing w:val="-2"/>
          <w:sz w:val="28"/>
          <w:lang w:eastAsia="ru-RU"/>
        </w:rPr>
        <w:t xml:space="preserve"> 649,00</w:t>
      </w:r>
      <w:r>
        <w:rPr>
          <w:rFonts w:cs="Times New Roman"/>
          <w:spacing w:val="-2"/>
          <w:sz w:val="28"/>
          <w:lang w:eastAsia="ru-RU"/>
        </w:rPr>
        <w:t xml:space="preserve"> тыс. рублей (бюджет автономного округа – 174</w:t>
      </w:r>
      <w:r>
        <w:rPr>
          <w:rFonts w:cs="Times New Roman"/>
          <w:spacing w:val="-2"/>
          <w:sz w:val="28"/>
          <w:lang w:eastAsia="ru-RU"/>
        </w:rPr>
        <w:t xml:space="preserve"> 449,00</w:t>
      </w:r>
      <w:r>
        <w:rPr>
          <w:rFonts w:cs="Times New Roman"/>
          <w:spacing w:val="-2"/>
          <w:sz w:val="28"/>
          <w:lang w:eastAsia="ru-RU"/>
        </w:rPr>
        <w:t xml:space="preserve"> тыс. руб., бюджет города </w:t>
        <w:br/>
        <w:t xml:space="preserve">– 2 200,00 тыс. руб.), в том числе по мероприятиям: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- из бюджета автономного округа – 174</w:t>
      </w:r>
      <w:r>
        <w:rPr>
          <w:rFonts w:cs="Times New Roman"/>
          <w:spacing w:val="-2"/>
          <w:sz w:val="28"/>
          <w:lang w:eastAsia="ru-RU"/>
        </w:rPr>
        <w:t xml:space="preserve"> 449,00</w:t>
      </w:r>
      <w:r>
        <w:rPr>
          <w:rFonts w:cs="Times New Roman"/>
          <w:spacing w:val="-2"/>
          <w:sz w:val="28"/>
          <w:lang w:eastAsia="ru-RU"/>
        </w:rPr>
        <w:t xml:space="preserve"> тыс. руб. на исполнение отдельного государственного полномочия по поддержке сельскохозяйственного производства и деятельности по заготовке и переработке дикоросов: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на поддержку растениеводства – 100,00 тыс. руб.; 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на поддержку животноводства – 114</w:t>
      </w:r>
      <w:r>
        <w:rPr>
          <w:rFonts w:cs="Times New Roman"/>
          <w:spacing w:val="-2"/>
          <w:sz w:val="28"/>
          <w:lang w:eastAsia="ru-RU"/>
        </w:rPr>
        <w:t xml:space="preserve"> 849,00</w:t>
      </w:r>
      <w:r>
        <w:rPr>
          <w:rFonts w:cs="Times New Roman"/>
          <w:spacing w:val="-2"/>
          <w:sz w:val="28"/>
          <w:lang w:eastAsia="ru-RU"/>
        </w:rPr>
        <w:t xml:space="preserve"> тыс. руб.; </w:t>
      </w:r>
      <w:r/>
    </w:p>
    <w:p>
      <w:pPr>
        <w:ind w:firstLine="709"/>
        <w:jc w:val="both"/>
        <w:spacing w:after="0" w:line="240" w:lineRule="auto"/>
      </w:pPr>
      <w:r>
        <w:rPr>
          <w:rFonts w:cs="Times New Roman"/>
          <w:spacing w:val="-2"/>
          <w:sz w:val="28"/>
          <w:lang w:eastAsia="ru-RU"/>
        </w:rPr>
        <w:t xml:space="preserve">на поддержку рыбохозяйственного комплекса – 59 500,00 тыс. руб.</w:t>
      </w:r>
      <w:r/>
    </w:p>
    <w:p>
      <w:pPr>
        <w:ind w:firstLine="709"/>
        <w:jc w:val="both"/>
        <w:spacing w:after="0" w:line="240" w:lineRule="auto"/>
        <w:rPr>
          <w:rFonts w:cs="Times New Roman"/>
          <w:spacing w:val="-2"/>
          <w:sz w:val="28"/>
          <w:szCs w:val="28"/>
          <w:highlight w:val="none"/>
          <w:lang w:eastAsia="ru-RU"/>
        </w:rPr>
      </w:pPr>
      <w:r>
        <w:rPr>
          <w:rFonts w:cs="Times New Roman"/>
          <w:spacing w:val="-2"/>
          <w:sz w:val="28"/>
          <w:lang w:eastAsia="ru-RU"/>
        </w:rPr>
        <w:t xml:space="preserve">- из бюджета города – 2 200,00 тыс. руб. на возмещение затрат </w:t>
        <w:br/>
        <w:t xml:space="preserve">на приобретение сельскохозяйственной тех</w:t>
      </w:r>
      <w:r>
        <w:rPr>
          <w:rFonts w:cs="Times New Roman"/>
          <w:spacing w:val="-2"/>
          <w:sz w:val="28"/>
          <w:lang w:eastAsia="ru-RU"/>
        </w:rPr>
        <w:t xml:space="preserve">ни</w:t>
      </w:r>
      <w:r>
        <w:rPr>
          <w:rFonts w:cs="Times New Roman"/>
          <w:spacing w:val="-2"/>
          <w:sz w:val="28"/>
          <w:lang w:eastAsia="ru-RU"/>
        </w:rPr>
        <w:t xml:space="preserve">ки, оборудования, оснащения </w:t>
        <w:br/>
        <w:t xml:space="preserve">и приспособлений для развития сельского хозяйства и рыбной отрасли; </w:t>
        <w:br/>
        <w:t xml:space="preserve">на возмещение затрат на приобретение репродуктивного поголовья сельскохозяйственных животных, на содержание маточного поголовья сельскохозяйственных животных.</w:t>
      </w:r>
      <w:r>
        <w:rPr>
          <w:rFonts w:cs="Times New Roman"/>
          <w:spacing w:val="-2"/>
          <w:sz w:val="28"/>
          <w:szCs w:val="28"/>
          <w:highlight w:val="none"/>
          <w:lang w:eastAsia="ru-RU"/>
        </w:rPr>
      </w:r>
      <w:r>
        <w:rPr>
          <w:rFonts w:cs="Times New Roman"/>
          <w:spacing w:val="-2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rPr>
          <w:rFonts w:eastAsia="Calibri" w:cs="Times New Roman"/>
          <w:b/>
          <w:bCs/>
          <w:i/>
          <w:color w:val="000000"/>
          <w:sz w:val="20"/>
          <w:szCs w:val="20"/>
          <w:highlight w:val="none"/>
          <w:u w:val="single"/>
          <w:lang w:eastAsia="ru-RU"/>
        </w:rPr>
      </w:pPr>
      <w:r>
        <w:rPr>
          <w:rFonts w:cs="Times New Roman"/>
          <w:spacing w:val="-2"/>
          <w:sz w:val="28"/>
          <w:lang w:eastAsia="ru-RU"/>
        </w:rPr>
      </w:r>
      <w:r>
        <w:rPr>
          <w:rFonts w:eastAsia="Calibri" w:cs="Times New Roman"/>
          <w:b/>
          <w:bCs/>
          <w:i/>
          <w:color w:val="000000"/>
          <w:sz w:val="20"/>
          <w:szCs w:val="20"/>
          <w:highlight w:val="none"/>
          <w:u w:val="single"/>
          <w:lang w:eastAsia="ru-RU"/>
        </w:rPr>
      </w:r>
      <w:r>
        <w:rPr>
          <w:rFonts w:eastAsia="Calibri" w:cs="Times New Roman"/>
          <w:b/>
          <w:bCs/>
          <w:i/>
          <w:color w:val="000000"/>
          <w:sz w:val="20"/>
          <w:szCs w:val="20"/>
          <w:highlight w:val="none"/>
          <w:u w:val="single"/>
          <w:lang w:eastAsia="ru-RU"/>
        </w:rPr>
      </w:r>
    </w:p>
    <w:p>
      <w:pPr>
        <w:pStyle w:val="765"/>
        <w:ind w:left="0" w:right="0" w:firstLine="709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 w:eastAsia="en-US" w:bidi="ar-SA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right="5" w:firstLine="709"/>
        <w:jc w:val="both"/>
        <w:shd w:val="clear" w:color="auto" w:fill="ffffff"/>
        <w:tabs>
          <w:tab w:val="left" w:pos="7088" w:leader="none"/>
        </w:tabs>
        <w:rPr>
          <w:rFonts w:eastAsia="Calibri"/>
          <w:b/>
          <w:bCs/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28"/>
          <w:highlight w:val="none"/>
        </w:rPr>
      </w:r>
      <w:r>
        <w:rPr>
          <w:rFonts w:eastAsia="Calibri"/>
          <w:b/>
          <w:bCs/>
          <w:color w:val="000000"/>
          <w:sz w:val="32"/>
          <w:szCs w:val="32"/>
        </w:rPr>
      </w:r>
      <w:r>
        <w:rPr>
          <w:rFonts w:eastAsia="Calibri"/>
          <w:b/>
          <w:bCs/>
          <w:color w:val="000000"/>
          <w:sz w:val="32"/>
          <w:szCs w:val="32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tbl>
      <w:tblPr>
        <w:tblStyle w:val="1079"/>
        <w:tblW w:w="0" w:type="auto"/>
        <w:tblInd w:w="5919" w:type="dxa"/>
        <w:tblLayout w:type="fixed"/>
        <w:tblLook w:val="04A0" w:firstRow="1" w:lastRow="0" w:firstColumn="1" w:lastColumn="0" w:noHBand="0" w:noVBand="1"/>
      </w:tblPr>
      <w:tblGrid>
        <w:gridCol w:w="39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35" w:type="dxa"/>
            <w:textDirection w:val="lrTb"/>
            <w:noWrap w:val="false"/>
          </w:tcPr>
          <w:p>
            <w:pPr>
              <w:pStyle w:val="120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Приложение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20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 протоколу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заседания Совета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 вопросам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в городе Нижневартовске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             от 05.03.2026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№49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120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98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11"/>
        <w:ind w:left="0" w:right="0" w:firstLine="0"/>
        <w:jc w:val="center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Об оценке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эффективности деятельности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главы города,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инвестиционного уполномоченного в сфере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40"/>
        <w:contextualSpacing w:val="0"/>
        <w:ind w:left="0" w:right="0" w:firstLine="0"/>
        <w:jc w:val="center"/>
        <w:spacing w:before="0" w:after="0" w:line="283" w:lineRule="atLeast"/>
        <w:tabs>
          <w:tab w:val="left" w:pos="9638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инвестиционной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1206"/>
        <w:contextualSpacing/>
        <w:ind w:left="0" w:right="0" w:firstLine="709"/>
        <w:jc w:val="both"/>
        <w:spacing w:after="0"/>
        <w:shd w:val="clear" w:color="auto" w:fill="ffffff"/>
        <w:tabs>
          <w:tab w:val="left" w:pos="9638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eastAsia="Times New Roman"/>
          <w:bCs/>
          <w:i/>
          <w:color w:val="000000" w:themeColor="text1"/>
          <w:sz w:val="28"/>
          <w:szCs w:val="28"/>
          <w:lang w:eastAsia="ru-RU"/>
        </w:rPr>
        <w:t xml:space="preserve">Ответственный за подготовку информации: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Чеботарев С.В., заместитель главы города, директор департамента строительства администрации города.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Проведение ежегодной оценки эффективности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главы муниципального образования и инвестиционного уполномоченного в сфере инвестиционной деятельности является одним из 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Муниципального инвестиционного стандарта (далее – Стандарт)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осуществляется                                 в соответствии с Методикой, утвержденной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аспоряжением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администрации города от 11.12.2023 №797-р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ключевых показателях эффективности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деятельности главы города, инвестиционного уполномоченного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в сфере инвестиционной деятельности"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асчет оценки эффективности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сфере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 итогам 2025 года произведен с использованием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лючевых показателей, установленных в соответствии с требованиями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Стандарта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Показатель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Количество инвестиционных проектов, реализованных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 течение предшествующих трех лет.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766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По данному показателю оценивалось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количество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инвестиционных проектов, реализованных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муниципального образования в период с 2023 по 2025 годы,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в сравнении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предыдущим трехлетним периодом. Динамика является положительной и составляет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,32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%.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Показатель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оличество инвестиционных проектов, реализуемых и планируемых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реализации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текущем году.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ценивалось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количество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инвестиционных проектов, фактически реализов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муниципального образования в 2025 году в сравнении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прогнозным количеством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проектов, которые планировались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к реализации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r>
    </w:p>
    <w:p>
      <w:pPr>
        <w:pStyle w:val="766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По данному показателю также зафиксирована положительная динамика +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46,67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%.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 Планировалась реализация (завершение) 15 проектов, фактически реализовано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  <w:vertAlign w:val="baseline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Показатель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бъем инвестиций, направленных на реализацию инвестиционных проектов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 течение предшествующих трех лет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в расчете на                   1 жителя.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По данному показателю в расчете учитывался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бъем инвестиций, направленных на реализацию инвестиционных проектов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в период с 2023 по 2025 гг.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в сравнении с предыдущим трехлетним периодом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(2022-2024 гг.).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Объем инвестиций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увеличился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 1,92% и составил 33 633,52 руб.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на 1 жителя.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6"/>
        <w:ind w:left="0" w:right="0" w:firstLine="709"/>
        <w:jc w:val="both"/>
        <w:rPr>
          <w:rFonts w:ascii="Times New Roman" w:hAnsi="Times New Roman" w:cs="Times New Roman"/>
          <w:color w:val="00206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Учитывая положительную динамику по всем показателям оценки,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уровень эффективности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сфере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 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определен как "высокий"</w:t>
      </w:r>
      <w:r>
        <w:rPr>
          <w:rFonts w:ascii="Times New Roman" w:hAnsi="Times New Roman" w:cs="Times New Roman"/>
          <w:color w:val="00206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206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2060"/>
          <w:sz w:val="28"/>
          <w:szCs w:val="28"/>
          <w:highlight w:val="none"/>
        </w:rPr>
      </w:r>
    </w:p>
    <w:p>
      <w:pPr>
        <w:ind w:firstLine="708"/>
        <w:jc w:val="right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060" w:right="567" w:bottom="1321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Droid Sans Devanagari">
    <w:panose1 w:val="020B06060308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15"/>
        <w:jc w:val="both"/>
        <w:rPr>
          <w:sz w:val="16"/>
          <w:szCs w:val="16"/>
        </w:rPr>
      </w:pPr>
      <w:r>
        <w:rPr>
          <w:rStyle w:val="725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Распоряжение администрации города от 28.03.2025 №195-р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"Об утверждении перечня муниципального имущества,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подлежащего передаче во вла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22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pStyle w:val="1011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pacing w:val="3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712">
    <w:name w:val="Heading 1"/>
    <w:basedOn w:val="711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713">
    <w:name w:val="Heading 2"/>
    <w:basedOn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714">
    <w:name w:val="Heading 3"/>
    <w:basedOn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715">
    <w:name w:val="Heading 4"/>
    <w:basedOn w:val="71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16">
    <w:name w:val="Heading 5"/>
    <w:basedOn w:val="7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717">
    <w:name w:val="Heading 6"/>
    <w:basedOn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718">
    <w:name w:val="Heading 7"/>
    <w:basedOn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19">
    <w:name w:val="Heading 8"/>
    <w:basedOn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720">
    <w:name w:val="Heading 9"/>
    <w:basedOn w:val="7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Интернет-ссылка"/>
    <w:uiPriority w:val="99"/>
    <w:unhideWhenUsed/>
    <w:rPr>
      <w:color w:val="0000ff"/>
      <w:u w:val="single"/>
    </w:rPr>
  </w:style>
  <w:style w:type="character" w:styleId="728" w:customStyle="1">
    <w:name w:val="Привязка сноски"/>
    <w:rPr>
      <w:vertAlign w:val="superscript"/>
    </w:rPr>
  </w:style>
  <w:style w:type="character" w:styleId="729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30" w:customStyle="1">
    <w:name w:val="Привязка концевой сноски"/>
    <w:rPr>
      <w:vertAlign w:val="superscript"/>
    </w:rPr>
  </w:style>
  <w:style w:type="character" w:styleId="731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3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3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uiPriority w:val="10"/>
    <w:qFormat/>
    <w:rPr>
      <w:sz w:val="48"/>
      <w:szCs w:val="48"/>
    </w:rPr>
  </w:style>
  <w:style w:type="character" w:styleId="742" w:customStyle="1">
    <w:name w:val="Subtitle Char"/>
    <w:uiPriority w:val="11"/>
    <w:qFormat/>
    <w:rPr>
      <w:sz w:val="24"/>
      <w:szCs w:val="24"/>
    </w:rPr>
  </w:style>
  <w:style w:type="character" w:styleId="743" w:customStyle="1">
    <w:name w:val="Quote Char"/>
    <w:uiPriority w:val="29"/>
    <w:qFormat/>
    <w:rPr>
      <w:i/>
    </w:rPr>
  </w:style>
  <w:style w:type="character" w:styleId="744" w:customStyle="1">
    <w:name w:val="Intense Quote Char"/>
    <w:uiPriority w:val="30"/>
    <w:qFormat/>
    <w:rPr>
      <w:i/>
    </w:rPr>
  </w:style>
  <w:style w:type="character" w:styleId="745" w:customStyle="1">
    <w:name w:val="Header Char"/>
    <w:uiPriority w:val="99"/>
    <w:qFormat/>
  </w:style>
  <w:style w:type="character" w:styleId="746" w:customStyle="1">
    <w:name w:val="Footer Char"/>
    <w:uiPriority w:val="99"/>
    <w:qFormat/>
  </w:style>
  <w:style w:type="character" w:styleId="747" w:customStyle="1">
    <w:name w:val="Caption Char"/>
    <w:uiPriority w:val="99"/>
    <w:qFormat/>
  </w:style>
  <w:style w:type="character" w:styleId="748" w:customStyle="1">
    <w:name w:val="Footnote Text Char"/>
    <w:uiPriority w:val="99"/>
    <w:qFormat/>
    <w:rPr>
      <w:sz w:val="18"/>
    </w:rPr>
  </w:style>
  <w:style w:type="character" w:styleId="749" w:customStyle="1">
    <w:name w:val="Endnote Text Char"/>
    <w:uiPriority w:val="99"/>
    <w:qFormat/>
    <w:rPr>
      <w:sz w:val="20"/>
    </w:rPr>
  </w:style>
  <w:style w:type="character" w:styleId="750" w:customStyle="1">
    <w:name w:val="WW8Num1z0"/>
    <w:qFormat/>
  </w:style>
  <w:style w:type="character" w:styleId="751" w:customStyle="1">
    <w:name w:val="WW8Num1z1"/>
    <w:qFormat/>
  </w:style>
  <w:style w:type="character" w:styleId="752" w:customStyle="1">
    <w:name w:val="WW8Num1z2"/>
    <w:qFormat/>
  </w:style>
  <w:style w:type="character" w:styleId="753" w:customStyle="1">
    <w:name w:val="WW8Num1z3"/>
    <w:qFormat/>
  </w:style>
  <w:style w:type="character" w:styleId="754" w:customStyle="1">
    <w:name w:val="WW8Num1z4"/>
    <w:qFormat/>
  </w:style>
  <w:style w:type="character" w:styleId="755" w:customStyle="1">
    <w:name w:val="WW8Num1z5"/>
    <w:qFormat/>
  </w:style>
  <w:style w:type="character" w:styleId="756" w:customStyle="1">
    <w:name w:val="WW8Num1z6"/>
    <w:qFormat/>
  </w:style>
  <w:style w:type="character" w:styleId="757" w:customStyle="1">
    <w:name w:val="WW8Num1z7"/>
    <w:qFormat/>
  </w:style>
  <w:style w:type="character" w:styleId="758" w:customStyle="1">
    <w:name w:val="WW8Num1z8"/>
    <w:qFormat/>
  </w:style>
  <w:style w:type="character" w:styleId="759" w:customStyle="1">
    <w:name w:val="WW8Num2z0"/>
    <w:qFormat/>
    <w:rPr>
      <w:rFonts w:ascii="Times New Roman" w:hAnsi="Times New Roman"/>
      <w:color w:val="000000"/>
    </w:rPr>
  </w:style>
  <w:style w:type="character" w:styleId="760" w:customStyle="1">
    <w:name w:val="WW8Num2z1"/>
    <w:qFormat/>
    <w:rPr>
      <w:rFonts w:ascii="Times New Roman" w:hAnsi="Times New Roman"/>
    </w:rPr>
  </w:style>
  <w:style w:type="character" w:styleId="761" w:customStyle="1">
    <w:name w:val="WW8Num2z2"/>
    <w:qFormat/>
    <w:rPr>
      <w:rFonts w:ascii="Symbol" w:hAnsi="Symbol"/>
    </w:rPr>
  </w:style>
  <w:style w:type="character" w:styleId="762" w:customStyle="1">
    <w:name w:val="WW8Num3z0"/>
    <w:qFormat/>
    <w:rPr>
      <w:rFonts w:ascii="Times New Roman" w:hAnsi="Times New Roman"/>
      <w:color w:val="000000"/>
    </w:rPr>
  </w:style>
  <w:style w:type="character" w:styleId="763" w:customStyle="1">
    <w:name w:val="WW8Num3z1"/>
    <w:qFormat/>
    <w:rPr>
      <w:rFonts w:ascii="Times New Roman" w:hAnsi="Times New Roman"/>
    </w:rPr>
  </w:style>
  <w:style w:type="character" w:styleId="764" w:customStyle="1">
    <w:name w:val="WW8Num3z2"/>
    <w:qFormat/>
    <w:rPr>
      <w:rFonts w:ascii="Symbol" w:hAnsi="Symbol"/>
    </w:rPr>
  </w:style>
  <w:style w:type="character" w:styleId="765" w:customStyle="1">
    <w:name w:val="Основной шрифт абзаца3"/>
    <w:qFormat/>
  </w:style>
  <w:style w:type="character" w:styleId="766" w:customStyle="1">
    <w:name w:val="Основной шрифт абзаца2"/>
    <w:qFormat/>
  </w:style>
  <w:style w:type="character" w:styleId="767" w:customStyle="1">
    <w:name w:val="WW8Num4z0"/>
    <w:qFormat/>
    <w:rPr>
      <w:color w:val="000000"/>
    </w:rPr>
  </w:style>
  <w:style w:type="character" w:styleId="768" w:customStyle="1">
    <w:name w:val="WW8Num5z0"/>
    <w:qFormat/>
  </w:style>
  <w:style w:type="character" w:styleId="769" w:customStyle="1">
    <w:name w:val="WW8Num5z1"/>
    <w:qFormat/>
  </w:style>
  <w:style w:type="character" w:styleId="770" w:customStyle="1">
    <w:name w:val="WW8Num5z2"/>
    <w:qFormat/>
  </w:style>
  <w:style w:type="character" w:styleId="771" w:customStyle="1">
    <w:name w:val="WW8Num5z3"/>
    <w:qFormat/>
  </w:style>
  <w:style w:type="character" w:styleId="772" w:customStyle="1">
    <w:name w:val="WW8Num5z4"/>
    <w:qFormat/>
  </w:style>
  <w:style w:type="character" w:styleId="773" w:customStyle="1">
    <w:name w:val="WW8Num5z5"/>
    <w:qFormat/>
  </w:style>
  <w:style w:type="character" w:styleId="774" w:customStyle="1">
    <w:name w:val="WW8Num5z6"/>
    <w:qFormat/>
  </w:style>
  <w:style w:type="character" w:styleId="775" w:customStyle="1">
    <w:name w:val="WW8Num5z7"/>
    <w:qFormat/>
  </w:style>
  <w:style w:type="character" w:styleId="776" w:customStyle="1">
    <w:name w:val="WW8Num5z8"/>
    <w:qFormat/>
  </w:style>
  <w:style w:type="character" w:styleId="777" w:customStyle="1">
    <w:name w:val="WW8Num6z0"/>
    <w:qFormat/>
  </w:style>
  <w:style w:type="character" w:styleId="778" w:customStyle="1">
    <w:name w:val="WW8Num6z1"/>
    <w:qFormat/>
  </w:style>
  <w:style w:type="character" w:styleId="779" w:customStyle="1">
    <w:name w:val="WW8Num6z2"/>
    <w:qFormat/>
  </w:style>
  <w:style w:type="character" w:styleId="780" w:customStyle="1">
    <w:name w:val="WW8Num6z3"/>
    <w:qFormat/>
  </w:style>
  <w:style w:type="character" w:styleId="781" w:customStyle="1">
    <w:name w:val="WW8Num6z4"/>
    <w:qFormat/>
  </w:style>
  <w:style w:type="character" w:styleId="782" w:customStyle="1">
    <w:name w:val="WW8Num6z5"/>
    <w:qFormat/>
  </w:style>
  <w:style w:type="character" w:styleId="783" w:customStyle="1">
    <w:name w:val="WW8Num6z6"/>
    <w:qFormat/>
  </w:style>
  <w:style w:type="character" w:styleId="784" w:customStyle="1">
    <w:name w:val="WW8Num6z7"/>
    <w:qFormat/>
  </w:style>
  <w:style w:type="character" w:styleId="785" w:customStyle="1">
    <w:name w:val="WW8Num6z8"/>
    <w:qFormat/>
  </w:style>
  <w:style w:type="character" w:styleId="786" w:customStyle="1">
    <w:name w:val="WW8Num7z0"/>
    <w:qFormat/>
  </w:style>
  <w:style w:type="character" w:styleId="787" w:customStyle="1">
    <w:name w:val="WW8Num8z0"/>
    <w:qFormat/>
  </w:style>
  <w:style w:type="character" w:styleId="788" w:customStyle="1">
    <w:name w:val="WW8Num8z1"/>
    <w:qFormat/>
  </w:style>
  <w:style w:type="character" w:styleId="789" w:customStyle="1">
    <w:name w:val="WW8Num8z2"/>
    <w:qFormat/>
  </w:style>
  <w:style w:type="character" w:styleId="790" w:customStyle="1">
    <w:name w:val="WW8Num8z3"/>
    <w:qFormat/>
  </w:style>
  <w:style w:type="character" w:styleId="791" w:customStyle="1">
    <w:name w:val="WW8Num8z4"/>
    <w:qFormat/>
  </w:style>
  <w:style w:type="character" w:styleId="792" w:customStyle="1">
    <w:name w:val="WW8Num8z5"/>
    <w:qFormat/>
  </w:style>
  <w:style w:type="character" w:styleId="793" w:customStyle="1">
    <w:name w:val="WW8Num8z6"/>
    <w:qFormat/>
  </w:style>
  <w:style w:type="character" w:styleId="794" w:customStyle="1">
    <w:name w:val="WW8Num8z7"/>
    <w:qFormat/>
  </w:style>
  <w:style w:type="character" w:styleId="795" w:customStyle="1">
    <w:name w:val="WW8Num8z8"/>
    <w:qFormat/>
  </w:style>
  <w:style w:type="character" w:styleId="796" w:customStyle="1">
    <w:name w:val="WW8Num9z0"/>
    <w:qFormat/>
  </w:style>
  <w:style w:type="character" w:styleId="797" w:customStyle="1">
    <w:name w:val="WW8Num10z0"/>
    <w:qFormat/>
  </w:style>
  <w:style w:type="character" w:styleId="798" w:customStyle="1">
    <w:name w:val="WW8Num10z1"/>
    <w:qFormat/>
  </w:style>
  <w:style w:type="character" w:styleId="799" w:customStyle="1">
    <w:name w:val="WW8Num10z2"/>
    <w:qFormat/>
  </w:style>
  <w:style w:type="character" w:styleId="800" w:customStyle="1">
    <w:name w:val="WW8Num10z3"/>
    <w:qFormat/>
  </w:style>
  <w:style w:type="character" w:styleId="801" w:customStyle="1">
    <w:name w:val="WW8Num10z4"/>
    <w:qFormat/>
  </w:style>
  <w:style w:type="character" w:styleId="802" w:customStyle="1">
    <w:name w:val="WW8Num10z5"/>
    <w:qFormat/>
  </w:style>
  <w:style w:type="character" w:styleId="803" w:customStyle="1">
    <w:name w:val="WW8Num10z6"/>
    <w:qFormat/>
  </w:style>
  <w:style w:type="character" w:styleId="804" w:customStyle="1">
    <w:name w:val="WW8Num10z7"/>
    <w:qFormat/>
  </w:style>
  <w:style w:type="character" w:styleId="805" w:customStyle="1">
    <w:name w:val="WW8Num10z8"/>
    <w:qFormat/>
  </w:style>
  <w:style w:type="character" w:styleId="806" w:customStyle="1">
    <w:name w:val="WW8Num11z0"/>
    <w:qFormat/>
  </w:style>
  <w:style w:type="character" w:styleId="807" w:customStyle="1">
    <w:name w:val="WW8Num11z1"/>
    <w:qFormat/>
  </w:style>
  <w:style w:type="character" w:styleId="808" w:customStyle="1">
    <w:name w:val="WW8Num11z2"/>
    <w:qFormat/>
  </w:style>
  <w:style w:type="character" w:styleId="809" w:customStyle="1">
    <w:name w:val="WW8Num11z3"/>
    <w:qFormat/>
  </w:style>
  <w:style w:type="character" w:styleId="810" w:customStyle="1">
    <w:name w:val="WW8Num11z4"/>
    <w:qFormat/>
  </w:style>
  <w:style w:type="character" w:styleId="811" w:customStyle="1">
    <w:name w:val="WW8Num11z5"/>
    <w:qFormat/>
  </w:style>
  <w:style w:type="character" w:styleId="812" w:customStyle="1">
    <w:name w:val="WW8Num11z6"/>
    <w:qFormat/>
  </w:style>
  <w:style w:type="character" w:styleId="813" w:customStyle="1">
    <w:name w:val="WW8Num11z7"/>
    <w:qFormat/>
  </w:style>
  <w:style w:type="character" w:styleId="814" w:customStyle="1">
    <w:name w:val="WW8Num11z8"/>
    <w:qFormat/>
  </w:style>
  <w:style w:type="character" w:styleId="815" w:customStyle="1">
    <w:name w:val="WW8Num12z0"/>
    <w:qFormat/>
  </w:style>
  <w:style w:type="character" w:styleId="816" w:customStyle="1">
    <w:name w:val="WW8Num12z1"/>
    <w:qFormat/>
  </w:style>
  <w:style w:type="character" w:styleId="817" w:customStyle="1">
    <w:name w:val="WW8Num12z2"/>
    <w:qFormat/>
  </w:style>
  <w:style w:type="character" w:styleId="818" w:customStyle="1">
    <w:name w:val="WW8Num12z3"/>
    <w:qFormat/>
  </w:style>
  <w:style w:type="character" w:styleId="819" w:customStyle="1">
    <w:name w:val="WW8Num12z4"/>
    <w:qFormat/>
  </w:style>
  <w:style w:type="character" w:styleId="820" w:customStyle="1">
    <w:name w:val="WW8Num12z5"/>
    <w:qFormat/>
  </w:style>
  <w:style w:type="character" w:styleId="821" w:customStyle="1">
    <w:name w:val="WW8Num12z6"/>
    <w:qFormat/>
  </w:style>
  <w:style w:type="character" w:styleId="822" w:customStyle="1">
    <w:name w:val="WW8Num12z7"/>
    <w:qFormat/>
  </w:style>
  <w:style w:type="character" w:styleId="823" w:customStyle="1">
    <w:name w:val="WW8Num12z8"/>
    <w:qFormat/>
  </w:style>
  <w:style w:type="character" w:styleId="824" w:customStyle="1">
    <w:name w:val="WW8Num13z0"/>
    <w:qFormat/>
  </w:style>
  <w:style w:type="character" w:styleId="825" w:customStyle="1">
    <w:name w:val="WW8Num14z0"/>
    <w:qFormat/>
  </w:style>
  <w:style w:type="character" w:styleId="826" w:customStyle="1">
    <w:name w:val="WW8Num14z1"/>
    <w:qFormat/>
    <w:rPr>
      <w:b w:val="0"/>
    </w:rPr>
  </w:style>
  <w:style w:type="character" w:styleId="827" w:customStyle="1">
    <w:name w:val="WW8Num15z0"/>
    <w:qFormat/>
  </w:style>
  <w:style w:type="character" w:styleId="828" w:customStyle="1">
    <w:name w:val="WW8Num16z0"/>
    <w:qFormat/>
  </w:style>
  <w:style w:type="character" w:styleId="829" w:customStyle="1">
    <w:name w:val="WW8Num17z0"/>
    <w:qFormat/>
  </w:style>
  <w:style w:type="character" w:styleId="830" w:customStyle="1">
    <w:name w:val="WW8Num17z1"/>
    <w:qFormat/>
  </w:style>
  <w:style w:type="character" w:styleId="831" w:customStyle="1">
    <w:name w:val="WW8Num17z2"/>
    <w:qFormat/>
  </w:style>
  <w:style w:type="character" w:styleId="832" w:customStyle="1">
    <w:name w:val="WW8Num17z3"/>
    <w:qFormat/>
  </w:style>
  <w:style w:type="character" w:styleId="833" w:customStyle="1">
    <w:name w:val="WW8Num17z4"/>
    <w:qFormat/>
  </w:style>
  <w:style w:type="character" w:styleId="834" w:customStyle="1">
    <w:name w:val="WW8Num17z5"/>
    <w:qFormat/>
  </w:style>
  <w:style w:type="character" w:styleId="835" w:customStyle="1">
    <w:name w:val="WW8Num17z6"/>
    <w:qFormat/>
  </w:style>
  <w:style w:type="character" w:styleId="836" w:customStyle="1">
    <w:name w:val="WW8Num17z7"/>
    <w:qFormat/>
  </w:style>
  <w:style w:type="character" w:styleId="837" w:customStyle="1">
    <w:name w:val="WW8Num17z8"/>
    <w:qFormat/>
  </w:style>
  <w:style w:type="character" w:styleId="838" w:customStyle="1">
    <w:name w:val="WW8Num18z0"/>
    <w:qFormat/>
  </w:style>
  <w:style w:type="character" w:styleId="839" w:customStyle="1">
    <w:name w:val="WW8Num18z1"/>
    <w:qFormat/>
  </w:style>
  <w:style w:type="character" w:styleId="840" w:customStyle="1">
    <w:name w:val="WW8Num18z2"/>
    <w:qFormat/>
  </w:style>
  <w:style w:type="character" w:styleId="841" w:customStyle="1">
    <w:name w:val="WW8Num18z3"/>
    <w:qFormat/>
  </w:style>
  <w:style w:type="character" w:styleId="842" w:customStyle="1">
    <w:name w:val="WW8Num18z4"/>
    <w:qFormat/>
  </w:style>
  <w:style w:type="character" w:styleId="843" w:customStyle="1">
    <w:name w:val="WW8Num18z5"/>
    <w:qFormat/>
  </w:style>
  <w:style w:type="character" w:styleId="844" w:customStyle="1">
    <w:name w:val="WW8Num18z6"/>
    <w:qFormat/>
  </w:style>
  <w:style w:type="character" w:styleId="845" w:customStyle="1">
    <w:name w:val="WW8Num18z7"/>
    <w:qFormat/>
  </w:style>
  <w:style w:type="character" w:styleId="846" w:customStyle="1">
    <w:name w:val="WW8Num18z8"/>
    <w:qFormat/>
  </w:style>
  <w:style w:type="character" w:styleId="847" w:customStyle="1">
    <w:name w:val="WW8Num19z0"/>
    <w:qFormat/>
  </w:style>
  <w:style w:type="character" w:styleId="848" w:customStyle="1">
    <w:name w:val="WW8Num19z1"/>
    <w:qFormat/>
  </w:style>
  <w:style w:type="character" w:styleId="849" w:customStyle="1">
    <w:name w:val="WW8Num19z2"/>
    <w:qFormat/>
  </w:style>
  <w:style w:type="character" w:styleId="850" w:customStyle="1">
    <w:name w:val="WW8Num19z3"/>
    <w:qFormat/>
  </w:style>
  <w:style w:type="character" w:styleId="851" w:customStyle="1">
    <w:name w:val="WW8Num19z4"/>
    <w:qFormat/>
  </w:style>
  <w:style w:type="character" w:styleId="852" w:customStyle="1">
    <w:name w:val="WW8Num19z5"/>
    <w:qFormat/>
  </w:style>
  <w:style w:type="character" w:styleId="853" w:customStyle="1">
    <w:name w:val="WW8Num19z6"/>
    <w:qFormat/>
  </w:style>
  <w:style w:type="character" w:styleId="854" w:customStyle="1">
    <w:name w:val="WW8Num19z7"/>
    <w:qFormat/>
  </w:style>
  <w:style w:type="character" w:styleId="855" w:customStyle="1">
    <w:name w:val="WW8Num19z8"/>
    <w:qFormat/>
  </w:style>
  <w:style w:type="character" w:styleId="856" w:customStyle="1">
    <w:name w:val="WW8Num20z0"/>
    <w:qFormat/>
  </w:style>
  <w:style w:type="character" w:styleId="857" w:customStyle="1">
    <w:name w:val="WW8Num20z1"/>
    <w:qFormat/>
  </w:style>
  <w:style w:type="character" w:styleId="858" w:customStyle="1">
    <w:name w:val="WW8Num20z2"/>
    <w:qFormat/>
  </w:style>
  <w:style w:type="character" w:styleId="859" w:customStyle="1">
    <w:name w:val="WW8Num20z3"/>
    <w:qFormat/>
  </w:style>
  <w:style w:type="character" w:styleId="860" w:customStyle="1">
    <w:name w:val="WW8Num20z4"/>
    <w:qFormat/>
  </w:style>
  <w:style w:type="character" w:styleId="861" w:customStyle="1">
    <w:name w:val="WW8Num20z5"/>
    <w:qFormat/>
  </w:style>
  <w:style w:type="character" w:styleId="862" w:customStyle="1">
    <w:name w:val="WW8Num20z6"/>
    <w:qFormat/>
  </w:style>
  <w:style w:type="character" w:styleId="863" w:customStyle="1">
    <w:name w:val="WW8Num20z7"/>
    <w:qFormat/>
  </w:style>
  <w:style w:type="character" w:styleId="864" w:customStyle="1">
    <w:name w:val="WW8Num20z8"/>
    <w:qFormat/>
  </w:style>
  <w:style w:type="character" w:styleId="865" w:customStyle="1">
    <w:name w:val="WW8Num21z0"/>
    <w:qFormat/>
  </w:style>
  <w:style w:type="character" w:styleId="866" w:customStyle="1">
    <w:name w:val="WW8Num21z1"/>
    <w:qFormat/>
  </w:style>
  <w:style w:type="character" w:styleId="867" w:customStyle="1">
    <w:name w:val="WW8Num21z2"/>
    <w:qFormat/>
  </w:style>
  <w:style w:type="character" w:styleId="868" w:customStyle="1">
    <w:name w:val="WW8Num21z3"/>
    <w:qFormat/>
  </w:style>
  <w:style w:type="character" w:styleId="869" w:customStyle="1">
    <w:name w:val="WW8Num21z4"/>
    <w:qFormat/>
  </w:style>
  <w:style w:type="character" w:styleId="870" w:customStyle="1">
    <w:name w:val="WW8Num21z5"/>
    <w:qFormat/>
  </w:style>
  <w:style w:type="character" w:styleId="871" w:customStyle="1">
    <w:name w:val="WW8Num21z6"/>
    <w:qFormat/>
  </w:style>
  <w:style w:type="character" w:styleId="872" w:customStyle="1">
    <w:name w:val="WW8Num21z7"/>
    <w:qFormat/>
  </w:style>
  <w:style w:type="character" w:styleId="873" w:customStyle="1">
    <w:name w:val="WW8Num21z8"/>
    <w:qFormat/>
  </w:style>
  <w:style w:type="character" w:styleId="874" w:customStyle="1">
    <w:name w:val="WW8Num22z0"/>
    <w:qFormat/>
  </w:style>
  <w:style w:type="character" w:styleId="875" w:customStyle="1">
    <w:name w:val="WW8Num22z1"/>
    <w:qFormat/>
  </w:style>
  <w:style w:type="character" w:styleId="876" w:customStyle="1">
    <w:name w:val="WW8Num22z2"/>
    <w:qFormat/>
  </w:style>
  <w:style w:type="character" w:styleId="877" w:customStyle="1">
    <w:name w:val="WW8Num22z3"/>
    <w:qFormat/>
  </w:style>
  <w:style w:type="character" w:styleId="878" w:customStyle="1">
    <w:name w:val="WW8Num22z4"/>
    <w:qFormat/>
  </w:style>
  <w:style w:type="character" w:styleId="879" w:customStyle="1">
    <w:name w:val="WW8Num22z5"/>
    <w:qFormat/>
  </w:style>
  <w:style w:type="character" w:styleId="880" w:customStyle="1">
    <w:name w:val="WW8Num22z6"/>
    <w:qFormat/>
  </w:style>
  <w:style w:type="character" w:styleId="881" w:customStyle="1">
    <w:name w:val="WW8Num22z7"/>
    <w:qFormat/>
  </w:style>
  <w:style w:type="character" w:styleId="882" w:customStyle="1">
    <w:name w:val="WW8Num22z8"/>
    <w:qFormat/>
  </w:style>
  <w:style w:type="character" w:styleId="883" w:customStyle="1">
    <w:name w:val="WW8Num23z0"/>
    <w:qFormat/>
  </w:style>
  <w:style w:type="character" w:styleId="884" w:customStyle="1">
    <w:name w:val="WW8Num23z1"/>
    <w:qFormat/>
    <w:rPr>
      <w:b w:val="0"/>
    </w:rPr>
  </w:style>
  <w:style w:type="character" w:styleId="885" w:customStyle="1">
    <w:name w:val="WW8Num24z0"/>
    <w:qFormat/>
    <w:rPr>
      <w:color w:val="000000"/>
    </w:rPr>
  </w:style>
  <w:style w:type="character" w:styleId="886" w:customStyle="1">
    <w:name w:val="WW8Num24z1"/>
    <w:qFormat/>
  </w:style>
  <w:style w:type="character" w:styleId="887" w:customStyle="1">
    <w:name w:val="WW8Num25z0"/>
    <w:qFormat/>
  </w:style>
  <w:style w:type="character" w:styleId="888" w:customStyle="1">
    <w:name w:val="WW8Num26z0"/>
    <w:qFormat/>
    <w:rPr>
      <w:color w:val="000000"/>
    </w:rPr>
  </w:style>
  <w:style w:type="character" w:styleId="889" w:customStyle="1">
    <w:name w:val="WW8Num27z0"/>
    <w:qFormat/>
  </w:style>
  <w:style w:type="character" w:styleId="890" w:customStyle="1">
    <w:name w:val="WW8Num27z1"/>
    <w:qFormat/>
    <w:rPr>
      <w:b w:val="0"/>
      <w:sz w:val="28"/>
      <w:szCs w:val="28"/>
    </w:rPr>
  </w:style>
  <w:style w:type="character" w:styleId="891" w:customStyle="1">
    <w:name w:val="WW8Num28z0"/>
    <w:qFormat/>
  </w:style>
  <w:style w:type="character" w:styleId="892" w:customStyle="1">
    <w:name w:val="WW8Num29z0"/>
    <w:qFormat/>
  </w:style>
  <w:style w:type="character" w:styleId="893" w:customStyle="1">
    <w:name w:val="WW8Num30z0"/>
    <w:qFormat/>
  </w:style>
  <w:style w:type="character" w:styleId="894" w:customStyle="1">
    <w:name w:val="WW8Num30z1"/>
    <w:qFormat/>
    <w:rPr>
      <w:b w:val="0"/>
    </w:rPr>
  </w:style>
  <w:style w:type="character" w:styleId="895" w:customStyle="1">
    <w:name w:val="WW8Num31z0"/>
    <w:qFormat/>
  </w:style>
  <w:style w:type="character" w:styleId="896" w:customStyle="1">
    <w:name w:val="WW8Num32z0"/>
    <w:qFormat/>
    <w:rPr>
      <w:sz w:val="28"/>
    </w:rPr>
  </w:style>
  <w:style w:type="character" w:styleId="897" w:customStyle="1">
    <w:name w:val="WW8Num32z1"/>
    <w:qFormat/>
  </w:style>
  <w:style w:type="character" w:styleId="898" w:customStyle="1">
    <w:name w:val="WW8Num32z2"/>
    <w:qFormat/>
  </w:style>
  <w:style w:type="character" w:styleId="899" w:customStyle="1">
    <w:name w:val="WW8Num32z3"/>
    <w:qFormat/>
  </w:style>
  <w:style w:type="character" w:styleId="900" w:customStyle="1">
    <w:name w:val="WW8Num32z4"/>
    <w:qFormat/>
  </w:style>
  <w:style w:type="character" w:styleId="901" w:customStyle="1">
    <w:name w:val="WW8Num32z5"/>
    <w:qFormat/>
  </w:style>
  <w:style w:type="character" w:styleId="902" w:customStyle="1">
    <w:name w:val="WW8Num32z6"/>
    <w:qFormat/>
  </w:style>
  <w:style w:type="character" w:styleId="903" w:customStyle="1">
    <w:name w:val="WW8Num32z7"/>
    <w:qFormat/>
  </w:style>
  <w:style w:type="character" w:styleId="904" w:customStyle="1">
    <w:name w:val="WW8Num32z8"/>
    <w:qFormat/>
  </w:style>
  <w:style w:type="character" w:styleId="905" w:customStyle="1">
    <w:name w:val="WW8Num33z0"/>
    <w:qFormat/>
  </w:style>
  <w:style w:type="character" w:styleId="906" w:customStyle="1">
    <w:name w:val="WW8Num33z1"/>
    <w:qFormat/>
  </w:style>
  <w:style w:type="character" w:styleId="907" w:customStyle="1">
    <w:name w:val="WW8Num33z2"/>
    <w:qFormat/>
  </w:style>
  <w:style w:type="character" w:styleId="908" w:customStyle="1">
    <w:name w:val="WW8Num33z3"/>
    <w:qFormat/>
  </w:style>
  <w:style w:type="character" w:styleId="909" w:customStyle="1">
    <w:name w:val="WW8Num33z4"/>
    <w:qFormat/>
  </w:style>
  <w:style w:type="character" w:styleId="910" w:customStyle="1">
    <w:name w:val="WW8Num33z5"/>
    <w:qFormat/>
  </w:style>
  <w:style w:type="character" w:styleId="911" w:customStyle="1">
    <w:name w:val="WW8Num33z6"/>
    <w:qFormat/>
  </w:style>
  <w:style w:type="character" w:styleId="912" w:customStyle="1">
    <w:name w:val="WW8Num33z7"/>
    <w:qFormat/>
  </w:style>
  <w:style w:type="character" w:styleId="913" w:customStyle="1">
    <w:name w:val="WW8Num33z8"/>
    <w:qFormat/>
  </w:style>
  <w:style w:type="character" w:styleId="914" w:customStyle="1">
    <w:name w:val="WW8Num34z0"/>
    <w:qFormat/>
    <w:rPr>
      <w:rFonts w:ascii="Times New Roman" w:hAnsi="Times New Roman"/>
      <w:color w:val="000000"/>
    </w:rPr>
  </w:style>
  <w:style w:type="character" w:styleId="915" w:customStyle="1">
    <w:name w:val="WW8Num34z1"/>
    <w:qFormat/>
    <w:rPr>
      <w:rFonts w:ascii="Times New Roman" w:hAnsi="Times New Roman"/>
    </w:rPr>
  </w:style>
  <w:style w:type="character" w:styleId="916" w:customStyle="1">
    <w:name w:val="WW8Num34z2"/>
    <w:qFormat/>
    <w:rPr>
      <w:rFonts w:ascii="Symbol" w:hAnsi="Symbol"/>
    </w:rPr>
  </w:style>
  <w:style w:type="character" w:styleId="917" w:customStyle="1">
    <w:name w:val="WW8Num35z0"/>
    <w:qFormat/>
  </w:style>
  <w:style w:type="character" w:styleId="918" w:customStyle="1">
    <w:name w:val="WW8Num36z0"/>
    <w:qFormat/>
  </w:style>
  <w:style w:type="character" w:styleId="919" w:customStyle="1">
    <w:name w:val="WW8Num36z1"/>
    <w:qFormat/>
  </w:style>
  <w:style w:type="character" w:styleId="920" w:customStyle="1">
    <w:name w:val="WW8Num36z2"/>
    <w:qFormat/>
  </w:style>
  <w:style w:type="character" w:styleId="921" w:customStyle="1">
    <w:name w:val="WW8Num36z3"/>
    <w:qFormat/>
  </w:style>
  <w:style w:type="character" w:styleId="922" w:customStyle="1">
    <w:name w:val="WW8Num36z4"/>
    <w:qFormat/>
  </w:style>
  <w:style w:type="character" w:styleId="923" w:customStyle="1">
    <w:name w:val="WW8Num36z5"/>
    <w:qFormat/>
  </w:style>
  <w:style w:type="character" w:styleId="924" w:customStyle="1">
    <w:name w:val="WW8Num36z6"/>
    <w:qFormat/>
  </w:style>
  <w:style w:type="character" w:styleId="925" w:customStyle="1">
    <w:name w:val="WW8Num36z7"/>
    <w:qFormat/>
  </w:style>
  <w:style w:type="character" w:styleId="926" w:customStyle="1">
    <w:name w:val="WW8Num36z8"/>
    <w:qFormat/>
  </w:style>
  <w:style w:type="character" w:styleId="927" w:customStyle="1">
    <w:name w:val="WW8Num37z0"/>
    <w:qFormat/>
  </w:style>
  <w:style w:type="character" w:styleId="928" w:customStyle="1">
    <w:name w:val="WW8Num37z1"/>
    <w:qFormat/>
  </w:style>
  <w:style w:type="character" w:styleId="929" w:customStyle="1">
    <w:name w:val="WW8Num37z2"/>
    <w:qFormat/>
  </w:style>
  <w:style w:type="character" w:styleId="930" w:customStyle="1">
    <w:name w:val="WW8Num37z3"/>
    <w:qFormat/>
  </w:style>
  <w:style w:type="character" w:styleId="931" w:customStyle="1">
    <w:name w:val="WW8Num37z4"/>
    <w:qFormat/>
  </w:style>
  <w:style w:type="character" w:styleId="932" w:customStyle="1">
    <w:name w:val="WW8Num37z5"/>
    <w:qFormat/>
  </w:style>
  <w:style w:type="character" w:styleId="933" w:customStyle="1">
    <w:name w:val="WW8Num37z6"/>
    <w:qFormat/>
  </w:style>
  <w:style w:type="character" w:styleId="934" w:customStyle="1">
    <w:name w:val="WW8Num37z7"/>
    <w:qFormat/>
  </w:style>
  <w:style w:type="character" w:styleId="935" w:customStyle="1">
    <w:name w:val="WW8Num37z8"/>
    <w:qFormat/>
  </w:style>
  <w:style w:type="character" w:styleId="936" w:customStyle="1">
    <w:name w:val="WW8Num38z0"/>
    <w:qFormat/>
  </w:style>
  <w:style w:type="character" w:styleId="937" w:customStyle="1">
    <w:name w:val="WW8Num39z0"/>
    <w:qFormat/>
    <w:rPr>
      <w:b/>
    </w:rPr>
  </w:style>
  <w:style w:type="character" w:styleId="938" w:customStyle="1">
    <w:name w:val="WW8Num39z1"/>
    <w:qFormat/>
    <w:rPr>
      <w:b w:val="0"/>
    </w:rPr>
  </w:style>
  <w:style w:type="character" w:styleId="939" w:customStyle="1">
    <w:name w:val="WW8Num39z2"/>
    <w:qFormat/>
  </w:style>
  <w:style w:type="character" w:styleId="940" w:customStyle="1">
    <w:name w:val="WW8Num40z0"/>
    <w:qFormat/>
    <w:rPr>
      <w:rFonts w:eastAsia="Times New Roman"/>
      <w:b/>
    </w:rPr>
  </w:style>
  <w:style w:type="character" w:styleId="941" w:customStyle="1">
    <w:name w:val="WW8Num40z1"/>
    <w:qFormat/>
    <w:rPr>
      <w:rFonts w:eastAsia="Times New Roman"/>
    </w:rPr>
  </w:style>
  <w:style w:type="character" w:styleId="942" w:customStyle="1">
    <w:name w:val="WW8Num41z0"/>
    <w:qFormat/>
  </w:style>
  <w:style w:type="character" w:styleId="943" w:customStyle="1">
    <w:name w:val="WW8Num41z1"/>
    <w:qFormat/>
  </w:style>
  <w:style w:type="character" w:styleId="944" w:customStyle="1">
    <w:name w:val="WW8Num41z2"/>
    <w:qFormat/>
  </w:style>
  <w:style w:type="character" w:styleId="945" w:customStyle="1">
    <w:name w:val="WW8Num41z3"/>
    <w:qFormat/>
  </w:style>
  <w:style w:type="character" w:styleId="946" w:customStyle="1">
    <w:name w:val="WW8Num41z4"/>
    <w:qFormat/>
  </w:style>
  <w:style w:type="character" w:styleId="947" w:customStyle="1">
    <w:name w:val="WW8Num41z5"/>
    <w:qFormat/>
  </w:style>
  <w:style w:type="character" w:styleId="948" w:customStyle="1">
    <w:name w:val="WW8Num41z6"/>
    <w:qFormat/>
  </w:style>
  <w:style w:type="character" w:styleId="949" w:customStyle="1">
    <w:name w:val="WW8Num41z7"/>
    <w:qFormat/>
  </w:style>
  <w:style w:type="character" w:styleId="950" w:customStyle="1">
    <w:name w:val="WW8Num41z8"/>
    <w:qFormat/>
  </w:style>
  <w:style w:type="character" w:styleId="951" w:customStyle="1">
    <w:name w:val="WW8Num42z0"/>
    <w:qFormat/>
  </w:style>
  <w:style w:type="character" w:styleId="952" w:customStyle="1">
    <w:name w:val="WW8Num43z0"/>
    <w:qFormat/>
  </w:style>
  <w:style w:type="character" w:styleId="953" w:customStyle="1">
    <w:name w:val="WW8Num43z1"/>
    <w:qFormat/>
    <w:rPr>
      <w:b w:val="0"/>
    </w:rPr>
  </w:style>
  <w:style w:type="character" w:styleId="954" w:customStyle="1">
    <w:name w:val="WW8Num44z0"/>
    <w:qFormat/>
    <w:rPr>
      <w:rFonts w:eastAsia="Times New Roman"/>
      <w:b/>
    </w:rPr>
  </w:style>
  <w:style w:type="character" w:styleId="955" w:customStyle="1">
    <w:name w:val="WW8Num44z1"/>
    <w:qFormat/>
    <w:rPr>
      <w:rFonts w:eastAsia="Times New Roman"/>
    </w:rPr>
  </w:style>
  <w:style w:type="character" w:styleId="956" w:customStyle="1">
    <w:name w:val="WW8Num45z0"/>
    <w:qFormat/>
    <w:rPr>
      <w:b w:val="0"/>
    </w:rPr>
  </w:style>
  <w:style w:type="character" w:styleId="957" w:customStyle="1">
    <w:name w:val="WW8Num45z1"/>
    <w:qFormat/>
  </w:style>
  <w:style w:type="character" w:styleId="958" w:customStyle="1">
    <w:name w:val="WW8Num45z2"/>
    <w:qFormat/>
  </w:style>
  <w:style w:type="character" w:styleId="959" w:customStyle="1">
    <w:name w:val="WW8Num45z3"/>
    <w:qFormat/>
  </w:style>
  <w:style w:type="character" w:styleId="960" w:customStyle="1">
    <w:name w:val="WW8Num45z4"/>
    <w:qFormat/>
  </w:style>
  <w:style w:type="character" w:styleId="961" w:customStyle="1">
    <w:name w:val="WW8Num45z5"/>
    <w:qFormat/>
  </w:style>
  <w:style w:type="character" w:styleId="962" w:customStyle="1">
    <w:name w:val="WW8Num45z6"/>
    <w:qFormat/>
  </w:style>
  <w:style w:type="character" w:styleId="963" w:customStyle="1">
    <w:name w:val="WW8Num45z7"/>
    <w:qFormat/>
  </w:style>
  <w:style w:type="character" w:styleId="964" w:customStyle="1">
    <w:name w:val="WW8Num45z8"/>
    <w:qFormat/>
  </w:style>
  <w:style w:type="character" w:styleId="965" w:customStyle="1">
    <w:name w:val="WW8Num46z0"/>
    <w:qFormat/>
    <w:rPr>
      <w:b/>
    </w:rPr>
  </w:style>
  <w:style w:type="character" w:styleId="966" w:customStyle="1">
    <w:name w:val="WW8Num46z1"/>
    <w:qFormat/>
    <w:rPr>
      <w:b w:val="0"/>
    </w:rPr>
  </w:style>
  <w:style w:type="character" w:styleId="967" w:customStyle="1">
    <w:name w:val="WW8Num46z2"/>
    <w:qFormat/>
  </w:style>
  <w:style w:type="character" w:styleId="968" w:customStyle="1">
    <w:name w:val="WW8Num47z0"/>
    <w:qFormat/>
  </w:style>
  <w:style w:type="character" w:styleId="969" w:customStyle="1">
    <w:name w:val="WW8Num48z0"/>
    <w:qFormat/>
  </w:style>
  <w:style w:type="character" w:styleId="970" w:customStyle="1">
    <w:name w:val="WW8Num48z1"/>
    <w:qFormat/>
  </w:style>
  <w:style w:type="character" w:styleId="971" w:customStyle="1">
    <w:name w:val="WW8Num48z2"/>
    <w:qFormat/>
  </w:style>
  <w:style w:type="character" w:styleId="972" w:customStyle="1">
    <w:name w:val="WW8Num48z3"/>
    <w:qFormat/>
  </w:style>
  <w:style w:type="character" w:styleId="973" w:customStyle="1">
    <w:name w:val="WW8Num48z4"/>
    <w:qFormat/>
  </w:style>
  <w:style w:type="character" w:styleId="974" w:customStyle="1">
    <w:name w:val="WW8Num48z5"/>
    <w:qFormat/>
  </w:style>
  <w:style w:type="character" w:styleId="975" w:customStyle="1">
    <w:name w:val="WW8Num48z6"/>
    <w:qFormat/>
  </w:style>
  <w:style w:type="character" w:styleId="976" w:customStyle="1">
    <w:name w:val="WW8Num48z7"/>
    <w:qFormat/>
  </w:style>
  <w:style w:type="character" w:styleId="977" w:customStyle="1">
    <w:name w:val="WW8Num48z8"/>
    <w:qFormat/>
  </w:style>
  <w:style w:type="character" w:styleId="978" w:customStyle="1">
    <w:name w:val="WW8Num49z0"/>
    <w:qFormat/>
  </w:style>
  <w:style w:type="character" w:styleId="979" w:customStyle="1">
    <w:name w:val="Основной шрифт абзаца1"/>
    <w:qFormat/>
  </w:style>
  <w:style w:type="character" w:styleId="980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81" w:customStyle="1">
    <w:name w:val="Основной текст (3)_"/>
    <w:qFormat/>
    <w:rPr>
      <w:spacing w:val="10"/>
      <w:lang w:bidi="ar-SA"/>
    </w:rPr>
  </w:style>
  <w:style w:type="character" w:styleId="982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83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84" w:customStyle="1">
    <w:name w:val="Основной текст (6)_"/>
    <w:qFormat/>
    <w:rPr>
      <w:sz w:val="25"/>
      <w:szCs w:val="25"/>
      <w:lang w:bidi="ar-SA"/>
    </w:rPr>
  </w:style>
  <w:style w:type="character" w:styleId="985" w:customStyle="1">
    <w:name w:val="Текст выноски Знак"/>
    <w:qFormat/>
    <w:rPr>
      <w:rFonts w:ascii="Tahoma" w:hAnsi="Tahoma"/>
      <w:sz w:val="16"/>
      <w:szCs w:val="16"/>
    </w:rPr>
  </w:style>
  <w:style w:type="character" w:styleId="986" w:customStyle="1">
    <w:name w:val="Верхний колонтитул Знак"/>
    <w:qFormat/>
    <w:rPr>
      <w:sz w:val="24"/>
      <w:szCs w:val="24"/>
    </w:rPr>
  </w:style>
  <w:style w:type="character" w:styleId="987" w:customStyle="1">
    <w:name w:val="Нижний колонтитул Знак"/>
    <w:qFormat/>
    <w:rPr>
      <w:sz w:val="24"/>
      <w:szCs w:val="24"/>
    </w:rPr>
  </w:style>
  <w:style w:type="character" w:styleId="988" w:customStyle="1">
    <w:name w:val="Знак примечания1"/>
    <w:qFormat/>
    <w:rPr>
      <w:sz w:val="16"/>
      <w:szCs w:val="16"/>
    </w:rPr>
  </w:style>
  <w:style w:type="character" w:styleId="989" w:customStyle="1">
    <w:name w:val="Текст примечания Знак"/>
    <w:basedOn w:val="979"/>
    <w:qFormat/>
  </w:style>
  <w:style w:type="character" w:styleId="990" w:customStyle="1">
    <w:name w:val="Тема примечания Знак"/>
    <w:qFormat/>
    <w:rPr>
      <w:b/>
      <w:bCs/>
    </w:rPr>
  </w:style>
  <w:style w:type="character" w:styleId="991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92">
    <w:name w:val="page number"/>
  </w:style>
  <w:style w:type="character" w:styleId="993" w:customStyle="1">
    <w:name w:val="Основной текст 2 Знак"/>
    <w:qFormat/>
    <w:rPr>
      <w:sz w:val="28"/>
      <w:szCs w:val="28"/>
    </w:rPr>
  </w:style>
  <w:style w:type="character" w:styleId="994" w:customStyle="1">
    <w:name w:val="Основной текст с отступом 2 Знак"/>
    <w:qFormat/>
  </w:style>
  <w:style w:type="character" w:styleId="995" w:customStyle="1">
    <w:name w:val="Основной текст с отступом 3 Знак"/>
    <w:qFormat/>
    <w:rPr>
      <w:sz w:val="28"/>
      <w:szCs w:val="28"/>
    </w:rPr>
  </w:style>
  <w:style w:type="character" w:styleId="996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97" w:customStyle="1">
    <w:name w:val="Основной текст 3 Знак"/>
    <w:qFormat/>
    <w:rPr>
      <w:sz w:val="16"/>
      <w:szCs w:val="16"/>
    </w:rPr>
  </w:style>
  <w:style w:type="character" w:styleId="998" w:customStyle="1">
    <w:name w:val="paragraph"/>
    <w:qFormat/>
  </w:style>
  <w:style w:type="character" w:styleId="999" w:customStyle="1">
    <w:name w:val="Нумерация строк"/>
  </w:style>
  <w:style w:type="character" w:styleId="1000" w:customStyle="1">
    <w:name w:val="Знак Знак"/>
    <w:qFormat/>
    <w:rPr>
      <w:rFonts w:ascii="Tahoma" w:hAnsi="Tahoma"/>
      <w:sz w:val="16"/>
      <w:szCs w:val="16"/>
    </w:rPr>
  </w:style>
  <w:style w:type="character" w:styleId="1001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1002" w:customStyle="1">
    <w:name w:val="Знак Знак1"/>
    <w:qFormat/>
    <w:rPr>
      <w:sz w:val="28"/>
      <w:szCs w:val="28"/>
      <w:lang w:val="ru-RU"/>
    </w:rPr>
  </w:style>
  <w:style w:type="character" w:styleId="1003" w:customStyle="1">
    <w:name w:val="Body Text 2 Char"/>
    <w:qFormat/>
    <w:rPr>
      <w:sz w:val="28"/>
      <w:szCs w:val="28"/>
      <w:lang w:val="ru-RU"/>
    </w:rPr>
  </w:style>
  <w:style w:type="character" w:styleId="1004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1005" w:customStyle="1">
    <w:name w:val="Цветная заливка - Акцент 3 Знак"/>
    <w:qFormat/>
  </w:style>
  <w:style w:type="character" w:styleId="1006" w:customStyle="1">
    <w:name w:val="Font Style14"/>
    <w:qFormat/>
    <w:rPr>
      <w:rFonts w:ascii="Times New Roman" w:hAnsi="Times New Roman"/>
      <w:sz w:val="22"/>
      <w:szCs w:val="22"/>
    </w:rPr>
  </w:style>
  <w:style w:type="character" w:styleId="1007" w:customStyle="1">
    <w:name w:val="Список Знак"/>
    <w:qFormat/>
    <w:rPr>
      <w:sz w:val="24"/>
      <w:szCs w:val="24"/>
    </w:rPr>
  </w:style>
  <w:style w:type="character" w:styleId="1008" w:customStyle="1">
    <w:name w:val="highlight"/>
    <w:qFormat/>
  </w:style>
  <w:style w:type="paragraph" w:styleId="1009">
    <w:name w:val="Title"/>
    <w:basedOn w:val="711"/>
    <w:next w:val="1010"/>
    <w:uiPriority w:val="10"/>
    <w:qFormat/>
    <w:pPr>
      <w:contextualSpacing/>
      <w:spacing w:before="300"/>
    </w:pPr>
    <w:rPr>
      <w:sz w:val="48"/>
      <w:szCs w:val="48"/>
    </w:rPr>
  </w:style>
  <w:style w:type="paragraph" w:styleId="1010">
    <w:name w:val="Body Text"/>
    <w:basedOn w:val="711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1011">
    <w:name w:val="List"/>
    <w:basedOn w:val="711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1012">
    <w:name w:val="Caption"/>
    <w:basedOn w:val="711"/>
    <w:link w:val="747"/>
    <w:qFormat/>
    <w:pPr>
      <w:spacing w:before="120" w:after="120"/>
      <w:suppressLineNumbers/>
    </w:pPr>
    <w:rPr>
      <w:i/>
      <w:iCs/>
    </w:rPr>
  </w:style>
  <w:style w:type="paragraph" w:styleId="1013">
    <w:name w:val="index heading"/>
    <w:basedOn w:val="711"/>
    <w:qFormat/>
    <w:pPr>
      <w:suppressLineNumbers/>
    </w:pPr>
  </w:style>
  <w:style w:type="paragraph" w:styleId="1014">
    <w:name w:val="List Paragraph"/>
    <w:basedOn w:val="711"/>
    <w:qFormat/>
    <w:pPr>
      <w:ind w:left="708"/>
    </w:pPr>
  </w:style>
  <w:style w:type="paragraph" w:styleId="1015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1016">
    <w:name w:val="Subtitle"/>
    <w:basedOn w:val="711"/>
    <w:uiPriority w:val="11"/>
    <w:qFormat/>
    <w:pPr>
      <w:spacing w:before="200"/>
    </w:pPr>
  </w:style>
  <w:style w:type="paragraph" w:styleId="1017">
    <w:name w:val="Quote"/>
    <w:basedOn w:val="711"/>
    <w:uiPriority w:val="29"/>
    <w:qFormat/>
    <w:pPr>
      <w:ind w:left="720" w:right="720"/>
    </w:pPr>
    <w:rPr>
      <w:i/>
    </w:rPr>
  </w:style>
  <w:style w:type="paragraph" w:styleId="1018">
    <w:name w:val="Intense Quote"/>
    <w:basedOn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19" w:customStyle="1">
    <w:name w:val="Верхний и нижний колонтитулы"/>
    <w:basedOn w:val="71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020">
    <w:name w:val="Header"/>
    <w:basedOn w:val="711"/>
    <w:uiPriority w:val="99"/>
    <w:unhideWhenUsed/>
    <w:rPr>
      <w:lang w:val="en-US"/>
    </w:rPr>
  </w:style>
  <w:style w:type="paragraph" w:styleId="1021">
    <w:name w:val="Footer"/>
    <w:basedOn w:val="711"/>
    <w:uiPriority w:val="99"/>
    <w:unhideWhenUsed/>
    <w:rPr>
      <w:lang w:val="en-US"/>
    </w:rPr>
  </w:style>
  <w:style w:type="paragraph" w:styleId="1022">
    <w:name w:val="footnote text"/>
    <w:basedOn w:val="711"/>
    <w:uiPriority w:val="99"/>
    <w:semiHidden/>
    <w:unhideWhenUsed/>
    <w:pPr>
      <w:spacing w:after="40" w:line="240" w:lineRule="auto"/>
    </w:pPr>
    <w:rPr>
      <w:sz w:val="18"/>
    </w:rPr>
  </w:style>
  <w:style w:type="paragraph" w:styleId="1023">
    <w:name w:val="endnote text"/>
    <w:basedOn w:val="711"/>
    <w:uiPriority w:val="99"/>
    <w:semiHidden/>
    <w:unhideWhenUsed/>
    <w:pPr>
      <w:spacing w:after="0" w:line="240" w:lineRule="auto"/>
    </w:pPr>
    <w:rPr>
      <w:sz w:val="20"/>
    </w:rPr>
  </w:style>
  <w:style w:type="paragraph" w:styleId="1024">
    <w:name w:val="toc 1"/>
    <w:basedOn w:val="711"/>
    <w:uiPriority w:val="39"/>
    <w:unhideWhenUsed/>
    <w:pPr>
      <w:spacing w:after="57"/>
    </w:pPr>
  </w:style>
  <w:style w:type="paragraph" w:styleId="1025">
    <w:name w:val="toc 2"/>
    <w:basedOn w:val="711"/>
    <w:uiPriority w:val="39"/>
    <w:unhideWhenUsed/>
    <w:pPr>
      <w:ind w:left="283"/>
      <w:spacing w:after="57"/>
    </w:pPr>
  </w:style>
  <w:style w:type="paragraph" w:styleId="1026">
    <w:name w:val="toc 3"/>
    <w:basedOn w:val="711"/>
    <w:uiPriority w:val="39"/>
    <w:unhideWhenUsed/>
    <w:pPr>
      <w:ind w:left="567"/>
      <w:spacing w:after="57"/>
    </w:pPr>
  </w:style>
  <w:style w:type="paragraph" w:styleId="1027">
    <w:name w:val="toc 4"/>
    <w:basedOn w:val="711"/>
    <w:uiPriority w:val="39"/>
    <w:unhideWhenUsed/>
    <w:pPr>
      <w:ind w:left="850"/>
      <w:spacing w:after="57"/>
    </w:pPr>
  </w:style>
  <w:style w:type="paragraph" w:styleId="1028">
    <w:name w:val="toc 5"/>
    <w:basedOn w:val="711"/>
    <w:uiPriority w:val="39"/>
    <w:unhideWhenUsed/>
    <w:pPr>
      <w:ind w:left="1134"/>
      <w:spacing w:after="57"/>
    </w:pPr>
  </w:style>
  <w:style w:type="paragraph" w:styleId="1029">
    <w:name w:val="toc 6"/>
    <w:basedOn w:val="711"/>
    <w:uiPriority w:val="39"/>
    <w:unhideWhenUsed/>
    <w:pPr>
      <w:ind w:left="1417"/>
      <w:spacing w:after="57"/>
    </w:pPr>
  </w:style>
  <w:style w:type="paragraph" w:styleId="1030">
    <w:name w:val="toc 7"/>
    <w:basedOn w:val="711"/>
    <w:uiPriority w:val="39"/>
    <w:unhideWhenUsed/>
    <w:pPr>
      <w:ind w:left="1701"/>
      <w:spacing w:after="57"/>
    </w:pPr>
  </w:style>
  <w:style w:type="paragraph" w:styleId="1031">
    <w:name w:val="toc 8"/>
    <w:basedOn w:val="711"/>
    <w:uiPriority w:val="39"/>
    <w:unhideWhenUsed/>
    <w:pPr>
      <w:ind w:left="1984"/>
      <w:spacing w:after="57"/>
    </w:pPr>
  </w:style>
  <w:style w:type="paragraph" w:styleId="1032">
    <w:name w:val="toc 9"/>
    <w:basedOn w:val="711"/>
    <w:uiPriority w:val="39"/>
    <w:unhideWhenUsed/>
    <w:pPr>
      <w:ind w:left="2268"/>
      <w:spacing w:after="57"/>
    </w:pPr>
  </w:style>
  <w:style w:type="paragraph" w:styleId="1033">
    <w:name w:val="TOC Heading"/>
    <w:uiPriority w:val="39"/>
    <w:unhideWhenUsed/>
    <w:qFormat/>
    <w:pPr>
      <w:spacing w:after="200" w:line="276" w:lineRule="auto"/>
    </w:pPr>
  </w:style>
  <w:style w:type="paragraph" w:styleId="1034">
    <w:name w:val="table of figures"/>
    <w:basedOn w:val="711"/>
    <w:uiPriority w:val="99"/>
    <w:unhideWhenUsed/>
    <w:qFormat/>
    <w:pPr>
      <w:spacing w:after="0"/>
    </w:pPr>
  </w:style>
  <w:style w:type="paragraph" w:styleId="1035" w:customStyle="1">
    <w:name w:val="Заголовок3"/>
    <w:basedOn w:val="711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36" w:customStyle="1">
    <w:name w:val="Указатель3"/>
    <w:basedOn w:val="711"/>
    <w:qFormat/>
    <w:pPr>
      <w:suppressLineNumbers/>
    </w:pPr>
  </w:style>
  <w:style w:type="paragraph" w:styleId="1037" w:customStyle="1">
    <w:name w:val="Заголовок2"/>
    <w:basedOn w:val="711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38" w:customStyle="1">
    <w:name w:val="Название объекта2"/>
    <w:basedOn w:val="711"/>
    <w:qFormat/>
    <w:pPr>
      <w:spacing w:before="120" w:after="120"/>
      <w:suppressLineNumbers/>
    </w:pPr>
    <w:rPr>
      <w:i/>
      <w:iCs/>
    </w:rPr>
  </w:style>
  <w:style w:type="paragraph" w:styleId="1039" w:customStyle="1">
    <w:name w:val="Указатель2"/>
    <w:basedOn w:val="711"/>
    <w:qFormat/>
    <w:pPr>
      <w:suppressLineNumbers/>
    </w:pPr>
  </w:style>
  <w:style w:type="paragraph" w:styleId="1040" w:customStyle="1">
    <w:name w:val="Заголовок1"/>
    <w:basedOn w:val="711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41" w:customStyle="1">
    <w:name w:val="Название объекта1"/>
    <w:basedOn w:val="711"/>
    <w:qFormat/>
    <w:pPr>
      <w:spacing w:before="120" w:after="120"/>
      <w:suppressLineNumbers/>
    </w:pPr>
    <w:rPr>
      <w:i/>
      <w:iCs/>
    </w:rPr>
  </w:style>
  <w:style w:type="paragraph" w:styleId="1042" w:customStyle="1">
    <w:name w:val="Указатель1"/>
    <w:basedOn w:val="711"/>
    <w:qFormat/>
    <w:pPr>
      <w:suppressLineNumbers/>
    </w:pPr>
  </w:style>
  <w:style w:type="paragraph" w:styleId="1043" w:customStyle="1">
    <w:name w:val="Знак"/>
    <w:basedOn w:val="711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4" w:customStyle="1">
    <w:name w:val="Знак1 Знак Знак Знак"/>
    <w:basedOn w:val="711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45" w:customStyle="1">
    <w:name w:val="Знак Знак Знак Знак Знак Знак Знак Знак Знак Знак Знак Знак Знак Знак Знак Знак"/>
    <w:basedOn w:val="711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6" w:customStyle="1">
    <w:name w:val="Основной текст (3)"/>
    <w:basedOn w:val="711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47" w:customStyle="1">
    <w:name w:val="Абзац списка1"/>
    <w:basedOn w:val="711"/>
    <w:qFormat/>
    <w:pPr>
      <w:ind w:left="720"/>
    </w:pPr>
    <w:rPr>
      <w:rFonts w:ascii="Calibri" w:hAnsi="Calibri"/>
      <w:sz w:val="22"/>
      <w:szCs w:val="22"/>
    </w:rPr>
  </w:style>
  <w:style w:type="paragraph" w:styleId="1048" w:customStyle="1">
    <w:name w:val="Основной текст (5)"/>
    <w:basedOn w:val="711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49" w:customStyle="1">
    <w:name w:val="Основной текст (6)"/>
    <w:basedOn w:val="711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50">
    <w:name w:val="Balloon Text"/>
    <w:basedOn w:val="711"/>
    <w:qFormat/>
    <w:rPr>
      <w:rFonts w:ascii="Tahoma" w:hAnsi="Tahoma"/>
      <w:sz w:val="16"/>
      <w:szCs w:val="16"/>
      <w:lang w:val="en-US"/>
    </w:rPr>
  </w:style>
  <w:style w:type="paragraph" w:styleId="1051" w:customStyle="1">
    <w:name w:val="Текст примечания1"/>
    <w:basedOn w:val="711"/>
    <w:qFormat/>
    <w:rPr>
      <w:sz w:val="20"/>
      <w:szCs w:val="20"/>
    </w:rPr>
  </w:style>
  <w:style w:type="paragraph" w:styleId="1052">
    <w:name w:val="annotation subject"/>
    <w:basedOn w:val="1051"/>
    <w:qFormat/>
    <w:rPr>
      <w:b/>
      <w:bCs/>
      <w:lang w:val="en-US"/>
    </w:rPr>
  </w:style>
  <w:style w:type="paragraph" w:styleId="1053" w:customStyle="1">
    <w:name w:val="Основной текст 21"/>
    <w:basedOn w:val="711"/>
    <w:qFormat/>
    <w:pPr>
      <w:jc w:val="both"/>
    </w:pPr>
    <w:rPr>
      <w:sz w:val="28"/>
      <w:szCs w:val="28"/>
      <w:lang w:val="en-US"/>
    </w:rPr>
  </w:style>
  <w:style w:type="paragraph" w:styleId="1054" w:customStyle="1">
    <w:name w:val="Основной текст с отступом 21"/>
    <w:basedOn w:val="711"/>
    <w:qFormat/>
    <w:pPr>
      <w:ind w:left="175" w:firstLine="284"/>
      <w:jc w:val="both"/>
    </w:pPr>
    <w:rPr>
      <w:sz w:val="20"/>
      <w:szCs w:val="20"/>
    </w:rPr>
  </w:style>
  <w:style w:type="paragraph" w:styleId="1055" w:customStyle="1">
    <w:name w:val="Основной текст с отступом 31"/>
    <w:basedOn w:val="711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56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57" w:customStyle="1">
    <w:name w:val="Char Знак Знак Char Знак Знак Знак Знак Знак Знак Знак Знак Знак Знак Знак Знак Знак Знак Знак Знак"/>
    <w:basedOn w:val="711"/>
    <w:qFormat/>
    <w:rPr>
      <w:rFonts w:ascii="Verdana" w:hAnsi="Verdana"/>
      <w:sz w:val="20"/>
      <w:szCs w:val="20"/>
      <w:lang w:val="en-US"/>
    </w:rPr>
  </w:style>
  <w:style w:type="paragraph" w:styleId="1058" w:customStyle="1">
    <w:name w:val="Знак Знак Знак Знак"/>
    <w:basedOn w:val="711"/>
    <w:qFormat/>
    <w:rPr>
      <w:rFonts w:ascii="Verdana" w:hAnsi="Verdana"/>
      <w:sz w:val="20"/>
      <w:szCs w:val="20"/>
      <w:lang w:val="en-US"/>
    </w:rPr>
  </w:style>
  <w:style w:type="paragraph" w:styleId="1059" w:customStyle="1">
    <w:name w:val="WW-Знак"/>
    <w:basedOn w:val="711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60" w:customStyle="1">
    <w:name w:val="1"/>
    <w:basedOn w:val="711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61" w:customStyle="1">
    <w:name w:val="Схема документа1"/>
    <w:basedOn w:val="711"/>
    <w:qFormat/>
    <w:pPr>
      <w:shd w:val="clear" w:color="auto" w:fill="000080"/>
    </w:pPr>
    <w:rPr>
      <w:sz w:val="2"/>
      <w:szCs w:val="2"/>
      <w:lang w:val="en-US"/>
    </w:rPr>
  </w:style>
  <w:style w:type="paragraph" w:styleId="1062">
    <w:name w:val="Normal (Web)"/>
    <w:basedOn w:val="711"/>
    <w:qFormat/>
    <w:pPr>
      <w:spacing w:before="280" w:after="280"/>
    </w:pPr>
  </w:style>
  <w:style w:type="paragraph" w:styleId="1063" w:customStyle="1">
    <w:name w:val="Основной текст 31"/>
    <w:basedOn w:val="711"/>
    <w:qFormat/>
    <w:pPr>
      <w:spacing w:after="120"/>
    </w:pPr>
    <w:rPr>
      <w:sz w:val="16"/>
      <w:szCs w:val="16"/>
      <w:lang w:val="en-US"/>
    </w:rPr>
  </w:style>
  <w:style w:type="paragraph" w:styleId="1064" w:customStyle="1">
    <w:name w:val="WW-Абзац списка1"/>
    <w:basedOn w:val="711"/>
    <w:qFormat/>
    <w:pPr>
      <w:ind w:left="708"/>
    </w:pPr>
    <w:rPr>
      <w:sz w:val="20"/>
      <w:szCs w:val="20"/>
    </w:rPr>
  </w:style>
  <w:style w:type="paragraph" w:styleId="1065" w:customStyle="1">
    <w:name w:val="Абзац списка11"/>
    <w:basedOn w:val="711"/>
    <w:qFormat/>
    <w:pPr>
      <w:ind w:left="720" w:firstLine="709"/>
      <w:jc w:val="both"/>
    </w:pPr>
  </w:style>
  <w:style w:type="paragraph" w:styleId="1066" w:customStyle="1">
    <w:name w:val="Знак2 Знак Знак Знак Знак Знак Знак"/>
    <w:basedOn w:val="711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67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68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69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70" w:customStyle="1">
    <w:name w:val="Стиль"/>
    <w:basedOn w:val="711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71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72" w:customStyle="1">
    <w:name w:val="Цветная заливка - Акцент 31"/>
    <w:basedOn w:val="711"/>
    <w:qFormat/>
    <w:pPr>
      <w:ind w:left="720"/>
    </w:pPr>
    <w:rPr>
      <w:sz w:val="20"/>
      <w:szCs w:val="20"/>
    </w:rPr>
  </w:style>
  <w:style w:type="paragraph" w:styleId="1073" w:customStyle="1">
    <w:name w:val="Знак1"/>
    <w:basedOn w:val="711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74" w:customStyle="1">
    <w:name w:val="Текст1"/>
    <w:basedOn w:val="711"/>
    <w:qFormat/>
    <w:rPr>
      <w:rFonts w:ascii="Consolas" w:hAnsi="Consolas" w:eastAsia="Calibri"/>
      <w:sz w:val="21"/>
      <w:szCs w:val="21"/>
      <w:lang w:val="en-US"/>
    </w:rPr>
  </w:style>
  <w:style w:type="paragraph" w:styleId="1075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76" w:customStyle="1">
    <w:name w:val="Содержимое врезки"/>
    <w:basedOn w:val="711"/>
    <w:qFormat/>
  </w:style>
  <w:style w:type="paragraph" w:styleId="1077" w:customStyle="1">
    <w:name w:val="Содержимое таблицы"/>
    <w:basedOn w:val="711"/>
    <w:qFormat/>
    <w:pPr>
      <w:widowControl w:val="off"/>
      <w:suppressLineNumbers/>
    </w:pPr>
  </w:style>
  <w:style w:type="paragraph" w:styleId="1078" w:customStyle="1">
    <w:name w:val="Заголовок таблицы"/>
    <w:basedOn w:val="1077"/>
    <w:qFormat/>
    <w:pPr>
      <w:jc w:val="center"/>
    </w:pPr>
    <w:rPr>
      <w:b/>
      <w:bCs/>
    </w:rPr>
  </w:style>
  <w:style w:type="table" w:styleId="107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8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8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8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8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0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10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11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11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11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1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1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11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11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11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11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11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12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12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2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2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2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2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2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2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2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4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4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4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4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4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4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4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6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6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6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6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6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6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7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7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7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7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7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7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7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85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86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87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88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89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90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91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92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93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94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95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96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97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9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9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0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20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20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20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20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205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206" w:customStyle="1">
    <w:name w:val="228bf8a64b8551e1msonormal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207" w:customStyle="1">
    <w:name w:val="Основной шрифт абзаца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auto"/>
      <w:lang w:val="ru-RU" w:eastAsia="ru-RU" w:bidi="ar-SA"/>
    </w:rPr>
  </w:style>
  <w:style w:type="character" w:styleId="1208" w:customStyle="1">
    <w:name w:val="Без интервала Знак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kvasovaag</cp:lastModifiedBy>
  <cp:revision>192</cp:revision>
  <dcterms:created xsi:type="dcterms:W3CDTF">2023-02-28T06:05:00Z</dcterms:created>
  <dcterms:modified xsi:type="dcterms:W3CDTF">2026-03-16T05:26:16Z</dcterms:modified>
</cp:coreProperties>
</file>