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CB48B1" w:rsidRDefault="000D48EB" w:rsidP="000D48EB">
      <w:pPr>
        <w:pStyle w:val="a9"/>
        <w:spacing w:before="240"/>
        <w:rPr>
          <w:b/>
          <w:szCs w:val="28"/>
        </w:rPr>
      </w:pPr>
      <w:r w:rsidRPr="00CB48B1">
        <w:rPr>
          <w:b/>
          <w:szCs w:val="28"/>
        </w:rPr>
        <w:t>ОБЩЕСТВЕННЫЙ СОВЕТ ГОРОДА НИЖНЕВАРТОВСКА</w:t>
      </w:r>
    </w:p>
    <w:p w:rsidR="00632510" w:rsidRPr="00CB48B1" w:rsidRDefault="005426B4" w:rsidP="000D48EB">
      <w:pPr>
        <w:spacing w:after="0" w:line="240" w:lineRule="auto"/>
        <w:ind w:left="192" w:firstLine="0"/>
        <w:jc w:val="center"/>
        <w:rPr>
          <w:noProof/>
          <w:sz w:val="28"/>
          <w:szCs w:val="28"/>
          <w:lang w:val="ru-RU"/>
        </w:rPr>
      </w:pPr>
      <w:r w:rsidRPr="00CB48B1">
        <w:rPr>
          <w:sz w:val="28"/>
          <w:szCs w:val="28"/>
          <w:lang w:val="ru-RU"/>
        </w:rPr>
        <w:t>ПРОТОКОЛ</w:t>
      </w:r>
      <w:r w:rsidR="002B09F9" w:rsidRPr="00CB48B1">
        <w:rPr>
          <w:noProof/>
          <w:sz w:val="28"/>
          <w:szCs w:val="28"/>
          <w:lang w:val="ru-RU"/>
        </w:rPr>
        <w:t xml:space="preserve"> №</w:t>
      </w:r>
      <w:r w:rsidR="00267855" w:rsidRPr="00CB48B1">
        <w:rPr>
          <w:noProof/>
          <w:sz w:val="28"/>
          <w:szCs w:val="28"/>
          <w:lang w:val="ru-RU"/>
        </w:rPr>
        <w:t>13</w:t>
      </w:r>
    </w:p>
    <w:p w:rsidR="000D48EB" w:rsidRDefault="000D48EB" w:rsidP="000D48EB">
      <w:pPr>
        <w:spacing w:after="0" w:line="240" w:lineRule="auto"/>
        <w:ind w:left="192" w:firstLine="0"/>
        <w:jc w:val="center"/>
        <w:rPr>
          <w:b/>
          <w:sz w:val="28"/>
          <w:szCs w:val="28"/>
          <w:lang w:val="ru-RU"/>
        </w:rPr>
      </w:pPr>
    </w:p>
    <w:p w:rsidR="000D48EB" w:rsidRDefault="000D48EB" w:rsidP="000D48EB">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737CA0">
        <w:rPr>
          <w:sz w:val="28"/>
          <w:szCs w:val="28"/>
          <w:lang w:val="ru-RU"/>
        </w:rPr>
        <w:t>17</w:t>
      </w:r>
      <w:r w:rsidRPr="000D48EB">
        <w:rPr>
          <w:sz w:val="28"/>
          <w:szCs w:val="28"/>
          <w:lang w:val="ru-RU"/>
        </w:rPr>
        <w:t xml:space="preserve"> </w:t>
      </w:r>
      <w:r w:rsidR="00737CA0">
        <w:rPr>
          <w:sz w:val="28"/>
          <w:szCs w:val="28"/>
          <w:lang w:val="ru-RU"/>
        </w:rPr>
        <w:t>сентября</w:t>
      </w:r>
      <w:r w:rsidRPr="000D48EB">
        <w:rPr>
          <w:sz w:val="28"/>
          <w:szCs w:val="28"/>
          <w:lang w:val="ru-RU"/>
        </w:rPr>
        <w:t xml:space="preserve"> 202</w:t>
      </w:r>
      <w:r w:rsidR="002D18E9">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0D48EB" w:rsidRPr="000D48EB" w:rsidRDefault="000D48EB" w:rsidP="000D48EB">
      <w:pPr>
        <w:spacing w:after="0" w:line="240" w:lineRule="auto"/>
        <w:ind w:firstLine="0"/>
        <w:rPr>
          <w:sz w:val="28"/>
          <w:szCs w:val="28"/>
          <w:lang w:val="ru-RU"/>
        </w:rPr>
      </w:pPr>
      <w:r w:rsidRPr="000D48EB">
        <w:rPr>
          <w:sz w:val="28"/>
          <w:szCs w:val="28"/>
          <w:lang w:val="ru-RU"/>
        </w:rPr>
        <w:t>Место проведения: ул</w:t>
      </w:r>
      <w:r>
        <w:rPr>
          <w:sz w:val="28"/>
          <w:szCs w:val="28"/>
          <w:lang w:val="ru-RU"/>
        </w:rPr>
        <w:t xml:space="preserve">ица Омская, дом 4а, кабинет 301, </w:t>
      </w:r>
      <w:r w:rsidRPr="000D48EB">
        <w:rPr>
          <w:sz w:val="28"/>
          <w:szCs w:val="28"/>
          <w:lang w:val="ru-RU"/>
        </w:rPr>
        <w:t>Департамент жилищно-коммунального хозяйства администрации города</w:t>
      </w:r>
    </w:p>
    <w:p w:rsidR="000D48EB" w:rsidRDefault="000D48EB" w:rsidP="000D48EB">
      <w:pPr>
        <w:ind w:right="4" w:firstLine="0"/>
        <w:rPr>
          <w:sz w:val="28"/>
          <w:szCs w:val="28"/>
          <w:lang w:val="ru-RU"/>
        </w:rPr>
      </w:pPr>
    </w:p>
    <w:tbl>
      <w:tblPr>
        <w:tblW w:w="9603" w:type="dxa"/>
        <w:tblLayout w:type="fixed"/>
        <w:tblLook w:val="01E0" w:firstRow="1" w:lastRow="1" w:firstColumn="1" w:lastColumn="1" w:noHBand="0" w:noVBand="0"/>
      </w:tblPr>
      <w:tblGrid>
        <w:gridCol w:w="3119"/>
        <w:gridCol w:w="6484"/>
      </w:tblGrid>
      <w:tr w:rsidR="000D48EB" w:rsidRPr="00117F78" w:rsidTr="000D48EB">
        <w:tc>
          <w:tcPr>
            <w:tcW w:w="3119" w:type="dxa"/>
            <w:hideMark/>
          </w:tcPr>
          <w:p w:rsidR="000D48EB" w:rsidRPr="000D48EB" w:rsidRDefault="000D48EB" w:rsidP="000D48EB">
            <w:pPr>
              <w:ind w:right="4" w:firstLine="0"/>
              <w:rPr>
                <w:b/>
                <w:sz w:val="28"/>
                <w:szCs w:val="28"/>
                <w:lang w:val="ru-RU"/>
              </w:rPr>
            </w:pPr>
            <w:r w:rsidRPr="000D48EB">
              <w:rPr>
                <w:b/>
                <w:sz w:val="28"/>
                <w:szCs w:val="28"/>
                <w:lang w:val="ru-RU"/>
              </w:rPr>
              <w:t>Присутствовали:</w:t>
            </w:r>
          </w:p>
          <w:p w:rsidR="000D48EB" w:rsidRPr="000D48EB" w:rsidRDefault="000D48EB" w:rsidP="000D48EB">
            <w:pPr>
              <w:ind w:right="4" w:firstLine="0"/>
              <w:rPr>
                <w:b/>
                <w:sz w:val="28"/>
                <w:szCs w:val="28"/>
                <w:lang w:val="ru-RU"/>
              </w:rPr>
            </w:pPr>
          </w:p>
        </w:tc>
        <w:tc>
          <w:tcPr>
            <w:tcW w:w="6484" w:type="dxa"/>
            <w:hideMark/>
          </w:tcPr>
          <w:p w:rsidR="002D18E9" w:rsidRDefault="002D18E9" w:rsidP="000D48EB">
            <w:pPr>
              <w:ind w:right="4" w:firstLine="0"/>
              <w:rPr>
                <w:sz w:val="28"/>
                <w:szCs w:val="28"/>
                <w:lang w:val="ru-RU"/>
              </w:rPr>
            </w:pPr>
            <w:r>
              <w:rPr>
                <w:sz w:val="28"/>
                <w:szCs w:val="28"/>
                <w:lang w:val="ru-RU"/>
              </w:rPr>
              <w:t>Боков</w:t>
            </w:r>
            <w:r w:rsidR="00737CA0">
              <w:rPr>
                <w:sz w:val="28"/>
                <w:szCs w:val="28"/>
                <w:lang w:val="ru-RU"/>
              </w:rPr>
              <w:t xml:space="preserve"> Анатолий Николаевич</w:t>
            </w:r>
            <w:r>
              <w:rPr>
                <w:sz w:val="28"/>
                <w:szCs w:val="28"/>
                <w:lang w:val="ru-RU"/>
              </w:rPr>
              <w:t xml:space="preserve"> – заместитель главы города, директор департамента </w:t>
            </w:r>
            <w:r w:rsidRPr="00966A53">
              <w:rPr>
                <w:sz w:val="28"/>
                <w:szCs w:val="28"/>
                <w:lang w:val="ru-RU"/>
              </w:rPr>
              <w:t>жилищно-коммунального хозяйства администрации города</w:t>
            </w:r>
            <w:r>
              <w:rPr>
                <w:sz w:val="28"/>
                <w:szCs w:val="28"/>
                <w:lang w:val="ru-RU"/>
              </w:rPr>
              <w:t>;</w:t>
            </w:r>
          </w:p>
          <w:p w:rsidR="000D48EB" w:rsidRDefault="00966A53" w:rsidP="000D48EB">
            <w:pPr>
              <w:ind w:right="4" w:firstLine="0"/>
              <w:rPr>
                <w:sz w:val="28"/>
                <w:szCs w:val="28"/>
                <w:lang w:val="ru-RU"/>
              </w:rPr>
            </w:pPr>
            <w:r>
              <w:rPr>
                <w:sz w:val="28"/>
                <w:szCs w:val="28"/>
                <w:lang w:val="ru-RU"/>
              </w:rPr>
              <w:t>Шевченко</w:t>
            </w:r>
            <w:r w:rsidR="000D48EB" w:rsidRPr="000D48EB">
              <w:rPr>
                <w:sz w:val="28"/>
                <w:szCs w:val="28"/>
                <w:lang w:val="ru-RU"/>
              </w:rPr>
              <w:t xml:space="preserve"> </w:t>
            </w:r>
            <w:r w:rsidR="00737CA0">
              <w:rPr>
                <w:sz w:val="28"/>
                <w:szCs w:val="28"/>
                <w:lang w:val="ru-RU"/>
              </w:rPr>
              <w:t xml:space="preserve">Тимофей Анатольевич </w:t>
            </w:r>
            <w:r w:rsidR="000D48EB" w:rsidRPr="000D48EB">
              <w:rPr>
                <w:sz w:val="28"/>
                <w:szCs w:val="28"/>
                <w:lang w:val="ru-RU"/>
              </w:rPr>
              <w:t xml:space="preserve">– </w:t>
            </w:r>
            <w:r w:rsidRPr="00966A53">
              <w:rPr>
                <w:sz w:val="28"/>
                <w:szCs w:val="28"/>
                <w:lang w:val="ru-RU"/>
              </w:rPr>
              <w:t>заместител</w:t>
            </w:r>
            <w:r>
              <w:rPr>
                <w:sz w:val="28"/>
                <w:szCs w:val="28"/>
                <w:lang w:val="ru-RU"/>
              </w:rPr>
              <w:t>ь</w:t>
            </w:r>
            <w:r w:rsidRPr="00966A53">
              <w:rPr>
                <w:sz w:val="28"/>
                <w:szCs w:val="28"/>
                <w:lang w:val="ru-RU"/>
              </w:rPr>
              <w:t xml:space="preserve"> директора департамента жилищно-коммунального хозяйства администрации города</w:t>
            </w:r>
            <w:r w:rsidR="000D48EB" w:rsidRPr="000D48EB">
              <w:rPr>
                <w:sz w:val="28"/>
                <w:szCs w:val="28"/>
                <w:lang w:val="ru-RU"/>
              </w:rPr>
              <w:t>;</w:t>
            </w:r>
          </w:p>
          <w:p w:rsidR="00737CA0" w:rsidRDefault="002D18E9" w:rsidP="002D18E9">
            <w:pPr>
              <w:ind w:right="4" w:firstLine="0"/>
              <w:rPr>
                <w:sz w:val="28"/>
                <w:szCs w:val="28"/>
                <w:lang w:val="ru-RU"/>
              </w:rPr>
            </w:pPr>
            <w:r>
              <w:rPr>
                <w:sz w:val="28"/>
                <w:szCs w:val="28"/>
                <w:lang w:val="ru-RU"/>
              </w:rPr>
              <w:t xml:space="preserve">Батурина </w:t>
            </w:r>
            <w:r w:rsidR="00737CA0">
              <w:rPr>
                <w:sz w:val="28"/>
                <w:szCs w:val="28"/>
                <w:lang w:val="ru-RU"/>
              </w:rPr>
              <w:t xml:space="preserve">Анастасия Анатольевна </w:t>
            </w:r>
            <w:r>
              <w:rPr>
                <w:sz w:val="28"/>
                <w:szCs w:val="28"/>
                <w:lang w:val="ru-RU"/>
              </w:rPr>
              <w:t xml:space="preserve">– секретарь Общественного совета города Нижневартовска по вопросам </w:t>
            </w:r>
            <w:r w:rsidRPr="00966A53">
              <w:rPr>
                <w:sz w:val="28"/>
                <w:szCs w:val="28"/>
                <w:lang w:val="ru-RU"/>
              </w:rPr>
              <w:t>жилищно-коммунального хозяйства</w:t>
            </w:r>
            <w:r w:rsidR="00737CA0">
              <w:rPr>
                <w:sz w:val="28"/>
                <w:szCs w:val="28"/>
                <w:lang w:val="ru-RU"/>
              </w:rPr>
              <w:t>;</w:t>
            </w:r>
          </w:p>
          <w:p w:rsidR="000D48EB" w:rsidRDefault="00737CA0" w:rsidP="002D18E9">
            <w:pPr>
              <w:ind w:right="4" w:firstLine="0"/>
              <w:rPr>
                <w:sz w:val="28"/>
                <w:szCs w:val="28"/>
                <w:lang w:val="ru-RU"/>
              </w:rPr>
            </w:pPr>
            <w:r>
              <w:rPr>
                <w:sz w:val="28"/>
                <w:szCs w:val="28"/>
                <w:lang w:val="ru-RU"/>
              </w:rPr>
              <w:t xml:space="preserve">Шангареева </w:t>
            </w:r>
            <w:r w:rsidR="00FA6134">
              <w:rPr>
                <w:sz w:val="28"/>
                <w:szCs w:val="28"/>
                <w:lang w:val="ru-RU"/>
              </w:rPr>
              <w:t>Регина Ириковна – кандидат на замещение вакантной должности</w:t>
            </w:r>
            <w:r w:rsidR="002D18E9">
              <w:rPr>
                <w:sz w:val="28"/>
                <w:szCs w:val="28"/>
                <w:lang w:val="ru-RU"/>
              </w:rPr>
              <w:t xml:space="preserve"> </w:t>
            </w:r>
            <w:r w:rsidR="00FA6134">
              <w:rPr>
                <w:sz w:val="28"/>
                <w:szCs w:val="28"/>
                <w:lang w:val="ru-RU"/>
              </w:rPr>
              <w:t>в составе Общественного совета города Нижневартовска по вопросам жилищно-коммунального хозяйства.</w:t>
            </w:r>
          </w:p>
          <w:p w:rsidR="002D18E9" w:rsidRPr="000D48EB" w:rsidRDefault="002D18E9" w:rsidP="002D18E9">
            <w:pPr>
              <w:ind w:right="4" w:firstLine="0"/>
              <w:rPr>
                <w:sz w:val="28"/>
                <w:szCs w:val="28"/>
                <w:lang w:val="ru-RU"/>
              </w:rPr>
            </w:pPr>
          </w:p>
        </w:tc>
      </w:tr>
      <w:tr w:rsidR="00966A53" w:rsidRPr="00117F78" w:rsidTr="00966A53">
        <w:tc>
          <w:tcPr>
            <w:tcW w:w="3119" w:type="dxa"/>
            <w:hideMark/>
          </w:tcPr>
          <w:p w:rsidR="00966A53" w:rsidRPr="000D48EB" w:rsidRDefault="00966A53" w:rsidP="000C03AF">
            <w:pPr>
              <w:ind w:right="4" w:firstLine="0"/>
              <w:rPr>
                <w:b/>
                <w:sz w:val="28"/>
                <w:szCs w:val="28"/>
                <w:lang w:val="ru-RU"/>
              </w:rPr>
            </w:pPr>
            <w:r>
              <w:rPr>
                <w:b/>
                <w:sz w:val="28"/>
                <w:szCs w:val="28"/>
                <w:lang w:val="ru-RU"/>
              </w:rPr>
              <w:t>члены Общественного совета</w:t>
            </w:r>
            <w:r w:rsidRPr="000D48EB">
              <w:rPr>
                <w:b/>
                <w:sz w:val="28"/>
                <w:szCs w:val="28"/>
                <w:lang w:val="ru-RU"/>
              </w:rPr>
              <w:t>:</w:t>
            </w:r>
          </w:p>
          <w:p w:rsidR="00966A53" w:rsidRPr="000D48EB" w:rsidRDefault="00966A53" w:rsidP="000C03AF">
            <w:pPr>
              <w:ind w:right="4" w:firstLine="0"/>
              <w:rPr>
                <w:b/>
                <w:sz w:val="28"/>
                <w:szCs w:val="28"/>
                <w:lang w:val="ru-RU"/>
              </w:rPr>
            </w:pPr>
          </w:p>
        </w:tc>
        <w:tc>
          <w:tcPr>
            <w:tcW w:w="6484" w:type="dxa"/>
            <w:hideMark/>
          </w:tcPr>
          <w:p w:rsidR="00737CA0" w:rsidRDefault="00737CA0" w:rsidP="00737CA0">
            <w:pPr>
              <w:spacing w:line="240" w:lineRule="auto"/>
              <w:ind w:right="4" w:firstLine="0"/>
              <w:rPr>
                <w:sz w:val="28"/>
                <w:szCs w:val="28"/>
                <w:lang w:val="ru-RU"/>
              </w:rPr>
            </w:pPr>
            <w:r>
              <w:rPr>
                <w:sz w:val="28"/>
                <w:szCs w:val="28"/>
                <w:lang w:val="ru-RU"/>
              </w:rPr>
              <w:t>Дольников Леонид Александрович – член Общественной палаты города Нижневартовска;</w:t>
            </w:r>
          </w:p>
          <w:p w:rsidR="00737CA0" w:rsidRPr="00F9290D" w:rsidRDefault="00737CA0" w:rsidP="00737CA0">
            <w:pPr>
              <w:spacing w:line="240" w:lineRule="auto"/>
              <w:ind w:right="4" w:firstLine="0"/>
              <w:rPr>
                <w:sz w:val="28"/>
                <w:szCs w:val="28"/>
                <w:lang w:val="ru-RU"/>
              </w:rPr>
            </w:pPr>
            <w:r w:rsidRPr="00F9290D">
              <w:rPr>
                <w:sz w:val="28"/>
                <w:szCs w:val="28"/>
                <w:lang w:val="ru-RU"/>
              </w:rPr>
              <w:t>Нарижний Александр Иванович – 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Pr>
                <w:sz w:val="28"/>
                <w:szCs w:val="28"/>
                <w:lang w:val="ru-RU"/>
              </w:rPr>
              <w:t>;</w:t>
            </w:r>
            <w:r w:rsidRPr="00F9290D">
              <w:rPr>
                <w:sz w:val="28"/>
                <w:szCs w:val="28"/>
                <w:lang w:val="ru-RU"/>
              </w:rPr>
              <w:t xml:space="preserve"> Униковский Александр Анатольевич – представитель средств массовой информации;</w:t>
            </w:r>
          </w:p>
          <w:p w:rsidR="00117F78" w:rsidRPr="00F9290D" w:rsidRDefault="00737CA0" w:rsidP="00737CA0">
            <w:pPr>
              <w:spacing w:line="240" w:lineRule="auto"/>
              <w:ind w:right="4" w:firstLine="0"/>
              <w:rPr>
                <w:sz w:val="28"/>
                <w:szCs w:val="28"/>
                <w:lang w:val="ru-RU"/>
              </w:rPr>
            </w:pPr>
            <w:r>
              <w:rPr>
                <w:sz w:val="28"/>
                <w:szCs w:val="28"/>
                <w:lang w:val="ru-RU"/>
              </w:rPr>
              <w:t xml:space="preserve">Похила Юрий Анатольевич – </w:t>
            </w:r>
            <w:r w:rsidRPr="00F9290D">
              <w:rPr>
                <w:sz w:val="28"/>
                <w:szCs w:val="28"/>
                <w:lang w:val="ru-RU"/>
              </w:rPr>
              <w:t>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Pr>
                <w:sz w:val="28"/>
                <w:szCs w:val="28"/>
                <w:lang w:val="ru-RU"/>
              </w:rPr>
              <w:t>;</w:t>
            </w:r>
            <w:r w:rsidRPr="00F9290D">
              <w:rPr>
                <w:sz w:val="28"/>
                <w:szCs w:val="28"/>
                <w:lang w:val="ru-RU"/>
              </w:rPr>
              <w:t xml:space="preserve"> </w:t>
            </w:r>
            <w:bookmarkStart w:id="0" w:name="_GoBack"/>
            <w:r>
              <w:rPr>
                <w:sz w:val="28"/>
                <w:szCs w:val="28"/>
                <w:lang w:val="ru-RU"/>
              </w:rPr>
              <w:t>Халилов Радик Равильевич</w:t>
            </w:r>
            <w:bookmarkEnd w:id="0"/>
            <w:r>
              <w:rPr>
                <w:sz w:val="28"/>
                <w:szCs w:val="28"/>
                <w:lang w:val="ru-RU"/>
              </w:rPr>
              <w:t xml:space="preserve"> – </w:t>
            </w:r>
            <w:r w:rsidRPr="00F9290D">
              <w:rPr>
                <w:sz w:val="28"/>
                <w:szCs w:val="28"/>
                <w:lang w:val="ru-RU"/>
              </w:rPr>
              <w:t>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Pr>
                <w:sz w:val="28"/>
                <w:szCs w:val="28"/>
                <w:lang w:val="ru-RU"/>
              </w:rPr>
              <w:t>.</w:t>
            </w:r>
          </w:p>
          <w:p w:rsidR="00E23585" w:rsidRPr="000D48EB" w:rsidRDefault="00E23585" w:rsidP="00F90051">
            <w:pPr>
              <w:ind w:right="4" w:firstLine="0"/>
              <w:rPr>
                <w:sz w:val="28"/>
                <w:szCs w:val="28"/>
                <w:lang w:val="ru-RU"/>
              </w:rPr>
            </w:pPr>
          </w:p>
        </w:tc>
      </w:tr>
    </w:tbl>
    <w:p w:rsidR="000F2C64" w:rsidRPr="000F2C64" w:rsidRDefault="002B09F9" w:rsidP="00CB48B1">
      <w:pPr>
        <w:ind w:right="4" w:firstLine="0"/>
        <w:jc w:val="center"/>
        <w:rPr>
          <w:sz w:val="28"/>
          <w:szCs w:val="28"/>
          <w:lang w:val="ru-RU"/>
        </w:rPr>
      </w:pPr>
      <w:r>
        <w:rPr>
          <w:sz w:val="28"/>
          <w:szCs w:val="28"/>
          <w:lang w:val="ru-RU"/>
        </w:rPr>
        <w:lastRenderedPageBreak/>
        <w:t>ПОВЕСТКА ДНЯ</w:t>
      </w:r>
      <w:r w:rsidR="000F2C64" w:rsidRPr="000F2C64">
        <w:rPr>
          <w:sz w:val="28"/>
          <w:szCs w:val="28"/>
          <w:lang w:val="ru-RU"/>
        </w:rPr>
        <w:t>:</w:t>
      </w:r>
    </w:p>
    <w:p w:rsidR="000F2C64" w:rsidRPr="000F2C64" w:rsidRDefault="000F2C64" w:rsidP="000F2C64">
      <w:pPr>
        <w:ind w:right="4" w:firstLine="0"/>
        <w:rPr>
          <w:sz w:val="28"/>
          <w:szCs w:val="28"/>
          <w:lang w:val="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675"/>
        <w:gridCol w:w="9390"/>
      </w:tblGrid>
      <w:tr w:rsidR="000F2C64" w:rsidRPr="0023313C" w:rsidTr="00B31CC3">
        <w:trPr>
          <w:trHeight w:val="20"/>
        </w:trPr>
        <w:tc>
          <w:tcPr>
            <w:tcW w:w="675" w:type="dxa"/>
          </w:tcPr>
          <w:p w:rsidR="000F2C64" w:rsidRPr="000F2C64" w:rsidRDefault="000F2C64" w:rsidP="000F2C64">
            <w:pPr>
              <w:ind w:right="4" w:firstLine="0"/>
              <w:rPr>
                <w:sz w:val="28"/>
                <w:szCs w:val="28"/>
                <w:lang w:val="ru-RU"/>
              </w:rPr>
            </w:pPr>
          </w:p>
        </w:tc>
        <w:tc>
          <w:tcPr>
            <w:tcW w:w="9390" w:type="dxa"/>
          </w:tcPr>
          <w:p w:rsidR="002D18E9" w:rsidRPr="002D18E9" w:rsidRDefault="00FD574D" w:rsidP="002D18E9">
            <w:pPr>
              <w:ind w:right="4" w:firstLine="0"/>
              <w:rPr>
                <w:b/>
                <w:sz w:val="28"/>
                <w:szCs w:val="28"/>
                <w:lang w:val="ru-RU"/>
              </w:rPr>
            </w:pPr>
            <w:r>
              <w:rPr>
                <w:b/>
                <w:sz w:val="28"/>
                <w:szCs w:val="28"/>
                <w:lang w:val="ru-RU"/>
              </w:rPr>
              <w:t xml:space="preserve">1. О </w:t>
            </w:r>
            <w:r w:rsidR="002D18E9" w:rsidRPr="002D18E9">
              <w:rPr>
                <w:b/>
                <w:sz w:val="28"/>
                <w:szCs w:val="28"/>
                <w:lang w:val="ru-RU"/>
              </w:rPr>
              <w:t>рассмотрении кандидатов, претендующих на включение во вторую половину Общественного совета</w:t>
            </w:r>
            <w:r w:rsidR="002D18E9">
              <w:rPr>
                <w:b/>
                <w:sz w:val="28"/>
                <w:szCs w:val="28"/>
                <w:lang w:val="ru-RU"/>
              </w:rPr>
              <w:t>.</w:t>
            </w:r>
            <w:r w:rsidR="002D18E9" w:rsidRPr="002D18E9">
              <w:rPr>
                <w:b/>
                <w:sz w:val="28"/>
                <w:szCs w:val="28"/>
                <w:lang w:val="ru-RU"/>
              </w:rPr>
              <w:t xml:space="preserve"> </w:t>
            </w:r>
          </w:p>
          <w:p w:rsidR="00FD574D" w:rsidRDefault="00FD574D" w:rsidP="000F2C64">
            <w:pPr>
              <w:ind w:right="4" w:firstLine="0"/>
              <w:rPr>
                <w:sz w:val="28"/>
                <w:szCs w:val="28"/>
                <w:lang w:val="ru-RU"/>
              </w:rPr>
            </w:pPr>
          </w:p>
          <w:p w:rsidR="000F2C64" w:rsidRDefault="000F2C64" w:rsidP="000F2C64">
            <w:pPr>
              <w:ind w:right="4" w:firstLine="0"/>
              <w:rPr>
                <w:sz w:val="28"/>
                <w:szCs w:val="28"/>
                <w:lang w:val="ru-RU"/>
              </w:rPr>
            </w:pPr>
            <w:r>
              <w:rPr>
                <w:sz w:val="28"/>
                <w:szCs w:val="28"/>
                <w:lang w:val="ru-RU"/>
              </w:rPr>
              <w:t xml:space="preserve">По данному вопросу слушали </w:t>
            </w:r>
            <w:r w:rsidR="002D18E9">
              <w:rPr>
                <w:sz w:val="28"/>
                <w:szCs w:val="28"/>
                <w:lang w:val="ru-RU"/>
              </w:rPr>
              <w:t>Бокова</w:t>
            </w:r>
            <w:r w:rsidR="00FA6134">
              <w:rPr>
                <w:sz w:val="28"/>
                <w:szCs w:val="28"/>
                <w:lang w:val="ru-RU"/>
              </w:rPr>
              <w:t xml:space="preserve"> Анатолия Николаевича</w:t>
            </w:r>
            <w:r w:rsidR="002D18E9">
              <w:rPr>
                <w:sz w:val="28"/>
                <w:szCs w:val="28"/>
                <w:lang w:val="ru-RU"/>
              </w:rPr>
              <w:t>.</w:t>
            </w:r>
          </w:p>
          <w:p w:rsidR="002D18E9" w:rsidRDefault="002D18E9" w:rsidP="000F2C64">
            <w:pPr>
              <w:ind w:right="4" w:firstLine="0"/>
              <w:rPr>
                <w:sz w:val="28"/>
                <w:szCs w:val="28"/>
                <w:lang w:val="ru-RU"/>
              </w:rPr>
            </w:pPr>
          </w:p>
          <w:p w:rsidR="002B09F9" w:rsidRDefault="002B09F9" w:rsidP="002B09F9">
            <w:pPr>
              <w:ind w:right="4" w:firstLine="639"/>
              <w:rPr>
                <w:sz w:val="28"/>
                <w:szCs w:val="28"/>
                <w:lang w:val="ru-RU" w:bidi="ru-RU"/>
              </w:rPr>
            </w:pPr>
            <w:r w:rsidRPr="00FA6134">
              <w:rPr>
                <w:sz w:val="28"/>
                <w:szCs w:val="28"/>
                <w:lang w:val="ru-RU" w:bidi="ru-RU"/>
              </w:rPr>
              <w:t>12.08.2024 на заседании Общественного совета</w:t>
            </w:r>
            <w:r>
              <w:rPr>
                <w:sz w:val="28"/>
                <w:szCs w:val="28"/>
                <w:lang w:val="ru-RU" w:bidi="ru-RU"/>
              </w:rPr>
              <w:t xml:space="preserve"> по вопросу рассмотрения кандидатов, претендующих на включение во вторую половину Общественного совета,</w:t>
            </w:r>
            <w:r w:rsidRPr="00FA6134">
              <w:rPr>
                <w:sz w:val="28"/>
                <w:szCs w:val="28"/>
                <w:lang w:val="ru-RU" w:bidi="ru-RU"/>
              </w:rPr>
              <w:t xml:space="preserve"> количество присутствующих членов первой половины Общественного совета не было обеспечено. </w:t>
            </w:r>
          </w:p>
          <w:p w:rsidR="002B09F9" w:rsidRDefault="002B09F9" w:rsidP="002B09F9">
            <w:pPr>
              <w:ind w:right="4" w:firstLine="639"/>
              <w:rPr>
                <w:sz w:val="28"/>
                <w:szCs w:val="28"/>
                <w:lang w:val="ru-RU" w:bidi="ru-RU"/>
              </w:rPr>
            </w:pPr>
            <w:r w:rsidRPr="00FA6134">
              <w:rPr>
                <w:sz w:val="28"/>
                <w:szCs w:val="28"/>
                <w:lang w:val="ru-RU" w:bidi="ru-RU"/>
              </w:rPr>
              <w:t>Ввиду отсутствия кворума было принято решение о переносе заседания Общественного совета.</w:t>
            </w:r>
          </w:p>
          <w:p w:rsidR="002D18E9" w:rsidRPr="002D18E9" w:rsidRDefault="002D18E9" w:rsidP="004831BF">
            <w:pPr>
              <w:ind w:right="4" w:firstLine="639"/>
              <w:rPr>
                <w:sz w:val="28"/>
                <w:szCs w:val="28"/>
                <w:lang w:val="ru-RU"/>
              </w:rPr>
            </w:pPr>
            <w:r w:rsidRPr="002D18E9">
              <w:rPr>
                <w:sz w:val="28"/>
                <w:szCs w:val="28"/>
                <w:lang w:val="ru-RU"/>
              </w:rPr>
              <w:t xml:space="preserve">В связи с необходимостью замещения вакантных должностей </w:t>
            </w:r>
            <w:r w:rsidR="00E61423">
              <w:rPr>
                <w:sz w:val="28"/>
                <w:szCs w:val="28"/>
                <w:lang w:val="ru-RU"/>
              </w:rPr>
              <w:br/>
            </w:r>
            <w:r w:rsidRPr="002D18E9">
              <w:rPr>
                <w:sz w:val="28"/>
                <w:szCs w:val="28"/>
                <w:lang w:val="ru-RU"/>
              </w:rPr>
              <w:t>в составе Общественного совета города Нижневартовска по вопросам ЖКХ департаментом ЖКХ администрации города</w:t>
            </w:r>
            <w:r w:rsidR="00E56FCC">
              <w:rPr>
                <w:sz w:val="28"/>
                <w:szCs w:val="28"/>
                <w:lang w:val="ru-RU"/>
              </w:rPr>
              <w:t xml:space="preserve"> 06.07.2024</w:t>
            </w:r>
            <w:r w:rsidRPr="002D18E9">
              <w:rPr>
                <w:sz w:val="28"/>
                <w:szCs w:val="28"/>
                <w:lang w:val="ru-RU"/>
              </w:rPr>
              <w:t xml:space="preserve"> было размещено уведомление на официальном сайте</w:t>
            </w:r>
            <w:r w:rsidRPr="002D18E9">
              <w:rPr>
                <w:sz w:val="28"/>
                <w:szCs w:val="28"/>
                <w:lang w:val="ru-RU" w:bidi="ru-RU"/>
              </w:rPr>
              <w:t xml:space="preserve"> органов местного самоуправления города Нижневартовска и в газете «Варта», о том, что с 15.07.2024 </w:t>
            </w:r>
            <w:r w:rsidR="00E23585">
              <w:rPr>
                <w:sz w:val="28"/>
                <w:szCs w:val="28"/>
                <w:lang w:val="ru-RU" w:bidi="ru-RU"/>
              </w:rPr>
              <w:br/>
            </w:r>
            <w:r w:rsidRPr="002D18E9">
              <w:rPr>
                <w:sz w:val="28"/>
                <w:szCs w:val="28"/>
                <w:lang w:val="ru-RU" w:bidi="ru-RU"/>
              </w:rPr>
              <w:t xml:space="preserve">по 29.07.2024 года будет проходить прием документов кандидатов </w:t>
            </w:r>
            <w:r w:rsidR="00E23585">
              <w:rPr>
                <w:sz w:val="28"/>
                <w:szCs w:val="28"/>
                <w:lang w:val="ru-RU" w:bidi="ru-RU"/>
              </w:rPr>
              <w:br/>
            </w:r>
            <w:r w:rsidRPr="002D18E9">
              <w:rPr>
                <w:sz w:val="28"/>
                <w:szCs w:val="28"/>
                <w:lang w:val="ru-RU" w:bidi="ru-RU"/>
              </w:rPr>
              <w:t>на включение во вторую половину состава Общественного совета.</w:t>
            </w:r>
          </w:p>
          <w:p w:rsidR="002D18E9" w:rsidRPr="002D18E9" w:rsidRDefault="002D18E9" w:rsidP="004831BF">
            <w:pPr>
              <w:ind w:right="4" w:firstLine="639"/>
              <w:rPr>
                <w:sz w:val="28"/>
                <w:szCs w:val="28"/>
                <w:lang w:val="ru-RU" w:bidi="ru-RU"/>
              </w:rPr>
            </w:pPr>
            <w:r w:rsidRPr="002D18E9">
              <w:rPr>
                <w:sz w:val="28"/>
                <w:szCs w:val="28"/>
                <w:lang w:val="ru-RU" w:bidi="ru-RU"/>
              </w:rPr>
              <w:t xml:space="preserve">В течение указанного периода в соответствии с регистрацией </w:t>
            </w:r>
            <w:r w:rsidR="00E56FCC">
              <w:rPr>
                <w:sz w:val="28"/>
                <w:szCs w:val="28"/>
                <w:lang w:val="ru-RU" w:bidi="ru-RU"/>
              </w:rPr>
              <w:br/>
            </w:r>
            <w:r w:rsidRPr="002D18E9">
              <w:rPr>
                <w:sz w:val="28"/>
                <w:szCs w:val="28"/>
                <w:lang w:val="ru-RU" w:bidi="ru-RU"/>
              </w:rPr>
              <w:t xml:space="preserve">в Журнале подачи заявлений кандидатов в Общественный совет поступило два заявления от следующих граждан, претендующих на включение </w:t>
            </w:r>
            <w:r w:rsidR="00E23585">
              <w:rPr>
                <w:sz w:val="28"/>
                <w:szCs w:val="28"/>
                <w:lang w:val="ru-RU" w:bidi="ru-RU"/>
              </w:rPr>
              <w:br/>
            </w:r>
            <w:r w:rsidRPr="002D18E9">
              <w:rPr>
                <w:sz w:val="28"/>
                <w:szCs w:val="28"/>
                <w:lang w:val="ru-RU" w:bidi="ru-RU"/>
              </w:rPr>
              <w:t>во вторую половину Общественного совета:</w:t>
            </w:r>
          </w:p>
          <w:p w:rsidR="002D18E9" w:rsidRPr="002D18E9" w:rsidRDefault="002D18E9" w:rsidP="002D18E9">
            <w:pPr>
              <w:ind w:right="4" w:firstLine="0"/>
              <w:rPr>
                <w:sz w:val="28"/>
                <w:szCs w:val="28"/>
                <w:lang w:val="ru-RU"/>
              </w:rPr>
            </w:pPr>
            <w:r w:rsidRPr="002D18E9">
              <w:rPr>
                <w:sz w:val="28"/>
                <w:szCs w:val="28"/>
                <w:lang w:val="ru-RU"/>
              </w:rPr>
              <w:tab/>
              <w:t xml:space="preserve">1. Мещеряков Константин Геннадьевич, председатель совета многоквартирного дома 18 по ул. Героев Самотлора. </w:t>
            </w:r>
          </w:p>
          <w:p w:rsidR="002D18E9" w:rsidRPr="002D18E9" w:rsidRDefault="002D18E9" w:rsidP="00CB48B1">
            <w:pPr>
              <w:ind w:right="4" w:firstLine="0"/>
              <w:rPr>
                <w:sz w:val="28"/>
                <w:szCs w:val="28"/>
                <w:lang w:val="ru-RU"/>
              </w:rPr>
            </w:pPr>
            <w:r w:rsidRPr="002D18E9">
              <w:rPr>
                <w:sz w:val="28"/>
                <w:szCs w:val="28"/>
                <w:lang w:val="ru-RU"/>
              </w:rPr>
              <w:tab/>
              <w:t xml:space="preserve">2. Шангареева Регина Ириковна, председатель совета многоквартирного дома 4 по ул. Салманова. </w:t>
            </w:r>
          </w:p>
          <w:p w:rsidR="0023313C" w:rsidRPr="00CB48B1" w:rsidRDefault="00FA6134" w:rsidP="00CB48B1">
            <w:pPr>
              <w:ind w:right="4" w:firstLine="639"/>
              <w:rPr>
                <w:sz w:val="28"/>
                <w:szCs w:val="28"/>
                <w:lang w:val="ru-RU"/>
              </w:rPr>
            </w:pPr>
            <w:r>
              <w:rPr>
                <w:sz w:val="28"/>
                <w:szCs w:val="28"/>
                <w:lang w:val="ru-RU"/>
              </w:rPr>
              <w:t>Рассмотрев поступившие документы</w:t>
            </w:r>
            <w:r w:rsidR="0023313C">
              <w:rPr>
                <w:sz w:val="28"/>
                <w:szCs w:val="28"/>
                <w:lang w:val="ru-RU"/>
              </w:rPr>
              <w:t xml:space="preserve"> кандидата Мещерякова К.Г.</w:t>
            </w:r>
            <w:r>
              <w:rPr>
                <w:sz w:val="28"/>
                <w:szCs w:val="28"/>
                <w:lang w:val="ru-RU"/>
              </w:rPr>
              <w:t xml:space="preserve"> присутствующие члены Общественного совета города Нижневартовска </w:t>
            </w:r>
            <w:r w:rsidR="0023313C">
              <w:rPr>
                <w:sz w:val="28"/>
                <w:szCs w:val="28"/>
                <w:lang w:val="ru-RU"/>
              </w:rPr>
              <w:br/>
            </w:r>
            <w:r>
              <w:rPr>
                <w:sz w:val="28"/>
                <w:szCs w:val="28"/>
                <w:lang w:val="ru-RU"/>
              </w:rPr>
              <w:t>по вопросам жилищно-коммунального хозяйства</w:t>
            </w:r>
            <w:r w:rsidR="0023313C">
              <w:rPr>
                <w:sz w:val="28"/>
                <w:szCs w:val="28"/>
                <w:lang w:val="ru-RU"/>
              </w:rPr>
              <w:t xml:space="preserve"> </w:t>
            </w:r>
          </w:p>
          <w:p w:rsidR="00CB48B1" w:rsidRDefault="00CB48B1" w:rsidP="0023313C">
            <w:pPr>
              <w:ind w:left="639" w:right="4" w:firstLine="0"/>
              <w:rPr>
                <w:b/>
                <w:sz w:val="28"/>
                <w:szCs w:val="28"/>
                <w:lang w:val="ru-RU"/>
              </w:rPr>
            </w:pPr>
          </w:p>
          <w:p w:rsidR="0023313C" w:rsidRDefault="0023313C" w:rsidP="0023313C">
            <w:pPr>
              <w:ind w:left="639" w:right="4" w:firstLine="0"/>
              <w:rPr>
                <w:sz w:val="28"/>
                <w:szCs w:val="28"/>
                <w:lang w:val="ru-RU"/>
              </w:rPr>
            </w:pPr>
            <w:r w:rsidRPr="00FA6134">
              <w:rPr>
                <w:b/>
                <w:sz w:val="28"/>
                <w:szCs w:val="28"/>
                <w:lang w:val="ru-RU"/>
              </w:rPr>
              <w:t>ГОЛОСОВАЛИ</w:t>
            </w:r>
            <w:r>
              <w:rPr>
                <w:sz w:val="28"/>
                <w:szCs w:val="28"/>
                <w:lang w:val="ru-RU"/>
              </w:rPr>
              <w:t>:</w:t>
            </w:r>
          </w:p>
          <w:p w:rsidR="0023313C" w:rsidRDefault="0023313C" w:rsidP="0023313C">
            <w:pPr>
              <w:ind w:left="639" w:right="4" w:firstLine="0"/>
              <w:rPr>
                <w:sz w:val="28"/>
                <w:szCs w:val="28"/>
                <w:lang w:val="ru-RU"/>
              </w:rPr>
            </w:pPr>
            <w:r>
              <w:rPr>
                <w:sz w:val="28"/>
                <w:szCs w:val="28"/>
                <w:lang w:val="ru-RU"/>
              </w:rPr>
              <w:t xml:space="preserve">«За» - </w:t>
            </w:r>
          </w:p>
          <w:p w:rsidR="0023313C" w:rsidRDefault="0023313C" w:rsidP="0023313C">
            <w:pPr>
              <w:ind w:left="639" w:right="4" w:firstLine="0"/>
              <w:rPr>
                <w:sz w:val="28"/>
                <w:szCs w:val="28"/>
                <w:lang w:val="ru-RU"/>
              </w:rPr>
            </w:pPr>
            <w:r>
              <w:rPr>
                <w:sz w:val="28"/>
                <w:szCs w:val="28"/>
                <w:lang w:val="ru-RU"/>
              </w:rPr>
              <w:t xml:space="preserve">«Против» - </w:t>
            </w:r>
          </w:p>
          <w:p w:rsidR="0023313C" w:rsidRDefault="0023313C" w:rsidP="0023313C">
            <w:pPr>
              <w:ind w:left="639" w:right="4" w:firstLine="0"/>
              <w:rPr>
                <w:sz w:val="28"/>
                <w:szCs w:val="28"/>
                <w:lang w:val="ru-RU"/>
              </w:rPr>
            </w:pPr>
            <w:r>
              <w:rPr>
                <w:sz w:val="28"/>
                <w:szCs w:val="28"/>
                <w:lang w:val="ru-RU"/>
              </w:rPr>
              <w:t xml:space="preserve">«Воздержались» - </w:t>
            </w:r>
          </w:p>
          <w:p w:rsidR="00FD574D" w:rsidRDefault="00FD574D" w:rsidP="00FA6134">
            <w:pPr>
              <w:ind w:right="4" w:firstLine="0"/>
              <w:rPr>
                <w:sz w:val="28"/>
                <w:szCs w:val="28"/>
                <w:lang w:val="ru-RU"/>
              </w:rPr>
            </w:pPr>
          </w:p>
          <w:p w:rsidR="00CB48B1" w:rsidRDefault="00CB48B1" w:rsidP="00CB48B1">
            <w:pPr>
              <w:ind w:left="639" w:right="4" w:firstLine="0"/>
              <w:rPr>
                <w:b/>
                <w:sz w:val="28"/>
                <w:szCs w:val="28"/>
                <w:lang w:val="ru-RU"/>
              </w:rPr>
            </w:pPr>
            <w:r w:rsidRPr="00C7106F">
              <w:rPr>
                <w:b/>
                <w:sz w:val="28"/>
                <w:szCs w:val="28"/>
                <w:lang w:val="ru-RU"/>
              </w:rPr>
              <w:t>Р</w:t>
            </w:r>
            <w:r>
              <w:rPr>
                <w:b/>
                <w:sz w:val="28"/>
                <w:szCs w:val="28"/>
                <w:lang w:val="ru-RU"/>
              </w:rPr>
              <w:t>ЕШИЛИ</w:t>
            </w:r>
            <w:r w:rsidRPr="00C7106F">
              <w:rPr>
                <w:b/>
                <w:sz w:val="28"/>
                <w:szCs w:val="28"/>
                <w:lang w:val="ru-RU"/>
              </w:rPr>
              <w:t>:</w:t>
            </w:r>
          </w:p>
          <w:p w:rsidR="00CB48B1" w:rsidRDefault="00CB48B1" w:rsidP="00CB48B1">
            <w:pPr>
              <w:ind w:left="72" w:right="4" w:firstLine="0"/>
              <w:rPr>
                <w:b/>
                <w:sz w:val="28"/>
                <w:szCs w:val="28"/>
                <w:lang w:val="ru-RU"/>
              </w:rPr>
            </w:pPr>
            <w:r>
              <w:rPr>
                <w:b/>
                <w:sz w:val="28"/>
                <w:szCs w:val="28"/>
                <w:lang w:val="ru-RU"/>
              </w:rPr>
              <w:t>________________________________________________________________</w:t>
            </w:r>
          </w:p>
          <w:p w:rsidR="00CB48B1" w:rsidRDefault="00CB48B1" w:rsidP="00CB48B1">
            <w:pPr>
              <w:ind w:left="72" w:right="4" w:firstLine="0"/>
              <w:rPr>
                <w:b/>
                <w:sz w:val="28"/>
                <w:szCs w:val="28"/>
                <w:lang w:val="ru-RU"/>
              </w:rPr>
            </w:pPr>
            <w:r>
              <w:rPr>
                <w:b/>
                <w:sz w:val="28"/>
                <w:szCs w:val="28"/>
                <w:lang w:val="ru-RU"/>
              </w:rPr>
              <w:t>________________________________________________________________</w:t>
            </w:r>
          </w:p>
          <w:p w:rsidR="00CB48B1" w:rsidRDefault="00CB48B1" w:rsidP="00CB48B1">
            <w:pPr>
              <w:ind w:left="72" w:right="4" w:firstLine="0"/>
              <w:rPr>
                <w:b/>
                <w:sz w:val="28"/>
                <w:szCs w:val="28"/>
                <w:lang w:val="ru-RU"/>
              </w:rPr>
            </w:pPr>
            <w:r>
              <w:rPr>
                <w:b/>
                <w:sz w:val="28"/>
                <w:szCs w:val="28"/>
                <w:lang w:val="ru-RU"/>
              </w:rPr>
              <w:t>________________________________________________________________</w:t>
            </w:r>
          </w:p>
          <w:p w:rsidR="0023313C" w:rsidRDefault="0023313C" w:rsidP="0023313C">
            <w:pPr>
              <w:ind w:right="4" w:firstLine="639"/>
              <w:rPr>
                <w:sz w:val="28"/>
                <w:szCs w:val="28"/>
                <w:lang w:val="ru-RU"/>
              </w:rPr>
            </w:pPr>
            <w:r>
              <w:rPr>
                <w:sz w:val="28"/>
                <w:szCs w:val="28"/>
                <w:lang w:val="ru-RU"/>
              </w:rPr>
              <w:lastRenderedPageBreak/>
              <w:t xml:space="preserve">Рассмотрев поступившие документы кандидата Шангареевой Р.И. присутствующие члены Общественного совета города Нижневартовска </w:t>
            </w:r>
            <w:r>
              <w:rPr>
                <w:sz w:val="28"/>
                <w:szCs w:val="28"/>
                <w:lang w:val="ru-RU"/>
              </w:rPr>
              <w:br/>
              <w:t xml:space="preserve">по вопросам жилищно-коммунального хозяйства </w:t>
            </w:r>
          </w:p>
          <w:p w:rsidR="0023313C" w:rsidRDefault="0023313C" w:rsidP="0023313C">
            <w:pPr>
              <w:ind w:left="639" w:right="4" w:firstLine="0"/>
              <w:rPr>
                <w:sz w:val="28"/>
                <w:szCs w:val="28"/>
                <w:lang w:val="ru-RU"/>
              </w:rPr>
            </w:pPr>
          </w:p>
          <w:p w:rsidR="0023313C" w:rsidRDefault="0023313C" w:rsidP="0023313C">
            <w:pPr>
              <w:ind w:left="639" w:right="4" w:firstLine="0"/>
              <w:rPr>
                <w:sz w:val="28"/>
                <w:szCs w:val="28"/>
                <w:lang w:val="ru-RU"/>
              </w:rPr>
            </w:pPr>
            <w:r w:rsidRPr="00FA6134">
              <w:rPr>
                <w:b/>
                <w:sz w:val="28"/>
                <w:szCs w:val="28"/>
                <w:lang w:val="ru-RU"/>
              </w:rPr>
              <w:t>ГОЛОСОВАЛИ</w:t>
            </w:r>
            <w:r>
              <w:rPr>
                <w:sz w:val="28"/>
                <w:szCs w:val="28"/>
                <w:lang w:val="ru-RU"/>
              </w:rPr>
              <w:t>:</w:t>
            </w:r>
          </w:p>
          <w:p w:rsidR="0023313C" w:rsidRDefault="0023313C" w:rsidP="0023313C">
            <w:pPr>
              <w:ind w:left="639" w:right="4" w:firstLine="0"/>
              <w:rPr>
                <w:sz w:val="28"/>
                <w:szCs w:val="28"/>
                <w:lang w:val="ru-RU"/>
              </w:rPr>
            </w:pPr>
            <w:r>
              <w:rPr>
                <w:sz w:val="28"/>
                <w:szCs w:val="28"/>
                <w:lang w:val="ru-RU"/>
              </w:rPr>
              <w:t xml:space="preserve">«За» - </w:t>
            </w:r>
          </w:p>
          <w:p w:rsidR="0023313C" w:rsidRDefault="0023313C" w:rsidP="0023313C">
            <w:pPr>
              <w:ind w:left="639" w:right="4" w:firstLine="0"/>
              <w:rPr>
                <w:sz w:val="28"/>
                <w:szCs w:val="28"/>
                <w:lang w:val="ru-RU"/>
              </w:rPr>
            </w:pPr>
            <w:r>
              <w:rPr>
                <w:sz w:val="28"/>
                <w:szCs w:val="28"/>
                <w:lang w:val="ru-RU"/>
              </w:rPr>
              <w:t xml:space="preserve">«Против» - </w:t>
            </w:r>
          </w:p>
          <w:p w:rsidR="0023313C" w:rsidRDefault="0023313C" w:rsidP="0023313C">
            <w:pPr>
              <w:ind w:left="639" w:right="4" w:firstLine="0"/>
              <w:rPr>
                <w:sz w:val="28"/>
                <w:szCs w:val="28"/>
                <w:lang w:val="ru-RU"/>
              </w:rPr>
            </w:pPr>
            <w:r>
              <w:rPr>
                <w:sz w:val="28"/>
                <w:szCs w:val="28"/>
                <w:lang w:val="ru-RU"/>
              </w:rPr>
              <w:t xml:space="preserve">«Воздержались» - </w:t>
            </w:r>
          </w:p>
          <w:p w:rsidR="0023313C" w:rsidRPr="000F2C64" w:rsidRDefault="0023313C" w:rsidP="0023313C">
            <w:pPr>
              <w:ind w:left="639" w:right="4" w:firstLine="0"/>
              <w:rPr>
                <w:sz w:val="28"/>
                <w:szCs w:val="28"/>
                <w:lang w:val="ru-RU"/>
              </w:rPr>
            </w:pPr>
          </w:p>
        </w:tc>
      </w:tr>
      <w:tr w:rsidR="000F2C64" w:rsidRPr="002D18E9" w:rsidTr="00B31CC3">
        <w:trPr>
          <w:trHeight w:val="20"/>
        </w:trPr>
        <w:tc>
          <w:tcPr>
            <w:tcW w:w="675" w:type="dxa"/>
          </w:tcPr>
          <w:p w:rsidR="000F2C64" w:rsidRPr="000F2C64" w:rsidRDefault="000F2C64" w:rsidP="000F2C64">
            <w:pPr>
              <w:ind w:right="4" w:firstLine="0"/>
              <w:rPr>
                <w:sz w:val="28"/>
                <w:szCs w:val="28"/>
                <w:lang w:val="ru-RU"/>
              </w:rPr>
            </w:pPr>
          </w:p>
        </w:tc>
        <w:tc>
          <w:tcPr>
            <w:tcW w:w="9390" w:type="dxa"/>
          </w:tcPr>
          <w:p w:rsidR="000F2C64" w:rsidRDefault="000F2C64" w:rsidP="00FA6134">
            <w:pPr>
              <w:ind w:left="639" w:right="4" w:firstLine="0"/>
              <w:rPr>
                <w:b/>
                <w:sz w:val="28"/>
                <w:szCs w:val="28"/>
                <w:lang w:val="ru-RU"/>
              </w:rPr>
            </w:pPr>
            <w:r w:rsidRPr="00C7106F">
              <w:rPr>
                <w:b/>
                <w:sz w:val="28"/>
                <w:szCs w:val="28"/>
                <w:lang w:val="ru-RU"/>
              </w:rPr>
              <w:t>Р</w:t>
            </w:r>
            <w:r w:rsidR="00FA6134">
              <w:rPr>
                <w:b/>
                <w:sz w:val="28"/>
                <w:szCs w:val="28"/>
                <w:lang w:val="ru-RU"/>
              </w:rPr>
              <w:t>ЕШИЛИ</w:t>
            </w:r>
            <w:r w:rsidRPr="00C7106F">
              <w:rPr>
                <w:b/>
                <w:sz w:val="28"/>
                <w:szCs w:val="28"/>
                <w:lang w:val="ru-RU"/>
              </w:rPr>
              <w:t>:</w:t>
            </w:r>
          </w:p>
          <w:p w:rsidR="0023313C" w:rsidRDefault="0023313C" w:rsidP="0023313C">
            <w:pPr>
              <w:ind w:left="72" w:right="4" w:firstLine="0"/>
              <w:rPr>
                <w:b/>
                <w:sz w:val="28"/>
                <w:szCs w:val="28"/>
                <w:lang w:val="ru-RU"/>
              </w:rPr>
            </w:pPr>
            <w:r>
              <w:rPr>
                <w:b/>
                <w:sz w:val="28"/>
                <w:szCs w:val="28"/>
                <w:lang w:val="ru-RU"/>
              </w:rPr>
              <w:t>________________________________________________________________</w:t>
            </w:r>
          </w:p>
          <w:p w:rsidR="0023313C" w:rsidRDefault="0023313C" w:rsidP="0023313C">
            <w:pPr>
              <w:ind w:left="72" w:right="4" w:firstLine="0"/>
              <w:rPr>
                <w:b/>
                <w:sz w:val="28"/>
                <w:szCs w:val="28"/>
                <w:lang w:val="ru-RU"/>
              </w:rPr>
            </w:pPr>
            <w:r>
              <w:rPr>
                <w:b/>
                <w:sz w:val="28"/>
                <w:szCs w:val="28"/>
                <w:lang w:val="ru-RU"/>
              </w:rPr>
              <w:t>________________________________________________________________</w:t>
            </w:r>
          </w:p>
          <w:p w:rsidR="0023313C" w:rsidRDefault="0023313C" w:rsidP="0023313C">
            <w:pPr>
              <w:ind w:left="72" w:right="4" w:firstLine="0"/>
              <w:rPr>
                <w:b/>
                <w:sz w:val="28"/>
                <w:szCs w:val="28"/>
                <w:lang w:val="ru-RU"/>
              </w:rPr>
            </w:pPr>
            <w:r>
              <w:rPr>
                <w:b/>
                <w:sz w:val="28"/>
                <w:szCs w:val="28"/>
                <w:lang w:val="ru-RU"/>
              </w:rPr>
              <w:t>________________________________________________________________</w:t>
            </w:r>
          </w:p>
          <w:p w:rsidR="0023313C" w:rsidRDefault="0023313C" w:rsidP="0023313C">
            <w:pPr>
              <w:ind w:left="72" w:right="4" w:firstLine="0"/>
              <w:rPr>
                <w:b/>
                <w:sz w:val="28"/>
                <w:szCs w:val="28"/>
                <w:lang w:val="ru-RU"/>
              </w:rPr>
            </w:pPr>
          </w:p>
          <w:p w:rsidR="0023313C" w:rsidRDefault="0023313C" w:rsidP="00FA6134">
            <w:pPr>
              <w:ind w:left="639" w:right="4" w:firstLine="0"/>
              <w:rPr>
                <w:b/>
                <w:sz w:val="28"/>
                <w:szCs w:val="28"/>
                <w:lang w:val="ru-RU"/>
              </w:rPr>
            </w:pPr>
          </w:p>
          <w:p w:rsidR="000F2C64" w:rsidRPr="000F2C64" w:rsidRDefault="000F2C64" w:rsidP="000F2C64">
            <w:pPr>
              <w:ind w:right="4" w:firstLine="0"/>
              <w:rPr>
                <w:sz w:val="28"/>
                <w:szCs w:val="28"/>
                <w:lang w:val="ru-RU"/>
              </w:rPr>
            </w:pPr>
          </w:p>
        </w:tc>
      </w:tr>
    </w:tbl>
    <w:p w:rsidR="00023665" w:rsidRDefault="007471B6" w:rsidP="007471B6">
      <w:pPr>
        <w:tabs>
          <w:tab w:val="left" w:pos="6058"/>
        </w:tabs>
        <w:spacing w:after="0" w:line="240" w:lineRule="auto"/>
        <w:ind w:firstLine="0"/>
        <w:rPr>
          <w:sz w:val="28"/>
          <w:szCs w:val="28"/>
          <w:lang w:val="ru-RU"/>
        </w:rPr>
      </w:pPr>
      <w:r>
        <w:rPr>
          <w:sz w:val="28"/>
          <w:szCs w:val="28"/>
          <w:lang w:val="ru-RU"/>
        </w:rPr>
        <w:tab/>
      </w:r>
    </w:p>
    <w:tbl>
      <w:tblPr>
        <w:tblStyle w:val="af0"/>
        <w:tblW w:w="0" w:type="auto"/>
        <w:tblInd w:w="-147" w:type="dxa"/>
        <w:tblLook w:val="04A0" w:firstRow="1" w:lastRow="0" w:firstColumn="1" w:lastColumn="0" w:noHBand="0" w:noVBand="1"/>
      </w:tblPr>
      <w:tblGrid>
        <w:gridCol w:w="5382"/>
        <w:gridCol w:w="1843"/>
        <w:gridCol w:w="2556"/>
      </w:tblGrid>
      <w:tr w:rsidR="007471B6" w:rsidTr="007471B6">
        <w:tc>
          <w:tcPr>
            <w:tcW w:w="5382" w:type="dxa"/>
            <w:tcBorders>
              <w:top w:val="nil"/>
              <w:left w:val="nil"/>
              <w:bottom w:val="nil"/>
              <w:right w:val="nil"/>
            </w:tcBorders>
          </w:tcPr>
          <w:p w:rsidR="007471B6" w:rsidRDefault="007471B6" w:rsidP="007471B6">
            <w:pPr>
              <w:spacing w:after="0" w:line="240" w:lineRule="auto"/>
              <w:ind w:firstLine="0"/>
              <w:rPr>
                <w:sz w:val="28"/>
                <w:szCs w:val="28"/>
                <w:lang w:val="ru-RU"/>
              </w:rPr>
            </w:pPr>
            <w:r>
              <w:rPr>
                <w:sz w:val="28"/>
                <w:szCs w:val="28"/>
                <w:lang w:val="ru-RU"/>
              </w:rPr>
              <w:t xml:space="preserve">Члены Общественного совета </w:t>
            </w:r>
          </w:p>
          <w:p w:rsidR="007471B6" w:rsidRDefault="007471B6" w:rsidP="00AF43FE">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43" w:type="dxa"/>
            <w:tcBorders>
              <w:top w:val="nil"/>
              <w:left w:val="nil"/>
              <w:right w:val="nil"/>
            </w:tcBorders>
          </w:tcPr>
          <w:p w:rsidR="007471B6" w:rsidRDefault="007471B6" w:rsidP="00AF43FE">
            <w:pPr>
              <w:spacing w:after="0" w:line="240" w:lineRule="auto"/>
              <w:ind w:firstLine="0"/>
              <w:rPr>
                <w:sz w:val="28"/>
                <w:szCs w:val="28"/>
                <w:lang w:val="ru-RU"/>
              </w:rPr>
            </w:pPr>
          </w:p>
        </w:tc>
        <w:tc>
          <w:tcPr>
            <w:tcW w:w="2556" w:type="dxa"/>
            <w:tcBorders>
              <w:top w:val="nil"/>
              <w:left w:val="nil"/>
              <w:bottom w:val="nil"/>
              <w:right w:val="nil"/>
            </w:tcBorders>
            <w:vAlign w:val="bottom"/>
          </w:tcPr>
          <w:p w:rsidR="007471B6" w:rsidRDefault="007471B6" w:rsidP="007471B6">
            <w:pPr>
              <w:spacing w:after="0" w:line="240" w:lineRule="auto"/>
              <w:ind w:firstLine="0"/>
              <w:jc w:val="right"/>
              <w:rPr>
                <w:sz w:val="28"/>
                <w:szCs w:val="28"/>
                <w:lang w:val="ru-RU"/>
              </w:rPr>
            </w:pPr>
            <w:r>
              <w:rPr>
                <w:sz w:val="28"/>
                <w:szCs w:val="28"/>
                <w:lang w:val="ru-RU"/>
              </w:rPr>
              <w:t>Л.А. Дольников</w:t>
            </w:r>
          </w:p>
        </w:tc>
      </w:tr>
      <w:tr w:rsidR="007471B6" w:rsidTr="007471B6">
        <w:tc>
          <w:tcPr>
            <w:tcW w:w="5382" w:type="dxa"/>
            <w:tcBorders>
              <w:top w:val="nil"/>
              <w:left w:val="nil"/>
              <w:bottom w:val="nil"/>
              <w:right w:val="nil"/>
            </w:tcBorders>
          </w:tcPr>
          <w:p w:rsidR="007471B6" w:rsidRDefault="007471B6" w:rsidP="00023665">
            <w:pPr>
              <w:spacing w:after="0" w:line="240" w:lineRule="auto"/>
              <w:ind w:firstLine="0"/>
              <w:rPr>
                <w:sz w:val="28"/>
                <w:szCs w:val="28"/>
                <w:lang w:val="ru-RU"/>
              </w:rPr>
            </w:pPr>
          </w:p>
        </w:tc>
        <w:tc>
          <w:tcPr>
            <w:tcW w:w="1843" w:type="dxa"/>
            <w:tcBorders>
              <w:left w:val="nil"/>
              <w:right w:val="nil"/>
            </w:tcBorders>
          </w:tcPr>
          <w:p w:rsidR="007471B6" w:rsidRDefault="007471B6" w:rsidP="00AF43FE">
            <w:pPr>
              <w:spacing w:after="0" w:line="240" w:lineRule="auto"/>
              <w:ind w:firstLine="0"/>
              <w:rPr>
                <w:sz w:val="28"/>
                <w:szCs w:val="28"/>
                <w:lang w:val="ru-RU"/>
              </w:rPr>
            </w:pPr>
          </w:p>
          <w:p w:rsidR="007471B6" w:rsidRDefault="007471B6" w:rsidP="00AF43FE">
            <w:pPr>
              <w:spacing w:after="0" w:line="240" w:lineRule="auto"/>
              <w:ind w:firstLine="0"/>
              <w:rPr>
                <w:sz w:val="28"/>
                <w:szCs w:val="28"/>
                <w:lang w:val="ru-RU"/>
              </w:rPr>
            </w:pPr>
          </w:p>
        </w:tc>
        <w:tc>
          <w:tcPr>
            <w:tcW w:w="2556" w:type="dxa"/>
            <w:tcBorders>
              <w:top w:val="nil"/>
              <w:left w:val="nil"/>
              <w:bottom w:val="nil"/>
              <w:right w:val="nil"/>
            </w:tcBorders>
            <w:vAlign w:val="bottom"/>
          </w:tcPr>
          <w:p w:rsidR="007471B6" w:rsidRDefault="007471B6" w:rsidP="007471B6">
            <w:pPr>
              <w:spacing w:after="0" w:line="240" w:lineRule="auto"/>
              <w:ind w:firstLine="0"/>
              <w:jc w:val="right"/>
              <w:rPr>
                <w:sz w:val="28"/>
                <w:szCs w:val="28"/>
                <w:lang w:val="ru-RU"/>
              </w:rPr>
            </w:pPr>
            <w:r>
              <w:rPr>
                <w:sz w:val="28"/>
                <w:szCs w:val="28"/>
                <w:lang w:val="ru-RU"/>
              </w:rPr>
              <w:t>А.И. Нарижний</w:t>
            </w:r>
          </w:p>
        </w:tc>
      </w:tr>
      <w:tr w:rsidR="007471B6" w:rsidTr="007471B6">
        <w:tc>
          <w:tcPr>
            <w:tcW w:w="5382" w:type="dxa"/>
            <w:tcBorders>
              <w:top w:val="nil"/>
              <w:left w:val="nil"/>
              <w:bottom w:val="nil"/>
              <w:right w:val="nil"/>
            </w:tcBorders>
          </w:tcPr>
          <w:p w:rsidR="007471B6" w:rsidRDefault="007471B6" w:rsidP="00AF43FE">
            <w:pPr>
              <w:spacing w:after="0" w:line="240" w:lineRule="auto"/>
              <w:ind w:firstLine="0"/>
              <w:rPr>
                <w:sz w:val="28"/>
                <w:szCs w:val="28"/>
                <w:lang w:val="ru-RU"/>
              </w:rPr>
            </w:pPr>
          </w:p>
        </w:tc>
        <w:tc>
          <w:tcPr>
            <w:tcW w:w="1843" w:type="dxa"/>
            <w:tcBorders>
              <w:left w:val="nil"/>
              <w:right w:val="nil"/>
            </w:tcBorders>
          </w:tcPr>
          <w:p w:rsidR="007471B6" w:rsidRDefault="007471B6" w:rsidP="00AF43FE">
            <w:pPr>
              <w:spacing w:after="0" w:line="240" w:lineRule="auto"/>
              <w:ind w:firstLine="0"/>
              <w:rPr>
                <w:sz w:val="28"/>
                <w:szCs w:val="28"/>
                <w:lang w:val="ru-RU"/>
              </w:rPr>
            </w:pPr>
          </w:p>
          <w:p w:rsidR="007471B6" w:rsidRDefault="007471B6" w:rsidP="00AF43FE">
            <w:pPr>
              <w:spacing w:after="0" w:line="240" w:lineRule="auto"/>
              <w:ind w:firstLine="0"/>
              <w:rPr>
                <w:sz w:val="28"/>
                <w:szCs w:val="28"/>
                <w:lang w:val="ru-RU"/>
              </w:rPr>
            </w:pPr>
          </w:p>
        </w:tc>
        <w:tc>
          <w:tcPr>
            <w:tcW w:w="2556" w:type="dxa"/>
            <w:tcBorders>
              <w:top w:val="nil"/>
              <w:left w:val="nil"/>
              <w:bottom w:val="nil"/>
              <w:right w:val="nil"/>
            </w:tcBorders>
            <w:vAlign w:val="bottom"/>
          </w:tcPr>
          <w:p w:rsidR="007471B6" w:rsidRDefault="007471B6" w:rsidP="007471B6">
            <w:pPr>
              <w:spacing w:after="0" w:line="240" w:lineRule="auto"/>
              <w:ind w:firstLine="0"/>
              <w:jc w:val="right"/>
              <w:rPr>
                <w:sz w:val="28"/>
                <w:szCs w:val="28"/>
                <w:lang w:val="ru-RU"/>
              </w:rPr>
            </w:pPr>
            <w:r>
              <w:rPr>
                <w:sz w:val="28"/>
                <w:szCs w:val="28"/>
                <w:lang w:val="ru-RU"/>
              </w:rPr>
              <w:t>А.А. Униковский</w:t>
            </w:r>
          </w:p>
        </w:tc>
      </w:tr>
      <w:tr w:rsidR="007471B6" w:rsidTr="007471B6">
        <w:tc>
          <w:tcPr>
            <w:tcW w:w="5382" w:type="dxa"/>
            <w:tcBorders>
              <w:top w:val="nil"/>
              <w:left w:val="nil"/>
              <w:bottom w:val="nil"/>
              <w:right w:val="nil"/>
            </w:tcBorders>
          </w:tcPr>
          <w:p w:rsidR="007471B6" w:rsidRDefault="007471B6" w:rsidP="00AF43FE">
            <w:pPr>
              <w:spacing w:after="0" w:line="240" w:lineRule="auto"/>
              <w:ind w:firstLine="0"/>
              <w:rPr>
                <w:sz w:val="28"/>
                <w:szCs w:val="28"/>
                <w:lang w:val="ru-RU"/>
              </w:rPr>
            </w:pPr>
          </w:p>
        </w:tc>
        <w:tc>
          <w:tcPr>
            <w:tcW w:w="1843" w:type="dxa"/>
            <w:tcBorders>
              <w:left w:val="nil"/>
              <w:right w:val="nil"/>
            </w:tcBorders>
          </w:tcPr>
          <w:p w:rsidR="007471B6" w:rsidRDefault="007471B6" w:rsidP="00AF43FE">
            <w:pPr>
              <w:spacing w:after="0" w:line="240" w:lineRule="auto"/>
              <w:ind w:firstLine="0"/>
              <w:rPr>
                <w:sz w:val="28"/>
                <w:szCs w:val="28"/>
                <w:lang w:val="ru-RU"/>
              </w:rPr>
            </w:pPr>
          </w:p>
          <w:p w:rsidR="007471B6" w:rsidRDefault="007471B6" w:rsidP="00AF43FE">
            <w:pPr>
              <w:spacing w:after="0" w:line="240" w:lineRule="auto"/>
              <w:ind w:firstLine="0"/>
              <w:rPr>
                <w:sz w:val="28"/>
                <w:szCs w:val="28"/>
                <w:lang w:val="ru-RU"/>
              </w:rPr>
            </w:pPr>
          </w:p>
        </w:tc>
        <w:tc>
          <w:tcPr>
            <w:tcW w:w="2556" w:type="dxa"/>
            <w:tcBorders>
              <w:top w:val="nil"/>
              <w:left w:val="nil"/>
              <w:bottom w:val="nil"/>
              <w:right w:val="nil"/>
            </w:tcBorders>
            <w:vAlign w:val="bottom"/>
          </w:tcPr>
          <w:p w:rsidR="007471B6" w:rsidRDefault="007471B6" w:rsidP="007471B6">
            <w:pPr>
              <w:spacing w:after="0" w:line="240" w:lineRule="auto"/>
              <w:ind w:firstLine="0"/>
              <w:jc w:val="right"/>
              <w:rPr>
                <w:sz w:val="28"/>
                <w:szCs w:val="28"/>
                <w:lang w:val="ru-RU"/>
              </w:rPr>
            </w:pPr>
            <w:r>
              <w:rPr>
                <w:sz w:val="28"/>
                <w:szCs w:val="28"/>
                <w:lang w:val="ru-RU"/>
              </w:rPr>
              <w:t>Ю.А. Похила</w:t>
            </w:r>
          </w:p>
        </w:tc>
      </w:tr>
      <w:tr w:rsidR="007471B6" w:rsidTr="007471B6">
        <w:tc>
          <w:tcPr>
            <w:tcW w:w="5382" w:type="dxa"/>
            <w:tcBorders>
              <w:top w:val="nil"/>
              <w:left w:val="nil"/>
              <w:bottom w:val="nil"/>
              <w:right w:val="nil"/>
            </w:tcBorders>
          </w:tcPr>
          <w:p w:rsidR="007471B6" w:rsidRDefault="007471B6" w:rsidP="00AF43FE">
            <w:pPr>
              <w:spacing w:after="0" w:line="240" w:lineRule="auto"/>
              <w:ind w:firstLine="0"/>
              <w:rPr>
                <w:sz w:val="28"/>
                <w:szCs w:val="28"/>
                <w:lang w:val="ru-RU"/>
              </w:rPr>
            </w:pPr>
          </w:p>
        </w:tc>
        <w:tc>
          <w:tcPr>
            <w:tcW w:w="1843" w:type="dxa"/>
            <w:tcBorders>
              <w:left w:val="nil"/>
              <w:right w:val="nil"/>
            </w:tcBorders>
          </w:tcPr>
          <w:p w:rsidR="007471B6" w:rsidRDefault="007471B6" w:rsidP="00AF43FE">
            <w:pPr>
              <w:spacing w:after="0" w:line="240" w:lineRule="auto"/>
              <w:ind w:firstLine="0"/>
              <w:rPr>
                <w:sz w:val="28"/>
                <w:szCs w:val="28"/>
                <w:lang w:val="ru-RU"/>
              </w:rPr>
            </w:pPr>
          </w:p>
          <w:p w:rsidR="007471B6" w:rsidRDefault="007471B6" w:rsidP="00AF43FE">
            <w:pPr>
              <w:spacing w:after="0" w:line="240" w:lineRule="auto"/>
              <w:ind w:firstLine="0"/>
              <w:rPr>
                <w:sz w:val="28"/>
                <w:szCs w:val="28"/>
                <w:lang w:val="ru-RU"/>
              </w:rPr>
            </w:pPr>
          </w:p>
        </w:tc>
        <w:tc>
          <w:tcPr>
            <w:tcW w:w="2556" w:type="dxa"/>
            <w:tcBorders>
              <w:top w:val="nil"/>
              <w:left w:val="nil"/>
              <w:bottom w:val="nil"/>
              <w:right w:val="nil"/>
            </w:tcBorders>
            <w:vAlign w:val="bottom"/>
          </w:tcPr>
          <w:p w:rsidR="007471B6" w:rsidRDefault="007471B6" w:rsidP="007471B6">
            <w:pPr>
              <w:spacing w:after="0" w:line="240" w:lineRule="auto"/>
              <w:ind w:firstLine="0"/>
              <w:jc w:val="right"/>
              <w:rPr>
                <w:sz w:val="28"/>
                <w:szCs w:val="28"/>
                <w:lang w:val="ru-RU"/>
              </w:rPr>
            </w:pPr>
            <w:r>
              <w:rPr>
                <w:sz w:val="28"/>
                <w:szCs w:val="28"/>
                <w:lang w:val="ru-RU"/>
              </w:rPr>
              <w:t>Р.Р. Халилов</w:t>
            </w:r>
          </w:p>
        </w:tc>
      </w:tr>
      <w:tr w:rsidR="007471B6" w:rsidTr="007471B6">
        <w:tc>
          <w:tcPr>
            <w:tcW w:w="5382" w:type="dxa"/>
            <w:tcBorders>
              <w:top w:val="nil"/>
              <w:left w:val="nil"/>
              <w:bottom w:val="nil"/>
              <w:right w:val="nil"/>
            </w:tcBorders>
          </w:tcPr>
          <w:p w:rsidR="007471B6" w:rsidRDefault="007471B6" w:rsidP="00AF43FE">
            <w:pPr>
              <w:spacing w:after="0" w:line="240" w:lineRule="auto"/>
              <w:ind w:firstLine="0"/>
              <w:rPr>
                <w:sz w:val="28"/>
                <w:szCs w:val="28"/>
                <w:lang w:val="ru-RU"/>
              </w:rPr>
            </w:pPr>
          </w:p>
        </w:tc>
        <w:tc>
          <w:tcPr>
            <w:tcW w:w="1843" w:type="dxa"/>
            <w:tcBorders>
              <w:left w:val="nil"/>
              <w:bottom w:val="nil"/>
              <w:right w:val="nil"/>
            </w:tcBorders>
          </w:tcPr>
          <w:p w:rsidR="007471B6" w:rsidRDefault="007471B6" w:rsidP="00AF43FE">
            <w:pPr>
              <w:spacing w:after="0" w:line="240" w:lineRule="auto"/>
              <w:ind w:firstLine="0"/>
              <w:rPr>
                <w:sz w:val="28"/>
                <w:szCs w:val="28"/>
                <w:lang w:val="ru-RU"/>
              </w:rPr>
            </w:pPr>
          </w:p>
        </w:tc>
        <w:tc>
          <w:tcPr>
            <w:tcW w:w="2556" w:type="dxa"/>
            <w:tcBorders>
              <w:top w:val="nil"/>
              <w:left w:val="nil"/>
              <w:bottom w:val="nil"/>
              <w:right w:val="nil"/>
            </w:tcBorders>
            <w:vAlign w:val="bottom"/>
          </w:tcPr>
          <w:p w:rsidR="007471B6" w:rsidRDefault="007471B6" w:rsidP="007471B6">
            <w:pPr>
              <w:spacing w:after="0" w:line="240" w:lineRule="auto"/>
              <w:ind w:firstLine="0"/>
              <w:jc w:val="right"/>
              <w:rPr>
                <w:sz w:val="28"/>
                <w:szCs w:val="28"/>
                <w:lang w:val="ru-RU"/>
              </w:rPr>
            </w:pPr>
          </w:p>
        </w:tc>
      </w:tr>
      <w:tr w:rsidR="007471B6" w:rsidTr="007471B6">
        <w:tc>
          <w:tcPr>
            <w:tcW w:w="5382" w:type="dxa"/>
            <w:tcBorders>
              <w:top w:val="nil"/>
              <w:left w:val="nil"/>
              <w:bottom w:val="nil"/>
              <w:right w:val="nil"/>
            </w:tcBorders>
          </w:tcPr>
          <w:p w:rsidR="007471B6" w:rsidRDefault="007471B6" w:rsidP="00AF43FE">
            <w:pPr>
              <w:spacing w:after="0" w:line="240" w:lineRule="auto"/>
              <w:ind w:firstLine="0"/>
              <w:rPr>
                <w:sz w:val="28"/>
                <w:szCs w:val="28"/>
                <w:lang w:val="ru-RU"/>
              </w:rPr>
            </w:pPr>
            <w:r>
              <w:rPr>
                <w:sz w:val="28"/>
                <w:szCs w:val="28"/>
                <w:lang w:val="ru-RU"/>
              </w:rPr>
              <w:t xml:space="preserve">Секретарь Общественного совета </w:t>
            </w:r>
          </w:p>
          <w:p w:rsidR="007471B6" w:rsidRDefault="007471B6" w:rsidP="00AF43FE">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43" w:type="dxa"/>
            <w:tcBorders>
              <w:top w:val="nil"/>
              <w:left w:val="nil"/>
              <w:right w:val="nil"/>
            </w:tcBorders>
          </w:tcPr>
          <w:p w:rsidR="007471B6" w:rsidRDefault="007471B6" w:rsidP="00AF43FE">
            <w:pPr>
              <w:spacing w:after="0" w:line="240" w:lineRule="auto"/>
              <w:ind w:firstLine="0"/>
              <w:rPr>
                <w:sz w:val="28"/>
                <w:szCs w:val="28"/>
                <w:lang w:val="ru-RU"/>
              </w:rPr>
            </w:pPr>
          </w:p>
        </w:tc>
        <w:tc>
          <w:tcPr>
            <w:tcW w:w="2556" w:type="dxa"/>
            <w:tcBorders>
              <w:top w:val="nil"/>
              <w:left w:val="nil"/>
              <w:bottom w:val="nil"/>
              <w:right w:val="nil"/>
            </w:tcBorders>
            <w:vAlign w:val="bottom"/>
          </w:tcPr>
          <w:p w:rsidR="007471B6" w:rsidRDefault="007471B6" w:rsidP="007471B6">
            <w:pPr>
              <w:spacing w:after="0" w:line="240" w:lineRule="auto"/>
              <w:ind w:firstLine="0"/>
              <w:jc w:val="right"/>
              <w:rPr>
                <w:sz w:val="28"/>
                <w:szCs w:val="28"/>
                <w:lang w:val="ru-RU"/>
              </w:rPr>
            </w:pPr>
          </w:p>
          <w:p w:rsidR="007471B6" w:rsidRDefault="007471B6" w:rsidP="007471B6">
            <w:pPr>
              <w:spacing w:after="0" w:line="240" w:lineRule="auto"/>
              <w:ind w:firstLine="0"/>
              <w:jc w:val="right"/>
              <w:rPr>
                <w:sz w:val="28"/>
                <w:szCs w:val="28"/>
                <w:lang w:val="ru-RU"/>
              </w:rPr>
            </w:pPr>
            <w:r>
              <w:rPr>
                <w:sz w:val="28"/>
                <w:szCs w:val="28"/>
                <w:lang w:val="ru-RU"/>
              </w:rPr>
              <w:t xml:space="preserve">А.А. Батурина </w:t>
            </w:r>
          </w:p>
        </w:tc>
      </w:tr>
    </w:tbl>
    <w:p w:rsidR="00E61423" w:rsidRDefault="00E61423" w:rsidP="00AF43FE">
      <w:pPr>
        <w:spacing w:after="0" w:line="240" w:lineRule="auto"/>
        <w:ind w:firstLine="0"/>
        <w:rPr>
          <w:sz w:val="28"/>
          <w:szCs w:val="28"/>
          <w:lang w:val="ru-RU"/>
        </w:rPr>
      </w:pPr>
      <w:r>
        <w:rPr>
          <w:sz w:val="28"/>
          <w:szCs w:val="28"/>
          <w:lang w:val="ru-RU"/>
        </w:rPr>
        <w:t xml:space="preserve">   </w:t>
      </w:r>
    </w:p>
    <w:p w:rsidR="00E61423" w:rsidRDefault="00E61423" w:rsidP="00AF43FE">
      <w:pPr>
        <w:spacing w:after="0" w:line="240" w:lineRule="auto"/>
        <w:ind w:firstLine="0"/>
        <w:rPr>
          <w:sz w:val="28"/>
          <w:szCs w:val="28"/>
          <w:lang w:val="ru-RU"/>
        </w:rPr>
      </w:pPr>
      <w:r>
        <w:rPr>
          <w:sz w:val="28"/>
          <w:szCs w:val="28"/>
          <w:lang w:val="ru-RU"/>
        </w:rPr>
        <w:t xml:space="preserve">                                                                                                                  </w:t>
      </w:r>
    </w:p>
    <w:p w:rsidR="0083399C" w:rsidRPr="00AF43FE" w:rsidRDefault="00E61423" w:rsidP="00AF43FE">
      <w:pPr>
        <w:spacing w:after="0" w:line="240" w:lineRule="auto"/>
        <w:ind w:firstLine="0"/>
        <w:rPr>
          <w:sz w:val="28"/>
          <w:szCs w:val="28"/>
          <w:lang w:val="ru-RU"/>
        </w:rPr>
      </w:pPr>
      <w:r>
        <w:rPr>
          <w:sz w:val="28"/>
          <w:szCs w:val="28"/>
          <w:lang w:val="ru-RU"/>
        </w:rPr>
        <w:t xml:space="preserve">                                                    </w:t>
      </w:r>
      <w:r w:rsidR="00730CDE">
        <w:rPr>
          <w:sz w:val="28"/>
          <w:szCs w:val="28"/>
          <w:lang w:val="ru-RU"/>
        </w:rPr>
        <w:tab/>
      </w:r>
    </w:p>
    <w:p w:rsidR="00632510" w:rsidRPr="007A2E32" w:rsidRDefault="00632510" w:rsidP="007A2E32">
      <w:pPr>
        <w:rPr>
          <w:sz w:val="28"/>
          <w:szCs w:val="28"/>
          <w:lang w:val="ru-RU"/>
        </w:rPr>
      </w:pPr>
    </w:p>
    <w:sectPr w:rsidR="00632510" w:rsidRPr="007A2E32" w:rsidSect="00CB48B1">
      <w:footerReference w:type="first" r:id="rId7"/>
      <w:type w:val="continuous"/>
      <w:pgSz w:w="11981" w:h="16886"/>
      <w:pgMar w:top="851"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2" w:rsidRDefault="00467DD2" w:rsidP="005D0E51">
      <w:pPr>
        <w:spacing w:after="0" w:line="240" w:lineRule="auto"/>
      </w:pPr>
      <w:r>
        <w:separator/>
      </w:r>
    </w:p>
  </w:endnote>
  <w:endnote w:type="continuationSeparator" w:id="0">
    <w:p w:rsidR="00467DD2" w:rsidRDefault="00467DD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2" w:rsidRDefault="00467DD2" w:rsidP="005D0E51">
      <w:pPr>
        <w:spacing w:after="0" w:line="240" w:lineRule="auto"/>
      </w:pPr>
      <w:r>
        <w:separator/>
      </w:r>
    </w:p>
  </w:footnote>
  <w:footnote w:type="continuationSeparator" w:id="0">
    <w:p w:rsidR="00467DD2" w:rsidRDefault="00467DD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23665"/>
    <w:rsid w:val="000D48EB"/>
    <w:rsid w:val="000F2C64"/>
    <w:rsid w:val="00117F78"/>
    <w:rsid w:val="001A10DC"/>
    <w:rsid w:val="0023313C"/>
    <w:rsid w:val="00267855"/>
    <w:rsid w:val="002708C4"/>
    <w:rsid w:val="002B09F9"/>
    <w:rsid w:val="002D18E9"/>
    <w:rsid w:val="002D340D"/>
    <w:rsid w:val="00467DD2"/>
    <w:rsid w:val="004831BF"/>
    <w:rsid w:val="005426B4"/>
    <w:rsid w:val="005D0E51"/>
    <w:rsid w:val="006020F1"/>
    <w:rsid w:val="00632510"/>
    <w:rsid w:val="00730CDE"/>
    <w:rsid w:val="00737CA0"/>
    <w:rsid w:val="007471B6"/>
    <w:rsid w:val="00751DA9"/>
    <w:rsid w:val="007A2E32"/>
    <w:rsid w:val="0083399C"/>
    <w:rsid w:val="00833D93"/>
    <w:rsid w:val="008746CC"/>
    <w:rsid w:val="008C56ED"/>
    <w:rsid w:val="00966A53"/>
    <w:rsid w:val="009D3267"/>
    <w:rsid w:val="00A4531A"/>
    <w:rsid w:val="00A719E7"/>
    <w:rsid w:val="00AF43FE"/>
    <w:rsid w:val="00B31CC3"/>
    <w:rsid w:val="00B50F9C"/>
    <w:rsid w:val="00C7106F"/>
    <w:rsid w:val="00CB48B1"/>
    <w:rsid w:val="00DA2990"/>
    <w:rsid w:val="00E23585"/>
    <w:rsid w:val="00E56FCC"/>
    <w:rsid w:val="00E61423"/>
    <w:rsid w:val="00E76493"/>
    <w:rsid w:val="00EC1881"/>
    <w:rsid w:val="00EE242A"/>
    <w:rsid w:val="00F90051"/>
    <w:rsid w:val="00FA6134"/>
    <w:rsid w:val="00FA685E"/>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58E246"/>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table" w:styleId="af0">
    <w:name w:val="Table Grid"/>
    <w:basedOn w:val="a1"/>
    <w:uiPriority w:val="39"/>
    <w:rsid w:val="00B3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641</Words>
  <Characters>3655</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10</cp:revision>
  <cp:lastPrinted>2024-09-17T09:11:00Z</cp:lastPrinted>
  <dcterms:created xsi:type="dcterms:W3CDTF">2024-09-17T04:55:00Z</dcterms:created>
  <dcterms:modified xsi:type="dcterms:W3CDTF">2024-09-17T09:30:00Z</dcterms:modified>
</cp:coreProperties>
</file>