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Tr="008203E2">
        <w:tc>
          <w:tcPr>
            <w:tcW w:w="6379" w:type="dxa"/>
          </w:tcPr>
          <w:p w:rsidR="008A647E" w:rsidRPr="008A647E" w:rsidRDefault="00034BA0" w:rsidP="008203E2">
            <w:pPr>
              <w:ind w:firstLine="0"/>
              <w:rPr>
                <w:rStyle w:val="a4"/>
              </w:rPr>
            </w:pPr>
            <w:r w:rsidRPr="00F32405">
              <w:rPr>
                <w:rFonts w:ascii="Times New Roman" w:eastAsia="Times New Roman" w:hAnsi="Times New Roman"/>
              </w:rPr>
              <w:t>О внесении изменени</w:t>
            </w:r>
            <w:r w:rsidR="001E6E2F">
              <w:rPr>
                <w:rFonts w:ascii="Times New Roman" w:eastAsia="Times New Roman" w:hAnsi="Times New Roman"/>
              </w:rPr>
              <w:t>я</w:t>
            </w:r>
            <w:r w:rsidRPr="00F32405">
              <w:rPr>
                <w:rFonts w:ascii="Times New Roman" w:eastAsia="Times New Roman" w:hAnsi="Times New Roman"/>
              </w:rPr>
              <w:t xml:space="preserve"> в постановлени</w:t>
            </w:r>
            <w:r w:rsidR="00F27341">
              <w:rPr>
                <w:rFonts w:ascii="Times New Roman" w:eastAsia="Times New Roman" w:hAnsi="Times New Roman"/>
              </w:rPr>
              <w:t>е</w:t>
            </w:r>
            <w:r w:rsidRPr="00F32405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8A647E">
              <w:rPr>
                <w:rStyle w:val="a4"/>
                <w:b w:val="0"/>
              </w:rPr>
              <w:t xml:space="preserve"> 10.08.2015 №1501 "Об утверждении муниц</w:t>
            </w:r>
            <w:r w:rsidR="008A647E">
              <w:rPr>
                <w:rStyle w:val="a4"/>
                <w:b w:val="0"/>
              </w:rPr>
              <w:t xml:space="preserve">ипальной программы "Укрепление </w:t>
            </w:r>
            <w:r w:rsidR="008A647E" w:rsidRPr="008A647E">
              <w:rPr>
                <w:rStyle w:val="a4"/>
                <w:b w:val="0"/>
              </w:rPr>
              <w:t>пожарной  безопасност</w:t>
            </w:r>
            <w:r w:rsidR="00460D4D">
              <w:rPr>
                <w:rStyle w:val="a4"/>
                <w:b w:val="0"/>
              </w:rPr>
              <w:t>и, защита населения и территории</w:t>
            </w:r>
            <w:r w:rsidR="008A647E" w:rsidRPr="008A647E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>
              <w:rPr>
                <w:rStyle w:val="a4"/>
                <w:b w:val="0"/>
              </w:rPr>
              <w:t xml:space="preserve">х ситуаций  природного </w:t>
            </w:r>
            <w:r w:rsidR="008A647E" w:rsidRPr="008A647E">
              <w:rPr>
                <w:rStyle w:val="a4"/>
                <w:b w:val="0"/>
              </w:rPr>
              <w:t xml:space="preserve">и техногенного  характера,  мероприятия  </w:t>
            </w:r>
            <w:r w:rsidR="00460D4D">
              <w:rPr>
                <w:rStyle w:val="a4"/>
                <w:b w:val="0"/>
              </w:rPr>
              <w:br/>
            </w:r>
            <w:r w:rsidR="008A647E" w:rsidRPr="008A647E">
              <w:rPr>
                <w:rStyle w:val="a4"/>
                <w:b w:val="0"/>
              </w:rPr>
              <w:t>по  гражданской обороне и обеспечению безопасности людей</w:t>
            </w:r>
            <w:r w:rsidR="002A362B">
              <w:rPr>
                <w:rStyle w:val="a4"/>
                <w:b w:val="0"/>
              </w:rPr>
              <w:t xml:space="preserve"> на водных объектах</w:t>
            </w:r>
            <w:r w:rsidR="008A647E" w:rsidRPr="008A647E">
              <w:rPr>
                <w:rStyle w:val="a4"/>
                <w:b w:val="0"/>
              </w:rPr>
              <w:t>"</w:t>
            </w:r>
            <w:r w:rsidR="002A362B">
              <w:rPr>
                <w:sz w:val="28"/>
                <w:szCs w:val="28"/>
              </w:rPr>
              <w:t xml:space="preserve"> </w:t>
            </w:r>
            <w:r w:rsidR="008A647E" w:rsidRPr="008A647E">
              <w:t>(с изменениями от 22.12.2015 № 2307, 30.03.2016 № 434, 22.12.2016 № 1888, 01.03.2017 № 275, 27.12.2017 № 1936, 30.03.2018 № 442, 07.09.2018 №  1199, 03.12.2018 № 1405, 27.02.2019 №125, 20.06.2019 №479, 03.02.2020 №83, 12.03.2020 №200, 22.03.2021 №226</w:t>
            </w:r>
            <w:r w:rsidR="00A0367E">
              <w:t>, 20.07.2021 №595</w:t>
            </w:r>
            <w:r>
              <w:t>, 28.02.2022 №113</w:t>
            </w:r>
            <w:r w:rsidR="00F9135E">
              <w:t>, 30.06.2023 №539</w:t>
            </w:r>
            <w:r w:rsidR="008A647E" w:rsidRPr="008A647E">
              <w:t>)</w:t>
            </w:r>
          </w:p>
          <w:p w:rsidR="008A647E" w:rsidRDefault="008A647E" w:rsidP="008203E2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A647E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0F317C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 безопа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9D11BF">
        <w:rPr>
          <w:rFonts w:ascii="Times New Roman" w:hAnsi="Times New Roman"/>
          <w:sz w:val="28"/>
          <w:szCs w:val="28"/>
        </w:rPr>
        <w:t xml:space="preserve">в 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DC7138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D641AE">
        <w:rPr>
          <w:rFonts w:ascii="Times New Roman" w:eastAsia="Calibri" w:hAnsi="Times New Roman" w:cs="Times New Roman"/>
          <w:sz w:val="28"/>
          <w:szCs w:val="28"/>
        </w:rPr>
        <w:t>р</w:t>
      </w:r>
      <w:r w:rsidR="00F27341" w:rsidRPr="00DC7138">
        <w:rPr>
          <w:rFonts w:ascii="Times New Roman" w:eastAsia="Calibri" w:hAnsi="Times New Roman" w:cs="Times New Roman"/>
          <w:sz w:val="28"/>
          <w:szCs w:val="28"/>
        </w:rPr>
        <w:t>ешением Думы города</w:t>
      </w:r>
      <w:r w:rsidR="00DC7138">
        <w:rPr>
          <w:rFonts w:ascii="Times New Roman" w:eastAsia="Calibri" w:hAnsi="Times New Roman" w:cs="Times New Roman"/>
          <w:sz w:val="28"/>
          <w:szCs w:val="28"/>
        </w:rPr>
        <w:t xml:space="preserve"> Нижневартовск </w:t>
      </w:r>
      <w:r w:rsidR="00DC7138">
        <w:rPr>
          <w:rFonts w:ascii="Times New Roman" w:eastAsia="Calibri" w:hAnsi="Times New Roman" w:cs="Times New Roman"/>
          <w:sz w:val="28"/>
          <w:szCs w:val="28"/>
        </w:rPr>
        <w:br/>
        <w:t>от 30.06.2023 №296 "О стратегии социально-эк</w:t>
      </w:r>
      <w:bookmarkStart w:id="0" w:name="_GoBack"/>
      <w:bookmarkEnd w:id="0"/>
      <w:r w:rsidR="00DC7138">
        <w:rPr>
          <w:rFonts w:ascii="Times New Roman" w:eastAsia="Calibri" w:hAnsi="Times New Roman" w:cs="Times New Roman"/>
          <w:sz w:val="28"/>
          <w:szCs w:val="28"/>
        </w:rPr>
        <w:t>ономического развития горо</w:t>
      </w:r>
      <w:r w:rsidR="00D641AE">
        <w:rPr>
          <w:rFonts w:ascii="Times New Roman" w:eastAsia="Calibri" w:hAnsi="Times New Roman" w:cs="Times New Roman"/>
          <w:sz w:val="28"/>
          <w:szCs w:val="28"/>
        </w:rPr>
        <w:t>да Нижневартовска до 2036 года" и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4BA0" w:rsidRPr="006B6D8F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бюджетом города Нижневартовска </w:t>
      </w:r>
      <w:r w:rsidR="00006F99" w:rsidRPr="006B6D8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34BA0" w:rsidRPr="006B6D8F">
        <w:rPr>
          <w:rFonts w:ascii="Times New Roman" w:hAnsi="Times New Roman"/>
          <w:sz w:val="28"/>
          <w:szCs w:val="28"/>
          <w:shd w:val="clear" w:color="auto" w:fill="FFFFFF"/>
        </w:rPr>
        <w:t>на 202</w:t>
      </w:r>
      <w:r w:rsidR="00D641AE" w:rsidRPr="006B6D8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034BA0" w:rsidRPr="006B6D8F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  <w:r w:rsidR="00D641A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92740" w:rsidRPr="00292740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4BA0" w:rsidRPr="00D641AE" w:rsidRDefault="00292740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1E6E2F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изменение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постановлени</w:t>
      </w:r>
      <w:r w:rsidR="00F2734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0006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обеспечению безопасности людей </w:t>
      </w:r>
      <w:r w:rsidR="00B00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№479, 03.02.2020 №83, 12.03.2020 №200,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2.03.2021 №226, 20.07.2021 №595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№113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, 30.06.2023 №539</w:t>
      </w:r>
      <w:r w:rsidR="00F2734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27341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изложив</w:t>
      </w:r>
      <w:r w:rsidR="001E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  <w:r w:rsidR="00034BA0" w:rsidRPr="00034BA0">
        <w:rPr>
          <w:rFonts w:ascii="Times New Roman" w:eastAsia="Times New Roman" w:hAnsi="Times New Roman" w:cs="Times New Roman"/>
          <w:color w:val="000000"/>
          <w:sz w:val="28"/>
        </w:rPr>
        <w:t xml:space="preserve"> в но</w:t>
      </w:r>
      <w:r w:rsidR="001E6E2F">
        <w:rPr>
          <w:rFonts w:ascii="Times New Roman" w:eastAsia="Times New Roman" w:hAnsi="Times New Roman" w:cs="Times New Roman"/>
          <w:color w:val="000000"/>
          <w:sz w:val="28"/>
        </w:rPr>
        <w:t>вой редакции согласно приложению</w:t>
      </w:r>
      <w:r w:rsidR="00034BA0" w:rsidRPr="00034BA0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постановлению.</w:t>
      </w:r>
    </w:p>
    <w:p w:rsidR="00034BA0" w:rsidRPr="00034BA0" w:rsidRDefault="00034BA0" w:rsidP="00F2734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общественных коммуникаций и молодежной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политики администрации города (В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Мыльников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6A59FF">
          <w:pgSz w:w="11906" w:h="16838"/>
          <w:pgMar w:top="142" w:right="850" w:bottom="567" w:left="1701" w:header="708" w:footer="708" w:gutter="0"/>
          <w:cols w:space="708"/>
          <w:docGrid w:linePitch="360"/>
        </w:sectPr>
      </w:pPr>
    </w:p>
    <w:p w:rsidR="008640D2" w:rsidRPr="00B017F5" w:rsidRDefault="00C06C4C" w:rsidP="00F9135E">
      <w:pPr>
        <w:widowControl/>
        <w:autoSpaceDE/>
        <w:autoSpaceDN/>
        <w:adjustRightInd/>
        <w:ind w:firstLine="0"/>
        <w:jc w:val="left"/>
        <w:rPr>
          <w:b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0690F" w:rsidRPr="00C06C4C" w:rsidRDefault="0050690F" w:rsidP="0050690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="00F27341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</w:p>
    <w:p w:rsidR="0050690F" w:rsidRPr="00C06C4C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</w:p>
    <w:p w:rsidR="0050690F" w:rsidRPr="00C06C4C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 №_________</w:t>
      </w:r>
    </w:p>
    <w:p w:rsidR="00776F1D" w:rsidRDefault="00776F1D" w:rsidP="0097590B">
      <w:pPr>
        <w:pStyle w:val="ConsPlusNormal"/>
        <w:jc w:val="center"/>
        <w:rPr>
          <w:b/>
        </w:rPr>
      </w:pPr>
    </w:p>
    <w:p w:rsidR="0097590B" w:rsidRPr="0020006D" w:rsidRDefault="0097590B" w:rsidP="0097590B">
      <w:pPr>
        <w:pStyle w:val="ConsPlusNormal"/>
        <w:jc w:val="center"/>
        <w:rPr>
          <w:b/>
        </w:rPr>
      </w:pPr>
      <w:r>
        <w:rPr>
          <w:b/>
        </w:rPr>
        <w:t>Муниципальная программа</w:t>
      </w:r>
      <w:r w:rsidRPr="0020006D">
        <w:rPr>
          <w:b/>
        </w:rPr>
        <w:t xml:space="preserve"> </w:t>
      </w:r>
    </w:p>
    <w:p w:rsidR="0050690F" w:rsidRDefault="0097590B" w:rsidP="0097590B">
      <w:pPr>
        <w:pStyle w:val="ConsPlusNormal"/>
        <w:jc w:val="center"/>
        <w:rPr>
          <w:b/>
        </w:rPr>
      </w:pPr>
      <w:r w:rsidRPr="0020006D">
        <w:rPr>
          <w:b/>
        </w:rPr>
        <w:t xml:space="preserve">"Укрепление пожарной безопасности, защита населения и территорий города Нижневартовска </w:t>
      </w:r>
      <w:r>
        <w:rPr>
          <w:b/>
        </w:rPr>
        <w:br/>
      </w:r>
      <w:r w:rsidRPr="0020006D">
        <w:rPr>
          <w:b/>
        </w:rPr>
        <w:t xml:space="preserve">от чрезвычайных ситуаций природного и техногенного характера, мероприятия </w:t>
      </w:r>
      <w:r>
        <w:rPr>
          <w:b/>
        </w:rPr>
        <w:br/>
        <w:t xml:space="preserve">по гражданской обороне </w:t>
      </w:r>
      <w:r w:rsidRPr="0020006D">
        <w:rPr>
          <w:b/>
        </w:rPr>
        <w:t>и обеспечению безопасности людей на водных объектах"</w:t>
      </w:r>
    </w:p>
    <w:p w:rsidR="0097590B" w:rsidRDefault="0097590B" w:rsidP="0097590B">
      <w:pPr>
        <w:pStyle w:val="ConsPlusNormal"/>
        <w:jc w:val="center"/>
        <w:rPr>
          <w:b/>
        </w:rPr>
      </w:pPr>
    </w:p>
    <w:p w:rsidR="0050690F" w:rsidRPr="0020006D" w:rsidRDefault="001C6D28" w:rsidP="0050690F">
      <w:pPr>
        <w:pStyle w:val="ConsPlusNormal"/>
        <w:jc w:val="center"/>
        <w:rPr>
          <w:b/>
        </w:rPr>
      </w:pPr>
      <w:r w:rsidRPr="0020006D">
        <w:rPr>
          <w:b/>
        </w:rPr>
        <w:t xml:space="preserve">Паспорт </w:t>
      </w:r>
      <w:r w:rsidR="0050690F" w:rsidRPr="0020006D">
        <w:rPr>
          <w:b/>
        </w:rPr>
        <w:t xml:space="preserve">муниципальной программы </w:t>
      </w:r>
    </w:p>
    <w:p w:rsidR="0050690F" w:rsidRPr="0020006D" w:rsidRDefault="0050690F" w:rsidP="0050690F">
      <w:pPr>
        <w:pStyle w:val="ConsPlusNormal"/>
        <w:jc w:val="center"/>
        <w:rPr>
          <w:b/>
        </w:rPr>
      </w:pPr>
      <w:r w:rsidRPr="0020006D">
        <w:rPr>
          <w:b/>
        </w:rPr>
        <w:t xml:space="preserve">"Укрепление пожарной безопасности, защита населения и территорий города Нижневартовска от чрезвычайных ситуаций природного и техногенного характера, мероприятия по гражданской обороне и обеспечению </w:t>
      </w:r>
    </w:p>
    <w:p w:rsidR="0050690F" w:rsidRDefault="0050690F" w:rsidP="0050690F">
      <w:pPr>
        <w:pStyle w:val="ConsPlusNormal"/>
        <w:jc w:val="center"/>
        <w:rPr>
          <w:b/>
        </w:rPr>
      </w:pPr>
      <w:r w:rsidRPr="0020006D">
        <w:rPr>
          <w:b/>
        </w:rPr>
        <w:t>безопасности людей на водных объектах"</w:t>
      </w:r>
      <w:r w:rsidR="00F27341" w:rsidRPr="0020006D">
        <w:rPr>
          <w:b/>
        </w:rPr>
        <w:t xml:space="preserve"> </w:t>
      </w:r>
    </w:p>
    <w:p w:rsidR="0050690F" w:rsidRPr="002C0BEF" w:rsidRDefault="0050690F" w:rsidP="0050690F">
      <w:pPr>
        <w:pStyle w:val="ConsPlusNormal"/>
        <w:jc w:val="center"/>
        <w:rPr>
          <w:b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25"/>
        <w:gridCol w:w="1419"/>
        <w:gridCol w:w="992"/>
        <w:gridCol w:w="859"/>
        <w:gridCol w:w="98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пожарной безопасности, защита населения и территорий города Нижневартовска от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резвычайных ситуаций природного </w:t>
            </w:r>
            <w:r w:rsidRPr="003F6501"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техногенного характера, мероприятия по гражданской обороне и обеспечению безопасности людей на водных объектах</w:t>
            </w:r>
          </w:p>
        </w:tc>
      </w:tr>
      <w:tr w:rsidR="0050690F" w:rsidRPr="003F6501" w:rsidTr="0050690F">
        <w:trPr>
          <w:trHeight w:val="32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3F6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F6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хозяйства администрации города</w:t>
            </w: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города;</w:t>
            </w:r>
          </w:p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муниципальные организации в сфере образования;</w:t>
            </w:r>
          </w:p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социальной политике администрации города;</w:t>
            </w:r>
          </w:p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в сфере культуры;</w:t>
            </w:r>
          </w:p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в сфере физической культуры и спорта;</w:t>
            </w:r>
          </w:p>
          <w:p w:rsidR="0050690F" w:rsidRPr="003F6501" w:rsidRDefault="0050690F" w:rsidP="005069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города Нижневартовска "Управление по делам гражданской обороны и чрезвычайным ситуациям" (далее - МКУ УГОЧС)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690F" w:rsidRPr="003F6501" w:rsidRDefault="0050690F" w:rsidP="0020006D">
            <w:pPr>
              <w:ind w:firstLine="0"/>
              <w:rPr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  <w:r w:rsidRPr="0020006D">
              <w:rPr>
                <w:sz w:val="20"/>
                <w:szCs w:val="20"/>
              </w:rPr>
              <w:t xml:space="preserve"> </w:t>
            </w:r>
            <w:r w:rsidR="0020006D">
              <w:rPr>
                <w:rFonts w:ascii="Times New Roman" w:hAnsi="Times New Roman" w:cs="Times New Roman"/>
                <w:sz w:val="20"/>
                <w:szCs w:val="20"/>
              </w:rPr>
              <w:t>(далее – МБУ "</w:t>
            </w: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У по ДХБ г. Нижневартовска</w:t>
            </w:r>
            <w:r w:rsidR="0020006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0690F" w:rsidRPr="003F6501" w:rsidTr="0050690F">
        <w:trPr>
          <w:trHeight w:val="11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Национальная цель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Совершенствование пожарной безопасности, укрепление противопожарной защиты территории города.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Повышение уровня защиты населения и территории города от чрезвычайных ситуаций природного и техногенного характера.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3. Создание условий для осуществления эффективной деятельности МКУ УГОЧС</w:t>
            </w:r>
          </w:p>
        </w:tc>
      </w:tr>
      <w:tr w:rsidR="0050690F" w:rsidRPr="003F6501" w:rsidTr="0050690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муниципальной программы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1. Реализация первичных мер пожарной безопасности на объектах муниципальной собственности.</w:t>
            </w:r>
          </w:p>
          <w:p w:rsidR="0050690F" w:rsidRPr="0020006D" w:rsidRDefault="0050690F" w:rsidP="0050690F">
            <w:pPr>
              <w:ind w:firstLine="0"/>
              <w:rPr>
                <w:sz w:val="20"/>
                <w:szCs w:val="20"/>
              </w:rPr>
            </w:pPr>
            <w:r w:rsidRPr="0020006D">
              <w:rPr>
                <w:sz w:val="20"/>
                <w:szCs w:val="20"/>
              </w:rPr>
              <w:t>2. Реализация первичных мер пожарной безопасности территорий города.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. Повышение эффективности мер защиты населения и территории города от чрезвычайных ситуаций природного и техногенного характера.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выполнения функций МКУ УГОЧС в целях решения отдельных вопросов местного значения</w:t>
            </w:r>
          </w:p>
        </w:tc>
      </w:tr>
      <w:tr w:rsidR="0050690F" w:rsidRPr="003F6501" w:rsidTr="0050690F">
        <w:trPr>
          <w:trHeight w:val="17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widowControl/>
              <w:tabs>
                <w:tab w:val="left" w:pos="222"/>
              </w:tabs>
              <w:autoSpaceDE/>
              <w:autoSpaceDN/>
              <w:adjustRightInd/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мероприятия: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противопожарной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пропаганды на территории города.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 объектов сферы образования.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асности объектов сферы культуры.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объектов сферы физической 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и спорта.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Снижение рисков и смягчение последствий чрезвычайных ситуаций природного и техногенного характера на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ерритории города Нижневартовска.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осуществления эффективной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ьности муниципальных учреждений.</w:t>
            </w:r>
          </w:p>
          <w:p w:rsidR="0050690F" w:rsidRPr="003F6501" w:rsidRDefault="0050690F" w:rsidP="0050690F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Оборудование источниками наружного</w:t>
            </w:r>
            <w:r w:rsidR="00F27341"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противопожарного водоснабжения</w:t>
            </w:r>
          </w:p>
        </w:tc>
      </w:tr>
      <w:tr w:rsidR="0050690F" w:rsidRPr="003F6501" w:rsidTr="001E6E2F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0F" w:rsidRPr="003F6501" w:rsidRDefault="0050690F" w:rsidP="005069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1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</w:tr>
      <w:tr w:rsidR="00F53740" w:rsidRPr="003F6501" w:rsidTr="001E6E2F">
        <w:trPr>
          <w:trHeight w:val="880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50690F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F27341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53740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2031-2036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на момент окончания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Доля населения, охваченного информационно-профилактическими проти</w:t>
            </w:r>
            <w:r w:rsidR="00F27341">
              <w:rPr>
                <w:sz w:val="20"/>
                <w:szCs w:val="20"/>
              </w:rPr>
              <w:t>вопожарными мероприятиями (%) &lt;1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Доля объектов сферы образования, соответствующих установленным требовани</w:t>
            </w:r>
            <w:r w:rsidR="00F27341">
              <w:rPr>
                <w:sz w:val="20"/>
                <w:szCs w:val="20"/>
              </w:rPr>
              <w:t xml:space="preserve">ям </w:t>
            </w:r>
            <w:r w:rsidR="00F27341">
              <w:rPr>
                <w:sz w:val="20"/>
                <w:szCs w:val="20"/>
              </w:rPr>
              <w:lastRenderedPageBreak/>
              <w:t>пожарной безопасности (%) &lt;2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F673D0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Доля объектов сферы культуры, соответствующих установленным требованиям пожарной безопасности (%) &lt;</w:t>
            </w:r>
            <w:r w:rsidR="00F673D0">
              <w:rPr>
                <w:sz w:val="20"/>
                <w:szCs w:val="20"/>
              </w:rPr>
              <w:t>3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53740" w:rsidRPr="003F6501" w:rsidTr="001E6E2F">
        <w:trPr>
          <w:trHeight w:val="202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F673D0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Доля объектов сферы физической культуры и спорта, соответствующих установленным требованиям пожарной безопасности (%) &lt;</w:t>
            </w:r>
            <w:r w:rsidR="00F673D0">
              <w:rPr>
                <w:sz w:val="20"/>
                <w:szCs w:val="20"/>
              </w:rPr>
              <w:t>4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Обеспечение актуального состояния утвержденного плана по предупреждению и ликвидации разливов нефти и нефтепродуктов на территории муниципального образован</w:t>
            </w:r>
            <w:r w:rsidR="00F673D0">
              <w:rPr>
                <w:sz w:val="20"/>
                <w:szCs w:val="20"/>
              </w:rPr>
              <w:t>ия город Нижневартовс</w:t>
            </w:r>
            <w:r w:rsidR="00F673D0">
              <w:rPr>
                <w:sz w:val="20"/>
                <w:szCs w:val="20"/>
              </w:rPr>
              <w:lastRenderedPageBreak/>
              <w:t>к (ед.) &lt;5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F673D0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Обеспечение актуального состояния утвержденного паспорта безопасности территории муниципального образования город Нижневартовск (ед.) &lt;</w:t>
            </w:r>
            <w:r w:rsidR="00F673D0">
              <w:rPr>
                <w:sz w:val="20"/>
                <w:szCs w:val="20"/>
              </w:rPr>
              <w:t>6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3740" w:rsidRPr="003F6501" w:rsidTr="001E6E2F">
        <w:trPr>
          <w:trHeight w:val="280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F673D0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Обеспеченность материальными ресурсами (запасами) города Нижневартовска</w:t>
            </w:r>
            <w:r>
              <w:rPr>
                <w:sz w:val="20"/>
                <w:szCs w:val="20"/>
              </w:rPr>
              <w:t xml:space="preserve">                 </w:t>
            </w:r>
            <w:r w:rsidRPr="003F6501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3F6501">
              <w:rPr>
                <w:sz w:val="20"/>
                <w:szCs w:val="20"/>
              </w:rPr>
              <w:t xml:space="preserve">целях гражданской обороны </w:t>
            </w:r>
            <w:r>
              <w:rPr>
                <w:sz w:val="20"/>
                <w:szCs w:val="20"/>
              </w:rPr>
              <w:t xml:space="preserve">                         и </w:t>
            </w:r>
            <w:r w:rsidRPr="003F6501">
              <w:rPr>
                <w:sz w:val="20"/>
                <w:szCs w:val="20"/>
              </w:rPr>
              <w:t>ликвидации чрезвычайных ситуаций</w:t>
            </w:r>
            <w:r w:rsidR="00F673D0">
              <w:rPr>
                <w:sz w:val="20"/>
                <w:szCs w:val="20"/>
              </w:rPr>
              <w:t xml:space="preserve"> муниципального характера (%) &lt;7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>Уровень оснащенности аварийно-спасательной службы техникой, оборудованием</w:t>
            </w:r>
            <w:r>
              <w:rPr>
                <w:sz w:val="20"/>
                <w:szCs w:val="20"/>
              </w:rPr>
              <w:t xml:space="preserve">                 </w:t>
            </w:r>
            <w:r w:rsidR="00F673D0">
              <w:rPr>
                <w:sz w:val="20"/>
                <w:szCs w:val="20"/>
              </w:rPr>
              <w:t xml:space="preserve"> и снаряжением (%) &lt;8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9135E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53740" w:rsidRPr="003F6501" w:rsidTr="001E6E2F"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877DE6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690F" w:rsidRPr="003F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rPr>
                <w:sz w:val="20"/>
                <w:szCs w:val="20"/>
              </w:rPr>
            </w:pPr>
            <w:r w:rsidRPr="003F6501">
              <w:rPr>
                <w:sz w:val="20"/>
                <w:szCs w:val="20"/>
              </w:rPr>
              <w:t xml:space="preserve">Оснащенность </w:t>
            </w:r>
            <w:r w:rsidRPr="003F6501">
              <w:rPr>
                <w:sz w:val="20"/>
                <w:szCs w:val="20"/>
              </w:rPr>
              <w:lastRenderedPageBreak/>
              <w:t>единой дежурно-диспетчерской службы города основными элементами информационно-телекоммуника</w:t>
            </w:r>
            <w:r w:rsidR="00F673D0">
              <w:rPr>
                <w:sz w:val="20"/>
                <w:szCs w:val="20"/>
              </w:rPr>
              <w:t>ционной инфраструктуры (ед.) &lt;9</w:t>
            </w:r>
            <w:r w:rsidRPr="003F6501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27341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F53740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0F" w:rsidRPr="003F6501" w:rsidRDefault="0050690F" w:rsidP="00506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3740" w:rsidRPr="00F673D0" w:rsidTr="001E6E2F"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3F6501" w:rsidRDefault="00F5374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877D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7DE6"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F27341">
            <w:pPr>
              <w:ind w:firstLine="0"/>
              <w:rPr>
                <w:sz w:val="20"/>
                <w:szCs w:val="20"/>
              </w:rPr>
            </w:pPr>
            <w:r w:rsidRPr="0020006D">
              <w:rPr>
                <w:sz w:val="20"/>
                <w:szCs w:val="20"/>
              </w:rPr>
              <w:t>Количество разворотных площадок                        и оборудованных источников наружного противопожарного водоснабжения для  круглогодичного забора воды при тушении пожаро</w:t>
            </w:r>
            <w:r w:rsidR="00F673D0" w:rsidRPr="0020006D">
              <w:rPr>
                <w:sz w:val="20"/>
                <w:szCs w:val="20"/>
              </w:rPr>
              <w:t>в на территории города (ед.) &lt;10</w:t>
            </w:r>
            <w:r w:rsidRPr="0020006D">
              <w:rPr>
                <w:sz w:val="20"/>
                <w:szCs w:val="20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1E6E2F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5374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646E4C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E12D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E12D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FE12D0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646E4C" w:rsidP="00F537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20006D" w:rsidRDefault="006479A8" w:rsidP="00F27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tbl>
      <w:tblPr>
        <w:tblpPr w:leftFromText="180" w:rightFromText="180" w:vertAnchor="text" w:horzAnchor="margin" w:tblpX="-714" w:tblpY="102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992"/>
        <w:gridCol w:w="851"/>
        <w:gridCol w:w="1134"/>
        <w:gridCol w:w="992"/>
        <w:gridCol w:w="1134"/>
        <w:gridCol w:w="992"/>
        <w:gridCol w:w="1134"/>
        <w:gridCol w:w="993"/>
        <w:gridCol w:w="1270"/>
      </w:tblGrid>
      <w:tr w:rsidR="001C6D28" w:rsidRPr="008640D2" w:rsidTr="00AE25A7">
        <w:trPr>
          <w:trHeight w:val="4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C6D28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2031-2036 годы</w:t>
            </w:r>
          </w:p>
        </w:tc>
      </w:tr>
      <w:tr w:rsidR="00905B0D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AE5A9A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8640D2" w:rsidRDefault="00905B0D" w:rsidP="00905B0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5B7BC0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2 874 583,74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207 586,49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D35D8" w:rsidRDefault="00905B0D" w:rsidP="00905B0D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  <w:tr w:rsidR="00905B0D" w:rsidRPr="008640D2" w:rsidTr="00AE25A7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AE5A9A" w:rsidRDefault="00905B0D" w:rsidP="00905B0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8640D2" w:rsidRDefault="00905B0D" w:rsidP="00905B0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905B0D">
              <w:rPr>
                <w:b/>
                <w:sz w:val="12"/>
                <w:szCs w:val="12"/>
              </w:rPr>
              <w:t>394,41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905B0D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905B0D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AE5A9A" w:rsidRDefault="00905B0D" w:rsidP="00905B0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8640D2" w:rsidRDefault="00905B0D" w:rsidP="00905B0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2 874 192,33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905B0D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207 195,08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D" w:rsidRPr="00BB32D3" w:rsidRDefault="00905B0D" w:rsidP="00905B0D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  <w:tr w:rsidR="00AE25A7" w:rsidRPr="008640D2" w:rsidTr="00AE25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7" w:rsidRPr="00AE5A9A" w:rsidRDefault="00AE25A7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 xml:space="preserve">Параметры финансового обеспечения портфелей </w:t>
            </w:r>
            <w:r w:rsidRPr="00AE5A9A">
              <w:rPr>
                <w:rFonts w:ascii="Times New Roman" w:hAnsi="Times New Roman" w:cs="Times New Roman"/>
              </w:rPr>
              <w:lastRenderedPageBreak/>
              <w:t>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7" w:rsidRPr="00AE25A7" w:rsidRDefault="00AE25A7" w:rsidP="00AE25A7">
            <w:pPr>
              <w:ind w:right="-23" w:firstLine="0"/>
              <w:jc w:val="left"/>
              <w:rPr>
                <w:b/>
              </w:rPr>
            </w:pPr>
            <w:r w:rsidRPr="00AE25A7">
              <w:rPr>
                <w:b/>
              </w:rPr>
              <w:lastRenderedPageBreak/>
              <w:t>-</w:t>
            </w:r>
          </w:p>
        </w:tc>
      </w:tr>
      <w:tr w:rsidR="00AE25A7" w:rsidRPr="008640D2" w:rsidTr="00AE25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7" w:rsidRPr="00AE5A9A" w:rsidRDefault="00AE25A7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Объем налоговых расходов города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A7" w:rsidRPr="00AE25A7" w:rsidRDefault="00AE25A7" w:rsidP="00AE25A7">
            <w:pPr>
              <w:ind w:right="-23" w:firstLine="0"/>
              <w:jc w:val="left"/>
              <w:rPr>
                <w:b/>
              </w:rPr>
            </w:pPr>
            <w:r w:rsidRPr="00AE25A7">
              <w:rPr>
                <w:b/>
              </w:rPr>
              <w:t>-</w:t>
            </w:r>
          </w:p>
        </w:tc>
      </w:tr>
    </w:tbl>
    <w:p w:rsidR="0050690F" w:rsidRDefault="0050690F" w:rsidP="0050690F">
      <w:pPr>
        <w:ind w:firstLine="0"/>
        <w:rPr>
          <w:rFonts w:ascii="Times New Roman" w:hAnsi="Times New Roman" w:cs="Times New Roman"/>
          <w:color w:val="FF0000"/>
        </w:rPr>
      </w:pPr>
    </w:p>
    <w:p w:rsidR="00AE25A7" w:rsidRDefault="00AE25A7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</w:t>
      </w:r>
      <w:r w:rsidR="00F673D0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2C0BEF">
        <w:rPr>
          <w:rFonts w:ascii="Times New Roman" w:eastAsia="Times New Roman" w:hAnsi="Times New Roman" w:cs="Times New Roman"/>
          <w:color w:val="000000"/>
          <w:sz w:val="28"/>
        </w:rPr>
        <w:t>&gt; Рассчитывается по формуле: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Дн = А / Б x 100%, где: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Дн - доля населения, охваченного информационно-профилактическими противопожарными мероприятиями;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А - фактическое количество населения, охваченного информационно-профилактическими противопожарными мероприятиями;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Б - общая численность населения города за отчетный год по данным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 (Тюменьстата) на 1 января отчетного года.</w:t>
      </w:r>
    </w:p>
    <w:p w:rsidR="0050690F" w:rsidRPr="002C0BEF" w:rsidRDefault="00F673D0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&lt;2</w:t>
      </w:r>
      <w:r w:rsidR="007320B7">
        <w:rPr>
          <w:rFonts w:ascii="Times New Roman" w:eastAsia="Times New Roman" w:hAnsi="Times New Roman" w:cs="Times New Roman"/>
          <w:color w:val="000000"/>
          <w:sz w:val="28"/>
        </w:rPr>
        <w:t>&gt; - &lt;4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Рассчитываются по формуле: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ОЗд = ОЗф / ОЗн x 100%, где: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ОЗд - достигнутый уровень соответствия объектов защиты установленным требованиям в отчетном году;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ОЗф - количество объектов защиты, фактически соответствующих установленным требованиям;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ОЗн - общее количество объектов защиты.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Соответствие установленным требованиям определяется исходя из требований статей 6, 144, 145 Федерального закона от 22.07.2008 №123-ФЗ "Технический регламент о требованиях пожарной безопасности" на основании актов проверок объектов защиты отделом надзорной деятельности и профилактической работы по г. Нижневартовску управления надзорной деятельности и профилактической работы Главного управления МЧС России по Ханты-Мансийскому автономному округу - Югре.</w:t>
      </w:r>
    </w:p>
    <w:p w:rsidR="0050690F" w:rsidRPr="002C0BEF" w:rsidRDefault="007320B7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&lt;5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Определяется фактическим наличием актуализированного плана по предупреждению и ликвидации разливов нефти и нефтепродуктов на территории муниципального образования город Нижневартовск.</w:t>
      </w:r>
    </w:p>
    <w:p w:rsidR="0050690F" w:rsidRPr="002C0BEF" w:rsidRDefault="00F673D0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&lt;</w:t>
      </w:r>
      <w:r w:rsidR="007320B7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Определяется фактическим наличием актуализированного паспорта безопасности территории муниципального образования город Нижневартовск.</w:t>
      </w:r>
    </w:p>
    <w:p w:rsidR="0050690F" w:rsidRPr="002C0BEF" w:rsidRDefault="00F673D0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&lt;</w:t>
      </w:r>
      <w:r w:rsidR="007320B7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Рассчитывается по формуле: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Омзд = Омзф / Омзн x 100%, где: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Омзд - достигнутый уровень обеспеченности материальными ресурсами (запасами) города Нижневартовска                           в отчетном году;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Омзф - фактическое наличие количества материальных ресурсов (запасов) города Нижневартовска;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Омзн - норматив количества материальных ресурсов (запасов) города Нижневартовска, утвержденный постановлением администрации города от 27.02.2015 №365 "О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обороны".</w:t>
      </w:r>
    </w:p>
    <w:p w:rsidR="0050690F" w:rsidRPr="002C0BEF" w:rsidRDefault="00F673D0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&lt;</w:t>
      </w:r>
      <w:r w:rsidR="007320B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Рассчитывается по формуле: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Оассд = Оассф / Оассн x 100%, где: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Оассд - уровень оснащенности аварийно-спасательной службы в отчетном году;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Оассф - фактически достигнутый уровень оснащенности аварийно-спасательной службы;</w:t>
      </w:r>
    </w:p>
    <w:p w:rsidR="0050690F" w:rsidRPr="002C0BEF" w:rsidRDefault="0050690F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Оассн - норматив оснащенности аварийно-спасательной службы, утвержденный постановлением администрации города от 09.06.2021 №467 "Об утверждении норм минимальной обеспеченности аварийно-спасательными средствами, средствами индивидуальной защиты, специальной одеждой и обувью аварийно-спасательной службы муниципального казенного учреждения города Нижневартовска "Управление по делам гражданской обороны и чрезвычайным ситуациям" в соответствии с требованиями статей 7, 20 Федерального закона от 22.08.1995 №151-ФЗ "Об аварийно-спасательных службах и статусе спасателей".</w:t>
      </w:r>
    </w:p>
    <w:p w:rsidR="0050690F" w:rsidRPr="002C0BEF" w:rsidRDefault="00F673D0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&lt;</w:t>
      </w:r>
      <w:r w:rsidR="007320B7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50690F" w:rsidRPr="002C0BEF">
        <w:rPr>
          <w:rFonts w:ascii="Times New Roman" w:eastAsia="Times New Roman" w:hAnsi="Times New Roman" w:cs="Times New Roman"/>
          <w:color w:val="000000"/>
          <w:sz w:val="28"/>
        </w:rPr>
        <w:t>&gt; Определяется фактическим наличием основных элементов информационно-телекоммуникационной инфраструктуры.</w:t>
      </w:r>
    </w:p>
    <w:p w:rsidR="0050690F" w:rsidRPr="002C0BEF" w:rsidRDefault="007320B7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7320B7">
        <w:rPr>
          <w:rFonts w:ascii="Times New Roman" w:eastAsia="Times New Roman" w:hAnsi="Times New Roman" w:cs="Times New Roman"/>
          <w:color w:val="000000"/>
          <w:sz w:val="28"/>
        </w:rPr>
        <w:t>&lt;10</w:t>
      </w:r>
      <w:r w:rsidR="0050690F" w:rsidRPr="007320B7">
        <w:rPr>
          <w:rFonts w:ascii="Times New Roman" w:eastAsia="Times New Roman" w:hAnsi="Times New Roman" w:cs="Times New Roman"/>
          <w:color w:val="000000"/>
          <w:sz w:val="28"/>
        </w:rPr>
        <w:t>&gt; Определяется общим фактическим количеством построенных разворотных площадок и оборудованных источников наружного противопожарного водоснабжения для круглогодичного забора воды при тушении пожаров                     на территории города</w:t>
      </w:r>
      <w:r w:rsidR="001E6E2F">
        <w:rPr>
          <w:rFonts w:ascii="Times New Roman" w:eastAsia="Times New Roman" w:hAnsi="Times New Roman" w:cs="Times New Roman"/>
          <w:color w:val="000000"/>
          <w:sz w:val="28"/>
        </w:rPr>
        <w:t xml:space="preserve"> за отчетный год</w:t>
      </w:r>
      <w:r w:rsidR="0050690F" w:rsidRPr="007320B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07463F" w:rsidRDefault="0007463F" w:rsidP="008640D2">
      <w:pPr>
        <w:ind w:firstLine="0"/>
        <w:rPr>
          <w:rFonts w:ascii="Times New Roman" w:hAnsi="Times New Roman" w:cs="Times New Roman"/>
          <w:color w:val="FF0000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C04DC1" w:rsidRDefault="005D368E" w:rsidP="004209A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</w:t>
      </w:r>
      <w:r w:rsidR="00420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5C44C9" w:rsidRPr="00B017F5" w:rsidRDefault="004209A7" w:rsidP="00481198">
      <w:pPr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</w:t>
      </w: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Par588"/>
      <w:bookmarkEnd w:id="1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</w:p>
    <w:p w:rsidR="005C44C9" w:rsidRPr="00C029CB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850"/>
      </w:tblGrid>
      <w:tr w:rsidR="005C44C9" w:rsidRPr="00C029C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53AF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3AFA">
              <w:rPr>
                <w:rFonts w:ascii="Times New Roman" w:hAnsi="Times New Roman" w:cs="Times New Roman"/>
                <w:sz w:val="12"/>
                <w:szCs w:val="12"/>
              </w:rPr>
              <w:t>2031-2036 годы</w:t>
            </w:r>
          </w:p>
        </w:tc>
      </w:tr>
      <w:tr w:rsidR="00ED24F5" w:rsidRPr="00C029CB" w:rsidTr="00ED24F5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Цель 1. Совершенствование пожарной безопасности, укрепление противопожарной защиты территории города</w:t>
            </w:r>
          </w:p>
        </w:tc>
      </w:tr>
      <w:tr w:rsidR="0081428C" w:rsidRPr="00C029CB" w:rsidTr="00463846">
        <w:trPr>
          <w:trHeight w:val="6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Задача 1. Реализация первичных мер пожарной безопасности на объектах муниципальной собственности</w:t>
            </w:r>
          </w:p>
        </w:tc>
      </w:tr>
      <w:tr w:rsidR="00ED24F5" w:rsidRPr="00C029CB" w:rsidTr="00ED24F5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показатели 1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929,00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2 541,00</w:t>
            </w:r>
          </w:p>
        </w:tc>
      </w:tr>
      <w:tr w:rsidR="00ED24F5" w:rsidRPr="00C029CB" w:rsidTr="00ED24F5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"Обеспечение пожарной безопасности объектов сферы образования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" (показатели 2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B53154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68 419,81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6 409,81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16448" w:rsidRDefault="00D16448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D16448">
              <w:rPr>
                <w:sz w:val="12"/>
                <w:szCs w:val="12"/>
              </w:rPr>
              <w:t>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16448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D16448">
              <w:rPr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E76E56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  <w:r w:rsidR="00273D6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028</w:t>
            </w:r>
            <w:r w:rsidR="00273D6D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6 018,40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культуры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 xml:space="preserve">" (показатели 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3)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</w:t>
            </w:r>
            <w:r w:rsidR="00E76E56">
              <w:rPr>
                <w:sz w:val="12"/>
                <w:szCs w:val="12"/>
              </w:rPr>
              <w:t>969</w:t>
            </w:r>
            <w:r>
              <w:rPr>
                <w:sz w:val="12"/>
                <w:szCs w:val="12"/>
              </w:rPr>
              <w:t>,</w:t>
            </w:r>
            <w:r w:rsidR="00E76E56">
              <w:rPr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1423A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5 524,8</w:t>
            </w:r>
          </w:p>
        </w:tc>
      </w:tr>
      <w:tr w:rsidR="00ED24F5" w:rsidRPr="002B7483" w:rsidTr="00ED24F5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Pr="00E07B4A"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>Обеспечение пожарной безопасности объектов сферы физической культуры и спорта</w:t>
            </w:r>
            <w:r w:rsidRPr="007320B7">
              <w:rPr>
                <w:sz w:val="12"/>
                <w:szCs w:val="12"/>
              </w:rPr>
              <w:t xml:space="preserve">" (показатели </w:t>
            </w:r>
            <w:r w:rsidR="00AE25A7" w:rsidRPr="007320B7">
              <w:rPr>
                <w:sz w:val="12"/>
                <w:szCs w:val="12"/>
              </w:rPr>
              <w:t>4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330</w:t>
            </w:r>
            <w:r w:rsidRPr="0088570E">
              <w:rPr>
                <w:sz w:val="12"/>
                <w:szCs w:val="1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6 570,0</w:t>
            </w:r>
          </w:p>
        </w:tc>
      </w:tr>
      <w:tr w:rsidR="00ED24F5" w:rsidRPr="00DF3DBB" w:rsidTr="00ED24F5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6E29CC" w:rsidRDefault="00E76E56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B53154">
              <w:rPr>
                <w:b/>
                <w:sz w:val="12"/>
                <w:szCs w:val="12"/>
              </w:rPr>
              <w:t>102</w:t>
            </w:r>
            <w:r w:rsidR="00273D6D" w:rsidRPr="00B53154">
              <w:rPr>
                <w:b/>
                <w:sz w:val="12"/>
                <w:szCs w:val="12"/>
              </w:rPr>
              <w:t xml:space="preserve"> </w:t>
            </w:r>
            <w:r w:rsidRPr="00B53154">
              <w:rPr>
                <w:b/>
                <w:sz w:val="12"/>
                <w:szCs w:val="12"/>
              </w:rPr>
              <w:t>6</w:t>
            </w:r>
            <w:r w:rsidR="00273D6D" w:rsidRPr="00B53154">
              <w:rPr>
                <w:b/>
                <w:sz w:val="12"/>
                <w:szCs w:val="12"/>
              </w:rPr>
              <w:t>4</w:t>
            </w:r>
            <w:r w:rsidRPr="00B53154">
              <w:rPr>
                <w:b/>
                <w:sz w:val="12"/>
                <w:szCs w:val="12"/>
              </w:rPr>
              <w:t>8</w:t>
            </w:r>
            <w:r w:rsidR="00273D6D" w:rsidRPr="00B53154">
              <w:rPr>
                <w:b/>
                <w:sz w:val="12"/>
                <w:szCs w:val="12"/>
              </w:rPr>
              <w:t>,</w:t>
            </w:r>
            <w:r w:rsidRPr="00B53154">
              <w:rPr>
                <w:b/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1423A6" w:rsidP="001423A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3065F">
              <w:rPr>
                <w:b/>
                <w:sz w:val="12"/>
                <w:szCs w:val="12"/>
              </w:rPr>
              <w:t xml:space="preserve">8 </w:t>
            </w:r>
            <w:r w:rsidR="006A0C8B" w:rsidRPr="0083065F">
              <w:rPr>
                <w:b/>
                <w:sz w:val="12"/>
                <w:szCs w:val="12"/>
              </w:rPr>
              <w:t>9</w:t>
            </w:r>
            <w:r w:rsidRPr="0083065F">
              <w:rPr>
                <w:b/>
                <w:sz w:val="12"/>
                <w:szCs w:val="12"/>
              </w:rPr>
              <w:t>27</w:t>
            </w:r>
            <w:r w:rsidR="006A0C8B" w:rsidRPr="0083065F">
              <w:rPr>
                <w:b/>
                <w:sz w:val="12"/>
                <w:szCs w:val="12"/>
              </w:rPr>
              <w:t>,</w:t>
            </w:r>
            <w:r w:rsidRPr="0083065F">
              <w:rPr>
                <w:b/>
                <w:sz w:val="12"/>
                <w:szCs w:val="12"/>
              </w:rPr>
              <w:t>6</w:t>
            </w:r>
            <w:r w:rsidR="006A0C8B" w:rsidRPr="0083065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</w:t>
            </w:r>
            <w:r w:rsidR="00E76E56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>,</w:t>
            </w:r>
            <w:r w:rsidR="00E76E56">
              <w:rPr>
                <w:b/>
                <w:sz w:val="12"/>
                <w:szCs w:val="12"/>
              </w:rPr>
              <w:t>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6E29CC" w:rsidRDefault="006A0C8B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6A0C8B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D16448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102</w:t>
            </w:r>
            <w:r w:rsidR="00273D6D" w:rsidRPr="005D368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257</w:t>
            </w:r>
            <w:r w:rsidR="00273D6D" w:rsidRPr="005D368E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1</w:t>
            </w:r>
            <w:r w:rsidR="00273D6D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6A0C8B" w:rsidP="001423A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3065F">
              <w:rPr>
                <w:b/>
                <w:sz w:val="12"/>
                <w:szCs w:val="12"/>
              </w:rPr>
              <w:t xml:space="preserve">8 </w:t>
            </w:r>
            <w:r w:rsidR="001423A6" w:rsidRPr="0083065F">
              <w:rPr>
                <w:b/>
                <w:sz w:val="12"/>
                <w:szCs w:val="12"/>
              </w:rPr>
              <w:t>536</w:t>
            </w:r>
            <w:r w:rsidRPr="0083065F">
              <w:rPr>
                <w:b/>
                <w:sz w:val="12"/>
                <w:szCs w:val="12"/>
              </w:rPr>
              <w:t>,</w:t>
            </w:r>
            <w:r w:rsidR="001423A6" w:rsidRPr="0083065F">
              <w:rPr>
                <w:b/>
                <w:sz w:val="12"/>
                <w:szCs w:val="12"/>
              </w:rPr>
              <w:t>2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43 255,8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81428C" w:rsidRPr="00DF3DB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154FF4" w:rsidRDefault="0081428C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7320B7">
              <w:rPr>
                <w:b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противопожарного водоснабжения" (показатель 1</w:t>
            </w:r>
            <w:r w:rsidR="007320B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 xml:space="preserve">Департамент жилищно-коммунального хозяйства администрации города/ МКУ УГОЧС/                   </w:t>
            </w:r>
            <w:r w:rsidR="006A59FF">
              <w:rPr>
                <w:sz w:val="12"/>
                <w:szCs w:val="12"/>
              </w:rPr>
              <w:t xml:space="preserve">                           МБУ "</w:t>
            </w:r>
            <w:r w:rsidRPr="007320B7">
              <w:rPr>
                <w:sz w:val="12"/>
                <w:szCs w:val="12"/>
              </w:rPr>
              <w:t xml:space="preserve">У по ДХБ                         </w:t>
            </w:r>
            <w:r w:rsidR="006A59FF">
              <w:rPr>
                <w:sz w:val="12"/>
                <w:szCs w:val="12"/>
              </w:rPr>
              <w:t xml:space="preserve">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0B5C04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  <w:r w:rsidR="00102410">
              <w:rPr>
                <w:sz w:val="12"/>
                <w:szCs w:val="12"/>
              </w:rPr>
              <w:t>0 00</w:t>
            </w:r>
            <w:r w:rsidR="00273D6D"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FE12D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273D6D" w:rsidRPr="007320B7">
              <w:rPr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20</w:t>
            </w:r>
            <w:r w:rsidR="00102410" w:rsidRPr="000B5C04">
              <w:rPr>
                <w:sz w:val="12"/>
                <w:szCs w:val="12"/>
              </w:rPr>
              <w:t>0 000</w:t>
            </w:r>
            <w:r w:rsidR="00273D6D" w:rsidRPr="000B5C04">
              <w:rPr>
                <w:sz w:val="12"/>
                <w:szCs w:val="12"/>
              </w:rPr>
              <w:t>,00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23</w:t>
            </w:r>
            <w:r w:rsidR="00102410" w:rsidRPr="000B5C04">
              <w:rPr>
                <w:b/>
                <w:sz w:val="12"/>
                <w:szCs w:val="12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FE12D0" w:rsidRDefault="00FE12D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FE12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20</w:t>
            </w:r>
            <w:r w:rsidR="00102410" w:rsidRPr="000B5C04">
              <w:rPr>
                <w:b/>
                <w:sz w:val="12"/>
                <w:szCs w:val="12"/>
              </w:rPr>
              <w:t>0 00</w:t>
            </w:r>
            <w:r w:rsidR="00273D6D" w:rsidRPr="000B5C04">
              <w:rPr>
                <w:b/>
                <w:sz w:val="12"/>
                <w:szCs w:val="12"/>
              </w:rPr>
              <w:t>0,00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81428C" w:rsidRPr="00C029CB" w:rsidTr="00463846">
        <w:trPr>
          <w:trHeight w:val="16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</w:t>
            </w: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3.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ED24F5" w:rsidRPr="00955B1D" w:rsidTr="00ED24F5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</w:t>
            </w:r>
            <w:r w:rsidR="006A59FF" w:rsidRPr="006A59FF">
              <w:rPr>
                <w:sz w:val="12"/>
                <w:szCs w:val="12"/>
              </w:rPr>
              <w:t>(показатели 5-</w:t>
            </w:r>
            <w:r w:rsidR="00AE25A7" w:rsidRPr="006A59FF">
              <w:rPr>
                <w:sz w:val="12"/>
                <w:szCs w:val="12"/>
              </w:rPr>
              <w:t>7</w:t>
            </w:r>
            <w:r w:rsidRPr="006A59FF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5B0D" w:rsidRDefault="00905B0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905B0D">
              <w:rPr>
                <w:sz w:val="12"/>
                <w:szCs w:val="12"/>
              </w:rPr>
              <w:t>4 360,25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5B0D" w:rsidRDefault="00905B0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905B0D">
              <w:rPr>
                <w:sz w:val="12"/>
                <w:szCs w:val="12"/>
              </w:rPr>
              <w:t>351,31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1 850,28</w:t>
            </w:r>
          </w:p>
        </w:tc>
      </w:tr>
      <w:tr w:rsidR="00ED24F5" w:rsidRPr="00DF3DBB" w:rsidTr="00ED24F5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905B0D" w:rsidP="00905B0D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4 360</w:t>
            </w:r>
            <w:r w:rsidR="00273D6D">
              <w:rPr>
                <w:b/>
                <w:sz w:val="12"/>
                <w:szCs w:val="12"/>
              </w:rPr>
              <w:t>,2</w:t>
            </w:r>
            <w:r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905B0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351,31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1 850,28</w:t>
            </w:r>
          </w:p>
        </w:tc>
      </w:tr>
      <w:tr w:rsidR="0081428C" w:rsidRPr="00DF3DBB" w:rsidTr="00463846">
        <w:trPr>
          <w:trHeight w:val="10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81428C" w:rsidRPr="00DF3DBB" w:rsidTr="00463846">
        <w:trPr>
          <w:trHeight w:val="151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Задача </w:t>
            </w:r>
            <w:r w:rsidRPr="007320B7">
              <w:rPr>
                <w:b/>
                <w:sz w:val="12"/>
                <w:szCs w:val="12"/>
              </w:rPr>
              <w:t>4.</w:t>
            </w:r>
            <w:r w:rsidRPr="00BB32D3">
              <w:rPr>
                <w:b/>
                <w:sz w:val="12"/>
                <w:szCs w:val="12"/>
              </w:rPr>
              <w:t xml:space="preserve"> Обеспечение выполнения функций МКУ УГОЧС в целях решения отдельных вопросов местного значения</w:t>
            </w:r>
          </w:p>
        </w:tc>
      </w:tr>
      <w:tr w:rsidR="00ED24F5" w:rsidRPr="00DF3DBB" w:rsidTr="00ED24F5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 xml:space="preserve">Создание условий для осуществления эффективной деятельности муниципальных </w:t>
            </w:r>
            <w:r>
              <w:rPr>
                <w:sz w:val="12"/>
                <w:szCs w:val="12"/>
              </w:rPr>
              <w:t xml:space="preserve">учреждений" </w:t>
            </w:r>
            <w:r w:rsidRPr="007320B7">
              <w:rPr>
                <w:sz w:val="12"/>
                <w:szCs w:val="12"/>
              </w:rPr>
              <w:t xml:space="preserve">(показатели </w:t>
            </w:r>
            <w:r w:rsidR="00AE25A7" w:rsidRPr="007320B7">
              <w:rPr>
                <w:sz w:val="12"/>
                <w:szCs w:val="12"/>
              </w:rPr>
              <w:t>8,9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A355CB" w:rsidRDefault="00A355CB" w:rsidP="0060098A">
            <w:pPr>
              <w:pStyle w:val="ConsPlusNormal"/>
              <w:jc w:val="center"/>
              <w:rPr>
                <w:sz w:val="12"/>
                <w:szCs w:val="12"/>
              </w:rPr>
            </w:pPr>
            <w:r w:rsidRPr="00A355CB">
              <w:rPr>
                <w:sz w:val="12"/>
                <w:szCs w:val="12"/>
              </w:rPr>
              <w:t>2 537 574,98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A355CB" w:rsidRDefault="00A355CB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 w:rsidRPr="00A355CB">
              <w:rPr>
                <w:sz w:val="12"/>
                <w:szCs w:val="12"/>
              </w:rPr>
              <w:t>198 307,57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AE25A7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199 131,37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AE25A7" w:rsidP="00BD35D8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199 131,37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1 058 729,82</w:t>
            </w:r>
          </w:p>
        </w:tc>
      </w:tr>
      <w:tr w:rsidR="00ED24F5" w:rsidRPr="00DF3DBB" w:rsidTr="00ED24F5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Итого по задаче 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D35D8" w:rsidRDefault="00273D6D" w:rsidP="00A355CB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>2 53</w:t>
            </w:r>
            <w:r w:rsidR="00A355CB">
              <w:rPr>
                <w:b/>
                <w:sz w:val="12"/>
                <w:szCs w:val="12"/>
              </w:rPr>
              <w:t>7</w:t>
            </w:r>
            <w:r w:rsidRPr="00BD35D8">
              <w:rPr>
                <w:b/>
                <w:sz w:val="12"/>
                <w:szCs w:val="12"/>
              </w:rPr>
              <w:t> </w:t>
            </w:r>
            <w:r w:rsidR="00A355CB">
              <w:rPr>
                <w:b/>
                <w:sz w:val="12"/>
                <w:szCs w:val="12"/>
              </w:rPr>
              <w:t>574</w:t>
            </w:r>
            <w:r w:rsidRPr="00BD35D8">
              <w:rPr>
                <w:b/>
                <w:sz w:val="12"/>
                <w:szCs w:val="12"/>
              </w:rPr>
              <w:t>,</w:t>
            </w:r>
            <w:r w:rsidR="00A355CB">
              <w:rPr>
                <w:b/>
                <w:sz w:val="12"/>
                <w:szCs w:val="12"/>
              </w:rPr>
              <w:t>9</w:t>
            </w:r>
            <w:r w:rsidRPr="00BD35D8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A355CB" w:rsidP="00A355CB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198</w:t>
            </w:r>
            <w:r w:rsidR="00273D6D" w:rsidRPr="007320B7">
              <w:rPr>
                <w:b/>
                <w:sz w:val="12"/>
                <w:szCs w:val="12"/>
              </w:rPr>
              <w:t> </w:t>
            </w:r>
            <w:r>
              <w:rPr>
                <w:b/>
                <w:sz w:val="12"/>
                <w:szCs w:val="12"/>
              </w:rPr>
              <w:t>3</w:t>
            </w:r>
            <w:r w:rsidR="006A0C8B" w:rsidRPr="007320B7">
              <w:rPr>
                <w:b/>
                <w:sz w:val="12"/>
                <w:szCs w:val="12"/>
              </w:rPr>
              <w:t>0</w:t>
            </w:r>
            <w:r>
              <w:rPr>
                <w:b/>
                <w:sz w:val="12"/>
                <w:szCs w:val="12"/>
              </w:rPr>
              <w:t>7</w:t>
            </w:r>
            <w:r w:rsidR="006A0C8B" w:rsidRPr="007320B7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199 131,37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199 131,37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1 058 729,82</w:t>
            </w:r>
          </w:p>
        </w:tc>
      </w:tr>
      <w:tr w:rsidR="00ED24F5" w:rsidRPr="00E757BC" w:rsidTr="00ED24F5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1B1160" w:rsidP="002C3CA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  <w:r w:rsidR="002C3CAC"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874</w:t>
            </w:r>
            <w:r w:rsidR="00E872B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583,74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6A0C8B" w:rsidP="00AE25A7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207 586,4</w:t>
            </w:r>
            <w:r w:rsidR="00AE25A7"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C3CAC" w:rsidP="00953AFA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="00273D6D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273D6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273D6D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D35D8" w:rsidRDefault="00BD35D8" w:rsidP="002C3CAC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 w:rsidR="002C3CAC"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E757BC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6A0C8B" w:rsidP="00192D5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905B0D">
              <w:rPr>
                <w:b/>
                <w:sz w:val="12"/>
                <w:szCs w:val="12"/>
              </w:rPr>
              <w:t>39</w:t>
            </w:r>
            <w:r w:rsidR="00192D51">
              <w:rPr>
                <w:b/>
                <w:sz w:val="12"/>
                <w:szCs w:val="12"/>
              </w:rPr>
              <w:t>1</w:t>
            </w:r>
            <w:r w:rsidRPr="00905B0D">
              <w:rPr>
                <w:b/>
                <w:sz w:val="12"/>
                <w:szCs w:val="12"/>
              </w:rPr>
              <w:t>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6A0C8B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905B0D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E757BC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1B1160" w:rsidP="002C3CA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  <w:r w:rsidR="002C3CAC"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874</w:t>
            </w:r>
            <w:r w:rsidR="00905B0D"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192,33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905B0D" w:rsidP="00953AF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5B0D">
              <w:rPr>
                <w:rFonts w:ascii="Times New Roman" w:hAnsi="Times New Roman" w:cs="Times New Roman"/>
                <w:b/>
                <w:sz w:val="12"/>
                <w:szCs w:val="12"/>
              </w:rPr>
              <w:t>207 195,08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BD35D8" w:rsidP="002C3CAC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 w:rsidR="002C3CAC"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</w:tbl>
    <w:p w:rsidR="00B008ED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008ED" w:rsidSect="000C41D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C0" w:rsidRDefault="005B7BC0" w:rsidP="00B008ED">
      <w:r>
        <w:separator/>
      </w:r>
    </w:p>
  </w:endnote>
  <w:endnote w:type="continuationSeparator" w:id="0">
    <w:p w:rsidR="005B7BC0" w:rsidRDefault="005B7BC0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C0" w:rsidRDefault="005B7BC0" w:rsidP="00B008ED">
      <w:r>
        <w:separator/>
      </w:r>
    </w:p>
  </w:footnote>
  <w:footnote w:type="continuationSeparator" w:id="0">
    <w:p w:rsidR="005B7BC0" w:rsidRDefault="005B7BC0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6F99"/>
    <w:rsid w:val="0001314B"/>
    <w:rsid w:val="00034BA0"/>
    <w:rsid w:val="00041919"/>
    <w:rsid w:val="000426C2"/>
    <w:rsid w:val="000460F9"/>
    <w:rsid w:val="000532FC"/>
    <w:rsid w:val="0006403B"/>
    <w:rsid w:val="00065B68"/>
    <w:rsid w:val="00065DD7"/>
    <w:rsid w:val="00070C60"/>
    <w:rsid w:val="000717EF"/>
    <w:rsid w:val="0007463F"/>
    <w:rsid w:val="00080DB6"/>
    <w:rsid w:val="000834FE"/>
    <w:rsid w:val="00085314"/>
    <w:rsid w:val="00090E59"/>
    <w:rsid w:val="00091658"/>
    <w:rsid w:val="000B5C04"/>
    <w:rsid w:val="000C41D3"/>
    <w:rsid w:val="000C4BF7"/>
    <w:rsid w:val="000F317C"/>
    <w:rsid w:val="000F4288"/>
    <w:rsid w:val="00102410"/>
    <w:rsid w:val="00124980"/>
    <w:rsid w:val="001423A6"/>
    <w:rsid w:val="00143F18"/>
    <w:rsid w:val="00154A3C"/>
    <w:rsid w:val="00154FF4"/>
    <w:rsid w:val="00192D51"/>
    <w:rsid w:val="001A371C"/>
    <w:rsid w:val="001B0274"/>
    <w:rsid w:val="001B1160"/>
    <w:rsid w:val="001B63D1"/>
    <w:rsid w:val="001C6D28"/>
    <w:rsid w:val="001D2D66"/>
    <w:rsid w:val="001E6E2F"/>
    <w:rsid w:val="001F17AA"/>
    <w:rsid w:val="0020006D"/>
    <w:rsid w:val="00201A07"/>
    <w:rsid w:val="0020618F"/>
    <w:rsid w:val="002072F6"/>
    <w:rsid w:val="00210524"/>
    <w:rsid w:val="0021704A"/>
    <w:rsid w:val="00221C7A"/>
    <w:rsid w:val="00232BA9"/>
    <w:rsid w:val="00246A04"/>
    <w:rsid w:val="00266DD3"/>
    <w:rsid w:val="00273D6D"/>
    <w:rsid w:val="002847D8"/>
    <w:rsid w:val="00286671"/>
    <w:rsid w:val="00292740"/>
    <w:rsid w:val="002A362B"/>
    <w:rsid w:val="002B1BF4"/>
    <w:rsid w:val="002B7483"/>
    <w:rsid w:val="002C3CAC"/>
    <w:rsid w:val="002E58E6"/>
    <w:rsid w:val="002E7222"/>
    <w:rsid w:val="00334DE8"/>
    <w:rsid w:val="00336069"/>
    <w:rsid w:val="00345162"/>
    <w:rsid w:val="0035355E"/>
    <w:rsid w:val="003773E1"/>
    <w:rsid w:val="00384A90"/>
    <w:rsid w:val="00393B80"/>
    <w:rsid w:val="003B0522"/>
    <w:rsid w:val="003B06AE"/>
    <w:rsid w:val="003C61D2"/>
    <w:rsid w:val="003C6D89"/>
    <w:rsid w:val="003D1115"/>
    <w:rsid w:val="003D2BA7"/>
    <w:rsid w:val="003D2E09"/>
    <w:rsid w:val="003D43BD"/>
    <w:rsid w:val="003D4B8A"/>
    <w:rsid w:val="003E0267"/>
    <w:rsid w:val="003F0692"/>
    <w:rsid w:val="003F4538"/>
    <w:rsid w:val="00401256"/>
    <w:rsid w:val="00416E33"/>
    <w:rsid w:val="004209A7"/>
    <w:rsid w:val="004252EB"/>
    <w:rsid w:val="00454D5E"/>
    <w:rsid w:val="00460D4D"/>
    <w:rsid w:val="00463846"/>
    <w:rsid w:val="00467726"/>
    <w:rsid w:val="0047194F"/>
    <w:rsid w:val="00481198"/>
    <w:rsid w:val="004848C1"/>
    <w:rsid w:val="00492A0A"/>
    <w:rsid w:val="004B0A3D"/>
    <w:rsid w:val="004C326C"/>
    <w:rsid w:val="004C54BE"/>
    <w:rsid w:val="004E1572"/>
    <w:rsid w:val="004F3549"/>
    <w:rsid w:val="004F64EC"/>
    <w:rsid w:val="0050690F"/>
    <w:rsid w:val="00515153"/>
    <w:rsid w:val="0053183C"/>
    <w:rsid w:val="00537B37"/>
    <w:rsid w:val="00553CCB"/>
    <w:rsid w:val="00554DD7"/>
    <w:rsid w:val="00563628"/>
    <w:rsid w:val="00582CC9"/>
    <w:rsid w:val="00586A0B"/>
    <w:rsid w:val="005921C7"/>
    <w:rsid w:val="005B7BC0"/>
    <w:rsid w:val="005C44C9"/>
    <w:rsid w:val="005D368E"/>
    <w:rsid w:val="0060098A"/>
    <w:rsid w:val="006071A5"/>
    <w:rsid w:val="00625BB7"/>
    <w:rsid w:val="006358B0"/>
    <w:rsid w:val="00636510"/>
    <w:rsid w:val="006409FF"/>
    <w:rsid w:val="006442A9"/>
    <w:rsid w:val="00646E4C"/>
    <w:rsid w:val="006479A8"/>
    <w:rsid w:val="006571A0"/>
    <w:rsid w:val="0066289C"/>
    <w:rsid w:val="00692C28"/>
    <w:rsid w:val="00692DD7"/>
    <w:rsid w:val="00694E31"/>
    <w:rsid w:val="006A0C8B"/>
    <w:rsid w:val="006A59FF"/>
    <w:rsid w:val="006B6D8F"/>
    <w:rsid w:val="006D4054"/>
    <w:rsid w:val="006D523E"/>
    <w:rsid w:val="006E29CC"/>
    <w:rsid w:val="006E7CC6"/>
    <w:rsid w:val="006F31C3"/>
    <w:rsid w:val="006F750E"/>
    <w:rsid w:val="007071F0"/>
    <w:rsid w:val="00721C5E"/>
    <w:rsid w:val="00730A35"/>
    <w:rsid w:val="007320B7"/>
    <w:rsid w:val="00742F7F"/>
    <w:rsid w:val="00744DBB"/>
    <w:rsid w:val="0075469E"/>
    <w:rsid w:val="007568EF"/>
    <w:rsid w:val="0075736A"/>
    <w:rsid w:val="007656D7"/>
    <w:rsid w:val="00766610"/>
    <w:rsid w:val="007666F6"/>
    <w:rsid w:val="00770E53"/>
    <w:rsid w:val="00776F1D"/>
    <w:rsid w:val="007A601A"/>
    <w:rsid w:val="007C5931"/>
    <w:rsid w:val="007D6EF0"/>
    <w:rsid w:val="007E5CE3"/>
    <w:rsid w:val="007E6067"/>
    <w:rsid w:val="00805914"/>
    <w:rsid w:val="0081423D"/>
    <w:rsid w:val="0081428C"/>
    <w:rsid w:val="008203E2"/>
    <w:rsid w:val="0082438B"/>
    <w:rsid w:val="00825027"/>
    <w:rsid w:val="0083065F"/>
    <w:rsid w:val="008462D1"/>
    <w:rsid w:val="0086211A"/>
    <w:rsid w:val="008640D2"/>
    <w:rsid w:val="0087085C"/>
    <w:rsid w:val="00877DE6"/>
    <w:rsid w:val="0088570E"/>
    <w:rsid w:val="008A647E"/>
    <w:rsid w:val="008C0EB5"/>
    <w:rsid w:val="008D16CA"/>
    <w:rsid w:val="008E48BD"/>
    <w:rsid w:val="008F0793"/>
    <w:rsid w:val="008F402B"/>
    <w:rsid w:val="0090292B"/>
    <w:rsid w:val="00905B0D"/>
    <w:rsid w:val="00910588"/>
    <w:rsid w:val="009129BB"/>
    <w:rsid w:val="00917BEB"/>
    <w:rsid w:val="00926A9A"/>
    <w:rsid w:val="00942DBE"/>
    <w:rsid w:val="0094452A"/>
    <w:rsid w:val="0095389E"/>
    <w:rsid w:val="00953AFA"/>
    <w:rsid w:val="00955B1D"/>
    <w:rsid w:val="0095634A"/>
    <w:rsid w:val="00970B9F"/>
    <w:rsid w:val="0097590B"/>
    <w:rsid w:val="00975B62"/>
    <w:rsid w:val="0098636C"/>
    <w:rsid w:val="00990DB8"/>
    <w:rsid w:val="009A3D83"/>
    <w:rsid w:val="009B7082"/>
    <w:rsid w:val="009C5911"/>
    <w:rsid w:val="009D76BD"/>
    <w:rsid w:val="009E195E"/>
    <w:rsid w:val="00A0367E"/>
    <w:rsid w:val="00A1316E"/>
    <w:rsid w:val="00A16DB5"/>
    <w:rsid w:val="00A2230A"/>
    <w:rsid w:val="00A2263B"/>
    <w:rsid w:val="00A27E71"/>
    <w:rsid w:val="00A31453"/>
    <w:rsid w:val="00A346C3"/>
    <w:rsid w:val="00A355CB"/>
    <w:rsid w:val="00A427AF"/>
    <w:rsid w:val="00A54286"/>
    <w:rsid w:val="00A6042A"/>
    <w:rsid w:val="00A637B2"/>
    <w:rsid w:val="00A72506"/>
    <w:rsid w:val="00A854E0"/>
    <w:rsid w:val="00A8712B"/>
    <w:rsid w:val="00AA0F37"/>
    <w:rsid w:val="00AE25A7"/>
    <w:rsid w:val="00AE5A9A"/>
    <w:rsid w:val="00AF34C9"/>
    <w:rsid w:val="00AF3F94"/>
    <w:rsid w:val="00AF6063"/>
    <w:rsid w:val="00AF6D04"/>
    <w:rsid w:val="00B005E8"/>
    <w:rsid w:val="00B008ED"/>
    <w:rsid w:val="00B017F5"/>
    <w:rsid w:val="00B27AF4"/>
    <w:rsid w:val="00B467E7"/>
    <w:rsid w:val="00B52040"/>
    <w:rsid w:val="00B53154"/>
    <w:rsid w:val="00B729DA"/>
    <w:rsid w:val="00BA67A7"/>
    <w:rsid w:val="00BA7559"/>
    <w:rsid w:val="00BB32D3"/>
    <w:rsid w:val="00BB46EE"/>
    <w:rsid w:val="00BB6244"/>
    <w:rsid w:val="00BD35D8"/>
    <w:rsid w:val="00BF0755"/>
    <w:rsid w:val="00C029CB"/>
    <w:rsid w:val="00C049A4"/>
    <w:rsid w:val="00C04DC1"/>
    <w:rsid w:val="00C06C4C"/>
    <w:rsid w:val="00C14462"/>
    <w:rsid w:val="00C27C14"/>
    <w:rsid w:val="00C403FA"/>
    <w:rsid w:val="00C6466C"/>
    <w:rsid w:val="00C71753"/>
    <w:rsid w:val="00C80643"/>
    <w:rsid w:val="00C94E62"/>
    <w:rsid w:val="00CA77C9"/>
    <w:rsid w:val="00CB1F0B"/>
    <w:rsid w:val="00CB71B4"/>
    <w:rsid w:val="00CD189A"/>
    <w:rsid w:val="00CD6AAD"/>
    <w:rsid w:val="00CF0963"/>
    <w:rsid w:val="00D066AB"/>
    <w:rsid w:val="00D153F2"/>
    <w:rsid w:val="00D16448"/>
    <w:rsid w:val="00D51483"/>
    <w:rsid w:val="00D52901"/>
    <w:rsid w:val="00D641AE"/>
    <w:rsid w:val="00D8618B"/>
    <w:rsid w:val="00D95F3E"/>
    <w:rsid w:val="00DA082C"/>
    <w:rsid w:val="00DC6654"/>
    <w:rsid w:val="00DC7138"/>
    <w:rsid w:val="00DF3DBB"/>
    <w:rsid w:val="00DF5699"/>
    <w:rsid w:val="00DF60A9"/>
    <w:rsid w:val="00E07B4A"/>
    <w:rsid w:val="00E1177D"/>
    <w:rsid w:val="00E21974"/>
    <w:rsid w:val="00E26086"/>
    <w:rsid w:val="00E30124"/>
    <w:rsid w:val="00E40706"/>
    <w:rsid w:val="00E538C8"/>
    <w:rsid w:val="00E611EF"/>
    <w:rsid w:val="00E64368"/>
    <w:rsid w:val="00E70662"/>
    <w:rsid w:val="00E757BC"/>
    <w:rsid w:val="00E76E56"/>
    <w:rsid w:val="00E80720"/>
    <w:rsid w:val="00E872B1"/>
    <w:rsid w:val="00E900D4"/>
    <w:rsid w:val="00E960B8"/>
    <w:rsid w:val="00EA2A6C"/>
    <w:rsid w:val="00EB25C1"/>
    <w:rsid w:val="00EB4FA0"/>
    <w:rsid w:val="00ED24F5"/>
    <w:rsid w:val="00ED4E00"/>
    <w:rsid w:val="00ED5727"/>
    <w:rsid w:val="00EE09D3"/>
    <w:rsid w:val="00F061CD"/>
    <w:rsid w:val="00F1294A"/>
    <w:rsid w:val="00F21780"/>
    <w:rsid w:val="00F23716"/>
    <w:rsid w:val="00F27341"/>
    <w:rsid w:val="00F53740"/>
    <w:rsid w:val="00F673D0"/>
    <w:rsid w:val="00F822DB"/>
    <w:rsid w:val="00F83F34"/>
    <w:rsid w:val="00F90775"/>
    <w:rsid w:val="00F9135E"/>
    <w:rsid w:val="00F979AA"/>
    <w:rsid w:val="00FB1DC3"/>
    <w:rsid w:val="00FC1503"/>
    <w:rsid w:val="00FC19C8"/>
    <w:rsid w:val="00FD2BA6"/>
    <w:rsid w:val="00FD48AE"/>
    <w:rsid w:val="00FE12D0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314BE90F-05DE-421D-AB73-3337639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link w:val="ConsPlusNormal0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34DE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7753</TotalTime>
  <Pages>11</Pages>
  <Words>2313</Words>
  <Characters>15197</Characters>
  <Application>Microsoft Office Word</Application>
  <DocSecurity>0</DocSecurity>
  <Lines>893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Лизунов Константин Юрьевич</cp:lastModifiedBy>
  <cp:revision>16</cp:revision>
  <cp:lastPrinted>2021-11-16T05:32:00Z</cp:lastPrinted>
  <dcterms:created xsi:type="dcterms:W3CDTF">2023-03-20T11:15:00Z</dcterms:created>
  <dcterms:modified xsi:type="dcterms:W3CDTF">2023-11-03T06:39:00Z</dcterms:modified>
</cp:coreProperties>
</file>