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56" w:rsidRDefault="00851EE5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C83256" w:rsidRDefault="00C83256">
      <w:pPr>
        <w:pStyle w:val="ConsPlusTitle0"/>
        <w:jc w:val="center"/>
      </w:pPr>
    </w:p>
    <w:p w:rsidR="00C83256" w:rsidRDefault="00851EE5">
      <w:pPr>
        <w:pStyle w:val="ConsPlusTitle0"/>
        <w:jc w:val="center"/>
      </w:pPr>
      <w:r>
        <w:t>ПОСТАНОВЛЕНИЕ</w:t>
      </w:r>
    </w:p>
    <w:p w:rsidR="00C83256" w:rsidRDefault="00851EE5">
      <w:pPr>
        <w:pStyle w:val="ConsPlusTitle0"/>
        <w:jc w:val="center"/>
      </w:pPr>
      <w:r>
        <w:t>от 30 декабря 2015 г. N 2364</w:t>
      </w:r>
    </w:p>
    <w:p w:rsidR="00C83256" w:rsidRDefault="00C83256">
      <w:pPr>
        <w:pStyle w:val="ConsPlusTitle0"/>
        <w:jc w:val="center"/>
      </w:pPr>
    </w:p>
    <w:p w:rsidR="00C83256" w:rsidRDefault="00851EE5">
      <w:pPr>
        <w:pStyle w:val="ConsPlusTitle0"/>
        <w:jc w:val="center"/>
      </w:pPr>
      <w:r>
        <w:t>О КОМИССИИ ПО ПРОТИВОДЕЙСТВИЮ НЕЗАКОННОМУ ОБОРОТУ</w:t>
      </w:r>
    </w:p>
    <w:p w:rsidR="00C83256" w:rsidRDefault="00851EE5">
      <w:pPr>
        <w:pStyle w:val="ConsPlusTitle0"/>
        <w:jc w:val="center"/>
      </w:pPr>
      <w:r>
        <w:t>ПРОМЫШЛЕННОЙ ПРОДУКЦИИ В ГОРОДЕ НИЖНЕВАРТОВСКЕ</w:t>
      </w:r>
    </w:p>
    <w:p w:rsidR="00C83256" w:rsidRDefault="00C832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C832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от 09.03.2017 N 325, от 21.06.2018 N 871, от 25.06.2019 N 486,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от 22.11.2019 N 938, от 08.02.2021 N 87, от 10.06.2022 N 378,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от 05.09.2022 N 633)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</w:tr>
    </w:tbl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>В соответствии с Указом Президента Российской Федерации от 23.01.2015 N 31 "О дополнительных мерах по противодействию незаконному обороту промышленной продукции", руковод</w:t>
      </w:r>
      <w:r>
        <w:t>ствуясь протоколом заседания Комиссии по противодействию незаконному обороту промышленной продукции в Ханты-Мансийском автономном округе - Югре от 31.07.2015 N 1: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1. Утвердить: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-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комиссии по противодействию незаконному обороту промышленной продукции в городе Нижневартовске согласно приложению 1;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- </w:t>
      </w:r>
      <w:hyperlink w:anchor="P173" w:tooltip="СОСТАВ">
        <w:r>
          <w:rPr>
            <w:color w:val="0000FF"/>
          </w:rPr>
          <w:t>состав</w:t>
        </w:r>
      </w:hyperlink>
      <w:r>
        <w:t xml:space="preserve"> комиссии по противодействию незаконному обороту промышленной продукции в городе Нижнева</w:t>
      </w:r>
      <w:r>
        <w:t>ртовске согласно приложению 2.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2. Контроль за выполнением постановления оставляю за собой.</w:t>
      </w:r>
    </w:p>
    <w:p w:rsidR="00C83256" w:rsidRDefault="00C83256">
      <w:pPr>
        <w:pStyle w:val="ConsPlusNormal0"/>
        <w:jc w:val="both"/>
      </w:pPr>
    </w:p>
    <w:p w:rsidR="00C83256" w:rsidRDefault="00851EE5">
      <w:pPr>
        <w:pStyle w:val="ConsPlusNormal0"/>
        <w:jc w:val="right"/>
      </w:pPr>
      <w:r>
        <w:t>Глава администрации города</w:t>
      </w:r>
    </w:p>
    <w:p w:rsidR="00C83256" w:rsidRDefault="00851EE5">
      <w:pPr>
        <w:pStyle w:val="ConsPlusNormal0"/>
        <w:jc w:val="right"/>
      </w:pPr>
      <w:r>
        <w:t>А.А.БАДИНА</w:t>
      </w:r>
    </w:p>
    <w:p w:rsidR="00C83256" w:rsidRDefault="00C83256">
      <w:pPr>
        <w:pStyle w:val="ConsPlusNormal0"/>
      </w:pPr>
    </w:p>
    <w:p w:rsidR="00C83256" w:rsidRDefault="00C83256">
      <w:pPr>
        <w:pStyle w:val="ConsPlusNormal0"/>
      </w:pPr>
    </w:p>
    <w:p w:rsidR="00C83256" w:rsidRDefault="00C83256">
      <w:pPr>
        <w:pStyle w:val="ConsPlusNormal0"/>
      </w:pPr>
    </w:p>
    <w:p w:rsidR="00C83256" w:rsidRDefault="00C83256">
      <w:pPr>
        <w:pStyle w:val="ConsPlusNormal0"/>
      </w:pPr>
    </w:p>
    <w:p w:rsidR="00C83256" w:rsidRDefault="00C83256">
      <w:pPr>
        <w:pStyle w:val="ConsPlusNormal0"/>
      </w:pPr>
    </w:p>
    <w:p w:rsidR="00C83256" w:rsidRDefault="00851EE5">
      <w:pPr>
        <w:pStyle w:val="ConsPlusNormal0"/>
        <w:jc w:val="right"/>
        <w:outlineLvl w:val="0"/>
      </w:pPr>
      <w:r>
        <w:t>Приложение 1</w:t>
      </w:r>
    </w:p>
    <w:p w:rsidR="00C83256" w:rsidRDefault="00851EE5">
      <w:pPr>
        <w:pStyle w:val="ConsPlusNormal0"/>
        <w:jc w:val="right"/>
      </w:pPr>
      <w:r>
        <w:t>к постановлению</w:t>
      </w:r>
    </w:p>
    <w:p w:rsidR="00C83256" w:rsidRDefault="00851EE5">
      <w:pPr>
        <w:pStyle w:val="ConsPlusNormal0"/>
        <w:jc w:val="right"/>
      </w:pPr>
      <w:r>
        <w:t>администрации города</w:t>
      </w:r>
    </w:p>
    <w:p w:rsidR="00C83256" w:rsidRDefault="00851EE5">
      <w:pPr>
        <w:pStyle w:val="ConsPlusNormal0"/>
        <w:jc w:val="right"/>
      </w:pPr>
      <w:r>
        <w:t>от 30.12.2015 N 2364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</w:pPr>
      <w:bookmarkStart w:id="0" w:name="P32"/>
      <w:bookmarkEnd w:id="0"/>
      <w:r>
        <w:t>ПОЛОЖЕНИЕ</w:t>
      </w:r>
    </w:p>
    <w:p w:rsidR="00C83256" w:rsidRDefault="00851EE5">
      <w:pPr>
        <w:pStyle w:val="ConsPlusTitle0"/>
        <w:jc w:val="center"/>
      </w:pPr>
      <w:r>
        <w:t>О КОМИССИИ ПО ПРОТИВОДЕЙСТВИЮ НЕЗАКОННО</w:t>
      </w:r>
      <w:r>
        <w:t>МУ ОБОРОТУ</w:t>
      </w:r>
    </w:p>
    <w:p w:rsidR="00C83256" w:rsidRDefault="00851EE5">
      <w:pPr>
        <w:pStyle w:val="ConsPlusTitle0"/>
        <w:jc w:val="center"/>
      </w:pPr>
      <w:r>
        <w:t>ПРОМЫШЛЕННОЙ ПРОДУКЦИИ В ГОРОДЕ НИЖНЕВАРТОВСКЕ</w:t>
      </w:r>
    </w:p>
    <w:p w:rsidR="00C83256" w:rsidRDefault="00C832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C832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от 09.03.2017 N 325, от 21.06.2018 N 871, от 22.11.2019 N 938,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от 10.06.2022 N 378, от 05.09.2022 N 633)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</w:tr>
    </w:tbl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  <w:outlineLvl w:val="1"/>
      </w:pPr>
      <w:r>
        <w:t>I. Общие положения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 xml:space="preserve">1.1. Комиссия по противодействию незаконному обороту промышленной продукции в городе Нижневартовске (далее - Комиссия) является органом, осуществляющим координацию деятельности в городе Нижневартовске территориальных органов федеральных органов </w:t>
      </w:r>
      <w:r>
        <w:lastRenderedPageBreak/>
        <w:t>исполнитель</w:t>
      </w:r>
      <w:r>
        <w:t>ной власти, исполнительных органов Ханты-Мансийского автономного округа - Югры, структурных подразделений администрации города по противодействию незаконному ввозу, производству и обороту промышленной продукции, в том числе контрафактной (далее - незаконны</w:t>
      </w:r>
      <w:r>
        <w:t>й оборот промышленной продукции), а также мониторинг и оценку ситуации в этой сфере на территории города Нижневартовска.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Нижневартовска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1.2. Комиссия в своей деятельности руководствуется Конст</w:t>
      </w:r>
      <w:r>
        <w:t xml:space="preserve">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</w:t>
      </w:r>
      <w:r>
        <w:t>Российской Федерации, законами и нормативными правовыми актами Ханты-Мансийского автономного округа - Югры, решениями Комиссии по противодействию незаконному обороту промышленной продукции в Ханты-Мансийском автономном округе - Югре, а также настоящим Поло</w:t>
      </w:r>
      <w:r>
        <w:t>жением.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1.3. Комиссию возглавляет глава города.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Нижневартовска от 09.03.2017 N 325)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  <w:outlineLvl w:val="1"/>
      </w:pPr>
      <w:r>
        <w:t>II. Основные задачи Комиссии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>Основными задачами Комиссии являются: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2.1. Координация деятельности территориальных органов федера</w:t>
      </w:r>
      <w:r>
        <w:t>льных органов исполнительной власти, исполнительных органов Ханты-Мансийского автономного округа - Югры, структурных подразделений администрации города по противодействию незаконному обороту промышленной продукции, а также организация их взаимодействия с о</w:t>
      </w:r>
      <w:r>
        <w:t>рганизациями города (независимо от форм собственности) и общественными объединениями.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Нижневартовска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2.2. Участие в реализации государственной политики в сфере противодействия незаконному обор</w:t>
      </w:r>
      <w:r>
        <w:t>оту промышленной продукции на территории города Нижневартовска.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2.3. Мониторинг и оценка ситуации в сфере незаконного оборота промышленной продукции на территории города Нижневартовска, а также подготовка предложений по улучшению ситуации в этой сфере.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2.4</w:t>
      </w:r>
      <w:r>
        <w:t>. В рамках полномочий администрации города оказание содействия территориальным органам федеральных органов исполнительной власти, исполнительным органам Ханты-Мансийского автономного округа - Югры в реализации мер по противодействию незаконному обороту про</w:t>
      </w:r>
      <w:r>
        <w:t>мышленной продукции на территории города Нижневартовска.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Нижневартовска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2.5. Анализ эффективности деятельности территориальных органов федеральных органов исполнительной власти, исполнительных</w:t>
      </w:r>
      <w:r>
        <w:t xml:space="preserve"> органов Ханты-Мансийского автономного округа - Югры, структурных подразделений администра</w:t>
      </w:r>
      <w:bookmarkStart w:id="1" w:name="_GoBack"/>
      <w:bookmarkEnd w:id="1"/>
      <w:r>
        <w:t>ции города по противодействию незаконному обороту промышленной продукции на территории города Нижневартовска.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</w:t>
      </w:r>
      <w:r>
        <w:t>а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2.6. Сотрудничество с муниципальными образованиями Ханты-Мансийского автономного округа - Югры в сфере противодействия незаконному обороту промышленной продукции, в том числе подготовка проектов соответствующих совместных решений.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2.</w:t>
      </w:r>
      <w:r>
        <w:t>7. Подготовка и направление в Комиссию по противодействию незаконному обороту промышленной продукции в Ханты-Мансийском автономном округе - Югре ежеквартальной информации о текущей деятельности Комиссии, о ситуации в сфере противодействия незаконному оборо</w:t>
      </w:r>
      <w:r>
        <w:t>ту промышленной продукции, документов о деятельности Комиссии (протоколов заседаний, аналитических материалов) не позднее 5 числа месяца, следующего за отчетным кварталом.</w:t>
      </w:r>
    </w:p>
    <w:p w:rsidR="00C83256" w:rsidRDefault="00851EE5">
      <w:pPr>
        <w:pStyle w:val="ConsPlusNormal0"/>
        <w:jc w:val="both"/>
      </w:pPr>
      <w:r>
        <w:t>(п. 2.7 в ред. постановления Администрации города Нижневартовска от 22.11.2019 N 938</w:t>
      </w:r>
      <w:r>
        <w:t>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lastRenderedPageBreak/>
        <w:t>2.8. Решение в пределах своей компетенции иных задач по противодействию незаконному обороту промышленной продукции в соответствии с действующим законодательством.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  <w:outlineLvl w:val="1"/>
      </w:pPr>
      <w:r>
        <w:t>III. Полномочия Комиссии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>Для осуществления своих задач Комиссия имеет право: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3.1. Принимать в пределах своей компетенции решения, касающиеся организации, координации, совершенствования и оценки эффективности деятельности территориальных органов федеральных органов исполнительной власти, исполнительных органов Ханты-Мансийского авто</w:t>
      </w:r>
      <w:r>
        <w:t>номного округа - Югры, структурных подразделений администрации города по противодействию незаконному обороту промышленной продукции на территории города Нижневартовска, а также осуществлять контроль за исполнением этих решений.</w:t>
      </w:r>
    </w:p>
    <w:p w:rsidR="00C83256" w:rsidRDefault="00851EE5">
      <w:pPr>
        <w:pStyle w:val="ConsPlusNormal0"/>
        <w:jc w:val="both"/>
      </w:pPr>
      <w:r>
        <w:t>(в ред. постановления Админи</w:t>
      </w:r>
      <w:r>
        <w:t>страции города Нижневартовска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3.2. Запрашивать и получать в установленном порядке необходимые для работы Комиссии материалы и информацию от территориальных органов федеральных органов исполнительной власти, исполнительных органов Ханты</w:t>
      </w:r>
      <w:r>
        <w:t>-Мансийского автономного округа - Югры, структурных подразделений администрации города и их должностных лиц, а также организаций города (независимо от форм собственности) и общественных объединений.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Нижневартовска</w:t>
      </w:r>
      <w:r>
        <w:t xml:space="preserve">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3.3. Создавать рабочие группы для изучения вопросов, касающихся противодействия незаконному обороту промышленной продукции на территории города Нижневартовска, а также для подготовки проектов соответствующих решений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3.4. При</w:t>
      </w:r>
      <w:r>
        <w:t>влекать для участия в работе Комиссии должностных лиц и специалистов территориальных органов федеральных органов исполнительной власти, исполнительных органов Ханты-Мансийского автономного округа - Югры, структурных подразделений администрации города, орга</w:t>
      </w:r>
      <w:r>
        <w:t>низаций города (независимо от форм собственности) и общественных объединений (по согласованию с их руководителями).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Нижневартовска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3.5. Вносить в установленном порядке в Комиссию по противодей</w:t>
      </w:r>
      <w:r>
        <w:t>ствию незаконному обороту промышленной продукции в Ханты-Мансийском автономном округе - Югре предложения по вопросам, требующим решения в сфере незаконного оборота промышленной продукции.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  <w:outlineLvl w:val="1"/>
      </w:pPr>
      <w:r>
        <w:t>IV. Планирование и организация работы Комиссии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jc w:val="center"/>
      </w:pPr>
      <w:r>
        <w:t>(в ред. постановлен</w:t>
      </w:r>
      <w:r>
        <w:t>ия Администрации города Нижневартовска</w:t>
      </w:r>
    </w:p>
    <w:p w:rsidR="00C83256" w:rsidRDefault="00851EE5">
      <w:pPr>
        <w:pStyle w:val="ConsPlusNormal0"/>
        <w:jc w:val="center"/>
      </w:pPr>
      <w:r>
        <w:t>от 10.06.2022 N 378)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>4.1. Информационно-аналитическое обеспечение деятельности Комиссии в пределах своих полномочий осуществляют территориальные органы федеральных органов исполнительной власти и исполнительных орган</w:t>
      </w:r>
      <w:r>
        <w:t>ов Ханты-Мансийского автономного округа - Югры, руководители которых являются членами Комиссии.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Нижневартовска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4.2. Организационное обеспечение деятельности Комиссии осуществляет аппарат Комис</w:t>
      </w:r>
      <w:r>
        <w:t>сии. В качестве аппарата Комиссии определен департамент экономического развития администрации города в лице управления по развитию промышленности и предпринимательства департамента экономического развития администрации города.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4.3. Основные задачи аппарата</w:t>
      </w:r>
      <w:r>
        <w:t xml:space="preserve"> Комиссии: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разработка проекта плана работы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- организация оповещения членов Комиссии (направление приглашений с приложением </w:t>
      </w:r>
      <w:r>
        <w:lastRenderedPageBreak/>
        <w:t>повестки дня заседания Комиссии) о проведении очередного заседания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подготовка необходимых для рассмотрения на</w:t>
      </w:r>
      <w:r>
        <w:t xml:space="preserve"> заседании Комиссии документов и материалов;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подготовка запросов, проектов решений и других материалов и документов, касающихся выполнения задач и осуществления функций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ведение и оформление протоколов заседаний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рассылка протоколов</w:t>
      </w:r>
      <w:r>
        <w:t xml:space="preserve"> заседаний Комиссии в адрес членов Комиссии и заинтересованным структурам;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осуществление контроля за исполнением протокольных решений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мониторинг ситуации в сфере незаконного оборота промышленной продукции на территории города Нижневартовска, а также выработка предложений по ее улучшению;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организация и координация деятельности рабочих групп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обеспечение взаимодействия Комис</w:t>
      </w:r>
      <w:r>
        <w:t>сии с Комиссией по противодействию незаконному обороту промышленной продукции в Ханты-Мансийском автономном округе - Югре.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4.4. Комиссия осуществляет свою деятельность в соответствии с ежегодным планом работы Комиссии (далее - План).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4.5. План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4.6. План формируется на основании предложений, направленных </w:t>
      </w:r>
      <w:r>
        <w:t>в аппарат Комиссии членами Комиссии не позднее 10 ноября года, предшествующего году, на который осуществляется планирование.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4.7. Проект Плана выносится на обсуждение Комиссии на заключительное в текущем году заседание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В случае если проект Плана </w:t>
      </w:r>
      <w:r>
        <w:t>не одобрен членами Комиссии на заседании Комиссии, аппаратом Комиссии осуществляется его доработка с учетом предложений членов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Доработанный План направляется повторно всем членам Комиссии для согласования не позднее 1 февраля года, на который осу</w:t>
      </w:r>
      <w:r>
        <w:t>ществляется планирование. В этом случае члены Комиссии согласовывают План в течение 5 рабочих дней со дня получения доработанного Плана.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4.8. Одобренный членами Комиссии План утверждается председателем Комиссии не позднее 15 февраля года, на который осущес</w:t>
      </w:r>
      <w:r>
        <w:t>твляется планирование.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4.9. Копия утвержденного Плана направляется аппаратом Комиссии членам Комиссии. Утвержденный План размещается на официальном сайте органов местного самоуправления города Нижневартовска ("Коллегиальные органы администрации города" / "</w:t>
      </w:r>
      <w:r>
        <w:t>Глава города, председатель совета, комиссий" / "Комиссия по противодействию незаконному обороту промышленной продукции в городе Нижневартовске" / "Планы работы коллегиального органа").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4.10. Комиссию возглавляет председатель Комиссии. В отсутствие председа</w:t>
      </w:r>
      <w:r>
        <w:t>теля Комиссии его обязанности исполняет заместитель председателя Комиссии - заместитель главы города по экономике и финансам.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4.11. В случае отсутствия на заседании Комиссии заместителя председателя Комиссии либо иного члена Комиссии его полномочия возлага</w:t>
      </w:r>
      <w:r>
        <w:t xml:space="preserve">ются на лицо, исполняющее его обязанности в </w:t>
      </w:r>
      <w:r>
        <w:lastRenderedPageBreak/>
        <w:t>соответствии с правовым актом.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4.12.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4.13. З</w:t>
      </w:r>
      <w:r>
        <w:t>аседание Комиссии считается правомочным, если на нем присутствует более половины членов Комиссии (лиц, исполняющих обязанности членов Комиссии в соответствии с правовым актом).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4.14. На заседаниях Комиссии внеплановые вопросы рассматриваются по решению пре</w:t>
      </w:r>
      <w:r>
        <w:t>дседателя Комиссии.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  <w:outlineLvl w:val="1"/>
      </w:pPr>
      <w:r>
        <w:t>V. Порядок подготовки заседаний Комиссии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jc w:val="center"/>
      </w:pPr>
      <w:r>
        <w:t>(введен постановлением Администрации города Нижневартовска</w:t>
      </w:r>
    </w:p>
    <w:p w:rsidR="00C83256" w:rsidRDefault="00851EE5">
      <w:pPr>
        <w:pStyle w:val="ConsPlusNormal0"/>
        <w:jc w:val="center"/>
      </w:pPr>
      <w:r>
        <w:t>от 10.06.2022 N 378)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>5.1. Члены Комиссии принимают участие в подготовке заседаний Комиссии в соответствии с утвержденным Планом и нес</w:t>
      </w:r>
      <w:r>
        <w:t>ут персональную ответственность за качество и своевременность представления материалов.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5.2. Проект повестки дня заседания Комиссии формируется на основании Плана, уточняется в процессе подготовки к очередному заседанию Комиссии и представляется аппаратом </w:t>
      </w:r>
      <w:r>
        <w:t>Комиссии на утверждение председателю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5.3. Аппарат Комиссии за 10 рабочих дней до дня заседания Комиссии направляет членам Комиссии утвержденную повестку дня заседания Комиссии, информацию о дате, времени и месте проведения заседания Комиссии, а т</w:t>
      </w:r>
      <w:r>
        <w:t>акже письменный запрос о представлении материалов по вопросам повестки дня заседания Комиссии и предложений для внесения в проект протокола заседания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5.4. Члены Комиссии не позднее 5 рабочих дней до дня заседания Комиссии направляют в аппарат Ком</w:t>
      </w:r>
      <w:r>
        <w:t>иссии доклад по вопросу, включенному в повестку дня заседания Комиссии, содержащий: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наименование вопроса;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аналитическую справку и проблематику по рассматриваемому вопросу;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информацию о проведенных в рамках рассматриваемого вопроса мероприятиях;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информацию о межведомственном взаимодействии в решении вопроса;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предложения по улучшению ситуации по рассматриваемому вопросу;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предложения в проект протокола заседания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5.5. Контроль за качеством и своевременностью подготовки и представления</w:t>
      </w:r>
      <w:r>
        <w:t xml:space="preserve"> материалов для рассмотрения на заседаниях Комиссии осуществляется аппаратом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5.6. В случае представления материалов с нарушением настоящего Положения вопрос, включенный в повестку дня заседания Комиссии, по решению председателя Комиссии может быт</w:t>
      </w:r>
      <w:r>
        <w:t>ь снят с рассмотрения либо перенесен для рассмотрения на другом заседании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5.7. Материалы предстоящего заседания Комиссии представляются аппаратом Комиссии председателю Комиссии за 2 рабочих дня до дня заседания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lastRenderedPageBreak/>
        <w:t>5.8. Наряду с членами Ком</w:t>
      </w:r>
      <w:r>
        <w:t>иссии участие в заседании Комиссии могут принимать лица, приглашенные для обсуждения отдельных вопросов повестки дня заседания Комиссии (далее - участники Комиссии).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  <w:outlineLvl w:val="1"/>
      </w:pPr>
      <w:r>
        <w:t>VI. Порядок проведения заседаний Комиссии и оформления</w:t>
      </w:r>
    </w:p>
    <w:p w:rsidR="00C83256" w:rsidRDefault="00851EE5">
      <w:pPr>
        <w:pStyle w:val="ConsPlusTitle0"/>
        <w:jc w:val="center"/>
      </w:pPr>
      <w:r>
        <w:t>решений, принятых на заседаниях Ко</w:t>
      </w:r>
      <w:r>
        <w:t>миссии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jc w:val="center"/>
      </w:pPr>
      <w:r>
        <w:t>(введен постановлением Администрации города Нижневартовска</w:t>
      </w:r>
    </w:p>
    <w:p w:rsidR="00C83256" w:rsidRDefault="00851EE5">
      <w:pPr>
        <w:pStyle w:val="ConsPlusNormal0"/>
        <w:jc w:val="center"/>
      </w:pPr>
      <w:r>
        <w:t>от 10.06.2022 N 378)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>6.1. Председатель Комиссии: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руководит деятельностью Комиссии, председательствует на заседаниях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утверждает Планы и повестки дня заседаний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веде</w:t>
      </w:r>
      <w:r>
        <w:t>т заседания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организует обсуждение вопросов, включенных в повестки дня заседаний Комиссии;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- организует обсуждение поступивших от членов Комиссии замечаний и предложений по проектам решения вопросов;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- предоставляет слово для выступления членам </w:t>
      </w:r>
      <w:r>
        <w:t>Комиссии, а также участникам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6.2. Председатель Комиссии вправе перенести очередное заседание Комиссии или назначить дополнительное заседание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6.3. Члены Комиссии и участники Комиссии регистрируются аппаратом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6.4.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 заседания К</w:t>
      </w:r>
      <w:r>
        <w:t>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6.5.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голос председателя Комиссии является решающим.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6.6. С докладами на заседании Комисси</w:t>
      </w:r>
      <w:r>
        <w:t>и выступают члены Комиссии, участники Комиссии в порядке очередности вопросов, включенных в повестку дня заседания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6.7. Решения Комиссии оформляются протоколом заседания Комиссии, который в течение 5 рабочих дней с даты проведения заседания Комис</w:t>
      </w:r>
      <w:r>
        <w:t>сии готовится аппаратом Комиссии и передается на подпись председателю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В случае необходимости доработки проектов решений Комиссии, по которым имеются предложения и замечания, доработка протокола заседания Комиссии осуществляется в срок до 10 дней </w:t>
      </w:r>
      <w:r>
        <w:t>с даты проведения заседания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6.8. В течение 3 рабочих дней после получения аппаратом Комиссии подписанного протокола заседания Комиссии протокол заседания Комиссии рассылается членам Комиссии, участникам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6.9. Материально-техническое обеспечение деятельности Комиссии осуществляет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Нижневартовска".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  <w:outlineLvl w:val="1"/>
      </w:pPr>
      <w:r>
        <w:lastRenderedPageBreak/>
        <w:t xml:space="preserve">VII. Исполнение поручений, </w:t>
      </w:r>
      <w:r>
        <w:t>содержащихся в протоколах</w:t>
      </w:r>
    </w:p>
    <w:p w:rsidR="00C83256" w:rsidRDefault="00851EE5">
      <w:pPr>
        <w:pStyle w:val="ConsPlusTitle0"/>
        <w:jc w:val="center"/>
      </w:pPr>
      <w:r>
        <w:t>заседаний Комиссии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jc w:val="center"/>
      </w:pPr>
      <w:r>
        <w:t>(введен постановлением Администрации города Нижневартовска</w:t>
      </w:r>
    </w:p>
    <w:p w:rsidR="00C83256" w:rsidRDefault="00851EE5">
      <w:pPr>
        <w:pStyle w:val="ConsPlusNormal0"/>
        <w:jc w:val="center"/>
      </w:pPr>
      <w:r>
        <w:t>от 10.06.2022 N 378)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>7.1. Решения, принимаемые Комиссией в пределах ее компетенции, обязательны для исполнения структурными подразделениями администра</w:t>
      </w:r>
      <w:r>
        <w:t>ции города и носят рекомендательный характер для территориальных органов федеральных органов исполнительной власти, исполнительных органов Ханты-Мансийского автономного округа - Югры, организаций города (независимо от форм собственности) и общественных объ</w:t>
      </w:r>
      <w:r>
        <w:t>единений.</w:t>
      </w:r>
    </w:p>
    <w:p w:rsidR="00C83256" w:rsidRDefault="00851EE5">
      <w:pPr>
        <w:pStyle w:val="ConsPlusNormal0"/>
        <w:jc w:val="both"/>
      </w:pPr>
      <w:r>
        <w:t>(в ред. постановления Администрации города Нижневартовска от 05.09.2022 N 633)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7.2. В целях информирования об исполнении поручений, содержащихся в протоколах заседаний Комиссии, ответственные исполнители готовят отчеты о проделанной работе и ее р</w:t>
      </w:r>
      <w:r>
        <w:t>езультатах и направляют в аппарат Комиссии в сроки, установленные протокольными решениями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7.3. Контроль за исполнением поручений, содержащихся в протоколах заседаний Комиссии, осуществляет аппарат Комиссии.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7.4. Снятие с контроля поручений, содер</w:t>
      </w:r>
      <w:r>
        <w:t>жащихся в протоколах заседаний Комиссии, осуществляется решением Комиссии на заседании Комиссии.</w:t>
      </w:r>
    </w:p>
    <w:p w:rsidR="00C83256" w:rsidRDefault="00C83256">
      <w:pPr>
        <w:pStyle w:val="ConsPlusNormal0"/>
      </w:pPr>
    </w:p>
    <w:p w:rsidR="00C83256" w:rsidRDefault="00C83256">
      <w:pPr>
        <w:pStyle w:val="ConsPlusNormal0"/>
      </w:pPr>
    </w:p>
    <w:p w:rsidR="00C83256" w:rsidRDefault="00C83256">
      <w:pPr>
        <w:pStyle w:val="ConsPlusNormal0"/>
      </w:pPr>
    </w:p>
    <w:p w:rsidR="00C83256" w:rsidRDefault="00C83256">
      <w:pPr>
        <w:pStyle w:val="ConsPlusNormal0"/>
      </w:pPr>
    </w:p>
    <w:p w:rsidR="00C83256" w:rsidRDefault="00C83256">
      <w:pPr>
        <w:pStyle w:val="ConsPlusNormal0"/>
      </w:pPr>
    </w:p>
    <w:p w:rsidR="00C83256" w:rsidRDefault="00851EE5">
      <w:pPr>
        <w:pStyle w:val="ConsPlusNormal0"/>
        <w:jc w:val="right"/>
        <w:outlineLvl w:val="0"/>
      </w:pPr>
      <w:r>
        <w:t>Приложение 2</w:t>
      </w:r>
    </w:p>
    <w:p w:rsidR="00C83256" w:rsidRDefault="00851EE5">
      <w:pPr>
        <w:pStyle w:val="ConsPlusNormal0"/>
        <w:jc w:val="right"/>
      </w:pPr>
      <w:r>
        <w:t>к постановлению</w:t>
      </w:r>
    </w:p>
    <w:p w:rsidR="00C83256" w:rsidRDefault="00851EE5">
      <w:pPr>
        <w:pStyle w:val="ConsPlusNormal0"/>
        <w:jc w:val="right"/>
      </w:pPr>
      <w:r>
        <w:t>администрации города</w:t>
      </w:r>
    </w:p>
    <w:p w:rsidR="00C83256" w:rsidRDefault="00851EE5">
      <w:pPr>
        <w:pStyle w:val="ConsPlusNormal0"/>
        <w:jc w:val="right"/>
      </w:pPr>
      <w:r>
        <w:t>от 30.12.2015 N 2364</w:t>
      </w:r>
    </w:p>
    <w:p w:rsidR="00C83256" w:rsidRDefault="00C83256">
      <w:pPr>
        <w:pStyle w:val="ConsPlusNormal0"/>
        <w:jc w:val="center"/>
      </w:pPr>
    </w:p>
    <w:p w:rsidR="00C83256" w:rsidRDefault="00851EE5">
      <w:pPr>
        <w:pStyle w:val="ConsPlusTitle0"/>
        <w:jc w:val="center"/>
      </w:pPr>
      <w:bookmarkStart w:id="2" w:name="P173"/>
      <w:bookmarkEnd w:id="2"/>
      <w:r>
        <w:t>СОСТАВ</w:t>
      </w:r>
    </w:p>
    <w:p w:rsidR="00C83256" w:rsidRDefault="00851EE5">
      <w:pPr>
        <w:pStyle w:val="ConsPlusTitle0"/>
        <w:jc w:val="center"/>
      </w:pPr>
      <w:r>
        <w:t>КОМИССИИ ПО ПРОТИВОДЕЙСТВИЮ НЕЗАКОННОМУ ОБОРОТУ</w:t>
      </w:r>
    </w:p>
    <w:p w:rsidR="00C83256" w:rsidRDefault="00851EE5">
      <w:pPr>
        <w:pStyle w:val="ConsPlusTitle0"/>
        <w:jc w:val="center"/>
      </w:pPr>
      <w:r>
        <w:t>ПРОМЫШЛЕННОЙ ПРОДУКЦИИ В ГОРОДЕ НИЖНЕВАРТОВСКЕ</w:t>
      </w:r>
    </w:p>
    <w:p w:rsidR="00C83256" w:rsidRDefault="00C832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C832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C83256" w:rsidRDefault="00851EE5">
            <w:pPr>
              <w:pStyle w:val="ConsPlusNormal0"/>
              <w:jc w:val="center"/>
            </w:pPr>
            <w:r>
              <w:rPr>
                <w:color w:val="392C69"/>
              </w:rPr>
              <w:t>от 10.06.2022 N 378)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256" w:rsidRDefault="00C83256">
            <w:pPr>
              <w:pStyle w:val="ConsPlusNormal0"/>
            </w:pPr>
          </w:p>
        </w:tc>
      </w:tr>
    </w:tbl>
    <w:p w:rsidR="00C83256" w:rsidRDefault="00C83256">
      <w:pPr>
        <w:pStyle w:val="ConsPlusNormal0"/>
        <w:jc w:val="center"/>
      </w:pPr>
    </w:p>
    <w:p w:rsidR="00C83256" w:rsidRDefault="00851EE5">
      <w:pPr>
        <w:pStyle w:val="ConsPlusNormal0"/>
        <w:ind w:firstLine="540"/>
        <w:jc w:val="both"/>
      </w:pPr>
      <w:r>
        <w:t>Глава города, председатель комиссии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Заместитель главы города, заместитель председателя комиссии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Заместитель главы города по экономике и финансам, заместитель председателя комиссии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Представитель отдела торговли управления по развитию промышленности и предпринимательства департамента экономического развития администрации города, секретарь комиссии (бе</w:t>
      </w:r>
      <w:r>
        <w:t>з права голоса)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Директор департамента экономического развития администрации города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Начальник</w:t>
      </w:r>
      <w:r>
        <w:t xml:space="preserve"> Территориального отдела Управления </w:t>
      </w:r>
      <w:proofErr w:type="spellStart"/>
      <w:r>
        <w:t>Роспотребнадзора</w:t>
      </w:r>
      <w:proofErr w:type="spellEnd"/>
      <w:r>
        <w:t xml:space="preserve"> по Ханты-Мансийскому </w:t>
      </w:r>
      <w:r>
        <w:lastRenderedPageBreak/>
        <w:t xml:space="preserve">автономному округу - Югре в городе Нижневартовске, Нижневартовском районе и городе </w:t>
      </w:r>
      <w:proofErr w:type="spellStart"/>
      <w:r>
        <w:t>Мегионе</w:t>
      </w:r>
      <w:proofErr w:type="spellEnd"/>
      <w:r>
        <w:t xml:space="preserve"> (по согласованию)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Начальник управления по вопросам законности, правопорядка и безопасности </w:t>
      </w:r>
      <w:r>
        <w:t>администрации города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Начальник юридического управления администрации города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Председатель комитета по вопросам безопасности населения Думы города (по согласованию)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Представитель второго отдела (с дислокацией в г. Нижневартовске) службы по Ханты-Мансийскому автономному округу Регионального управления Федеральной службы безопасности России по Тюменской области (по согласованию)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Представитель Межрайонной инспекции Федер</w:t>
      </w:r>
      <w:r>
        <w:t>альной налоговой службы N 6 по Ханты-Мансийскому автономному округу - Югре (по согласованию)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Представитель </w:t>
      </w:r>
      <w:proofErr w:type="spellStart"/>
      <w:r>
        <w:t>Нижневартовского</w:t>
      </w:r>
      <w:proofErr w:type="spellEnd"/>
      <w:r>
        <w:t xml:space="preserve"> отдела государственного надзора Ветеринарной службы Ханты-Мансийского автономного округа - Югры (по согласованию)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 xml:space="preserve">Представитель </w:t>
      </w:r>
      <w:proofErr w:type="spellStart"/>
      <w:r>
        <w:t>Нижн</w:t>
      </w:r>
      <w:r>
        <w:t>евартовского</w:t>
      </w:r>
      <w:proofErr w:type="spellEnd"/>
      <w:r>
        <w:t xml:space="preserve"> таможенного поста Тюменской таможни (по согласованию)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Представитель Общественной палаты города Нижневартовска (по согласованию)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Представитель отдела государственного контроля, надзора, охраны водных биологических ресурсов и среды их обитания п</w:t>
      </w:r>
      <w:r>
        <w:t xml:space="preserve">о Ханты-Мансийскому автономному округу - Югре </w:t>
      </w:r>
      <w:proofErr w:type="spellStart"/>
      <w:r>
        <w:t>Нижнеобского</w:t>
      </w:r>
      <w:proofErr w:type="spellEnd"/>
      <w:r>
        <w:t xml:space="preserve"> территориального управления Федерального агентства по рыболовству (по согласованию)</w:t>
      </w:r>
    </w:p>
    <w:p w:rsidR="00C83256" w:rsidRDefault="00851EE5">
      <w:pPr>
        <w:pStyle w:val="ConsPlusNormal0"/>
        <w:spacing w:before="240"/>
        <w:ind w:firstLine="540"/>
        <w:jc w:val="both"/>
      </w:pPr>
      <w:r>
        <w:t>Представитель Управления Министерства внутренних дел Российской Федерации по городу Нижневартовску (по согласован</w:t>
      </w:r>
      <w:r>
        <w:t>ию)</w:t>
      </w:r>
    </w:p>
    <w:p w:rsidR="00C83256" w:rsidRDefault="00C83256">
      <w:pPr>
        <w:pStyle w:val="ConsPlusNormal0"/>
      </w:pPr>
    </w:p>
    <w:p w:rsidR="00C83256" w:rsidRDefault="00C83256">
      <w:pPr>
        <w:pStyle w:val="ConsPlusNormal0"/>
        <w:jc w:val="both"/>
      </w:pPr>
    </w:p>
    <w:p w:rsidR="00C83256" w:rsidRDefault="00C832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3256" w:rsidSect="00851EE5"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1EE5">
      <w:r>
        <w:separator/>
      </w:r>
    </w:p>
  </w:endnote>
  <w:endnote w:type="continuationSeparator" w:id="0">
    <w:p w:rsidR="00000000" w:rsidRDefault="0085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1EE5">
      <w:r>
        <w:separator/>
      </w:r>
    </w:p>
  </w:footnote>
  <w:footnote w:type="continuationSeparator" w:id="0">
    <w:p w:rsidR="00000000" w:rsidRDefault="0085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256"/>
    <w:rsid w:val="00851EE5"/>
    <w:rsid w:val="00C8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E2811-2690-43E0-BE4A-A3BB7415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5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EE5"/>
  </w:style>
  <w:style w:type="paragraph" w:styleId="a5">
    <w:name w:val="footer"/>
    <w:basedOn w:val="a"/>
    <w:link w:val="a6"/>
    <w:uiPriority w:val="99"/>
    <w:unhideWhenUsed/>
    <w:rsid w:val="0085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2981</Words>
  <Characters>16997</Characters>
  <Application>Microsoft Office Word</Application>
  <DocSecurity>0</DocSecurity>
  <Lines>141</Lines>
  <Paragraphs>39</Paragraphs>
  <ScaleCrop>false</ScaleCrop>
  <Company>КонсультантПлюс Версия 4024.00.50</Company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30.12.2015 N 2364
(ред. от 05.09.2022)
"О комиссии по противодействию незаконному обороту промышленной продукции в городе Нижневартовске"
(вместе с "Положением о комиссии по противодействию незаконному обороту промышленной продукции в городе Нижневартовске")</dc:title>
  <cp:lastModifiedBy>Глазырина Анна Александровна</cp:lastModifiedBy>
  <cp:revision>2</cp:revision>
  <dcterms:created xsi:type="dcterms:W3CDTF">2025-10-17T10:29:00Z</dcterms:created>
  <dcterms:modified xsi:type="dcterms:W3CDTF">2025-10-17T10:34:00Z</dcterms:modified>
</cp:coreProperties>
</file>