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66" w:rsidRDefault="00085866" w:rsidP="00085866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66" w:rsidRPr="00A34798" w:rsidRDefault="00085866" w:rsidP="00085866">
      <w:pPr>
        <w:jc w:val="right"/>
        <w:rPr>
          <w:sz w:val="28"/>
          <w:szCs w:val="28"/>
        </w:rPr>
      </w:pPr>
      <w:r w:rsidRPr="00A34798">
        <w:rPr>
          <w:sz w:val="28"/>
          <w:szCs w:val="28"/>
        </w:rPr>
        <w:t>ПРОЕКТ</w:t>
      </w:r>
    </w:p>
    <w:p w:rsidR="00085866" w:rsidRPr="00421D78" w:rsidRDefault="00085866" w:rsidP="00085866">
      <w:pPr>
        <w:jc w:val="center"/>
        <w:rPr>
          <w:b/>
          <w:sz w:val="28"/>
          <w:szCs w:val="28"/>
        </w:rPr>
      </w:pPr>
    </w:p>
    <w:p w:rsidR="00085866" w:rsidRPr="00EE0181" w:rsidRDefault="00085866" w:rsidP="00085866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МУНИЦИПАЛЬНОЕ ОБРАЗОВАНИЕ ГОРОДСКОЙ ОКРУГ</w:t>
      </w:r>
    </w:p>
    <w:p w:rsidR="00085866" w:rsidRPr="00EE0181" w:rsidRDefault="00085866" w:rsidP="00085866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085866" w:rsidRPr="00EE0181" w:rsidRDefault="00085866" w:rsidP="00085866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085866" w:rsidRPr="00EE0181" w:rsidRDefault="00085866" w:rsidP="00085866">
      <w:pPr>
        <w:jc w:val="both"/>
      </w:pPr>
    </w:p>
    <w:p w:rsidR="00085866" w:rsidRPr="00EE0181" w:rsidRDefault="00085866" w:rsidP="00085866">
      <w:pPr>
        <w:jc w:val="center"/>
        <w:rPr>
          <w:sz w:val="28"/>
          <w:szCs w:val="28"/>
        </w:rPr>
      </w:pPr>
      <w:r w:rsidRPr="00EE0181">
        <w:rPr>
          <w:b/>
          <w:sz w:val="36"/>
          <w:szCs w:val="36"/>
        </w:rPr>
        <w:t xml:space="preserve">ДУМА ГОРОДА </w:t>
      </w:r>
    </w:p>
    <w:p w:rsidR="00085866" w:rsidRPr="00EE0181" w:rsidRDefault="00085866" w:rsidP="00085866">
      <w:pPr>
        <w:jc w:val="right"/>
        <w:rPr>
          <w:szCs w:val="28"/>
        </w:rPr>
      </w:pPr>
    </w:p>
    <w:p w:rsidR="00085866" w:rsidRPr="00EE0181" w:rsidRDefault="00085866" w:rsidP="00085866">
      <w:pPr>
        <w:jc w:val="center"/>
        <w:rPr>
          <w:b/>
          <w:sz w:val="32"/>
          <w:szCs w:val="32"/>
        </w:rPr>
      </w:pPr>
      <w:r w:rsidRPr="00EE0181">
        <w:rPr>
          <w:b/>
          <w:sz w:val="32"/>
          <w:szCs w:val="32"/>
        </w:rPr>
        <w:t>РЕШЕНИЕ</w:t>
      </w:r>
    </w:p>
    <w:p w:rsidR="00085866" w:rsidRPr="00EE0181" w:rsidRDefault="00085866" w:rsidP="00085866">
      <w:pPr>
        <w:jc w:val="center"/>
      </w:pPr>
    </w:p>
    <w:p w:rsidR="00085866" w:rsidRPr="00EE0181" w:rsidRDefault="00085866" w:rsidP="00085866">
      <w:pPr>
        <w:jc w:val="center"/>
      </w:pPr>
    </w:p>
    <w:p w:rsidR="00085866" w:rsidRDefault="00085866" w:rsidP="00085866">
      <w:pPr>
        <w:rPr>
          <w:bCs/>
          <w:sz w:val="28"/>
          <w:szCs w:val="28"/>
        </w:rPr>
      </w:pPr>
    </w:p>
    <w:p w:rsidR="00085866" w:rsidRPr="00EE0181" w:rsidRDefault="00085866" w:rsidP="00085866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>от _________________ 20</w:t>
      </w:r>
      <w:r>
        <w:rPr>
          <w:bCs/>
          <w:sz w:val="28"/>
          <w:szCs w:val="28"/>
        </w:rPr>
        <w:t>21</w:t>
      </w:r>
      <w:r w:rsidRPr="00EE0181">
        <w:rPr>
          <w:bCs/>
          <w:sz w:val="28"/>
          <w:szCs w:val="28"/>
        </w:rPr>
        <w:t xml:space="preserve"> года                                                            № ___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085866" w:rsidRPr="00EE0181" w:rsidRDefault="00085866" w:rsidP="00085866">
      <w:pPr>
        <w:rPr>
          <w:bCs/>
          <w:sz w:val="28"/>
          <w:szCs w:val="28"/>
        </w:rPr>
      </w:pPr>
    </w:p>
    <w:p w:rsidR="00E74381" w:rsidRPr="0090732C" w:rsidRDefault="00E74381" w:rsidP="00085866">
      <w:pPr>
        <w:pStyle w:val="2"/>
        <w:tabs>
          <w:tab w:val="left" w:pos="4820"/>
          <w:tab w:val="left" w:pos="9214"/>
        </w:tabs>
        <w:spacing w:before="120" w:after="0"/>
        <w:ind w:right="4820"/>
        <w:jc w:val="both"/>
        <w:rPr>
          <w:rFonts w:ascii="Times New Roman" w:hAnsi="Times New Roman"/>
          <w:bCs w:val="0"/>
          <w:i w:val="0"/>
          <w:lang w:val="ru-RU"/>
        </w:rPr>
      </w:pPr>
      <w:r w:rsidRPr="0090732C">
        <w:rPr>
          <w:rFonts w:ascii="Times New Roman" w:hAnsi="Times New Roman"/>
          <w:b w:val="0"/>
          <w:i w:val="0"/>
          <w:lang w:val="ru-RU"/>
        </w:rPr>
        <w:t xml:space="preserve">О </w:t>
      </w:r>
      <w:r w:rsidRPr="0090732C">
        <w:rPr>
          <w:rFonts w:ascii="Times New Roman" w:hAnsi="Times New Roman"/>
          <w:b w:val="0"/>
          <w:i w:val="0"/>
        </w:rPr>
        <w:t xml:space="preserve">бюджете города Нижневартовска </w:t>
      </w:r>
      <w:r w:rsidR="000807E5">
        <w:rPr>
          <w:rFonts w:ascii="Times New Roman" w:hAnsi="Times New Roman"/>
          <w:b w:val="0"/>
          <w:i w:val="0"/>
          <w:lang w:val="ru-RU"/>
        </w:rPr>
        <w:t xml:space="preserve">    </w:t>
      </w:r>
      <w:r w:rsidRPr="0090732C">
        <w:rPr>
          <w:rStyle w:val="a6"/>
          <w:rFonts w:ascii="Times New Roman" w:hAnsi="Times New Roman"/>
          <w:i w:val="0"/>
        </w:rPr>
        <w:t>на 20</w:t>
      </w:r>
      <w:r w:rsidR="002D29B2">
        <w:rPr>
          <w:rStyle w:val="a6"/>
          <w:rFonts w:ascii="Times New Roman" w:hAnsi="Times New Roman"/>
          <w:i w:val="0"/>
          <w:lang w:val="ru-RU"/>
        </w:rPr>
        <w:t>2</w:t>
      </w:r>
      <w:r w:rsidR="00C70D0D">
        <w:rPr>
          <w:rStyle w:val="a6"/>
          <w:rFonts w:ascii="Times New Roman" w:hAnsi="Times New Roman"/>
          <w:i w:val="0"/>
          <w:lang w:val="ru-RU"/>
        </w:rPr>
        <w:t>2</w:t>
      </w:r>
      <w:r w:rsidRPr="0090732C">
        <w:rPr>
          <w:rStyle w:val="a6"/>
          <w:rFonts w:ascii="Times New Roman" w:hAnsi="Times New Roman"/>
          <w:i w:val="0"/>
        </w:rPr>
        <w:t xml:space="preserve"> год 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и на плановый период </w:t>
      </w:r>
      <w:r w:rsidR="000807E5">
        <w:rPr>
          <w:rStyle w:val="a6"/>
          <w:rFonts w:ascii="Times New Roman" w:hAnsi="Times New Roman"/>
          <w:i w:val="0"/>
          <w:lang w:val="ru-RU"/>
        </w:rPr>
        <w:t xml:space="preserve">   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>20</w:t>
      </w:r>
      <w:r w:rsidR="00EF49C5">
        <w:rPr>
          <w:rStyle w:val="a6"/>
          <w:rFonts w:ascii="Times New Roman" w:hAnsi="Times New Roman"/>
          <w:i w:val="0"/>
          <w:lang w:val="ru-RU"/>
        </w:rPr>
        <w:t>2</w:t>
      </w:r>
      <w:r w:rsidR="00C70D0D">
        <w:rPr>
          <w:rStyle w:val="a6"/>
          <w:rFonts w:ascii="Times New Roman" w:hAnsi="Times New Roman"/>
          <w:i w:val="0"/>
          <w:lang w:val="ru-RU"/>
        </w:rPr>
        <w:t>3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и 20</w:t>
      </w:r>
      <w:r w:rsidR="00694EA0">
        <w:rPr>
          <w:rStyle w:val="a6"/>
          <w:rFonts w:ascii="Times New Roman" w:hAnsi="Times New Roman"/>
          <w:i w:val="0"/>
          <w:lang w:val="ru-RU"/>
        </w:rPr>
        <w:t>2</w:t>
      </w:r>
      <w:r w:rsidR="00C70D0D">
        <w:rPr>
          <w:rStyle w:val="a6"/>
          <w:rFonts w:ascii="Times New Roman" w:hAnsi="Times New Roman"/>
          <w:i w:val="0"/>
          <w:lang w:val="ru-RU"/>
        </w:rPr>
        <w:t>4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годов</w:t>
      </w:r>
    </w:p>
    <w:p w:rsidR="00E74381" w:rsidRDefault="00E74381" w:rsidP="00515980">
      <w:pPr>
        <w:autoSpaceDE w:val="0"/>
        <w:autoSpaceDN w:val="0"/>
        <w:adjustRightInd w:val="0"/>
        <w:spacing w:before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Рассмотрев проект решения Думы города Нижневартовска </w:t>
      </w:r>
      <w:r w:rsidR="00085866" w:rsidRPr="00EE0181">
        <w:rPr>
          <w:sz w:val="28"/>
        </w:rPr>
        <w:t>«</w:t>
      </w:r>
      <w:r>
        <w:rPr>
          <w:sz w:val="28"/>
          <w:szCs w:val="28"/>
        </w:rPr>
        <w:t>О бюджете города Нижневартовска на 20</w:t>
      </w:r>
      <w:r w:rsidR="002D29B2">
        <w:rPr>
          <w:sz w:val="28"/>
          <w:szCs w:val="28"/>
        </w:rPr>
        <w:t>2</w:t>
      </w:r>
      <w:r w:rsidR="00C70D0D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E44B68">
        <w:rPr>
          <w:sz w:val="28"/>
          <w:szCs w:val="28"/>
        </w:rPr>
        <w:t xml:space="preserve"> и на плановый период 20</w:t>
      </w:r>
      <w:r w:rsidR="00EF49C5">
        <w:rPr>
          <w:sz w:val="28"/>
          <w:szCs w:val="28"/>
        </w:rPr>
        <w:t>2</w:t>
      </w:r>
      <w:r w:rsidR="00C70D0D">
        <w:rPr>
          <w:sz w:val="28"/>
          <w:szCs w:val="28"/>
        </w:rPr>
        <w:t>3</w:t>
      </w:r>
      <w:r w:rsidR="00E44B68">
        <w:rPr>
          <w:sz w:val="28"/>
          <w:szCs w:val="28"/>
        </w:rPr>
        <w:t xml:space="preserve"> и 20</w:t>
      </w:r>
      <w:r w:rsidR="00694EA0">
        <w:rPr>
          <w:sz w:val="28"/>
          <w:szCs w:val="28"/>
        </w:rPr>
        <w:t>2</w:t>
      </w:r>
      <w:r w:rsidR="00C70D0D">
        <w:rPr>
          <w:sz w:val="28"/>
          <w:szCs w:val="28"/>
        </w:rPr>
        <w:t>4</w:t>
      </w:r>
      <w:r w:rsidR="00E44B68">
        <w:rPr>
          <w:sz w:val="28"/>
          <w:szCs w:val="28"/>
        </w:rPr>
        <w:t xml:space="preserve"> годов</w:t>
      </w:r>
      <w:r w:rsidR="00085866" w:rsidRPr="00EE0181">
        <w:rPr>
          <w:sz w:val="28"/>
        </w:rPr>
        <w:t>»</w:t>
      </w:r>
      <w:r>
        <w:rPr>
          <w:sz w:val="28"/>
          <w:szCs w:val="28"/>
        </w:rPr>
        <w:t xml:space="preserve">, внесенный главой города Нижневартовска, </w:t>
      </w:r>
      <w:r>
        <w:rPr>
          <w:rFonts w:eastAsia="Calibri"/>
          <w:sz w:val="28"/>
          <w:szCs w:val="28"/>
        </w:rPr>
        <w:t xml:space="preserve">руководствуясь Бюджетным кодексом Российской Федерации, решением Думы города от 16.09.2011 №83 </w:t>
      </w:r>
      <w:r w:rsidR="00085866" w:rsidRPr="00EE0181">
        <w:rPr>
          <w:sz w:val="28"/>
        </w:rPr>
        <w:t>«</w:t>
      </w:r>
      <w:r>
        <w:rPr>
          <w:rFonts w:eastAsia="Calibri"/>
          <w:sz w:val="28"/>
          <w:szCs w:val="28"/>
        </w:rPr>
        <w:t>Об утверждении Положения о бюджетном процессе в городе Нижневартовске</w:t>
      </w:r>
      <w:r w:rsidR="00085866" w:rsidRPr="00EE0181">
        <w:rPr>
          <w:sz w:val="28"/>
        </w:rPr>
        <w:t>»</w:t>
      </w:r>
      <w:r>
        <w:rPr>
          <w:rFonts w:eastAsia="Calibri"/>
          <w:sz w:val="28"/>
          <w:szCs w:val="28"/>
        </w:rPr>
        <w:t xml:space="preserve">, статьей 19 Устава города Нижневартовска, </w:t>
      </w:r>
    </w:p>
    <w:p w:rsidR="00E74381" w:rsidRDefault="00E74381" w:rsidP="00515980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основные характеристики бюджета города Нижневартовска на 20</w:t>
      </w:r>
      <w:r w:rsidR="002D29B2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год:</w:t>
      </w:r>
    </w:p>
    <w:p w:rsidR="00E74381" w:rsidRPr="00C45855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sub_101"/>
      <w:r w:rsidRPr="00C45855">
        <w:rPr>
          <w:rFonts w:eastAsia="Calibri"/>
          <w:sz w:val="28"/>
          <w:szCs w:val="28"/>
        </w:rPr>
        <w:t xml:space="preserve">1) прогнозируемый общий объем доходов в сумме </w:t>
      </w:r>
      <w:r w:rsidR="0095539B">
        <w:rPr>
          <w:rFonts w:eastAsia="Calibri"/>
          <w:sz w:val="28"/>
          <w:szCs w:val="28"/>
        </w:rPr>
        <w:t>2</w:t>
      </w:r>
      <w:r w:rsidR="00CD580B">
        <w:rPr>
          <w:rFonts w:eastAsia="Calibri"/>
          <w:sz w:val="28"/>
          <w:szCs w:val="28"/>
        </w:rPr>
        <w:t>1</w:t>
      </w:r>
      <w:r w:rsidR="0095539B">
        <w:rPr>
          <w:rFonts w:eastAsia="Calibri"/>
          <w:sz w:val="28"/>
          <w:szCs w:val="28"/>
        </w:rPr>
        <w:t xml:space="preserve"> </w:t>
      </w:r>
      <w:r w:rsidR="00CD580B">
        <w:rPr>
          <w:rFonts w:eastAsia="Calibri"/>
          <w:sz w:val="28"/>
          <w:szCs w:val="28"/>
        </w:rPr>
        <w:t>110</w:t>
      </w:r>
      <w:r w:rsidR="0095539B">
        <w:rPr>
          <w:rFonts w:eastAsia="Calibri"/>
          <w:sz w:val="28"/>
          <w:szCs w:val="28"/>
        </w:rPr>
        <w:t xml:space="preserve"> </w:t>
      </w:r>
      <w:r w:rsidR="00CD580B">
        <w:rPr>
          <w:rFonts w:eastAsia="Calibri"/>
          <w:sz w:val="28"/>
          <w:szCs w:val="28"/>
        </w:rPr>
        <w:t>593</w:t>
      </w:r>
      <w:r w:rsidR="0095539B">
        <w:rPr>
          <w:rFonts w:eastAsia="Calibri"/>
          <w:sz w:val="28"/>
          <w:szCs w:val="28"/>
        </w:rPr>
        <w:t>,</w:t>
      </w:r>
      <w:r w:rsidR="00CD580B">
        <w:rPr>
          <w:rFonts w:eastAsia="Calibri"/>
          <w:sz w:val="28"/>
          <w:szCs w:val="28"/>
        </w:rPr>
        <w:t>4</w:t>
      </w:r>
      <w:r w:rsidR="0095539B">
        <w:rPr>
          <w:rFonts w:eastAsia="Calibri"/>
          <w:sz w:val="28"/>
          <w:szCs w:val="28"/>
        </w:rPr>
        <w:t xml:space="preserve">0 </w:t>
      </w:r>
      <w:r w:rsidR="00430C64">
        <w:rPr>
          <w:rFonts w:eastAsia="Calibri"/>
          <w:sz w:val="28"/>
          <w:szCs w:val="28"/>
        </w:rPr>
        <w:t xml:space="preserve">                   </w:t>
      </w:r>
      <w:r w:rsidRPr="00C45855">
        <w:rPr>
          <w:rFonts w:eastAsia="Calibri"/>
          <w:sz w:val="28"/>
          <w:szCs w:val="28"/>
        </w:rPr>
        <w:t>тыс. рублей;</w:t>
      </w:r>
    </w:p>
    <w:p w:rsidR="00E74381" w:rsidRPr="00FD54AA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sub_102"/>
      <w:bookmarkEnd w:id="0"/>
      <w:r w:rsidRPr="00FD54AA">
        <w:rPr>
          <w:rFonts w:eastAsia="Calibri"/>
          <w:sz w:val="28"/>
          <w:szCs w:val="28"/>
        </w:rPr>
        <w:t xml:space="preserve">2) общий объем расходов в сумме </w:t>
      </w:r>
      <w:r w:rsidR="0095539B">
        <w:rPr>
          <w:rFonts w:eastAsia="Calibri"/>
          <w:sz w:val="28"/>
          <w:szCs w:val="28"/>
        </w:rPr>
        <w:t>2</w:t>
      </w:r>
      <w:r w:rsidR="00CD580B">
        <w:rPr>
          <w:rFonts w:eastAsia="Calibri"/>
          <w:sz w:val="28"/>
          <w:szCs w:val="28"/>
        </w:rPr>
        <w:t>2 100 292,44</w:t>
      </w:r>
      <w:r w:rsidR="0095539B">
        <w:rPr>
          <w:rFonts w:eastAsia="Calibri"/>
          <w:sz w:val="28"/>
          <w:szCs w:val="28"/>
        </w:rPr>
        <w:t xml:space="preserve"> </w:t>
      </w:r>
      <w:r w:rsidRPr="00FD54AA">
        <w:rPr>
          <w:rFonts w:eastAsia="Calibri"/>
          <w:sz w:val="28"/>
          <w:szCs w:val="28"/>
        </w:rPr>
        <w:t>тыс. рублей;</w:t>
      </w:r>
    </w:p>
    <w:p w:rsidR="00E74381" w:rsidRPr="00FD54AA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sub_103"/>
      <w:bookmarkEnd w:id="1"/>
      <w:r w:rsidRPr="00FD54AA">
        <w:rPr>
          <w:rFonts w:eastAsia="Calibri"/>
          <w:sz w:val="28"/>
          <w:szCs w:val="28"/>
        </w:rPr>
        <w:t xml:space="preserve">3) прогнозируемый дефицит в сумме </w:t>
      </w:r>
      <w:r w:rsidR="0095539B">
        <w:rPr>
          <w:rFonts w:eastAsia="Calibri"/>
          <w:sz w:val="28"/>
          <w:szCs w:val="28"/>
        </w:rPr>
        <w:t xml:space="preserve">989 699,04 </w:t>
      </w:r>
      <w:r w:rsidRPr="00FD54AA">
        <w:rPr>
          <w:rFonts w:eastAsia="Calibri"/>
          <w:sz w:val="28"/>
          <w:szCs w:val="28"/>
        </w:rPr>
        <w:t>тыс. рублей</w:t>
      </w:r>
      <w:r w:rsidR="001B5AC8" w:rsidRPr="00FD54AA">
        <w:rPr>
          <w:rFonts w:eastAsia="Calibri"/>
          <w:sz w:val="28"/>
          <w:szCs w:val="28"/>
        </w:rPr>
        <w:t>.</w:t>
      </w:r>
    </w:p>
    <w:p w:rsidR="004B5A23" w:rsidRPr="00C45855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sub_3"/>
      <w:bookmarkEnd w:id="2"/>
      <w:r>
        <w:rPr>
          <w:rFonts w:eastAsia="Calibri"/>
          <w:sz w:val="28"/>
          <w:szCs w:val="28"/>
        </w:rPr>
        <w:t xml:space="preserve">2. </w:t>
      </w:r>
      <w:r w:rsidR="004B5A23">
        <w:rPr>
          <w:rFonts w:eastAsia="Calibri"/>
          <w:sz w:val="28"/>
          <w:szCs w:val="28"/>
        </w:rPr>
        <w:t>Утвердить основные характеристики бюджета города</w:t>
      </w:r>
      <w:r w:rsidR="00961D0C">
        <w:rPr>
          <w:rFonts w:eastAsia="Calibri"/>
          <w:sz w:val="28"/>
          <w:szCs w:val="28"/>
        </w:rPr>
        <w:t xml:space="preserve"> </w:t>
      </w:r>
      <w:r w:rsidR="003D0A15">
        <w:rPr>
          <w:rFonts w:eastAsia="Calibri"/>
          <w:sz w:val="28"/>
          <w:szCs w:val="28"/>
        </w:rPr>
        <w:t xml:space="preserve">Нижневартовска </w:t>
      </w:r>
      <w:r w:rsidR="00961D0C">
        <w:rPr>
          <w:rFonts w:eastAsia="Calibri"/>
          <w:sz w:val="28"/>
          <w:szCs w:val="28"/>
        </w:rPr>
        <w:t>на 20</w:t>
      </w:r>
      <w:r w:rsidR="00EF49C5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3</w:t>
      </w:r>
      <w:r w:rsidR="00FF3EE4">
        <w:rPr>
          <w:rFonts w:eastAsia="Calibri"/>
          <w:sz w:val="28"/>
          <w:szCs w:val="28"/>
        </w:rPr>
        <w:t xml:space="preserve"> год</w:t>
      </w:r>
      <w:r w:rsidR="00961D0C">
        <w:rPr>
          <w:rFonts w:eastAsia="Calibri"/>
          <w:sz w:val="28"/>
          <w:szCs w:val="28"/>
        </w:rPr>
        <w:t xml:space="preserve"> и </w:t>
      </w:r>
      <w:r w:rsidR="00FF3EE4" w:rsidRPr="00C45855">
        <w:rPr>
          <w:rFonts w:eastAsia="Calibri"/>
          <w:sz w:val="28"/>
          <w:szCs w:val="28"/>
        </w:rPr>
        <w:t xml:space="preserve">на </w:t>
      </w:r>
      <w:r w:rsidR="00961D0C" w:rsidRPr="00C45855">
        <w:rPr>
          <w:rFonts w:eastAsia="Calibri"/>
          <w:sz w:val="28"/>
          <w:szCs w:val="28"/>
        </w:rPr>
        <w:t>20</w:t>
      </w:r>
      <w:r w:rsidR="00694EA0" w:rsidRPr="00C45855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4</w:t>
      </w:r>
      <w:r w:rsidR="00694EA0" w:rsidRPr="00C45855">
        <w:rPr>
          <w:rFonts w:eastAsia="Calibri"/>
          <w:sz w:val="28"/>
          <w:szCs w:val="28"/>
        </w:rPr>
        <w:t xml:space="preserve"> </w:t>
      </w:r>
      <w:r w:rsidR="00961D0C" w:rsidRPr="00C45855">
        <w:rPr>
          <w:rFonts w:eastAsia="Calibri"/>
          <w:sz w:val="28"/>
          <w:szCs w:val="28"/>
        </w:rPr>
        <w:t>год:</w:t>
      </w:r>
    </w:p>
    <w:p w:rsidR="00961D0C" w:rsidRPr="00C45855" w:rsidRDefault="00961D0C" w:rsidP="001C1E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4" w:name="sub_201"/>
      <w:r w:rsidRPr="00C45855">
        <w:rPr>
          <w:rFonts w:eastAsia="Calibri"/>
          <w:sz w:val="28"/>
          <w:szCs w:val="28"/>
        </w:rPr>
        <w:t>1) прогнозируемый общий объем доходов на 20</w:t>
      </w:r>
      <w:r w:rsidR="00EF49C5" w:rsidRPr="00C45855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3</w:t>
      </w:r>
      <w:r w:rsidRPr="00C45855">
        <w:rPr>
          <w:rFonts w:eastAsia="Calibri"/>
          <w:sz w:val="28"/>
          <w:szCs w:val="28"/>
        </w:rPr>
        <w:t xml:space="preserve"> год в сумме </w:t>
      </w:r>
      <w:r w:rsidR="001C1E57" w:rsidRPr="00C45855">
        <w:rPr>
          <w:rFonts w:eastAsia="Calibri"/>
          <w:sz w:val="28"/>
          <w:szCs w:val="28"/>
        </w:rPr>
        <w:t xml:space="preserve">                </w:t>
      </w:r>
      <w:r w:rsidR="0095539B">
        <w:rPr>
          <w:rFonts w:eastAsia="Calibri"/>
          <w:sz w:val="28"/>
          <w:szCs w:val="28"/>
        </w:rPr>
        <w:t>20</w:t>
      </w:r>
      <w:r w:rsidR="00CD580B">
        <w:rPr>
          <w:rFonts w:eastAsia="Calibri"/>
          <w:sz w:val="28"/>
          <w:szCs w:val="28"/>
        </w:rPr>
        <w:t> 588 065,56</w:t>
      </w:r>
      <w:r w:rsidR="0095539B">
        <w:rPr>
          <w:rFonts w:eastAsia="Calibri"/>
          <w:sz w:val="28"/>
          <w:szCs w:val="28"/>
        </w:rPr>
        <w:t xml:space="preserve"> </w:t>
      </w:r>
      <w:r w:rsidRPr="00C45855">
        <w:rPr>
          <w:rFonts w:eastAsia="Calibri"/>
          <w:sz w:val="28"/>
          <w:szCs w:val="28"/>
        </w:rPr>
        <w:t>тыс. рублей</w:t>
      </w:r>
      <w:r w:rsidR="003D0A15" w:rsidRPr="00C45855">
        <w:rPr>
          <w:rFonts w:eastAsia="Calibri"/>
          <w:sz w:val="28"/>
          <w:szCs w:val="28"/>
        </w:rPr>
        <w:t>,</w:t>
      </w:r>
      <w:r w:rsidRPr="00C45855">
        <w:rPr>
          <w:rFonts w:eastAsia="Calibri"/>
          <w:sz w:val="28"/>
          <w:szCs w:val="28"/>
        </w:rPr>
        <w:t xml:space="preserve"> на 20</w:t>
      </w:r>
      <w:r w:rsidR="00694EA0" w:rsidRPr="00C45855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4</w:t>
      </w:r>
      <w:r w:rsidRPr="00C45855">
        <w:rPr>
          <w:rFonts w:eastAsia="Calibri"/>
          <w:sz w:val="28"/>
          <w:szCs w:val="28"/>
        </w:rPr>
        <w:t xml:space="preserve"> год в сумме </w:t>
      </w:r>
      <w:r w:rsidR="0095539B">
        <w:rPr>
          <w:rFonts w:eastAsia="Calibri"/>
          <w:sz w:val="28"/>
          <w:szCs w:val="28"/>
        </w:rPr>
        <w:t>19</w:t>
      </w:r>
      <w:r w:rsidR="00CD580B">
        <w:rPr>
          <w:rFonts w:eastAsia="Calibri"/>
          <w:sz w:val="28"/>
          <w:szCs w:val="28"/>
        </w:rPr>
        <w:t> </w:t>
      </w:r>
      <w:r w:rsidR="0095539B">
        <w:rPr>
          <w:rFonts w:eastAsia="Calibri"/>
          <w:sz w:val="28"/>
          <w:szCs w:val="28"/>
        </w:rPr>
        <w:t>8</w:t>
      </w:r>
      <w:r w:rsidR="00CD580B">
        <w:rPr>
          <w:rFonts w:eastAsia="Calibri"/>
          <w:sz w:val="28"/>
          <w:szCs w:val="28"/>
        </w:rPr>
        <w:t>94 068,78</w:t>
      </w:r>
      <w:r w:rsidR="0095539B">
        <w:rPr>
          <w:rFonts w:eastAsia="Calibri"/>
          <w:sz w:val="28"/>
          <w:szCs w:val="28"/>
        </w:rPr>
        <w:t xml:space="preserve"> </w:t>
      </w:r>
      <w:r w:rsidRPr="00C45855">
        <w:rPr>
          <w:rFonts w:eastAsia="Calibri"/>
          <w:sz w:val="28"/>
          <w:szCs w:val="28"/>
        </w:rPr>
        <w:t>тыс. рублей;</w:t>
      </w:r>
    </w:p>
    <w:p w:rsidR="00961D0C" w:rsidRPr="00FD54AA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5" w:name="sub_202"/>
      <w:bookmarkEnd w:id="4"/>
      <w:r w:rsidRPr="00FD54AA">
        <w:rPr>
          <w:rFonts w:eastAsia="Calibri"/>
          <w:sz w:val="28"/>
          <w:szCs w:val="28"/>
        </w:rPr>
        <w:t>2) общий объем расходов на 20</w:t>
      </w:r>
      <w:r w:rsidR="00EF49C5" w:rsidRPr="00FD54AA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3</w:t>
      </w:r>
      <w:r w:rsidRPr="00FD54AA">
        <w:rPr>
          <w:rFonts w:eastAsia="Calibri"/>
          <w:sz w:val="28"/>
          <w:szCs w:val="28"/>
        </w:rPr>
        <w:t xml:space="preserve"> год в сумме </w:t>
      </w:r>
      <w:r w:rsidR="0095539B">
        <w:rPr>
          <w:rFonts w:eastAsia="Calibri"/>
          <w:sz w:val="28"/>
          <w:szCs w:val="28"/>
        </w:rPr>
        <w:t>21</w:t>
      </w:r>
      <w:r w:rsidR="00CD580B">
        <w:rPr>
          <w:rFonts w:eastAsia="Calibri"/>
          <w:sz w:val="28"/>
          <w:szCs w:val="28"/>
        </w:rPr>
        <w:t> 254 211,40</w:t>
      </w:r>
      <w:r w:rsidR="0095539B">
        <w:rPr>
          <w:rFonts w:eastAsia="Calibri"/>
          <w:sz w:val="28"/>
          <w:szCs w:val="28"/>
        </w:rPr>
        <w:t xml:space="preserve"> </w:t>
      </w:r>
      <w:r w:rsidRPr="00FD54AA">
        <w:rPr>
          <w:rFonts w:eastAsia="Calibri"/>
          <w:sz w:val="28"/>
          <w:szCs w:val="28"/>
        </w:rPr>
        <w:t xml:space="preserve">тыс. рублей, </w:t>
      </w:r>
      <w:r w:rsidR="00835FE1" w:rsidRPr="00FD54AA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 w:rsidR="0095539B">
        <w:rPr>
          <w:rFonts w:eastAsia="Calibri"/>
          <w:sz w:val="28"/>
          <w:szCs w:val="28"/>
        </w:rPr>
        <w:t>2</w:t>
      </w:r>
      <w:r w:rsidR="00CD580B">
        <w:rPr>
          <w:rFonts w:eastAsia="Calibri"/>
          <w:sz w:val="28"/>
          <w:szCs w:val="28"/>
        </w:rPr>
        <w:t>76 315,01</w:t>
      </w:r>
      <w:r w:rsidR="0095539B">
        <w:rPr>
          <w:rFonts w:eastAsia="Calibri"/>
          <w:sz w:val="28"/>
          <w:szCs w:val="28"/>
        </w:rPr>
        <w:t xml:space="preserve"> </w:t>
      </w:r>
      <w:r w:rsidR="00835FE1" w:rsidRPr="00FD54AA">
        <w:rPr>
          <w:rFonts w:eastAsia="Calibri"/>
          <w:sz w:val="28"/>
          <w:szCs w:val="28"/>
        </w:rPr>
        <w:t>тыс. рублей,</w:t>
      </w:r>
      <w:r w:rsidR="00430C64">
        <w:rPr>
          <w:rFonts w:eastAsia="Calibri"/>
          <w:sz w:val="28"/>
          <w:szCs w:val="28"/>
        </w:rPr>
        <w:t xml:space="preserve"> </w:t>
      </w:r>
      <w:r w:rsidR="00FF3EE4" w:rsidRPr="00FD54AA">
        <w:rPr>
          <w:rFonts w:eastAsia="Calibri"/>
          <w:sz w:val="28"/>
          <w:szCs w:val="28"/>
        </w:rPr>
        <w:t xml:space="preserve">и </w:t>
      </w:r>
      <w:r w:rsidRPr="00FD54AA">
        <w:rPr>
          <w:rFonts w:eastAsia="Calibri"/>
          <w:sz w:val="28"/>
          <w:szCs w:val="28"/>
        </w:rPr>
        <w:t>на 20</w:t>
      </w:r>
      <w:r w:rsidR="00694EA0" w:rsidRPr="00FD54AA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4</w:t>
      </w:r>
      <w:r w:rsidRPr="00FD54AA">
        <w:rPr>
          <w:rFonts w:eastAsia="Calibri"/>
          <w:sz w:val="28"/>
          <w:szCs w:val="28"/>
        </w:rPr>
        <w:t xml:space="preserve"> год в сумме </w:t>
      </w:r>
      <w:r w:rsidR="009A510A">
        <w:rPr>
          <w:rFonts w:eastAsia="Calibri"/>
          <w:sz w:val="28"/>
          <w:szCs w:val="28"/>
        </w:rPr>
        <w:t>20 210 857,87</w:t>
      </w:r>
      <w:r w:rsidR="00CD580B">
        <w:rPr>
          <w:rFonts w:eastAsia="Calibri"/>
          <w:sz w:val="28"/>
          <w:szCs w:val="28"/>
        </w:rPr>
        <w:t xml:space="preserve"> </w:t>
      </w:r>
      <w:r w:rsidRPr="00FD54AA">
        <w:rPr>
          <w:rFonts w:eastAsia="Calibri"/>
          <w:sz w:val="28"/>
          <w:szCs w:val="28"/>
        </w:rPr>
        <w:t>тыс. рублей</w:t>
      </w:r>
      <w:r w:rsidR="00835FE1" w:rsidRPr="00FD54AA">
        <w:rPr>
          <w:rFonts w:eastAsia="Calibri"/>
          <w:sz w:val="28"/>
          <w:szCs w:val="28"/>
        </w:rPr>
        <w:t xml:space="preserve">, в том числе условно утвержденные расходы в сумме </w:t>
      </w:r>
      <w:r w:rsidR="0095539B">
        <w:rPr>
          <w:rFonts w:eastAsia="Calibri"/>
          <w:sz w:val="28"/>
          <w:szCs w:val="28"/>
        </w:rPr>
        <w:t xml:space="preserve">459 346,95 </w:t>
      </w:r>
      <w:r w:rsidR="00835FE1" w:rsidRPr="00FD54AA">
        <w:rPr>
          <w:rFonts w:eastAsia="Calibri"/>
          <w:sz w:val="28"/>
          <w:szCs w:val="28"/>
        </w:rPr>
        <w:t>тыс. рублей</w:t>
      </w:r>
      <w:r w:rsidRPr="00FD54AA">
        <w:rPr>
          <w:rFonts w:eastAsia="Calibri"/>
          <w:sz w:val="28"/>
          <w:szCs w:val="28"/>
        </w:rPr>
        <w:t>;</w:t>
      </w:r>
    </w:p>
    <w:p w:rsidR="00961D0C" w:rsidRPr="00FD54AA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6" w:name="sub_203"/>
      <w:bookmarkEnd w:id="5"/>
      <w:r w:rsidRPr="00FD54AA">
        <w:rPr>
          <w:rFonts w:eastAsia="Calibri"/>
          <w:sz w:val="28"/>
          <w:szCs w:val="28"/>
        </w:rPr>
        <w:lastRenderedPageBreak/>
        <w:t>3) прогнозируемый дефицит на 20</w:t>
      </w:r>
      <w:r w:rsidR="00EF49C5" w:rsidRPr="00FD54AA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3</w:t>
      </w:r>
      <w:r w:rsidRPr="00FD54AA">
        <w:rPr>
          <w:rFonts w:eastAsia="Calibri"/>
          <w:sz w:val="28"/>
          <w:szCs w:val="28"/>
        </w:rPr>
        <w:t xml:space="preserve"> год в сумме</w:t>
      </w:r>
      <w:r w:rsidR="00772924" w:rsidRPr="00FD54AA">
        <w:rPr>
          <w:rFonts w:eastAsia="Calibri"/>
          <w:sz w:val="28"/>
          <w:szCs w:val="28"/>
        </w:rPr>
        <w:t xml:space="preserve"> </w:t>
      </w:r>
      <w:r w:rsidR="00E57D99">
        <w:rPr>
          <w:rFonts w:eastAsia="Calibri"/>
          <w:sz w:val="28"/>
          <w:szCs w:val="28"/>
        </w:rPr>
        <w:t xml:space="preserve">666 145,84 </w:t>
      </w:r>
      <w:r w:rsidRPr="00FD54AA">
        <w:rPr>
          <w:rFonts w:eastAsia="Calibri"/>
          <w:sz w:val="28"/>
          <w:szCs w:val="28"/>
        </w:rPr>
        <w:t>тыс. рублей</w:t>
      </w:r>
      <w:r w:rsidR="00E63293" w:rsidRPr="00FD54AA">
        <w:rPr>
          <w:rFonts w:eastAsia="Calibri"/>
          <w:sz w:val="28"/>
          <w:szCs w:val="28"/>
        </w:rPr>
        <w:t xml:space="preserve"> </w:t>
      </w:r>
      <w:r w:rsidR="00430C64">
        <w:rPr>
          <w:rFonts w:eastAsia="Calibri"/>
          <w:sz w:val="28"/>
          <w:szCs w:val="28"/>
        </w:rPr>
        <w:t xml:space="preserve">     </w:t>
      </w:r>
      <w:r w:rsidR="00E63293" w:rsidRPr="00FD54AA">
        <w:rPr>
          <w:rFonts w:eastAsia="Calibri"/>
          <w:sz w:val="28"/>
          <w:szCs w:val="28"/>
        </w:rPr>
        <w:t>и</w:t>
      </w:r>
      <w:r w:rsidRPr="00FD54AA">
        <w:rPr>
          <w:rFonts w:eastAsia="Calibri"/>
          <w:sz w:val="28"/>
          <w:szCs w:val="28"/>
        </w:rPr>
        <w:t xml:space="preserve"> на 20</w:t>
      </w:r>
      <w:r w:rsidR="00694EA0" w:rsidRPr="00FD54AA">
        <w:rPr>
          <w:rFonts w:eastAsia="Calibri"/>
          <w:sz w:val="28"/>
          <w:szCs w:val="28"/>
        </w:rPr>
        <w:t>2</w:t>
      </w:r>
      <w:r w:rsidR="00C70D0D">
        <w:rPr>
          <w:rFonts w:eastAsia="Calibri"/>
          <w:sz w:val="28"/>
          <w:szCs w:val="28"/>
        </w:rPr>
        <w:t>4</w:t>
      </w:r>
      <w:r w:rsidRPr="00FD54AA">
        <w:rPr>
          <w:rFonts w:eastAsia="Calibri"/>
          <w:sz w:val="28"/>
          <w:szCs w:val="28"/>
        </w:rPr>
        <w:t xml:space="preserve"> год в сумме </w:t>
      </w:r>
      <w:r w:rsidR="00E57D99">
        <w:rPr>
          <w:rFonts w:eastAsia="Calibri"/>
          <w:sz w:val="28"/>
          <w:szCs w:val="28"/>
        </w:rPr>
        <w:t xml:space="preserve">316 789,09 </w:t>
      </w:r>
      <w:r w:rsidRPr="00FD54AA">
        <w:rPr>
          <w:rFonts w:eastAsia="Calibri"/>
          <w:sz w:val="28"/>
          <w:szCs w:val="28"/>
        </w:rPr>
        <w:t>тыс. рублей</w:t>
      </w:r>
      <w:r w:rsidR="001B5AC8" w:rsidRPr="00FD54AA">
        <w:rPr>
          <w:rFonts w:eastAsia="Calibri"/>
          <w:sz w:val="28"/>
          <w:szCs w:val="28"/>
        </w:rPr>
        <w:t>.</w:t>
      </w:r>
    </w:p>
    <w:p w:rsidR="001B5AC8" w:rsidRPr="00212DBA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7" w:name="sub_204"/>
      <w:bookmarkEnd w:id="6"/>
      <w:r w:rsidRPr="00212DBA">
        <w:rPr>
          <w:rFonts w:eastAsia="Calibri"/>
          <w:sz w:val="28"/>
          <w:szCs w:val="28"/>
        </w:rPr>
        <w:t>3. Утвердить объем межбюджетных трансфертов, получаемых из других бюджетов бюджетной системы Российской Федерации, на 202</w:t>
      </w:r>
      <w:r w:rsidR="00C70D0D">
        <w:rPr>
          <w:rFonts w:eastAsia="Calibri"/>
          <w:sz w:val="28"/>
          <w:szCs w:val="28"/>
        </w:rPr>
        <w:t>2</w:t>
      </w:r>
      <w:r w:rsidRPr="00212DBA">
        <w:rPr>
          <w:rFonts w:eastAsia="Calibri"/>
          <w:sz w:val="28"/>
          <w:szCs w:val="28"/>
        </w:rPr>
        <w:t xml:space="preserve"> год в сумме    </w:t>
      </w:r>
      <w:r w:rsidR="0032237A">
        <w:rPr>
          <w:rFonts w:eastAsia="Calibri"/>
          <w:sz w:val="28"/>
          <w:szCs w:val="28"/>
        </w:rPr>
        <w:t>14</w:t>
      </w:r>
      <w:r w:rsidR="00284CAE">
        <w:rPr>
          <w:rFonts w:eastAsia="Calibri"/>
          <w:sz w:val="28"/>
          <w:szCs w:val="28"/>
        </w:rPr>
        <w:t> 601 020,10</w:t>
      </w:r>
      <w:r w:rsidR="0032237A">
        <w:rPr>
          <w:rFonts w:eastAsia="Calibri"/>
          <w:sz w:val="28"/>
          <w:szCs w:val="28"/>
        </w:rPr>
        <w:t xml:space="preserve"> </w:t>
      </w:r>
      <w:r w:rsidRPr="00212DBA">
        <w:rPr>
          <w:rFonts w:eastAsia="Calibri"/>
          <w:sz w:val="28"/>
          <w:szCs w:val="28"/>
        </w:rPr>
        <w:t>тыс. рублей, на 202</w:t>
      </w:r>
      <w:r w:rsidR="00C70D0D">
        <w:rPr>
          <w:rFonts w:eastAsia="Calibri"/>
          <w:sz w:val="28"/>
          <w:szCs w:val="28"/>
        </w:rPr>
        <w:t>3</w:t>
      </w:r>
      <w:r w:rsidRPr="00212DBA">
        <w:rPr>
          <w:rFonts w:eastAsia="Calibri"/>
          <w:sz w:val="28"/>
          <w:szCs w:val="28"/>
        </w:rPr>
        <w:t xml:space="preserve"> год в сумме </w:t>
      </w:r>
      <w:r w:rsidR="0032237A">
        <w:rPr>
          <w:rFonts w:eastAsia="Calibri"/>
          <w:sz w:val="28"/>
          <w:szCs w:val="28"/>
        </w:rPr>
        <w:t>13</w:t>
      </w:r>
      <w:r w:rsidR="00284CAE">
        <w:rPr>
          <w:rFonts w:eastAsia="Calibri"/>
          <w:sz w:val="28"/>
          <w:szCs w:val="28"/>
        </w:rPr>
        <w:t> 921 192,00</w:t>
      </w:r>
      <w:r w:rsidR="0032237A">
        <w:rPr>
          <w:rFonts w:eastAsia="Calibri"/>
          <w:sz w:val="28"/>
          <w:szCs w:val="28"/>
        </w:rPr>
        <w:t xml:space="preserve"> </w:t>
      </w:r>
      <w:r w:rsidRPr="00212DBA">
        <w:rPr>
          <w:rFonts w:eastAsia="Calibri"/>
          <w:sz w:val="28"/>
          <w:szCs w:val="28"/>
        </w:rPr>
        <w:t>тыс. рублей,</w:t>
      </w:r>
      <w:r w:rsidR="0032237A">
        <w:rPr>
          <w:rFonts w:eastAsia="Calibri"/>
          <w:sz w:val="28"/>
          <w:szCs w:val="28"/>
        </w:rPr>
        <w:t xml:space="preserve"> </w:t>
      </w:r>
      <w:r w:rsidRPr="00212DBA">
        <w:rPr>
          <w:rFonts w:eastAsia="Calibri"/>
          <w:sz w:val="28"/>
          <w:szCs w:val="28"/>
        </w:rPr>
        <w:t>на 202</w:t>
      </w:r>
      <w:r w:rsidR="00C70D0D">
        <w:rPr>
          <w:rFonts w:eastAsia="Calibri"/>
          <w:sz w:val="28"/>
          <w:szCs w:val="28"/>
        </w:rPr>
        <w:t>4</w:t>
      </w:r>
      <w:r w:rsidRPr="00212DBA">
        <w:rPr>
          <w:rFonts w:eastAsia="Calibri"/>
          <w:sz w:val="28"/>
          <w:szCs w:val="28"/>
        </w:rPr>
        <w:t xml:space="preserve"> год в сумме </w:t>
      </w:r>
      <w:r w:rsidR="0032237A">
        <w:rPr>
          <w:rFonts w:eastAsia="Calibri"/>
          <w:sz w:val="28"/>
          <w:szCs w:val="28"/>
        </w:rPr>
        <w:t>13</w:t>
      </w:r>
      <w:r w:rsidR="00284CAE">
        <w:rPr>
          <w:rFonts w:eastAsia="Calibri"/>
          <w:sz w:val="28"/>
          <w:szCs w:val="28"/>
        </w:rPr>
        <w:t> 176 312,80</w:t>
      </w:r>
      <w:r w:rsidR="0032237A">
        <w:rPr>
          <w:rFonts w:eastAsia="Calibri"/>
          <w:sz w:val="28"/>
          <w:szCs w:val="28"/>
        </w:rPr>
        <w:t xml:space="preserve"> </w:t>
      </w:r>
      <w:r w:rsidRPr="00212DBA">
        <w:rPr>
          <w:rFonts w:eastAsia="Calibri"/>
          <w:sz w:val="28"/>
          <w:szCs w:val="28"/>
        </w:rPr>
        <w:t>тыс. рублей.</w:t>
      </w:r>
    </w:p>
    <w:p w:rsidR="001B5AC8" w:rsidRPr="00FD02D3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02D3">
        <w:rPr>
          <w:rFonts w:eastAsia="Calibri"/>
          <w:sz w:val="28"/>
          <w:szCs w:val="28"/>
        </w:rPr>
        <w:t>4. Утвердить общий объем бюджетных ассигнований на исполнение публичных нормативных обязательств на 202</w:t>
      </w:r>
      <w:r w:rsidR="00C70D0D">
        <w:rPr>
          <w:rFonts w:eastAsia="Calibri"/>
          <w:sz w:val="28"/>
          <w:szCs w:val="28"/>
        </w:rPr>
        <w:t>2</w:t>
      </w:r>
      <w:r w:rsidRPr="00FD02D3">
        <w:rPr>
          <w:rFonts w:eastAsia="Calibri"/>
          <w:sz w:val="28"/>
          <w:szCs w:val="28"/>
        </w:rPr>
        <w:t xml:space="preserve"> год в сумме </w:t>
      </w:r>
      <w:r w:rsidR="001A2AFF">
        <w:rPr>
          <w:rFonts w:eastAsia="Calibri"/>
          <w:sz w:val="28"/>
          <w:szCs w:val="28"/>
        </w:rPr>
        <w:t xml:space="preserve">                                   133 321,40 </w:t>
      </w:r>
      <w:r w:rsidRPr="00FD02D3">
        <w:rPr>
          <w:rFonts w:eastAsia="Calibri"/>
          <w:sz w:val="28"/>
          <w:szCs w:val="28"/>
        </w:rPr>
        <w:t xml:space="preserve">тыс. рублей, </w:t>
      </w:r>
      <w:r w:rsidR="001A2AFF">
        <w:rPr>
          <w:rFonts w:eastAsia="Calibri"/>
          <w:sz w:val="28"/>
          <w:szCs w:val="28"/>
        </w:rPr>
        <w:t xml:space="preserve">на плановый период 2023 и 2024 годов </w:t>
      </w:r>
      <w:r w:rsidR="001A2AFF" w:rsidRPr="00A56B03">
        <w:rPr>
          <w:rFonts w:eastAsia="Calibri"/>
          <w:sz w:val="28"/>
          <w:szCs w:val="28"/>
        </w:rPr>
        <w:t xml:space="preserve">в сумме </w:t>
      </w:r>
      <w:r w:rsidR="0032237A">
        <w:rPr>
          <w:rFonts w:eastAsia="Calibri"/>
          <w:sz w:val="28"/>
          <w:szCs w:val="28"/>
        </w:rPr>
        <w:t xml:space="preserve">                        </w:t>
      </w:r>
      <w:r w:rsidR="001A2AFF">
        <w:rPr>
          <w:rFonts w:eastAsia="Calibri"/>
          <w:sz w:val="28"/>
          <w:szCs w:val="28"/>
        </w:rPr>
        <w:t xml:space="preserve">35 378,32 </w:t>
      </w:r>
      <w:r w:rsidR="001A2AFF" w:rsidRPr="00FD02D3">
        <w:rPr>
          <w:rFonts w:eastAsia="Calibri"/>
          <w:sz w:val="28"/>
          <w:szCs w:val="28"/>
        </w:rPr>
        <w:t>тыс. рублей</w:t>
      </w:r>
      <w:r w:rsidR="001A2AFF">
        <w:rPr>
          <w:rFonts w:eastAsia="Calibri"/>
          <w:sz w:val="28"/>
          <w:szCs w:val="28"/>
        </w:rPr>
        <w:t xml:space="preserve"> ежегодно</w:t>
      </w:r>
      <w:r w:rsidRPr="00FD02D3">
        <w:rPr>
          <w:rFonts w:eastAsia="Calibri"/>
          <w:sz w:val="28"/>
          <w:szCs w:val="28"/>
        </w:rPr>
        <w:t>.</w:t>
      </w:r>
    </w:p>
    <w:p w:rsidR="001B5AC8" w:rsidRPr="00A56B03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Pr="00A56B0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Утвердить</w:t>
      </w:r>
      <w:r w:rsidRPr="00A56B03">
        <w:rPr>
          <w:rFonts w:eastAsia="Calibri"/>
          <w:sz w:val="28"/>
          <w:szCs w:val="28"/>
        </w:rPr>
        <w:t xml:space="preserve"> размер резервного фонда администрации города </w:t>
      </w:r>
      <w:r>
        <w:rPr>
          <w:rFonts w:eastAsia="Calibri"/>
          <w:sz w:val="28"/>
          <w:szCs w:val="28"/>
        </w:rPr>
        <w:t>на 202</w:t>
      </w:r>
      <w:r w:rsidR="00C70D0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 </w:t>
      </w:r>
      <w:r w:rsidRPr="00A56B03">
        <w:rPr>
          <w:rFonts w:eastAsia="Calibri"/>
          <w:sz w:val="28"/>
          <w:szCs w:val="28"/>
        </w:rPr>
        <w:t xml:space="preserve">в сумме </w:t>
      </w:r>
      <w:r w:rsidR="00C47203">
        <w:rPr>
          <w:rFonts w:eastAsia="Calibri"/>
          <w:sz w:val="28"/>
          <w:szCs w:val="28"/>
        </w:rPr>
        <w:t xml:space="preserve">27 000,00 </w:t>
      </w:r>
      <w:r w:rsidRPr="00A56B03">
        <w:rPr>
          <w:rFonts w:eastAsia="Calibri"/>
          <w:sz w:val="28"/>
          <w:szCs w:val="28"/>
        </w:rPr>
        <w:t>тыс. рублей</w:t>
      </w:r>
      <w:r>
        <w:rPr>
          <w:rFonts w:eastAsia="Calibri"/>
          <w:sz w:val="28"/>
          <w:szCs w:val="28"/>
        </w:rPr>
        <w:t>, на 202</w:t>
      </w:r>
      <w:r w:rsidR="00C70D0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="00E6167B">
        <w:rPr>
          <w:rFonts w:eastAsia="Calibri"/>
          <w:sz w:val="28"/>
          <w:szCs w:val="28"/>
        </w:rPr>
        <w:t xml:space="preserve">год </w:t>
      </w:r>
      <w:r w:rsidR="00E6167B" w:rsidRPr="00A56B03">
        <w:rPr>
          <w:rFonts w:eastAsia="Calibri"/>
          <w:sz w:val="28"/>
          <w:szCs w:val="28"/>
        </w:rPr>
        <w:t xml:space="preserve">в сумме </w:t>
      </w:r>
      <w:r w:rsidR="00E6167B">
        <w:rPr>
          <w:rFonts w:eastAsia="Calibri"/>
          <w:sz w:val="28"/>
          <w:szCs w:val="28"/>
        </w:rPr>
        <w:t xml:space="preserve">27 000,00 </w:t>
      </w:r>
      <w:r w:rsidR="00E6167B" w:rsidRPr="00A56B03">
        <w:rPr>
          <w:rFonts w:eastAsia="Calibri"/>
          <w:sz w:val="28"/>
          <w:szCs w:val="28"/>
        </w:rPr>
        <w:t>тыс. рублей</w:t>
      </w:r>
      <w:r w:rsidR="00E6167B">
        <w:rPr>
          <w:rFonts w:eastAsia="Calibri"/>
          <w:sz w:val="28"/>
          <w:szCs w:val="28"/>
        </w:rPr>
        <w:t xml:space="preserve">, на </w:t>
      </w:r>
      <w:r>
        <w:rPr>
          <w:rFonts w:eastAsia="Calibri"/>
          <w:sz w:val="28"/>
          <w:szCs w:val="28"/>
        </w:rPr>
        <w:t>202</w:t>
      </w:r>
      <w:r w:rsidR="00C70D0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</w:t>
      </w:r>
      <w:r w:rsidR="00E6167B">
        <w:rPr>
          <w:rFonts w:eastAsia="Calibri"/>
          <w:sz w:val="28"/>
          <w:szCs w:val="28"/>
        </w:rPr>
        <w:t xml:space="preserve"> </w:t>
      </w:r>
      <w:r w:rsidRPr="00A56B03">
        <w:rPr>
          <w:rFonts w:eastAsia="Calibri"/>
          <w:sz w:val="28"/>
          <w:szCs w:val="28"/>
        </w:rPr>
        <w:t xml:space="preserve">в сумме </w:t>
      </w:r>
      <w:r w:rsidR="00C47203">
        <w:rPr>
          <w:rFonts w:eastAsia="Calibri"/>
          <w:sz w:val="28"/>
          <w:szCs w:val="28"/>
        </w:rPr>
        <w:t>2</w:t>
      </w:r>
      <w:r w:rsidR="00E6167B">
        <w:rPr>
          <w:rFonts w:eastAsia="Calibri"/>
          <w:sz w:val="28"/>
          <w:szCs w:val="28"/>
        </w:rPr>
        <w:t>6 505,68</w:t>
      </w:r>
      <w:r w:rsidR="00C47203">
        <w:rPr>
          <w:rFonts w:eastAsia="Calibri"/>
          <w:sz w:val="28"/>
          <w:szCs w:val="28"/>
        </w:rPr>
        <w:t xml:space="preserve"> </w:t>
      </w:r>
      <w:r w:rsidRPr="00A56B03">
        <w:rPr>
          <w:rFonts w:eastAsia="Calibri"/>
          <w:sz w:val="28"/>
          <w:szCs w:val="28"/>
        </w:rPr>
        <w:t>тыс. рублей.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8" w:name="sub_5"/>
      <w:r>
        <w:rPr>
          <w:rFonts w:eastAsia="Calibri"/>
          <w:sz w:val="28"/>
          <w:szCs w:val="28"/>
        </w:rPr>
        <w:t>6</w:t>
      </w:r>
      <w:r w:rsidRPr="00933D80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Учесть в </w:t>
      </w:r>
      <w:r w:rsidRPr="00933D80">
        <w:rPr>
          <w:rFonts w:eastAsia="Calibri"/>
          <w:sz w:val="28"/>
          <w:szCs w:val="28"/>
        </w:rPr>
        <w:t>бюджет</w:t>
      </w:r>
      <w:r>
        <w:rPr>
          <w:rFonts w:eastAsia="Calibri"/>
          <w:sz w:val="28"/>
          <w:szCs w:val="28"/>
        </w:rPr>
        <w:t>е</w:t>
      </w:r>
      <w:r w:rsidRPr="00933D80">
        <w:rPr>
          <w:rFonts w:eastAsia="Calibri"/>
          <w:sz w:val="28"/>
          <w:szCs w:val="28"/>
        </w:rPr>
        <w:t xml:space="preserve"> города Нижневартовска</w:t>
      </w:r>
      <w:r>
        <w:rPr>
          <w:rFonts w:eastAsia="Calibri"/>
          <w:sz w:val="28"/>
          <w:szCs w:val="28"/>
        </w:rPr>
        <w:t xml:space="preserve"> доходы бюджета города Нижневартовска: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</w:t>
      </w:r>
      <w:r w:rsidR="00C70D0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 согласно приложению 1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</w:t>
      </w:r>
      <w:r w:rsidR="00C70D0D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 и на 202</w:t>
      </w:r>
      <w:r w:rsidR="00C70D0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 согласно приложению 2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C70D0D" w:rsidRDefault="001B5AC8" w:rsidP="00C70D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C70D0D">
        <w:rPr>
          <w:rFonts w:eastAsia="Calibri"/>
          <w:sz w:val="28"/>
          <w:szCs w:val="28"/>
        </w:rPr>
        <w:t xml:space="preserve">Утвердить ведомственную структуру расходов бюджета города </w:t>
      </w:r>
      <w:r w:rsidR="00430C64">
        <w:rPr>
          <w:rFonts w:eastAsia="Calibri"/>
          <w:sz w:val="28"/>
          <w:szCs w:val="28"/>
        </w:rPr>
        <w:t xml:space="preserve">                    </w:t>
      </w:r>
      <w:r w:rsidR="00967FBA" w:rsidRPr="00271280">
        <w:rPr>
          <w:sz w:val="28"/>
          <w:szCs w:val="28"/>
        </w:rPr>
        <w:t xml:space="preserve">по </w:t>
      </w:r>
      <w:r w:rsidR="00967FBA">
        <w:rPr>
          <w:sz w:val="28"/>
          <w:szCs w:val="28"/>
        </w:rPr>
        <w:t xml:space="preserve">главным распорядителям средств бюджета города, </w:t>
      </w:r>
      <w:r w:rsidR="00967FBA" w:rsidRPr="00271280">
        <w:rPr>
          <w:sz w:val="28"/>
          <w:szCs w:val="28"/>
        </w:rPr>
        <w:t>разделам, подразделам, целевым статьям (муниципальным программам и непрограммным направлениям деятельности), группам видов расходов</w:t>
      </w:r>
      <w:r w:rsidR="00967FBA">
        <w:rPr>
          <w:sz w:val="28"/>
          <w:szCs w:val="28"/>
        </w:rPr>
        <w:t xml:space="preserve"> </w:t>
      </w:r>
      <w:r w:rsidR="00967FBA">
        <w:rPr>
          <w:rFonts w:eastAsia="Calibri"/>
          <w:sz w:val="28"/>
          <w:szCs w:val="28"/>
        </w:rPr>
        <w:t>классификации расходов бюджета города Нижневартовска</w:t>
      </w:r>
      <w:r w:rsidR="00C70D0D">
        <w:rPr>
          <w:rFonts w:eastAsia="Calibri"/>
          <w:sz w:val="28"/>
          <w:szCs w:val="28"/>
        </w:rPr>
        <w:t>:</w:t>
      </w:r>
    </w:p>
    <w:p w:rsidR="00C70D0D" w:rsidRDefault="00C70D0D" w:rsidP="00C70D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2022 год согласно приложению 3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C70D0D" w:rsidRDefault="00C70D0D" w:rsidP="00C70D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2023 год и на 2024 год согласно приложению 4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D97E1C" w:rsidRDefault="001B5AC8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9" w:name="sub_6"/>
      <w:bookmarkEnd w:id="8"/>
      <w:r>
        <w:rPr>
          <w:rFonts w:eastAsia="Calibri"/>
          <w:sz w:val="28"/>
          <w:szCs w:val="28"/>
        </w:rPr>
        <w:t>8</w:t>
      </w:r>
      <w:r w:rsidRPr="00933D80">
        <w:rPr>
          <w:rFonts w:eastAsia="Calibri"/>
          <w:sz w:val="28"/>
          <w:szCs w:val="28"/>
        </w:rPr>
        <w:t>.</w:t>
      </w:r>
      <w:r w:rsidR="00D97E1C" w:rsidRPr="00D97E1C">
        <w:rPr>
          <w:rFonts w:eastAsia="Calibri"/>
          <w:sz w:val="28"/>
          <w:szCs w:val="28"/>
        </w:rPr>
        <w:t xml:space="preserve"> </w:t>
      </w:r>
      <w:r w:rsidR="00D97E1C">
        <w:rPr>
          <w:rFonts w:eastAsia="Calibri"/>
          <w:sz w:val="28"/>
          <w:szCs w:val="28"/>
        </w:rPr>
        <w:t xml:space="preserve">Утвердить распределение бюджетных ассигнований по разделам </w:t>
      </w:r>
      <w:r w:rsidR="00430C64">
        <w:rPr>
          <w:rFonts w:eastAsia="Calibri"/>
          <w:sz w:val="28"/>
          <w:szCs w:val="28"/>
        </w:rPr>
        <w:t xml:space="preserve">                  </w:t>
      </w:r>
      <w:r w:rsidR="00D97E1C">
        <w:rPr>
          <w:rFonts w:eastAsia="Calibri"/>
          <w:sz w:val="28"/>
          <w:szCs w:val="28"/>
        </w:rPr>
        <w:t>и подразделам классификации расходов бюджета города Нижневартовска:</w:t>
      </w:r>
    </w:p>
    <w:p w:rsidR="00D97E1C" w:rsidRDefault="00D97E1C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2022 год согласно приложению 5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D97E1C" w:rsidRDefault="00D97E1C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2023 год и на 2024 год согласно приложению 6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bookmarkEnd w:id="9"/>
    <w:p w:rsidR="00D97E1C" w:rsidRDefault="001B5AC8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D97E1C">
        <w:rPr>
          <w:rFonts w:eastAsia="Calibri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города Нижневартовска:</w:t>
      </w:r>
    </w:p>
    <w:p w:rsidR="00D97E1C" w:rsidRDefault="00D97E1C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2022 год согласно приложению 7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D97E1C" w:rsidRDefault="00D97E1C" w:rsidP="00D97E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2023 год и на 2024 год согласно приложению 8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2355CF" w:rsidRDefault="001B5AC8" w:rsidP="002355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2355CF">
        <w:rPr>
          <w:rFonts w:eastAsia="Calibri"/>
          <w:sz w:val="28"/>
          <w:szCs w:val="28"/>
        </w:rPr>
        <w:t xml:space="preserve">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города Нижневартовска: </w:t>
      </w:r>
    </w:p>
    <w:p w:rsidR="002355CF" w:rsidRDefault="002355CF" w:rsidP="002355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2022 год согласно приложению 9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2355CF" w:rsidRDefault="002355CF" w:rsidP="002355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на 2023 год и на 2024 год согласно приложению 10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36936" w:rsidRDefault="001B5AC8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136936" w:rsidRPr="00E55C65">
        <w:rPr>
          <w:rFonts w:eastAsia="Calibri"/>
          <w:sz w:val="28"/>
          <w:szCs w:val="28"/>
        </w:rPr>
        <w:t>Утвердить источники финансирования дефицита бюджета города Нижневартовска на 202</w:t>
      </w:r>
      <w:r w:rsidR="00136936">
        <w:rPr>
          <w:rFonts w:eastAsia="Calibri"/>
          <w:sz w:val="28"/>
          <w:szCs w:val="28"/>
        </w:rPr>
        <w:t>2</w:t>
      </w:r>
      <w:r w:rsidR="00136936" w:rsidRPr="00E55C65">
        <w:rPr>
          <w:rFonts w:eastAsia="Calibri"/>
          <w:sz w:val="28"/>
          <w:szCs w:val="28"/>
        </w:rPr>
        <w:t xml:space="preserve"> год и на плановый период 202</w:t>
      </w:r>
      <w:r w:rsidR="00136936">
        <w:rPr>
          <w:rFonts w:eastAsia="Calibri"/>
          <w:sz w:val="28"/>
          <w:szCs w:val="28"/>
        </w:rPr>
        <w:t>3</w:t>
      </w:r>
      <w:r w:rsidR="00136936" w:rsidRPr="00E55C65">
        <w:rPr>
          <w:rFonts w:eastAsia="Calibri"/>
          <w:sz w:val="28"/>
          <w:szCs w:val="28"/>
        </w:rPr>
        <w:t xml:space="preserve"> и 202</w:t>
      </w:r>
      <w:r w:rsidR="00136936">
        <w:rPr>
          <w:rFonts w:eastAsia="Calibri"/>
          <w:sz w:val="28"/>
          <w:szCs w:val="28"/>
        </w:rPr>
        <w:t>4</w:t>
      </w:r>
      <w:r w:rsidR="00136936" w:rsidRPr="00E55C65">
        <w:rPr>
          <w:rFonts w:eastAsia="Calibri"/>
          <w:sz w:val="28"/>
          <w:szCs w:val="28"/>
        </w:rPr>
        <w:t xml:space="preserve"> годов согласно приложению 1</w:t>
      </w:r>
      <w:r w:rsidR="00136936">
        <w:rPr>
          <w:rFonts w:eastAsia="Calibri"/>
          <w:sz w:val="28"/>
          <w:szCs w:val="28"/>
        </w:rPr>
        <w:t>1</w:t>
      </w:r>
      <w:r w:rsidR="00136936" w:rsidRPr="00E55C65">
        <w:rPr>
          <w:rFonts w:eastAsia="Calibri"/>
          <w:sz w:val="28"/>
          <w:szCs w:val="28"/>
        </w:rPr>
        <w:t xml:space="preserve"> к настоящему решению.</w:t>
      </w:r>
    </w:p>
    <w:p w:rsidR="00136936" w:rsidRPr="00E55C65" w:rsidRDefault="001B5AC8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136936" w:rsidRPr="00E55C65">
        <w:rPr>
          <w:rFonts w:eastAsia="Calibri"/>
          <w:sz w:val="28"/>
          <w:szCs w:val="28"/>
        </w:rPr>
        <w:t>Утвердить программу муниципальных внутренних заимствований города Нижневартовска на 202</w:t>
      </w:r>
      <w:r w:rsidR="00136936">
        <w:rPr>
          <w:rFonts w:eastAsia="Calibri"/>
          <w:sz w:val="28"/>
          <w:szCs w:val="28"/>
        </w:rPr>
        <w:t>2</w:t>
      </w:r>
      <w:r w:rsidR="00136936" w:rsidRPr="00E55C65">
        <w:rPr>
          <w:rFonts w:eastAsia="Calibri"/>
          <w:sz w:val="28"/>
          <w:szCs w:val="28"/>
        </w:rPr>
        <w:t xml:space="preserve"> год и плановый период 202</w:t>
      </w:r>
      <w:r w:rsidR="00136936">
        <w:rPr>
          <w:rFonts w:eastAsia="Calibri"/>
          <w:sz w:val="28"/>
          <w:szCs w:val="28"/>
        </w:rPr>
        <w:t>3</w:t>
      </w:r>
      <w:r w:rsidR="00136936" w:rsidRPr="00E55C65">
        <w:rPr>
          <w:rFonts w:eastAsia="Calibri"/>
          <w:sz w:val="28"/>
          <w:szCs w:val="28"/>
        </w:rPr>
        <w:t xml:space="preserve"> и 202</w:t>
      </w:r>
      <w:r w:rsidR="00136936">
        <w:rPr>
          <w:rFonts w:eastAsia="Calibri"/>
          <w:sz w:val="28"/>
          <w:szCs w:val="28"/>
        </w:rPr>
        <w:t>4</w:t>
      </w:r>
      <w:r w:rsidR="00136936" w:rsidRPr="00E55C65">
        <w:rPr>
          <w:rFonts w:eastAsia="Calibri"/>
          <w:sz w:val="28"/>
          <w:szCs w:val="28"/>
        </w:rPr>
        <w:t xml:space="preserve"> годов согласно приложению 1</w:t>
      </w:r>
      <w:r w:rsidR="00136936">
        <w:rPr>
          <w:rFonts w:eastAsia="Calibri"/>
          <w:sz w:val="28"/>
          <w:szCs w:val="28"/>
        </w:rPr>
        <w:t>2</w:t>
      </w:r>
      <w:r w:rsidR="00136936" w:rsidRPr="00E55C65">
        <w:rPr>
          <w:rFonts w:eastAsia="Calibri"/>
          <w:sz w:val="28"/>
          <w:szCs w:val="28"/>
        </w:rPr>
        <w:t xml:space="preserve"> к настоящему решению.</w:t>
      </w:r>
    </w:p>
    <w:p w:rsidR="00136936" w:rsidRPr="00E55C65" w:rsidRDefault="001B5AC8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5C65">
        <w:rPr>
          <w:rFonts w:eastAsia="Calibri"/>
          <w:sz w:val="28"/>
          <w:szCs w:val="28"/>
        </w:rPr>
        <w:t xml:space="preserve">13. </w:t>
      </w:r>
      <w:bookmarkStart w:id="10" w:name="sub_12"/>
      <w:r w:rsidR="00136936" w:rsidRPr="00E55C65">
        <w:rPr>
          <w:rFonts w:eastAsia="Calibri"/>
          <w:sz w:val="28"/>
          <w:szCs w:val="28"/>
        </w:rPr>
        <w:t xml:space="preserve">Утвердить </w:t>
      </w:r>
      <w:bookmarkStart w:id="11" w:name="sub_104"/>
      <w:r w:rsidR="00136936" w:rsidRPr="00E55C65">
        <w:rPr>
          <w:rFonts w:eastAsia="Calibri"/>
          <w:sz w:val="28"/>
          <w:szCs w:val="28"/>
        </w:rPr>
        <w:t>верхний предел муниципального внутреннего долга города Нижневартовска:</w:t>
      </w:r>
    </w:p>
    <w:p w:rsidR="00136936" w:rsidRPr="00E55C65" w:rsidRDefault="00136936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5C65">
        <w:rPr>
          <w:rFonts w:eastAsia="Calibri"/>
          <w:sz w:val="28"/>
          <w:szCs w:val="28"/>
        </w:rPr>
        <w:t>1) на 1 января 202</w:t>
      </w:r>
      <w:r>
        <w:rPr>
          <w:rFonts w:eastAsia="Calibri"/>
          <w:sz w:val="28"/>
          <w:szCs w:val="28"/>
        </w:rPr>
        <w:t>3</w:t>
      </w:r>
      <w:r w:rsidRPr="00E55C65">
        <w:rPr>
          <w:rFonts w:eastAsia="Calibri"/>
          <w:sz w:val="28"/>
          <w:szCs w:val="28"/>
        </w:rPr>
        <w:t xml:space="preserve"> года в сумме </w:t>
      </w:r>
      <w:r w:rsidR="004E604B" w:rsidRPr="004E604B">
        <w:rPr>
          <w:rFonts w:eastAsia="Calibri"/>
          <w:sz w:val="28"/>
          <w:szCs w:val="28"/>
        </w:rPr>
        <w:t>2 4</w:t>
      </w:r>
      <w:r w:rsidR="00B37B94" w:rsidRPr="004E604B">
        <w:rPr>
          <w:rFonts w:eastAsia="Calibri"/>
          <w:sz w:val="28"/>
          <w:szCs w:val="28"/>
        </w:rPr>
        <w:t>05 388,73</w:t>
      </w:r>
      <w:r w:rsidR="00B37B94">
        <w:rPr>
          <w:rFonts w:eastAsia="Calibri"/>
          <w:sz w:val="28"/>
          <w:szCs w:val="28"/>
        </w:rPr>
        <w:t xml:space="preserve"> </w:t>
      </w:r>
      <w:r w:rsidRPr="00E55C65">
        <w:rPr>
          <w:rFonts w:eastAsia="Calibri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Pr="00E55C65">
        <w:rPr>
          <w:sz w:val="28"/>
          <w:szCs w:val="28"/>
        </w:rPr>
        <w:t>в валюте Российской Федерации</w:t>
      </w:r>
      <w:r w:rsidRPr="00E55C65">
        <w:rPr>
          <w:rFonts w:eastAsia="Calibri"/>
          <w:sz w:val="28"/>
          <w:szCs w:val="28"/>
        </w:rPr>
        <w:t xml:space="preserve"> в сумме 0,00 тыс. рублей;</w:t>
      </w:r>
    </w:p>
    <w:p w:rsidR="00136936" w:rsidRPr="00E55C65" w:rsidRDefault="00136936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5C65">
        <w:rPr>
          <w:rFonts w:eastAsia="Calibri"/>
          <w:sz w:val="28"/>
          <w:szCs w:val="28"/>
        </w:rPr>
        <w:t xml:space="preserve">2) </w:t>
      </w:r>
      <w:bookmarkEnd w:id="11"/>
      <w:r w:rsidRPr="00E55C65">
        <w:rPr>
          <w:rFonts w:eastAsia="Calibri"/>
          <w:sz w:val="28"/>
          <w:szCs w:val="28"/>
        </w:rPr>
        <w:t>на 1 января 202</w:t>
      </w:r>
      <w:r>
        <w:rPr>
          <w:rFonts w:eastAsia="Calibri"/>
          <w:sz w:val="28"/>
          <w:szCs w:val="28"/>
        </w:rPr>
        <w:t>4</w:t>
      </w:r>
      <w:r w:rsidRPr="00E55C65">
        <w:rPr>
          <w:rFonts w:eastAsia="Calibri"/>
          <w:sz w:val="28"/>
          <w:szCs w:val="28"/>
        </w:rPr>
        <w:t xml:space="preserve"> года в сумме </w:t>
      </w:r>
      <w:r w:rsidR="00B37B94">
        <w:rPr>
          <w:rFonts w:eastAsia="Calibri"/>
          <w:sz w:val="28"/>
          <w:szCs w:val="28"/>
        </w:rPr>
        <w:t xml:space="preserve">3 071 534,57 </w:t>
      </w:r>
      <w:r w:rsidRPr="00E55C65">
        <w:rPr>
          <w:rFonts w:eastAsia="Calibri"/>
          <w:sz w:val="28"/>
          <w:szCs w:val="28"/>
        </w:rPr>
        <w:t>тыс. рублей, в том числе верхний предел долга по муниципальным гарантиям в валюте Российской Федерации в сумме 0,00 тыс. рублей;</w:t>
      </w:r>
    </w:p>
    <w:p w:rsidR="00136936" w:rsidRPr="00E55C65" w:rsidRDefault="00136936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5C65">
        <w:rPr>
          <w:rFonts w:eastAsia="Calibri"/>
          <w:sz w:val="28"/>
          <w:szCs w:val="28"/>
        </w:rPr>
        <w:t>3) на 1 января 202</w:t>
      </w:r>
      <w:r>
        <w:rPr>
          <w:rFonts w:eastAsia="Calibri"/>
          <w:sz w:val="28"/>
          <w:szCs w:val="28"/>
        </w:rPr>
        <w:t>5</w:t>
      </w:r>
      <w:r w:rsidRPr="00E55C65">
        <w:rPr>
          <w:rFonts w:eastAsia="Calibri"/>
          <w:sz w:val="28"/>
          <w:szCs w:val="28"/>
        </w:rPr>
        <w:t xml:space="preserve"> года в сумме </w:t>
      </w:r>
      <w:r w:rsidR="00B37B94">
        <w:rPr>
          <w:rFonts w:eastAsia="Calibri"/>
          <w:sz w:val="28"/>
          <w:szCs w:val="28"/>
        </w:rPr>
        <w:t xml:space="preserve">3 388 323,66 </w:t>
      </w:r>
      <w:r w:rsidRPr="00E55C65">
        <w:rPr>
          <w:rFonts w:eastAsia="Calibri"/>
          <w:sz w:val="28"/>
          <w:szCs w:val="28"/>
        </w:rPr>
        <w:t>тыс. рублей, в том числе верхний предел долга по муниципальным гарантиям в валюте Российской Федерации в сумме 0,00 тыс. рублей.</w:t>
      </w:r>
    </w:p>
    <w:p w:rsidR="00136936" w:rsidRPr="00D00562" w:rsidRDefault="001B5AC8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5C65">
        <w:rPr>
          <w:rFonts w:eastAsia="Calibri"/>
          <w:sz w:val="28"/>
          <w:szCs w:val="28"/>
        </w:rPr>
        <w:t xml:space="preserve">14. </w:t>
      </w:r>
      <w:r w:rsidR="00136936" w:rsidRPr="00D00562">
        <w:rPr>
          <w:rFonts w:eastAsia="Calibri"/>
          <w:sz w:val="28"/>
          <w:szCs w:val="28"/>
        </w:rPr>
        <w:t>Утвердить объем расходов на обслуживание муниципального внутреннего долга на 202</w:t>
      </w:r>
      <w:r w:rsidR="00136936">
        <w:rPr>
          <w:rFonts w:eastAsia="Calibri"/>
          <w:sz w:val="28"/>
          <w:szCs w:val="28"/>
        </w:rPr>
        <w:t>2</w:t>
      </w:r>
      <w:r w:rsidR="00136936" w:rsidRPr="00D00562">
        <w:rPr>
          <w:rFonts w:eastAsia="Calibri"/>
          <w:sz w:val="28"/>
          <w:szCs w:val="28"/>
        </w:rPr>
        <w:t xml:space="preserve"> год в сумме </w:t>
      </w:r>
      <w:r w:rsidR="00BB2D81">
        <w:rPr>
          <w:rFonts w:eastAsia="Calibri"/>
          <w:sz w:val="28"/>
          <w:szCs w:val="28"/>
        </w:rPr>
        <w:t xml:space="preserve">150 465,50 </w:t>
      </w:r>
      <w:r w:rsidR="00136936" w:rsidRPr="00D00562">
        <w:rPr>
          <w:rFonts w:eastAsia="Calibri"/>
          <w:sz w:val="28"/>
          <w:szCs w:val="28"/>
        </w:rPr>
        <w:t>тыс. рублей, на 202</w:t>
      </w:r>
      <w:r w:rsidR="00136936">
        <w:rPr>
          <w:rFonts w:eastAsia="Calibri"/>
          <w:sz w:val="28"/>
          <w:szCs w:val="28"/>
        </w:rPr>
        <w:t>3</w:t>
      </w:r>
      <w:r w:rsidR="00136936" w:rsidRPr="00D00562">
        <w:rPr>
          <w:rFonts w:eastAsia="Calibri"/>
          <w:sz w:val="28"/>
          <w:szCs w:val="28"/>
        </w:rPr>
        <w:t xml:space="preserve"> год </w:t>
      </w:r>
      <w:r w:rsidR="00430C64">
        <w:rPr>
          <w:rFonts w:eastAsia="Calibri"/>
          <w:sz w:val="28"/>
          <w:szCs w:val="28"/>
        </w:rPr>
        <w:t xml:space="preserve">             </w:t>
      </w:r>
      <w:r w:rsidR="00136936" w:rsidRPr="00D00562">
        <w:rPr>
          <w:rFonts w:eastAsia="Calibri"/>
          <w:sz w:val="28"/>
          <w:szCs w:val="28"/>
        </w:rPr>
        <w:t xml:space="preserve">в сумме </w:t>
      </w:r>
      <w:r w:rsidR="00BB2D81">
        <w:rPr>
          <w:rFonts w:eastAsia="Calibri"/>
          <w:sz w:val="28"/>
          <w:szCs w:val="28"/>
        </w:rPr>
        <w:t xml:space="preserve">190 506,33 </w:t>
      </w:r>
      <w:r w:rsidR="00136936" w:rsidRPr="00D00562">
        <w:rPr>
          <w:rFonts w:eastAsia="Calibri"/>
          <w:sz w:val="28"/>
          <w:szCs w:val="28"/>
        </w:rPr>
        <w:t>тыс. рублей, на 202</w:t>
      </w:r>
      <w:r w:rsidR="00136936">
        <w:rPr>
          <w:rFonts w:eastAsia="Calibri"/>
          <w:sz w:val="28"/>
          <w:szCs w:val="28"/>
        </w:rPr>
        <w:t>4</w:t>
      </w:r>
      <w:r w:rsidR="00136936" w:rsidRPr="00D00562">
        <w:rPr>
          <w:rFonts w:eastAsia="Calibri"/>
          <w:sz w:val="28"/>
          <w:szCs w:val="28"/>
        </w:rPr>
        <w:t xml:space="preserve"> год в сумме </w:t>
      </w:r>
      <w:r w:rsidR="00BB2D81">
        <w:rPr>
          <w:rFonts w:eastAsia="Calibri"/>
          <w:sz w:val="28"/>
          <w:szCs w:val="28"/>
        </w:rPr>
        <w:t xml:space="preserve">118 822,55 </w:t>
      </w:r>
      <w:r w:rsidR="00136936" w:rsidRPr="00D00562">
        <w:rPr>
          <w:rFonts w:eastAsia="Calibri"/>
          <w:sz w:val="28"/>
          <w:szCs w:val="28"/>
        </w:rPr>
        <w:t>тыс. рублей.</w:t>
      </w:r>
    </w:p>
    <w:bookmarkEnd w:id="10"/>
    <w:p w:rsidR="00136936" w:rsidRPr="0079449B" w:rsidRDefault="001B5AC8" w:rsidP="00136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449B">
        <w:rPr>
          <w:rFonts w:eastAsia="Calibri"/>
          <w:sz w:val="28"/>
          <w:szCs w:val="28"/>
        </w:rPr>
        <w:t xml:space="preserve">15. </w:t>
      </w:r>
      <w:r w:rsidR="00136936" w:rsidRPr="0079449B">
        <w:rPr>
          <w:rFonts w:eastAsia="Calibri"/>
          <w:sz w:val="28"/>
          <w:szCs w:val="28"/>
        </w:rPr>
        <w:t xml:space="preserve">Установить объем бюджетных ассигнований Дорожного фонда города Нижневартовска на 2022 год в сумме </w:t>
      </w:r>
      <w:r w:rsidR="002C36CC" w:rsidRPr="00B14CE0">
        <w:rPr>
          <w:rFonts w:eastAsia="Calibri"/>
          <w:sz w:val="28"/>
          <w:szCs w:val="28"/>
        </w:rPr>
        <w:t>1</w:t>
      </w:r>
      <w:r w:rsidR="002C36CC">
        <w:rPr>
          <w:rFonts w:eastAsia="Calibri"/>
          <w:sz w:val="28"/>
          <w:szCs w:val="28"/>
        </w:rPr>
        <w:t xml:space="preserve"> 982 851,78 </w:t>
      </w:r>
      <w:r w:rsidR="00136936" w:rsidRPr="0079449B">
        <w:rPr>
          <w:rFonts w:eastAsia="Calibri"/>
          <w:sz w:val="28"/>
          <w:szCs w:val="28"/>
        </w:rPr>
        <w:t xml:space="preserve">тыс. рублей, на 2023 год </w:t>
      </w:r>
      <w:r w:rsidR="00430C64">
        <w:rPr>
          <w:rFonts w:eastAsia="Calibri"/>
          <w:sz w:val="28"/>
          <w:szCs w:val="28"/>
        </w:rPr>
        <w:t xml:space="preserve">               </w:t>
      </w:r>
      <w:r w:rsidR="00136936" w:rsidRPr="0079449B">
        <w:rPr>
          <w:rFonts w:eastAsia="Calibri"/>
          <w:sz w:val="28"/>
          <w:szCs w:val="28"/>
        </w:rPr>
        <w:t xml:space="preserve">в сумме </w:t>
      </w:r>
      <w:r w:rsidR="00C52E71" w:rsidRPr="00B14CE0">
        <w:rPr>
          <w:rFonts w:eastAsia="Calibri"/>
          <w:sz w:val="28"/>
          <w:szCs w:val="28"/>
        </w:rPr>
        <w:t>1</w:t>
      </w:r>
      <w:r w:rsidR="00C52E71">
        <w:rPr>
          <w:rFonts w:eastAsia="Calibri"/>
          <w:sz w:val="28"/>
          <w:szCs w:val="28"/>
        </w:rPr>
        <w:t xml:space="preserve"> 442 389,35 </w:t>
      </w:r>
      <w:r w:rsidR="00136936" w:rsidRPr="0079449B">
        <w:rPr>
          <w:rFonts w:eastAsia="Calibri"/>
          <w:sz w:val="28"/>
          <w:szCs w:val="28"/>
        </w:rPr>
        <w:t xml:space="preserve">тыс. рублей, на 2024 год в сумме </w:t>
      </w:r>
      <w:r w:rsidR="00F90B3E">
        <w:rPr>
          <w:rFonts w:eastAsia="Calibri"/>
          <w:sz w:val="28"/>
          <w:szCs w:val="28"/>
        </w:rPr>
        <w:t>1 366 990,90</w:t>
      </w:r>
      <w:r w:rsidR="00136936" w:rsidRPr="0079449B">
        <w:rPr>
          <w:rFonts w:eastAsia="Calibri"/>
          <w:sz w:val="28"/>
          <w:szCs w:val="28"/>
        </w:rPr>
        <w:t xml:space="preserve"> тыс. рублей.</w:t>
      </w:r>
    </w:p>
    <w:bookmarkEnd w:id="7"/>
    <w:p w:rsidR="00B7525C" w:rsidRPr="009B4DE6" w:rsidRDefault="00B7525C" w:rsidP="00B7525C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16. Утвердить на 2022 год объем зарезервированных бюджетных ассигнований на реализацию инициативных проектов в сумме                                            30 </w:t>
      </w:r>
      <w:r w:rsidR="00CB0AB8">
        <w:rPr>
          <w:rFonts w:eastAsia="Calibri"/>
          <w:spacing w:val="-4"/>
          <w:sz w:val="28"/>
          <w:szCs w:val="28"/>
        </w:rPr>
        <w:t>2</w:t>
      </w:r>
      <w:r>
        <w:rPr>
          <w:rFonts w:eastAsia="Calibri"/>
          <w:spacing w:val="-4"/>
          <w:sz w:val="28"/>
          <w:szCs w:val="28"/>
        </w:rPr>
        <w:t>00,00 тыс. рублей.</w:t>
      </w:r>
    </w:p>
    <w:p w:rsidR="00E74381" w:rsidRPr="003864AC" w:rsidRDefault="00D00562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D00562">
        <w:rPr>
          <w:rFonts w:eastAsia="Calibri"/>
          <w:sz w:val="28"/>
          <w:szCs w:val="28"/>
        </w:rPr>
        <w:t>1</w:t>
      </w:r>
      <w:r w:rsidR="00B7525C">
        <w:rPr>
          <w:rFonts w:eastAsia="Calibri"/>
          <w:sz w:val="28"/>
          <w:szCs w:val="28"/>
        </w:rPr>
        <w:t>7</w:t>
      </w:r>
      <w:r w:rsidR="0093564C" w:rsidRPr="00D00562">
        <w:rPr>
          <w:rFonts w:eastAsia="Calibri"/>
          <w:sz w:val="28"/>
          <w:szCs w:val="28"/>
        </w:rPr>
        <w:t xml:space="preserve">. </w:t>
      </w:r>
      <w:bookmarkStart w:id="12" w:name="sub_14"/>
      <w:bookmarkEnd w:id="3"/>
      <w:r w:rsidR="00E74381" w:rsidRPr="00865523">
        <w:rPr>
          <w:rFonts w:eastAsia="Calibri"/>
          <w:sz w:val="28"/>
          <w:szCs w:val="28"/>
        </w:rPr>
        <w:t xml:space="preserve">Установить следующие дополнительные основания для внесения изменений в показатели сводной бюджетной росписи бюджета города </w:t>
      </w:r>
      <w:r w:rsidR="00430C64">
        <w:rPr>
          <w:rFonts w:eastAsia="Calibri"/>
          <w:sz w:val="28"/>
          <w:szCs w:val="28"/>
        </w:rPr>
        <w:t xml:space="preserve">                   </w:t>
      </w:r>
      <w:r w:rsidR="00E74381" w:rsidRPr="00865523">
        <w:rPr>
          <w:rFonts w:eastAsia="Calibri"/>
          <w:sz w:val="28"/>
          <w:szCs w:val="28"/>
        </w:rPr>
        <w:t>без внесения изменений в решение о бюджете в соответствии с решениями руководителя департамента финансов администрации города</w:t>
      </w:r>
      <w:r w:rsidR="00554824" w:rsidRPr="00865523">
        <w:rPr>
          <w:rFonts w:eastAsia="Calibri"/>
          <w:sz w:val="28"/>
          <w:szCs w:val="28"/>
        </w:rPr>
        <w:t xml:space="preserve"> </w:t>
      </w:r>
      <w:r w:rsidR="00554824" w:rsidRPr="00430C64">
        <w:rPr>
          <w:rFonts w:eastAsia="Calibri"/>
          <w:sz w:val="28"/>
          <w:szCs w:val="28"/>
        </w:rPr>
        <w:t>Нижневартовска</w:t>
      </w:r>
      <w:r w:rsidR="00E74381" w:rsidRPr="00430C64">
        <w:rPr>
          <w:rFonts w:eastAsia="Calibri"/>
          <w:sz w:val="28"/>
          <w:szCs w:val="28"/>
        </w:rPr>
        <w:t>:</w:t>
      </w:r>
    </w:p>
    <w:p w:rsidR="00E74381" w:rsidRPr="00771E7D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771E7D">
        <w:rPr>
          <w:rFonts w:eastAsia="Calibri"/>
          <w:sz w:val="28"/>
          <w:szCs w:val="28"/>
        </w:rPr>
        <w:t>перераспределение бюджетных ассигнований между главными распорядителями средств бюджета города на финансовое обеспечение передаваемых мероприятий и видов расходов;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перераспределение бюджетных ассигнований, предусмотренных главным распорядителям средств бюджета города, по соответствующим кодам классификации расходов бюджетов на проведение отдельных мероприятий </w:t>
      </w:r>
      <w:r w:rsidR="00430C64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>в рамках муниципальных программ;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перераспределение бюджетных ассигнований между мероприятиями муниципальных программ, а также между ее соисполнителями;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уточнение разделов, подразделов, целевых статей и видов расходов главного распорядителя средств бюджета города в случаях, необходимых </w:t>
      </w:r>
      <w:r w:rsidR="00430C64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lastRenderedPageBreak/>
        <w:t>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города, в текущем финансовом году</w:t>
      </w:r>
      <w:r w:rsidR="00525398">
        <w:rPr>
          <w:rFonts w:eastAsia="Calibri"/>
          <w:sz w:val="28"/>
          <w:szCs w:val="28"/>
        </w:rPr>
        <w:t xml:space="preserve"> </w:t>
      </w:r>
      <w:r w:rsidR="00525398" w:rsidRPr="00AD1584">
        <w:rPr>
          <w:rFonts w:eastAsia="Calibri"/>
          <w:sz w:val="28"/>
          <w:szCs w:val="28"/>
        </w:rPr>
        <w:t>и в плановом периоде</w:t>
      </w:r>
      <w:r>
        <w:rPr>
          <w:rFonts w:eastAsia="Calibri"/>
          <w:sz w:val="28"/>
          <w:szCs w:val="28"/>
        </w:rPr>
        <w:t>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перераспределение бюджетных ассигнований между главными распорядителями средств бюджета города, осуществляющих функции, направленные на реализацию полномочий администрации города,</w:t>
      </w:r>
      <w:r w:rsidR="00430C64"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sz w:val="28"/>
          <w:szCs w:val="28"/>
        </w:rPr>
        <w:t>при расходовании средств на их деятельность;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перераспределение бюджетных ассигнований, предназначенных </w:t>
      </w:r>
      <w:r w:rsidR="00430C64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для финансового обеспечения дорожной деятельности, между главными распорядителями средств бюджета, целевыми статьями и видами расходов, </w:t>
      </w:r>
      <w:r w:rsidR="00430C64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>без изменения объема бюджетных ассигнований Дорожного фонда города Нижневартовска;</w:t>
      </w:r>
    </w:p>
    <w:p w:rsidR="00E74381" w:rsidRPr="00AD15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перераспределение бюджетных ассигнований по отдельным разделам, подразделам, целевым статьям и видам расходов бюджетной классификации расходов за счет экономии по использованию в текущем финансовом году бюджетных ассигнований на оказание муниципальных </w:t>
      </w:r>
      <w:r w:rsidRPr="00AD1584">
        <w:rPr>
          <w:rFonts w:eastAsia="Calibri"/>
          <w:sz w:val="28"/>
          <w:szCs w:val="28"/>
        </w:rPr>
        <w:t>услуг</w:t>
      </w:r>
      <w:r w:rsidR="003A22B9" w:rsidRPr="00AD1584">
        <w:rPr>
          <w:rFonts w:eastAsia="Calibri"/>
          <w:sz w:val="28"/>
          <w:szCs w:val="28"/>
        </w:rPr>
        <w:t xml:space="preserve"> (выполнение работ) </w:t>
      </w:r>
      <w:r w:rsidRPr="00AD1584">
        <w:rPr>
          <w:rFonts w:eastAsia="Calibri"/>
          <w:sz w:val="28"/>
          <w:szCs w:val="28"/>
        </w:rPr>
        <w:t>- в пределах общего объема бюджетных ассигнований, предусмотренных главному распорядителю средств бюджета города в текущем финансовом году на оказание муниципальных услуг</w:t>
      </w:r>
      <w:r w:rsidR="003A22B9" w:rsidRPr="00AD1584">
        <w:rPr>
          <w:rFonts w:eastAsia="Calibri"/>
          <w:sz w:val="28"/>
          <w:szCs w:val="28"/>
        </w:rPr>
        <w:t xml:space="preserve"> (выполнение работ)</w:t>
      </w:r>
      <w:r w:rsidRPr="00AD1584">
        <w:rPr>
          <w:rFonts w:eastAsia="Calibri"/>
          <w:sz w:val="28"/>
          <w:szCs w:val="28"/>
        </w:rPr>
        <w:t>;</w:t>
      </w:r>
    </w:p>
    <w:p w:rsidR="00FD68A0" w:rsidRPr="00AD15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z w:val="28"/>
          <w:szCs w:val="28"/>
        </w:rPr>
        <w:t>8) перераспределение бюджетных ассигнований между муниципальными учреждениями, подведомственными главным распорядителям средств бюджета города, в пределах доведенных объемов бюджетных ассигнований</w:t>
      </w:r>
      <w:r w:rsidR="00FD68A0" w:rsidRPr="00AD1584">
        <w:rPr>
          <w:rFonts w:eastAsia="Calibri"/>
          <w:sz w:val="28"/>
          <w:szCs w:val="28"/>
        </w:rPr>
        <w:t>;</w:t>
      </w:r>
    </w:p>
    <w:p w:rsidR="006D0F5E" w:rsidRPr="00AD1584" w:rsidRDefault="00FD68A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9) </w:t>
      </w:r>
      <w:r w:rsidR="00D3020E" w:rsidRPr="00AD1584">
        <w:rPr>
          <w:rFonts w:eastAsia="Calibri"/>
          <w:sz w:val="28"/>
          <w:szCs w:val="28"/>
        </w:rPr>
        <w:t>перераспределение бюджетных ассигнований по отдельным разделам, подразделам, целевым статьям и видам расходов бюджетной классификации расходов для обеспечения доли софинансир</w:t>
      </w:r>
      <w:r w:rsidR="00A13F66" w:rsidRPr="00AD1584">
        <w:rPr>
          <w:rFonts w:eastAsia="Calibri"/>
          <w:sz w:val="28"/>
          <w:szCs w:val="28"/>
        </w:rPr>
        <w:t>уемых</w:t>
      </w:r>
      <w:r w:rsidR="00D3020E" w:rsidRPr="00AD1584">
        <w:rPr>
          <w:rFonts w:eastAsia="Calibri"/>
          <w:sz w:val="28"/>
          <w:szCs w:val="28"/>
        </w:rPr>
        <w:t xml:space="preserve"> затрат</w:t>
      </w:r>
      <w:r w:rsidR="00A13F66" w:rsidRPr="00AD1584">
        <w:rPr>
          <w:rFonts w:eastAsia="Calibri"/>
          <w:sz w:val="28"/>
          <w:szCs w:val="28"/>
        </w:rPr>
        <w:t xml:space="preserve"> -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3A22B9" w:rsidRPr="00AD1584">
        <w:rPr>
          <w:rFonts w:eastAsia="Calibri"/>
          <w:sz w:val="28"/>
          <w:szCs w:val="28"/>
        </w:rPr>
        <w:t xml:space="preserve"> и в плановом периоде</w:t>
      </w:r>
      <w:r w:rsidR="006D0F5E" w:rsidRPr="00AD1584">
        <w:rPr>
          <w:rFonts w:eastAsia="Calibri"/>
          <w:sz w:val="28"/>
          <w:szCs w:val="28"/>
        </w:rPr>
        <w:t>;</w:t>
      </w:r>
    </w:p>
    <w:p w:rsidR="00A81D47" w:rsidRPr="00AD1584" w:rsidRDefault="006D0F5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10) </w:t>
      </w:r>
      <w:r w:rsidR="00C41C2B" w:rsidRPr="00C41C2B">
        <w:rPr>
          <w:rFonts w:eastAsia="Calibri"/>
          <w:spacing w:val="-4"/>
          <w:sz w:val="28"/>
          <w:szCs w:val="28"/>
        </w:rPr>
        <w:t xml:space="preserve">перераспределение бюджетных ассигнований между кодами </w:t>
      </w:r>
      <w:r w:rsidR="00C41C2B" w:rsidRPr="00C41C2B">
        <w:rPr>
          <w:rFonts w:eastAsia="Calibri"/>
          <w:sz w:val="28"/>
          <w:szCs w:val="28"/>
        </w:rPr>
        <w:t xml:space="preserve">бюджетной классификации расходов в ходе исполнения бюджета города </w:t>
      </w:r>
      <w:r w:rsidR="00430C64">
        <w:rPr>
          <w:rFonts w:eastAsia="Calibri"/>
          <w:sz w:val="28"/>
          <w:szCs w:val="28"/>
        </w:rPr>
        <w:t xml:space="preserve">                    </w:t>
      </w:r>
      <w:r w:rsidR="00C41C2B" w:rsidRPr="00C41C2B">
        <w:rPr>
          <w:rFonts w:eastAsia="Calibri"/>
          <w:sz w:val="28"/>
          <w:szCs w:val="28"/>
        </w:rPr>
        <w:t xml:space="preserve">в пределах общего объема бюджетных ассигнований, предусмотренных </w:t>
      </w:r>
      <w:r w:rsidR="00430C64">
        <w:rPr>
          <w:rFonts w:eastAsia="Calibri"/>
          <w:sz w:val="28"/>
          <w:szCs w:val="28"/>
        </w:rPr>
        <w:t xml:space="preserve">                  </w:t>
      </w:r>
      <w:r w:rsidRPr="00AD1584">
        <w:rPr>
          <w:rFonts w:eastAsia="Calibri"/>
          <w:spacing w:val="-4"/>
          <w:sz w:val="28"/>
          <w:szCs w:val="28"/>
        </w:rPr>
        <w:t>из бюджетов других уровней в виде единой субвенции или субсидии</w:t>
      </w:r>
      <w:r w:rsidR="00A81D47" w:rsidRPr="00AD1584">
        <w:rPr>
          <w:rFonts w:eastAsia="Calibri"/>
          <w:spacing w:val="-4"/>
          <w:sz w:val="28"/>
          <w:szCs w:val="28"/>
        </w:rPr>
        <w:t>;</w:t>
      </w:r>
    </w:p>
    <w:p w:rsidR="009B7E8A" w:rsidRPr="00C41C2B" w:rsidRDefault="00A81D47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pacing w:val="-4"/>
          <w:sz w:val="28"/>
          <w:szCs w:val="28"/>
        </w:rPr>
        <w:t xml:space="preserve">11) </w:t>
      </w:r>
      <w:r w:rsidRPr="00C41C2B">
        <w:rPr>
          <w:rFonts w:eastAsia="Calibri"/>
          <w:spacing w:val="-4"/>
          <w:sz w:val="28"/>
          <w:szCs w:val="28"/>
        </w:rPr>
        <w:t xml:space="preserve">перераспределение бюджетных ассигнований между кодами </w:t>
      </w:r>
      <w:r w:rsidRPr="00C41C2B">
        <w:rPr>
          <w:rFonts w:eastAsia="Calibri"/>
          <w:sz w:val="28"/>
          <w:szCs w:val="28"/>
        </w:rPr>
        <w:t>бюджетной классификации расходов в ходе исполнения бюджета города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3A22B9" w:rsidRPr="00C41C2B">
        <w:rPr>
          <w:rFonts w:eastAsia="Calibri"/>
          <w:sz w:val="28"/>
          <w:szCs w:val="28"/>
        </w:rPr>
        <w:t xml:space="preserve"> и в плановом периоде</w:t>
      </w:r>
      <w:r w:rsidR="009B7E8A" w:rsidRPr="00C41C2B">
        <w:rPr>
          <w:rFonts w:eastAsia="Calibri"/>
          <w:sz w:val="28"/>
          <w:szCs w:val="28"/>
        </w:rPr>
        <w:t>;</w:t>
      </w:r>
    </w:p>
    <w:p w:rsidR="00E74381" w:rsidRDefault="009B7E8A" w:rsidP="009B7E8A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12) перераспределение бюджетных ассигнований между главными распорядителями средств бюджета города в целях </w:t>
      </w:r>
      <w:r w:rsidR="009738FE">
        <w:rPr>
          <w:rFonts w:eastAsia="Calibri"/>
          <w:sz w:val="28"/>
          <w:szCs w:val="28"/>
        </w:rPr>
        <w:t xml:space="preserve">обеспечения долевого </w:t>
      </w:r>
      <w:r w:rsidRPr="00AD1584">
        <w:rPr>
          <w:rFonts w:eastAsia="Calibri"/>
          <w:sz w:val="28"/>
          <w:szCs w:val="28"/>
        </w:rPr>
        <w:t xml:space="preserve">софинансирования </w:t>
      </w:r>
      <w:r w:rsidR="009738FE">
        <w:rPr>
          <w:rFonts w:eastAsia="Calibri"/>
          <w:sz w:val="28"/>
          <w:szCs w:val="28"/>
        </w:rPr>
        <w:t xml:space="preserve">расходов, предоставляемых </w:t>
      </w:r>
      <w:r w:rsidRPr="00AD1584">
        <w:rPr>
          <w:rFonts w:eastAsia="Calibri"/>
          <w:sz w:val="28"/>
          <w:szCs w:val="28"/>
        </w:rPr>
        <w:t>из бюджет</w:t>
      </w:r>
      <w:r w:rsidR="009738FE">
        <w:rPr>
          <w:rFonts w:eastAsia="Calibri"/>
          <w:sz w:val="28"/>
          <w:szCs w:val="28"/>
        </w:rPr>
        <w:t>ов других уровней</w:t>
      </w:r>
      <w:r w:rsidR="00865523">
        <w:rPr>
          <w:rFonts w:eastAsia="Calibri"/>
          <w:spacing w:val="-4"/>
          <w:sz w:val="28"/>
          <w:szCs w:val="28"/>
        </w:rPr>
        <w:t>;</w:t>
      </w:r>
    </w:p>
    <w:p w:rsidR="00865523" w:rsidRDefault="00865523" w:rsidP="008655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13) </w:t>
      </w:r>
      <w:r w:rsidRPr="00865523">
        <w:rPr>
          <w:rFonts w:eastAsia="Calibri"/>
          <w:sz w:val="28"/>
          <w:szCs w:val="28"/>
        </w:rPr>
        <w:t>перераспределение бюджетных ассигнований, предусмотренных главным распорядителям средств бюджета города, на материально-техническое и организацион</w:t>
      </w:r>
      <w:r w:rsidR="00524B0E">
        <w:rPr>
          <w:rFonts w:eastAsia="Calibri"/>
          <w:sz w:val="28"/>
          <w:szCs w:val="28"/>
        </w:rPr>
        <w:t>ное обеспечение их деятельности;</w:t>
      </w:r>
    </w:p>
    <w:p w:rsidR="00524B0E" w:rsidRPr="00A16D60" w:rsidRDefault="00524B0E" w:rsidP="00524B0E">
      <w:pPr>
        <w:ind w:firstLine="709"/>
        <w:jc w:val="both"/>
        <w:rPr>
          <w:sz w:val="28"/>
          <w:szCs w:val="28"/>
        </w:rPr>
      </w:pPr>
      <w:r w:rsidRPr="00A16D60">
        <w:rPr>
          <w:sz w:val="28"/>
          <w:szCs w:val="28"/>
        </w:rPr>
        <w:t xml:space="preserve">14) перераспределение бюджетных ассигнований, предусмотренных </w:t>
      </w:r>
      <w:r w:rsidR="00430C64">
        <w:rPr>
          <w:sz w:val="28"/>
          <w:szCs w:val="28"/>
        </w:rPr>
        <w:t xml:space="preserve">                </w:t>
      </w:r>
      <w:r w:rsidRPr="00A16D60">
        <w:rPr>
          <w:sz w:val="28"/>
          <w:szCs w:val="28"/>
        </w:rPr>
        <w:t>на обеспечение деятельности органов местного самоуправления;</w:t>
      </w:r>
    </w:p>
    <w:p w:rsidR="00524B0E" w:rsidRPr="00A16D60" w:rsidRDefault="00524B0E" w:rsidP="00524B0E">
      <w:pPr>
        <w:ind w:firstLine="709"/>
        <w:jc w:val="both"/>
        <w:rPr>
          <w:sz w:val="28"/>
          <w:szCs w:val="28"/>
        </w:rPr>
      </w:pPr>
      <w:r w:rsidRPr="00A16D60">
        <w:rPr>
          <w:sz w:val="28"/>
          <w:szCs w:val="28"/>
        </w:rPr>
        <w:lastRenderedPageBreak/>
        <w:t>15) перераспределение бюджетных ассигнований между текущим финансовым годом и плановым периодом в пределах общего объема бюджетных ассигнований;</w:t>
      </w:r>
    </w:p>
    <w:p w:rsidR="00524B0E" w:rsidRDefault="00524B0E" w:rsidP="00524B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D60">
        <w:rPr>
          <w:sz w:val="28"/>
          <w:szCs w:val="28"/>
        </w:rPr>
        <w:t>16) перераспределение бюджетных ассигнований на исполнение публичных нормативных обязательств</w:t>
      </w:r>
      <w:r w:rsidR="00290663">
        <w:rPr>
          <w:sz w:val="28"/>
          <w:szCs w:val="28"/>
        </w:rPr>
        <w:t xml:space="preserve"> </w:t>
      </w:r>
      <w:r w:rsidRPr="00A16D60">
        <w:rPr>
          <w:sz w:val="28"/>
          <w:szCs w:val="28"/>
        </w:rPr>
        <w:t>в случае недостаточности бюджетных ассигнований</w:t>
      </w:r>
      <w:r w:rsidR="00290663">
        <w:rPr>
          <w:sz w:val="28"/>
          <w:szCs w:val="28"/>
        </w:rPr>
        <w:t xml:space="preserve"> на их осуществление</w:t>
      </w:r>
      <w:r w:rsidRPr="00A16D60">
        <w:rPr>
          <w:sz w:val="28"/>
          <w:szCs w:val="28"/>
        </w:rPr>
        <w:t xml:space="preserve">, образовавшейся в ходе исполнения </w:t>
      </w:r>
      <w:r>
        <w:rPr>
          <w:sz w:val="28"/>
          <w:szCs w:val="28"/>
        </w:rPr>
        <w:t>бюджета</w:t>
      </w:r>
      <w:r w:rsidR="00290663">
        <w:rPr>
          <w:sz w:val="28"/>
          <w:szCs w:val="28"/>
        </w:rPr>
        <w:t xml:space="preserve">, - в пределах общего объема расходов бюджета города, с учетом ограничений, установленных абзацем </w:t>
      </w:r>
      <w:r w:rsidR="00415DAD">
        <w:rPr>
          <w:sz w:val="28"/>
          <w:szCs w:val="28"/>
        </w:rPr>
        <w:t>пятнадцатым пункта 3</w:t>
      </w:r>
      <w:r w:rsidR="00290663">
        <w:rPr>
          <w:sz w:val="28"/>
          <w:szCs w:val="28"/>
        </w:rPr>
        <w:t xml:space="preserve"> статьи 217 Бюджетного кодекса Российской Федерации</w:t>
      </w:r>
      <w:r>
        <w:rPr>
          <w:sz w:val="28"/>
          <w:szCs w:val="28"/>
        </w:rPr>
        <w:t>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3" w:name="sub_17"/>
      <w:bookmarkEnd w:id="12"/>
      <w:r w:rsidRPr="00AD1584">
        <w:rPr>
          <w:rFonts w:eastAsia="Calibri"/>
          <w:sz w:val="28"/>
          <w:szCs w:val="28"/>
        </w:rPr>
        <w:t>1</w:t>
      </w:r>
      <w:r w:rsidR="00B7525C">
        <w:rPr>
          <w:rFonts w:eastAsia="Calibri"/>
          <w:sz w:val="28"/>
          <w:szCs w:val="28"/>
        </w:rPr>
        <w:t>8</w:t>
      </w:r>
      <w:r w:rsidRPr="00AD1584">
        <w:rPr>
          <w:rFonts w:eastAsia="Calibri"/>
          <w:sz w:val="28"/>
          <w:szCs w:val="28"/>
        </w:rPr>
        <w:t>. Установить приоритетные направлен</w:t>
      </w:r>
      <w:r>
        <w:rPr>
          <w:rFonts w:eastAsia="Calibri"/>
          <w:sz w:val="28"/>
          <w:szCs w:val="28"/>
        </w:rPr>
        <w:t xml:space="preserve">ия расходов средств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 xml:space="preserve">в случае невыполнения доходной части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>в 20</w:t>
      </w:r>
      <w:r w:rsidR="002D29B2">
        <w:rPr>
          <w:rFonts w:eastAsia="Calibri"/>
          <w:sz w:val="28"/>
          <w:szCs w:val="28"/>
        </w:rPr>
        <w:t>2</w:t>
      </w:r>
      <w:r w:rsidR="0013693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году:  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4" w:name="sub_171"/>
      <w:bookmarkEnd w:id="13"/>
      <w:r>
        <w:rPr>
          <w:rFonts w:eastAsia="Calibri"/>
          <w:sz w:val="28"/>
          <w:szCs w:val="28"/>
        </w:rPr>
        <w:t>1) оплата труда и начисления на выплаты по оплате труда;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5" w:name="sub_172"/>
      <w:bookmarkEnd w:id="14"/>
      <w:r>
        <w:rPr>
          <w:rFonts w:eastAsia="Calibri"/>
          <w:sz w:val="28"/>
          <w:szCs w:val="28"/>
        </w:rPr>
        <w:t xml:space="preserve">2) </w:t>
      </w:r>
      <w:bookmarkStart w:id="16" w:name="sub_173"/>
      <w:bookmarkEnd w:id="15"/>
      <w:r>
        <w:rPr>
          <w:rFonts w:eastAsia="Calibri"/>
          <w:sz w:val="28"/>
          <w:szCs w:val="28"/>
        </w:rPr>
        <w:t>оплата коммунальных услуг;</w:t>
      </w:r>
    </w:p>
    <w:p w:rsidR="00E74381" w:rsidRDefault="00EC521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7" w:name="sub_174"/>
      <w:bookmarkEnd w:id="16"/>
      <w:r>
        <w:rPr>
          <w:rFonts w:eastAsia="Calibri"/>
          <w:sz w:val="28"/>
          <w:szCs w:val="28"/>
        </w:rPr>
        <w:t>3</w:t>
      </w:r>
      <w:r w:rsidR="00E74381">
        <w:rPr>
          <w:rFonts w:eastAsia="Calibri"/>
          <w:sz w:val="28"/>
          <w:szCs w:val="28"/>
        </w:rPr>
        <w:t>) публичные нормативные обязательства</w:t>
      </w:r>
      <w:r>
        <w:rPr>
          <w:rFonts w:eastAsia="Calibri"/>
          <w:sz w:val="28"/>
          <w:szCs w:val="28"/>
        </w:rPr>
        <w:t>.</w:t>
      </w:r>
    </w:p>
    <w:bookmarkEnd w:id="17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Финансирование иных расходов производится пропорционально поступающим в бюджет города доходам.</w:t>
      </w:r>
    </w:p>
    <w:p w:rsidR="00E74381" w:rsidRDefault="00136936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8" w:name="sub_18"/>
      <w:r>
        <w:rPr>
          <w:rFonts w:eastAsia="Calibri"/>
          <w:sz w:val="28"/>
          <w:szCs w:val="28"/>
        </w:rPr>
        <w:t>1</w:t>
      </w:r>
      <w:r w:rsidR="00A85855">
        <w:rPr>
          <w:rFonts w:eastAsia="Calibri"/>
          <w:sz w:val="28"/>
          <w:szCs w:val="28"/>
        </w:rPr>
        <w:t>9</w:t>
      </w:r>
      <w:r w:rsidR="00E74381">
        <w:rPr>
          <w:rFonts w:eastAsia="Calibri"/>
          <w:sz w:val="28"/>
          <w:szCs w:val="28"/>
        </w:rPr>
        <w:t xml:space="preserve">. </w:t>
      </w:r>
      <w:r w:rsidR="00F213A5">
        <w:rPr>
          <w:rFonts w:eastAsia="Calibri"/>
          <w:sz w:val="28"/>
          <w:szCs w:val="28"/>
        </w:rPr>
        <w:t>Установить, что с</w:t>
      </w:r>
      <w:r w:rsidR="00E74381">
        <w:rPr>
          <w:rFonts w:eastAsia="Calibri"/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и услуг предоставляются из бюджета города в случаях, предусмотренных </w:t>
      </w:r>
      <w:r w:rsidR="000604D7">
        <w:rPr>
          <w:rFonts w:eastAsia="Calibri"/>
          <w:sz w:val="28"/>
          <w:szCs w:val="28"/>
        </w:rPr>
        <w:t>приложением 1</w:t>
      </w:r>
      <w:r>
        <w:rPr>
          <w:rFonts w:eastAsia="Calibri"/>
          <w:sz w:val="28"/>
          <w:szCs w:val="28"/>
        </w:rPr>
        <w:t>3</w:t>
      </w:r>
      <w:r w:rsidR="00E74381">
        <w:rPr>
          <w:rFonts w:eastAsia="Calibri"/>
          <w:color w:val="FF0000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к настоящему решению.</w:t>
      </w:r>
    </w:p>
    <w:bookmarkEnd w:id="18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предоставления субсидий определяется администрацией города.</w:t>
      </w:r>
    </w:p>
    <w:p w:rsidR="002F029E" w:rsidRPr="00964B58" w:rsidRDefault="00A85855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5001"/>
      <w:r w:rsidRPr="00964B58">
        <w:rPr>
          <w:rFonts w:ascii="Times New Roman" w:eastAsia="Calibri" w:hAnsi="Times New Roman" w:cs="Times New Roman"/>
          <w:sz w:val="28"/>
          <w:szCs w:val="28"/>
        </w:rPr>
        <w:t>20</w:t>
      </w:r>
      <w:r w:rsidR="002F029E" w:rsidRPr="00964B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029E" w:rsidRPr="00964B58">
        <w:rPr>
          <w:rFonts w:ascii="Times New Roman" w:hAnsi="Times New Roman" w:cs="Times New Roman"/>
          <w:sz w:val="28"/>
          <w:szCs w:val="28"/>
        </w:rPr>
        <w:t xml:space="preserve">Установить, что субсидии иным некоммерческим организациям, </w:t>
      </w:r>
      <w:r w:rsidR="00430C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029E" w:rsidRPr="00964B58">
        <w:rPr>
          <w:rFonts w:ascii="Times New Roman" w:hAnsi="Times New Roman" w:cs="Times New Roman"/>
          <w:sz w:val="28"/>
          <w:szCs w:val="28"/>
        </w:rPr>
        <w:t>не являющимся муниципальными учреждениями, предоставляются:</w:t>
      </w:r>
    </w:p>
    <w:p w:rsidR="00E47084" w:rsidRPr="00997944" w:rsidRDefault="00E47084" w:rsidP="00E470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084">
        <w:rPr>
          <w:rFonts w:ascii="Times New Roman" w:hAnsi="Times New Roman" w:cs="Times New Roman"/>
          <w:sz w:val="28"/>
          <w:szCs w:val="28"/>
        </w:rPr>
        <w:t xml:space="preserve">1) на реализацию основных образовательных программ начального </w:t>
      </w:r>
      <w:r w:rsidRPr="00997944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образования;</w:t>
      </w:r>
    </w:p>
    <w:p w:rsidR="00E47084" w:rsidRPr="00997944" w:rsidRDefault="00E47084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44">
        <w:rPr>
          <w:rFonts w:ascii="Times New Roman" w:hAnsi="Times New Roman" w:cs="Times New Roman"/>
          <w:sz w:val="28"/>
          <w:szCs w:val="28"/>
        </w:rPr>
        <w:t>2) на социальную поддержку отдельных категорий обучающихся в виде предоставления двухразового питания;</w:t>
      </w:r>
    </w:p>
    <w:p w:rsidR="00E47084" w:rsidRPr="00997944" w:rsidRDefault="00E47084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44">
        <w:rPr>
          <w:rFonts w:ascii="Times New Roman" w:hAnsi="Times New Roman" w:cs="Times New Roman"/>
          <w:sz w:val="28"/>
          <w:szCs w:val="28"/>
        </w:rPr>
        <w:t xml:space="preserve">3) на дополнительное финансовое обеспечение мероприятий </w:t>
      </w:r>
      <w:r w:rsidR="00430C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7944">
        <w:rPr>
          <w:rFonts w:ascii="Times New Roman" w:hAnsi="Times New Roman" w:cs="Times New Roman"/>
          <w:sz w:val="28"/>
          <w:szCs w:val="28"/>
        </w:rPr>
        <w:t>по организации питания обучающихся, за исключением отдельных категорий обучающихся;</w:t>
      </w:r>
    </w:p>
    <w:p w:rsidR="00E47084" w:rsidRPr="00997944" w:rsidRDefault="00E47084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44">
        <w:rPr>
          <w:rFonts w:ascii="Times New Roman" w:hAnsi="Times New Roman" w:cs="Times New Roman"/>
          <w:sz w:val="28"/>
          <w:szCs w:val="28"/>
        </w:rPr>
        <w:t xml:space="preserve">4) на возмещение затрат по оплате коммунальных услуг, работ и услуг </w:t>
      </w:r>
      <w:r w:rsidR="00430C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7944">
        <w:rPr>
          <w:rFonts w:ascii="Times New Roman" w:hAnsi="Times New Roman" w:cs="Times New Roman"/>
          <w:sz w:val="28"/>
          <w:szCs w:val="28"/>
        </w:rPr>
        <w:t>по содержанию имущества, эксплуатации систем охранной сигнализации, обеспечению пожарной безопасности;</w:t>
      </w:r>
    </w:p>
    <w:p w:rsidR="00E47084" w:rsidRPr="00A71054" w:rsidRDefault="00290663" w:rsidP="00E47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7084" w:rsidRPr="00A71054">
        <w:rPr>
          <w:sz w:val="28"/>
          <w:szCs w:val="28"/>
        </w:rPr>
        <w:t>) на финансовое обеспечение затрат по организации и проведению культурно-массовых мероприятий;</w:t>
      </w:r>
    </w:p>
    <w:p w:rsidR="00E47084" w:rsidRPr="00121B03" w:rsidRDefault="00290663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7084" w:rsidRPr="00121B03">
        <w:rPr>
          <w:rFonts w:ascii="Times New Roman" w:hAnsi="Times New Roman" w:cs="Times New Roman"/>
          <w:sz w:val="28"/>
          <w:szCs w:val="28"/>
        </w:rPr>
        <w:t>) на возмещение затрат по участию в региональных и общероссийских мероприятиях;</w:t>
      </w:r>
    </w:p>
    <w:p w:rsidR="00E47084" w:rsidRPr="00121B03" w:rsidRDefault="00290663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7084" w:rsidRPr="00121B03">
        <w:rPr>
          <w:rFonts w:ascii="Times New Roman" w:hAnsi="Times New Roman" w:cs="Times New Roman"/>
          <w:sz w:val="28"/>
          <w:szCs w:val="28"/>
        </w:rPr>
        <w:t xml:space="preserve">) </w:t>
      </w:r>
      <w:r w:rsidR="00E47084" w:rsidRPr="00121B0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осуществление собственных инициатив по вопросам местного значения;</w:t>
      </w:r>
    </w:p>
    <w:p w:rsidR="00E47084" w:rsidRPr="00E9356C" w:rsidRDefault="00290663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7084" w:rsidRPr="00E9356C">
        <w:rPr>
          <w:rFonts w:ascii="Times New Roman" w:hAnsi="Times New Roman" w:cs="Times New Roman"/>
          <w:sz w:val="28"/>
          <w:szCs w:val="28"/>
        </w:rPr>
        <w:t>) на финансовое обеспечение затрат по организации и проведению официальных спортивных,</w:t>
      </w:r>
      <w:r w:rsidR="00E47084" w:rsidRPr="00E9356C">
        <w:rPr>
          <w:sz w:val="28"/>
          <w:szCs w:val="28"/>
        </w:rPr>
        <w:t xml:space="preserve"> </w:t>
      </w:r>
      <w:r w:rsidR="00E47084" w:rsidRPr="00E9356C">
        <w:rPr>
          <w:rFonts w:ascii="Times New Roman" w:hAnsi="Times New Roman" w:cs="Times New Roman"/>
          <w:sz w:val="28"/>
          <w:szCs w:val="28"/>
        </w:rPr>
        <w:t xml:space="preserve">физкультурных (физкультурно-оздоровительных) </w:t>
      </w:r>
      <w:r w:rsidR="00E47084" w:rsidRPr="00E9356C">
        <w:rPr>
          <w:rFonts w:ascii="Times New Roman" w:hAnsi="Times New Roman" w:cs="Times New Roman"/>
          <w:sz w:val="28"/>
          <w:szCs w:val="28"/>
        </w:rPr>
        <w:lastRenderedPageBreak/>
        <w:t>мероприятий, спортивно-оздоровительной работы по развитию физической культуры и спорта среди различных групп населения;</w:t>
      </w:r>
    </w:p>
    <w:p w:rsidR="00E47084" w:rsidRDefault="00290663" w:rsidP="00E47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7084" w:rsidRPr="009E16C6">
        <w:rPr>
          <w:sz w:val="28"/>
          <w:szCs w:val="28"/>
        </w:rPr>
        <w:t xml:space="preserve">) на возмещение затрат по предоставлению услуг по подготовке лиц, желающих принять на воспитание в свою семью ребенка, оставшегося </w:t>
      </w:r>
      <w:r w:rsidR="00430C64">
        <w:rPr>
          <w:sz w:val="28"/>
          <w:szCs w:val="28"/>
        </w:rPr>
        <w:t xml:space="preserve">                     </w:t>
      </w:r>
      <w:r w:rsidR="00E47084" w:rsidRPr="009E16C6">
        <w:rPr>
          <w:sz w:val="28"/>
          <w:szCs w:val="28"/>
        </w:rPr>
        <w:t>без попечения родителей, на территории Российской Федерации;</w:t>
      </w:r>
    </w:p>
    <w:p w:rsidR="00E47084" w:rsidRPr="007937B6" w:rsidRDefault="00E47084" w:rsidP="00E47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B6">
        <w:rPr>
          <w:rFonts w:ascii="Times New Roman" w:hAnsi="Times New Roman" w:cs="Times New Roman"/>
          <w:sz w:val="28"/>
          <w:szCs w:val="28"/>
        </w:rPr>
        <w:t>1</w:t>
      </w:r>
      <w:r w:rsidR="00290663">
        <w:rPr>
          <w:rFonts w:ascii="Times New Roman" w:hAnsi="Times New Roman" w:cs="Times New Roman"/>
          <w:sz w:val="28"/>
          <w:szCs w:val="28"/>
        </w:rPr>
        <w:t>0</w:t>
      </w:r>
      <w:r w:rsidRPr="007937B6">
        <w:rPr>
          <w:rFonts w:ascii="Times New Roman" w:hAnsi="Times New Roman" w:cs="Times New Roman"/>
          <w:sz w:val="28"/>
          <w:szCs w:val="28"/>
        </w:rPr>
        <w:t>) на финансовое обеспечение затрат по созданию экспозиций (выставок) музеев, организации выездных выставок;</w:t>
      </w:r>
    </w:p>
    <w:p w:rsidR="00E47084" w:rsidRPr="007937B6" w:rsidRDefault="00E47084" w:rsidP="00E47084">
      <w:pPr>
        <w:ind w:firstLine="709"/>
        <w:jc w:val="both"/>
        <w:rPr>
          <w:sz w:val="28"/>
          <w:szCs w:val="28"/>
        </w:rPr>
      </w:pPr>
      <w:r w:rsidRPr="007937B6">
        <w:rPr>
          <w:sz w:val="28"/>
          <w:szCs w:val="28"/>
        </w:rPr>
        <w:t>1</w:t>
      </w:r>
      <w:r w:rsidR="00290663">
        <w:rPr>
          <w:sz w:val="28"/>
          <w:szCs w:val="28"/>
        </w:rPr>
        <w:t>1</w:t>
      </w:r>
      <w:r w:rsidRPr="007937B6">
        <w:rPr>
          <w:sz w:val="28"/>
          <w:szCs w:val="28"/>
        </w:rPr>
        <w:t>) на финансовое обеспечение затрат по организации экскурсионных программ;</w:t>
      </w:r>
    </w:p>
    <w:p w:rsidR="00E47084" w:rsidRPr="007937B6" w:rsidRDefault="00E47084" w:rsidP="00E47084">
      <w:pPr>
        <w:ind w:firstLine="709"/>
        <w:jc w:val="both"/>
        <w:rPr>
          <w:sz w:val="28"/>
          <w:szCs w:val="28"/>
        </w:rPr>
      </w:pPr>
      <w:r w:rsidRPr="007937B6">
        <w:rPr>
          <w:sz w:val="28"/>
          <w:szCs w:val="28"/>
        </w:rPr>
        <w:t>1</w:t>
      </w:r>
      <w:r w:rsidR="00290663">
        <w:rPr>
          <w:sz w:val="28"/>
          <w:szCs w:val="28"/>
        </w:rPr>
        <w:t>2</w:t>
      </w:r>
      <w:r w:rsidRPr="007937B6">
        <w:rPr>
          <w:sz w:val="28"/>
          <w:szCs w:val="28"/>
        </w:rPr>
        <w:t>) на финансовое обеспечение затрат по оказанию туристско-информационных услуг;</w:t>
      </w:r>
    </w:p>
    <w:p w:rsidR="00E47084" w:rsidRPr="00B824B2" w:rsidRDefault="00E47084" w:rsidP="00E47084">
      <w:pPr>
        <w:ind w:firstLine="709"/>
        <w:jc w:val="both"/>
        <w:rPr>
          <w:sz w:val="28"/>
          <w:szCs w:val="28"/>
        </w:rPr>
      </w:pPr>
      <w:r w:rsidRPr="00B824B2">
        <w:rPr>
          <w:sz w:val="28"/>
          <w:szCs w:val="28"/>
        </w:rPr>
        <w:t>1</w:t>
      </w:r>
      <w:r w:rsidR="00290663">
        <w:rPr>
          <w:sz w:val="28"/>
          <w:szCs w:val="28"/>
        </w:rPr>
        <w:t>3</w:t>
      </w:r>
      <w:r w:rsidRPr="00B824B2">
        <w:rPr>
          <w:sz w:val="28"/>
          <w:szCs w:val="28"/>
        </w:rPr>
        <w:t xml:space="preserve">) </w:t>
      </w:r>
      <w:r w:rsidRPr="007937B6">
        <w:rPr>
          <w:sz w:val="28"/>
          <w:szCs w:val="28"/>
        </w:rPr>
        <w:t>на финансовое обеспечение затрат по проведению мероприятий, направленных на презентацию туристского потенциала города Нижневартовска</w:t>
      </w:r>
      <w:r w:rsidRPr="00B824B2">
        <w:rPr>
          <w:sz w:val="28"/>
          <w:szCs w:val="28"/>
        </w:rPr>
        <w:t>;</w:t>
      </w:r>
    </w:p>
    <w:p w:rsidR="00E47084" w:rsidRPr="007937B6" w:rsidRDefault="00E47084" w:rsidP="00E47084">
      <w:pPr>
        <w:ind w:firstLine="709"/>
        <w:jc w:val="both"/>
        <w:rPr>
          <w:sz w:val="28"/>
          <w:szCs w:val="28"/>
        </w:rPr>
      </w:pPr>
      <w:r w:rsidRPr="007937B6">
        <w:rPr>
          <w:sz w:val="28"/>
          <w:szCs w:val="28"/>
        </w:rPr>
        <w:t>1</w:t>
      </w:r>
      <w:r w:rsidR="00290663">
        <w:rPr>
          <w:sz w:val="28"/>
          <w:szCs w:val="28"/>
        </w:rPr>
        <w:t>4</w:t>
      </w:r>
      <w:r w:rsidRPr="007937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824B2">
        <w:rPr>
          <w:sz w:val="28"/>
          <w:szCs w:val="28"/>
        </w:rPr>
        <w:t xml:space="preserve">на финансовое обеспечение затрат, связанных с оказанием дополнительной помощи при возникновении неотложной необходимости </w:t>
      </w:r>
      <w:r w:rsidR="00430C64">
        <w:rPr>
          <w:sz w:val="28"/>
          <w:szCs w:val="28"/>
        </w:rPr>
        <w:t xml:space="preserve">         </w:t>
      </w:r>
      <w:r w:rsidRPr="00B824B2">
        <w:rPr>
          <w:sz w:val="28"/>
          <w:szCs w:val="28"/>
        </w:rPr>
        <w:t>в проведении капитального ремонта общего имущества в многоквартирных домах</w:t>
      </w:r>
      <w:r w:rsidRPr="007937B6">
        <w:rPr>
          <w:sz w:val="28"/>
          <w:szCs w:val="28"/>
        </w:rPr>
        <w:t>.</w:t>
      </w:r>
    </w:p>
    <w:p w:rsidR="00B31570" w:rsidRPr="00EF1BE6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E6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 устанавливается администрацией города.</w:t>
      </w:r>
    </w:p>
    <w:p w:rsidR="00807ADC" w:rsidRDefault="00BD2D0A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"/>
      <w:bookmarkEnd w:id="19"/>
      <w:r w:rsidRPr="00021816">
        <w:rPr>
          <w:rFonts w:ascii="Times New Roman" w:eastAsia="Calibri" w:hAnsi="Times New Roman" w:cs="Times New Roman"/>
          <w:sz w:val="28"/>
          <w:szCs w:val="28"/>
        </w:rPr>
        <w:t>2</w:t>
      </w:r>
      <w:r w:rsidR="00A85855">
        <w:rPr>
          <w:rFonts w:ascii="Times New Roman" w:eastAsia="Calibri" w:hAnsi="Times New Roman" w:cs="Times New Roman"/>
          <w:sz w:val="28"/>
          <w:szCs w:val="28"/>
        </w:rPr>
        <w:t>1</w:t>
      </w:r>
      <w:r w:rsidR="00E74381" w:rsidRPr="00021816">
        <w:rPr>
          <w:rFonts w:ascii="Times New Roman" w:eastAsia="Calibri" w:hAnsi="Times New Roman" w:cs="Times New Roman"/>
          <w:sz w:val="28"/>
          <w:szCs w:val="28"/>
        </w:rPr>
        <w:t>.</w:t>
      </w:r>
      <w:r w:rsidR="00807ADC" w:rsidRPr="00021816">
        <w:rPr>
          <w:rFonts w:ascii="Times New Roman" w:hAnsi="Times New Roman" w:cs="Times New Roman"/>
          <w:sz w:val="28"/>
          <w:szCs w:val="28"/>
        </w:rPr>
        <w:t xml:space="preserve"> Установить, что </w:t>
      </w:r>
      <w:r w:rsidR="00807ADC" w:rsidRPr="00CC2451">
        <w:rPr>
          <w:rFonts w:ascii="Times New Roman" w:hAnsi="Times New Roman" w:cs="Times New Roman"/>
          <w:sz w:val="28"/>
          <w:szCs w:val="28"/>
        </w:rPr>
        <w:t xml:space="preserve">предоставление грантов в соответствии с решениями администрации города в форме субсидий, в том числе предоставляемых </w:t>
      </w:r>
      <w:r w:rsidR="00430C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07ADC" w:rsidRPr="00CC2451">
        <w:rPr>
          <w:rFonts w:ascii="Times New Roman" w:hAnsi="Times New Roman" w:cs="Times New Roman"/>
          <w:sz w:val="28"/>
          <w:szCs w:val="28"/>
        </w:rPr>
        <w:t xml:space="preserve">на конкурсной основе, юридическим лицам (за исключением государственных (муниципальных) учреждений), индивидуальным предпринимателям, физическим лицам осуществляется в пределах бюджетных ассигнований, предусмотренных </w:t>
      </w:r>
      <w:r w:rsidR="0033702C">
        <w:rPr>
          <w:rFonts w:ascii="Times New Roman" w:hAnsi="Times New Roman" w:cs="Times New Roman"/>
          <w:sz w:val="28"/>
          <w:szCs w:val="28"/>
        </w:rPr>
        <w:t xml:space="preserve">в бюджете города </w:t>
      </w:r>
      <w:r w:rsidR="00807ADC" w:rsidRPr="00CC2451"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B7525C" w:rsidRPr="00B7525C" w:rsidRDefault="00B7525C" w:rsidP="00B752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Установить, что </w:t>
      </w:r>
      <w:r w:rsidRPr="00B7525C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525C">
        <w:rPr>
          <w:rFonts w:ascii="Times New Roman" w:hAnsi="Times New Roman" w:cs="Times New Roman"/>
          <w:sz w:val="28"/>
          <w:szCs w:val="28"/>
        </w:rPr>
        <w:t xml:space="preserve"> средств бюджета города на начало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Pr="00B75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превышающем сумму остатка неиспользованных бюджетных ассигнований </w:t>
      </w:r>
      <w:r w:rsidRPr="00B7525C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Pr="00B7525C">
        <w:rPr>
          <w:rFonts w:ascii="Times New Roman" w:hAnsi="Times New Roman" w:cs="Times New Roman"/>
          <w:sz w:val="28"/>
          <w:szCs w:val="28"/>
        </w:rPr>
        <w:t>на увеличение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25C">
        <w:rPr>
          <w:rFonts w:ascii="Times New Roman" w:hAnsi="Times New Roman" w:cs="Times New Roman"/>
          <w:sz w:val="28"/>
          <w:szCs w:val="28"/>
        </w:rPr>
        <w:t>на указанные цели</w:t>
      </w:r>
      <w:r w:rsidR="0029724F">
        <w:rPr>
          <w:rFonts w:ascii="Times New Roman" w:hAnsi="Times New Roman" w:cs="Times New Roman"/>
          <w:sz w:val="28"/>
          <w:szCs w:val="28"/>
        </w:rPr>
        <w:t>.</w:t>
      </w:r>
    </w:p>
    <w:p w:rsidR="00E74381" w:rsidRPr="00DC0F8C" w:rsidRDefault="00275F2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7525C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48103F">
        <w:rPr>
          <w:rFonts w:eastAsia="Calibri"/>
          <w:sz w:val="28"/>
          <w:szCs w:val="28"/>
        </w:rPr>
        <w:t xml:space="preserve"> </w:t>
      </w:r>
      <w:bookmarkStart w:id="21" w:name="sub_20"/>
      <w:bookmarkEnd w:id="20"/>
      <w:r w:rsidR="000D2818">
        <w:rPr>
          <w:sz w:val="28"/>
          <w:szCs w:val="28"/>
        </w:rPr>
        <w:t>Администрация города вправе осуществлять муниципальные внутренние заимствования на пополнение в течение текущего финансового года остатка средств на едином счете бюджета города при возникновении временного кассового разрыва.</w:t>
      </w:r>
    </w:p>
    <w:p w:rsidR="00E74381" w:rsidRPr="001242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bookmarkStart w:id="22" w:name="sub_21"/>
      <w:bookmarkEnd w:id="21"/>
      <w:r w:rsidRPr="00935E29">
        <w:rPr>
          <w:rFonts w:eastAsia="Calibri"/>
          <w:sz w:val="28"/>
          <w:szCs w:val="28"/>
        </w:rPr>
        <w:t>2</w:t>
      </w:r>
      <w:r w:rsidR="00B7525C">
        <w:rPr>
          <w:rFonts w:eastAsia="Calibri"/>
          <w:sz w:val="28"/>
          <w:szCs w:val="28"/>
        </w:rPr>
        <w:t>4</w:t>
      </w:r>
      <w:r w:rsidRPr="00935E29">
        <w:rPr>
          <w:rFonts w:eastAsia="Calibri"/>
          <w:sz w:val="28"/>
          <w:szCs w:val="28"/>
        </w:rPr>
        <w:t xml:space="preserve">. Установить, что </w:t>
      </w:r>
      <w:r w:rsidRPr="00962873">
        <w:rPr>
          <w:rFonts w:eastAsia="Calibri"/>
          <w:sz w:val="28"/>
          <w:szCs w:val="28"/>
        </w:rPr>
        <w:t xml:space="preserve">муниципальные правовые акты муниципального образования, влекущие дополнительные расходы за счет средств бюджета города, а также сокращающие доходную базу, принимаются и реализуются только при наличии соответствующих источников дополнительных поступлений в бюджет города и (или) при сокращении расходов по конкретным </w:t>
      </w:r>
      <w:r w:rsidRPr="00962873">
        <w:rPr>
          <w:rFonts w:eastAsia="Calibri"/>
          <w:sz w:val="28"/>
          <w:szCs w:val="28"/>
        </w:rPr>
        <w:lastRenderedPageBreak/>
        <w:t xml:space="preserve">статьям бюджета города после внесения соответствующих изменений </w:t>
      </w:r>
      <w:r w:rsidR="00430C64">
        <w:rPr>
          <w:rFonts w:eastAsia="Calibri"/>
          <w:sz w:val="28"/>
          <w:szCs w:val="28"/>
        </w:rPr>
        <w:t xml:space="preserve">                       </w:t>
      </w:r>
      <w:r w:rsidRPr="00962873">
        <w:rPr>
          <w:rFonts w:eastAsia="Calibri"/>
          <w:sz w:val="28"/>
          <w:szCs w:val="28"/>
        </w:rPr>
        <w:t>в настоящее решени</w:t>
      </w:r>
      <w:r w:rsidRPr="00DC0F8C">
        <w:rPr>
          <w:rFonts w:eastAsia="Calibri"/>
          <w:sz w:val="28"/>
          <w:szCs w:val="28"/>
        </w:rPr>
        <w:t>е.</w:t>
      </w:r>
    </w:p>
    <w:p w:rsidR="0093678C" w:rsidRPr="00EF1BE6" w:rsidRDefault="00E74381" w:rsidP="00BB0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sub_24"/>
      <w:bookmarkEnd w:id="22"/>
      <w:r w:rsidRPr="000F4520">
        <w:rPr>
          <w:rFonts w:eastAsia="Calibri"/>
          <w:sz w:val="28"/>
          <w:szCs w:val="28"/>
        </w:rPr>
        <w:t>2</w:t>
      </w:r>
      <w:r w:rsidR="00B7525C">
        <w:rPr>
          <w:rFonts w:eastAsia="Calibri"/>
          <w:sz w:val="28"/>
          <w:szCs w:val="28"/>
        </w:rPr>
        <w:t>5</w:t>
      </w:r>
      <w:r w:rsidRPr="000F4520">
        <w:rPr>
          <w:rFonts w:eastAsia="Calibri"/>
          <w:sz w:val="28"/>
          <w:szCs w:val="28"/>
        </w:rPr>
        <w:t>.</w:t>
      </w:r>
      <w:r w:rsidRPr="000F4520">
        <w:rPr>
          <w:sz w:val="28"/>
          <w:szCs w:val="28"/>
        </w:rPr>
        <w:t xml:space="preserve"> </w:t>
      </w:r>
      <w:r w:rsidR="002705C4" w:rsidRPr="000F4520">
        <w:rPr>
          <w:sz w:val="28"/>
          <w:szCs w:val="28"/>
        </w:rPr>
        <w:t>Установить, что казначейское сопровождение в отношени</w:t>
      </w:r>
      <w:r w:rsidR="000D2818" w:rsidRPr="000F4520">
        <w:rPr>
          <w:sz w:val="28"/>
          <w:szCs w:val="28"/>
        </w:rPr>
        <w:t>и</w:t>
      </w:r>
      <w:r w:rsidR="002705C4" w:rsidRPr="000F4520">
        <w:rPr>
          <w:sz w:val="28"/>
          <w:szCs w:val="28"/>
        </w:rPr>
        <w:t xml:space="preserve"> субсидий</w:t>
      </w:r>
      <w:r w:rsidR="00EF1BE6" w:rsidRPr="000F4520">
        <w:rPr>
          <w:sz w:val="28"/>
          <w:szCs w:val="28"/>
        </w:rPr>
        <w:t xml:space="preserve"> и грантов в форме субсидий</w:t>
      </w:r>
      <w:r w:rsidR="002705C4" w:rsidRPr="000F4520">
        <w:rPr>
          <w:sz w:val="28"/>
          <w:szCs w:val="28"/>
        </w:rPr>
        <w:t xml:space="preserve">, предусмотренных пунктами </w:t>
      </w:r>
      <w:r w:rsidR="004A23B4" w:rsidRPr="000F4520">
        <w:rPr>
          <w:sz w:val="28"/>
          <w:szCs w:val="28"/>
        </w:rPr>
        <w:t>19</w:t>
      </w:r>
      <w:r w:rsidR="00EF1BE6" w:rsidRPr="000F4520">
        <w:rPr>
          <w:sz w:val="28"/>
          <w:szCs w:val="28"/>
        </w:rPr>
        <w:t>,</w:t>
      </w:r>
      <w:r w:rsidR="002705C4" w:rsidRPr="000F4520">
        <w:rPr>
          <w:sz w:val="28"/>
          <w:szCs w:val="28"/>
        </w:rPr>
        <w:t xml:space="preserve"> </w:t>
      </w:r>
      <w:r w:rsidR="00EF1BE6" w:rsidRPr="000F4520">
        <w:rPr>
          <w:sz w:val="28"/>
          <w:szCs w:val="28"/>
        </w:rPr>
        <w:t>2</w:t>
      </w:r>
      <w:r w:rsidR="004A23B4" w:rsidRPr="000F4520">
        <w:rPr>
          <w:sz w:val="28"/>
          <w:szCs w:val="28"/>
        </w:rPr>
        <w:t>0</w:t>
      </w:r>
      <w:r w:rsidR="000F4520" w:rsidRPr="000F4520">
        <w:rPr>
          <w:sz w:val="28"/>
          <w:szCs w:val="28"/>
        </w:rPr>
        <w:t>, 21</w:t>
      </w:r>
      <w:r w:rsidR="00EF1BE6" w:rsidRPr="000F4520">
        <w:rPr>
          <w:sz w:val="28"/>
          <w:szCs w:val="28"/>
        </w:rPr>
        <w:t xml:space="preserve"> </w:t>
      </w:r>
      <w:r w:rsidR="002705C4" w:rsidRPr="00EF1BE6">
        <w:rPr>
          <w:sz w:val="28"/>
          <w:szCs w:val="28"/>
        </w:rPr>
        <w:t>настоящего решения, не осуществляется.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4" w:name="sub_25"/>
      <w:bookmarkEnd w:id="23"/>
      <w:r>
        <w:rPr>
          <w:rFonts w:eastAsia="Calibri"/>
          <w:sz w:val="28"/>
          <w:szCs w:val="28"/>
        </w:rPr>
        <w:t>2</w:t>
      </w:r>
      <w:r w:rsidR="00B7525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bookmarkStart w:id="25" w:name="sub_26"/>
      <w:bookmarkEnd w:id="24"/>
      <w:r>
        <w:rPr>
          <w:rFonts w:eastAsia="Calibri"/>
          <w:sz w:val="28"/>
          <w:szCs w:val="28"/>
        </w:rPr>
        <w:t xml:space="preserve">Решение подлежит официальному опубликованию и вступает в силу </w:t>
      </w:r>
      <w:r w:rsidR="00430C64"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>с 1 января 20</w:t>
      </w:r>
      <w:r w:rsidR="002D29B2">
        <w:rPr>
          <w:rFonts w:eastAsia="Calibri"/>
          <w:sz w:val="28"/>
          <w:szCs w:val="28"/>
        </w:rPr>
        <w:t>2</w:t>
      </w:r>
      <w:r w:rsidR="0092118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года.</w:t>
      </w:r>
    </w:p>
    <w:bookmarkEnd w:id="25"/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954"/>
        <w:gridCol w:w="4529"/>
      </w:tblGrid>
      <w:tr w:rsidR="00765421" w:rsidTr="00765421">
        <w:trPr>
          <w:trHeight w:val="2201"/>
        </w:trPr>
        <w:tc>
          <w:tcPr>
            <w:tcW w:w="5954" w:type="dxa"/>
          </w:tcPr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215B8C" w:rsidRDefault="00215B8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15B8C" w:rsidRDefault="00215B8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92118D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35E29" w:rsidRDefault="00935E2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Pr="003B2495" w:rsidRDefault="00765421" w:rsidP="009211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_________20</w:t>
            </w:r>
            <w:r w:rsidR="00EF1BE6" w:rsidRPr="003B2495">
              <w:rPr>
                <w:sz w:val="24"/>
                <w:szCs w:val="24"/>
                <w:lang w:eastAsia="en-US"/>
              </w:rPr>
              <w:t>2</w:t>
            </w:r>
            <w:r w:rsidR="0092118D" w:rsidRPr="003B2495">
              <w:rPr>
                <w:sz w:val="24"/>
                <w:szCs w:val="24"/>
                <w:lang w:eastAsia="en-US"/>
              </w:rPr>
              <w:t>1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215B8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="00765421">
              <w:rPr>
                <w:bCs/>
                <w:sz w:val="28"/>
                <w:szCs w:val="28"/>
                <w:lang w:eastAsia="en-US"/>
              </w:rPr>
              <w:t>лав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765421">
              <w:rPr>
                <w:bCs/>
                <w:sz w:val="28"/>
                <w:szCs w:val="28"/>
                <w:lang w:eastAsia="en-US"/>
              </w:rPr>
              <w:t xml:space="preserve"> города</w:t>
            </w:r>
            <w:r w:rsidR="004A23B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76542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215B8C" w:rsidRDefault="00215B8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215B8C" w:rsidRDefault="00215B8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bookmarkStart w:id="26" w:name="_GoBack"/>
            <w:bookmarkEnd w:id="26"/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 w:rsidR="004A23B4"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35E29" w:rsidRDefault="00935E2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Pr="003B2495" w:rsidRDefault="00765421" w:rsidP="0092118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_________20</w:t>
            </w:r>
            <w:r w:rsidR="00EF1BE6" w:rsidRPr="003B2495">
              <w:rPr>
                <w:sz w:val="24"/>
                <w:szCs w:val="24"/>
                <w:lang w:eastAsia="en-US"/>
              </w:rPr>
              <w:t>2</w:t>
            </w:r>
            <w:r w:rsidR="0092118D" w:rsidRPr="003B2495">
              <w:rPr>
                <w:sz w:val="24"/>
                <w:szCs w:val="24"/>
                <w:lang w:eastAsia="en-US"/>
              </w:rPr>
              <w:t>1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sectPr w:rsidR="00E74381" w:rsidSect="00CD580B">
      <w:headerReference w:type="default" r:id="rId8"/>
      <w:headerReference w:type="firs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E6" w:rsidRDefault="000626E6" w:rsidP="0011544E">
      <w:r>
        <w:separator/>
      </w:r>
    </w:p>
  </w:endnote>
  <w:endnote w:type="continuationSeparator" w:id="0">
    <w:p w:rsidR="000626E6" w:rsidRDefault="000626E6" w:rsidP="0011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E6" w:rsidRDefault="000626E6" w:rsidP="0011544E">
      <w:r>
        <w:separator/>
      </w:r>
    </w:p>
  </w:footnote>
  <w:footnote w:type="continuationSeparator" w:id="0">
    <w:p w:rsidR="000626E6" w:rsidRDefault="000626E6" w:rsidP="0011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1154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8C">
          <w:rPr>
            <w:noProof/>
          </w:rPr>
          <w:t>6</w:t>
        </w:r>
        <w:r>
          <w:fldChar w:fldCharType="end"/>
        </w:r>
      </w:p>
    </w:sdtContent>
  </w:sdt>
  <w:p w:rsidR="0011544E" w:rsidRDefault="001154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11544E">
    <w:pPr>
      <w:pStyle w:val="a9"/>
    </w:pPr>
  </w:p>
  <w:p w:rsidR="0011544E" w:rsidRDefault="001154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9C"/>
    <w:rsid w:val="000000E8"/>
    <w:rsid w:val="00021816"/>
    <w:rsid w:val="000604D7"/>
    <w:rsid w:val="000626E6"/>
    <w:rsid w:val="00075763"/>
    <w:rsid w:val="000807E5"/>
    <w:rsid w:val="00085866"/>
    <w:rsid w:val="00090B57"/>
    <w:rsid w:val="000A2CBA"/>
    <w:rsid w:val="000A762D"/>
    <w:rsid w:val="000B2036"/>
    <w:rsid w:val="000B45F9"/>
    <w:rsid w:val="000C4214"/>
    <w:rsid w:val="000C538D"/>
    <w:rsid w:val="000C6F8A"/>
    <w:rsid w:val="000D0911"/>
    <w:rsid w:val="000D0CBB"/>
    <w:rsid w:val="000D2818"/>
    <w:rsid w:val="000F4520"/>
    <w:rsid w:val="00102C94"/>
    <w:rsid w:val="00111F74"/>
    <w:rsid w:val="0011544E"/>
    <w:rsid w:val="00124284"/>
    <w:rsid w:val="00136936"/>
    <w:rsid w:val="0014507D"/>
    <w:rsid w:val="0016026F"/>
    <w:rsid w:val="001668E5"/>
    <w:rsid w:val="0017045E"/>
    <w:rsid w:val="001A2AFF"/>
    <w:rsid w:val="001A4885"/>
    <w:rsid w:val="001A665D"/>
    <w:rsid w:val="001B0BDC"/>
    <w:rsid w:val="001B5AC8"/>
    <w:rsid w:val="001C1E57"/>
    <w:rsid w:val="001E2665"/>
    <w:rsid w:val="001F0A58"/>
    <w:rsid w:val="001F5282"/>
    <w:rsid w:val="00212DBA"/>
    <w:rsid w:val="00215B8C"/>
    <w:rsid w:val="00221CDD"/>
    <w:rsid w:val="00234C14"/>
    <w:rsid w:val="002355CF"/>
    <w:rsid w:val="00247A5F"/>
    <w:rsid w:val="002705C4"/>
    <w:rsid w:val="00272D93"/>
    <w:rsid w:val="00275F21"/>
    <w:rsid w:val="002778B1"/>
    <w:rsid w:val="00284CAE"/>
    <w:rsid w:val="00290663"/>
    <w:rsid w:val="0029724F"/>
    <w:rsid w:val="002A5D26"/>
    <w:rsid w:val="002C0463"/>
    <w:rsid w:val="002C36CC"/>
    <w:rsid w:val="002D030C"/>
    <w:rsid w:val="002D29B2"/>
    <w:rsid w:val="002E0D1D"/>
    <w:rsid w:val="002F029E"/>
    <w:rsid w:val="0032237A"/>
    <w:rsid w:val="0033702C"/>
    <w:rsid w:val="00337A4B"/>
    <w:rsid w:val="00343FA7"/>
    <w:rsid w:val="003475E7"/>
    <w:rsid w:val="003477E0"/>
    <w:rsid w:val="00373B1C"/>
    <w:rsid w:val="00381DDD"/>
    <w:rsid w:val="003864AC"/>
    <w:rsid w:val="003932C4"/>
    <w:rsid w:val="003A22B9"/>
    <w:rsid w:val="003A2BF5"/>
    <w:rsid w:val="003B2495"/>
    <w:rsid w:val="003B43E6"/>
    <w:rsid w:val="003C4630"/>
    <w:rsid w:val="003D0A15"/>
    <w:rsid w:val="00405CBE"/>
    <w:rsid w:val="00415DAD"/>
    <w:rsid w:val="0042247C"/>
    <w:rsid w:val="00422673"/>
    <w:rsid w:val="0042472A"/>
    <w:rsid w:val="00427551"/>
    <w:rsid w:val="00430C64"/>
    <w:rsid w:val="00431F84"/>
    <w:rsid w:val="0048103F"/>
    <w:rsid w:val="00481350"/>
    <w:rsid w:val="004A23B4"/>
    <w:rsid w:val="004A7A83"/>
    <w:rsid w:val="004B5A23"/>
    <w:rsid w:val="004E0343"/>
    <w:rsid w:val="004E604B"/>
    <w:rsid w:val="00515980"/>
    <w:rsid w:val="00524B0E"/>
    <w:rsid w:val="00525398"/>
    <w:rsid w:val="005272B7"/>
    <w:rsid w:val="00536178"/>
    <w:rsid w:val="005506C0"/>
    <w:rsid w:val="00554824"/>
    <w:rsid w:val="00563DDE"/>
    <w:rsid w:val="005810D4"/>
    <w:rsid w:val="00584648"/>
    <w:rsid w:val="005860A3"/>
    <w:rsid w:val="00590DD6"/>
    <w:rsid w:val="005B2E65"/>
    <w:rsid w:val="005B3251"/>
    <w:rsid w:val="005C0697"/>
    <w:rsid w:val="006017D7"/>
    <w:rsid w:val="00601808"/>
    <w:rsid w:val="006028CA"/>
    <w:rsid w:val="0060449C"/>
    <w:rsid w:val="0060749E"/>
    <w:rsid w:val="00637C5C"/>
    <w:rsid w:val="00640898"/>
    <w:rsid w:val="006604A0"/>
    <w:rsid w:val="0067119A"/>
    <w:rsid w:val="006768AE"/>
    <w:rsid w:val="00677A45"/>
    <w:rsid w:val="00694EA0"/>
    <w:rsid w:val="006B3B0D"/>
    <w:rsid w:val="006B60EF"/>
    <w:rsid w:val="006D0F5E"/>
    <w:rsid w:val="006E4E0B"/>
    <w:rsid w:val="007052F0"/>
    <w:rsid w:val="00720B29"/>
    <w:rsid w:val="00720E69"/>
    <w:rsid w:val="00720FD7"/>
    <w:rsid w:val="00726084"/>
    <w:rsid w:val="00727205"/>
    <w:rsid w:val="007340E0"/>
    <w:rsid w:val="00735019"/>
    <w:rsid w:val="00746BDC"/>
    <w:rsid w:val="00747411"/>
    <w:rsid w:val="00765421"/>
    <w:rsid w:val="00771E7D"/>
    <w:rsid w:val="007728DA"/>
    <w:rsid w:val="00772924"/>
    <w:rsid w:val="0079449B"/>
    <w:rsid w:val="007B6085"/>
    <w:rsid w:val="007C52A5"/>
    <w:rsid w:val="007D2DCB"/>
    <w:rsid w:val="007D328A"/>
    <w:rsid w:val="007D78DF"/>
    <w:rsid w:val="007E2185"/>
    <w:rsid w:val="007F31F7"/>
    <w:rsid w:val="0080323D"/>
    <w:rsid w:val="00807ADC"/>
    <w:rsid w:val="00814078"/>
    <w:rsid w:val="00815015"/>
    <w:rsid w:val="008231D8"/>
    <w:rsid w:val="00830CBC"/>
    <w:rsid w:val="00835FE1"/>
    <w:rsid w:val="00841530"/>
    <w:rsid w:val="00850EB9"/>
    <w:rsid w:val="0085761D"/>
    <w:rsid w:val="00865523"/>
    <w:rsid w:val="00887B8A"/>
    <w:rsid w:val="00892E05"/>
    <w:rsid w:val="008A4A85"/>
    <w:rsid w:val="008B7AC6"/>
    <w:rsid w:val="008D27AD"/>
    <w:rsid w:val="008D3ACE"/>
    <w:rsid w:val="00902BDC"/>
    <w:rsid w:val="0090732C"/>
    <w:rsid w:val="00910ACF"/>
    <w:rsid w:val="009113CC"/>
    <w:rsid w:val="00911A9E"/>
    <w:rsid w:val="00911F4C"/>
    <w:rsid w:val="0092118D"/>
    <w:rsid w:val="00933D80"/>
    <w:rsid w:val="0093564C"/>
    <w:rsid w:val="00935E29"/>
    <w:rsid w:val="0093678C"/>
    <w:rsid w:val="00945921"/>
    <w:rsid w:val="0095539B"/>
    <w:rsid w:val="00961D0C"/>
    <w:rsid w:val="00962873"/>
    <w:rsid w:val="00963A4B"/>
    <w:rsid w:val="00964B58"/>
    <w:rsid w:val="00967FBA"/>
    <w:rsid w:val="00972C7D"/>
    <w:rsid w:val="009738FE"/>
    <w:rsid w:val="009A510A"/>
    <w:rsid w:val="009B3862"/>
    <w:rsid w:val="009B717A"/>
    <w:rsid w:val="009B757E"/>
    <w:rsid w:val="009B7E8A"/>
    <w:rsid w:val="009C006F"/>
    <w:rsid w:val="009F0A04"/>
    <w:rsid w:val="009F27B2"/>
    <w:rsid w:val="00A041E3"/>
    <w:rsid w:val="00A13F66"/>
    <w:rsid w:val="00A24A25"/>
    <w:rsid w:val="00A31FD9"/>
    <w:rsid w:val="00A36605"/>
    <w:rsid w:val="00A37F51"/>
    <w:rsid w:val="00A433DF"/>
    <w:rsid w:val="00A56B03"/>
    <w:rsid w:val="00A73DBF"/>
    <w:rsid w:val="00A81D47"/>
    <w:rsid w:val="00A8285A"/>
    <w:rsid w:val="00A85855"/>
    <w:rsid w:val="00AB46D4"/>
    <w:rsid w:val="00AC1B0F"/>
    <w:rsid w:val="00AD1584"/>
    <w:rsid w:val="00AE534A"/>
    <w:rsid w:val="00AF1649"/>
    <w:rsid w:val="00AF6BEB"/>
    <w:rsid w:val="00B24435"/>
    <w:rsid w:val="00B31570"/>
    <w:rsid w:val="00B37B94"/>
    <w:rsid w:val="00B40631"/>
    <w:rsid w:val="00B57110"/>
    <w:rsid w:val="00B638D5"/>
    <w:rsid w:val="00B65E81"/>
    <w:rsid w:val="00B66CFE"/>
    <w:rsid w:val="00B74FFA"/>
    <w:rsid w:val="00B7525C"/>
    <w:rsid w:val="00B82CD8"/>
    <w:rsid w:val="00B92480"/>
    <w:rsid w:val="00BA540C"/>
    <w:rsid w:val="00BA732B"/>
    <w:rsid w:val="00BB0856"/>
    <w:rsid w:val="00BB2590"/>
    <w:rsid w:val="00BB2D81"/>
    <w:rsid w:val="00BB4B43"/>
    <w:rsid w:val="00BB7A62"/>
    <w:rsid w:val="00BC2FB4"/>
    <w:rsid w:val="00BC3504"/>
    <w:rsid w:val="00BC5744"/>
    <w:rsid w:val="00BD07B4"/>
    <w:rsid w:val="00BD2D0A"/>
    <w:rsid w:val="00BD4060"/>
    <w:rsid w:val="00BF25FD"/>
    <w:rsid w:val="00BF42D3"/>
    <w:rsid w:val="00C06978"/>
    <w:rsid w:val="00C269B5"/>
    <w:rsid w:val="00C41C2B"/>
    <w:rsid w:val="00C45855"/>
    <w:rsid w:val="00C47203"/>
    <w:rsid w:val="00C50A49"/>
    <w:rsid w:val="00C52E71"/>
    <w:rsid w:val="00C70D0D"/>
    <w:rsid w:val="00C74CE0"/>
    <w:rsid w:val="00C83F2C"/>
    <w:rsid w:val="00C95115"/>
    <w:rsid w:val="00CA2BE4"/>
    <w:rsid w:val="00CA2F44"/>
    <w:rsid w:val="00CA6E91"/>
    <w:rsid w:val="00CB0AB8"/>
    <w:rsid w:val="00CC016A"/>
    <w:rsid w:val="00CC2451"/>
    <w:rsid w:val="00CD580B"/>
    <w:rsid w:val="00CF07C6"/>
    <w:rsid w:val="00CF35B1"/>
    <w:rsid w:val="00D00562"/>
    <w:rsid w:val="00D019DE"/>
    <w:rsid w:val="00D03FF8"/>
    <w:rsid w:val="00D0424F"/>
    <w:rsid w:val="00D15D2D"/>
    <w:rsid w:val="00D21234"/>
    <w:rsid w:val="00D24F45"/>
    <w:rsid w:val="00D3020E"/>
    <w:rsid w:val="00D3468C"/>
    <w:rsid w:val="00D64E3D"/>
    <w:rsid w:val="00D738EA"/>
    <w:rsid w:val="00D8619C"/>
    <w:rsid w:val="00D97E1C"/>
    <w:rsid w:val="00DC0F8C"/>
    <w:rsid w:val="00DE264B"/>
    <w:rsid w:val="00DE5F89"/>
    <w:rsid w:val="00DF7ABA"/>
    <w:rsid w:val="00E02DD6"/>
    <w:rsid w:val="00E0340E"/>
    <w:rsid w:val="00E1305B"/>
    <w:rsid w:val="00E162E4"/>
    <w:rsid w:val="00E37248"/>
    <w:rsid w:val="00E44B68"/>
    <w:rsid w:val="00E47084"/>
    <w:rsid w:val="00E55C65"/>
    <w:rsid w:val="00E57D99"/>
    <w:rsid w:val="00E6167B"/>
    <w:rsid w:val="00E63293"/>
    <w:rsid w:val="00E66487"/>
    <w:rsid w:val="00E74381"/>
    <w:rsid w:val="00E74B19"/>
    <w:rsid w:val="00E81CCF"/>
    <w:rsid w:val="00E90A81"/>
    <w:rsid w:val="00E9110A"/>
    <w:rsid w:val="00EB058D"/>
    <w:rsid w:val="00EB5A01"/>
    <w:rsid w:val="00EC0D3A"/>
    <w:rsid w:val="00EC521E"/>
    <w:rsid w:val="00EC7E33"/>
    <w:rsid w:val="00EF0633"/>
    <w:rsid w:val="00EF1592"/>
    <w:rsid w:val="00EF1BE6"/>
    <w:rsid w:val="00EF49C5"/>
    <w:rsid w:val="00F01F79"/>
    <w:rsid w:val="00F0426E"/>
    <w:rsid w:val="00F13C05"/>
    <w:rsid w:val="00F213A5"/>
    <w:rsid w:val="00F213D2"/>
    <w:rsid w:val="00F24E2E"/>
    <w:rsid w:val="00F37108"/>
    <w:rsid w:val="00F90199"/>
    <w:rsid w:val="00F90B3E"/>
    <w:rsid w:val="00FA2FCA"/>
    <w:rsid w:val="00FC161F"/>
    <w:rsid w:val="00FC6F39"/>
    <w:rsid w:val="00FD02D3"/>
    <w:rsid w:val="00FD54AA"/>
    <w:rsid w:val="00FD65E3"/>
    <w:rsid w:val="00FD68A0"/>
    <w:rsid w:val="00FE0A97"/>
    <w:rsid w:val="00FE3A60"/>
    <w:rsid w:val="00FE67A3"/>
    <w:rsid w:val="00FF07EC"/>
    <w:rsid w:val="00FF3EE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7C593ED"/>
  <w15:docId w15:val="{68DD2A56-62A3-435C-8701-7089E520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315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0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00BB-B295-4EFB-89D1-7792FE7A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Инна Альбертовна</dc:creator>
  <cp:lastModifiedBy>Трофимова Марина Викторовна</cp:lastModifiedBy>
  <cp:revision>128</cp:revision>
  <cp:lastPrinted>2021-11-05T09:34:00Z</cp:lastPrinted>
  <dcterms:created xsi:type="dcterms:W3CDTF">2019-10-21T09:16:00Z</dcterms:created>
  <dcterms:modified xsi:type="dcterms:W3CDTF">2021-12-02T17:18:00Z</dcterms:modified>
</cp:coreProperties>
</file>