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709"/>
        <w:gridCol w:w="4678"/>
        <w:gridCol w:w="708"/>
        <w:gridCol w:w="4208"/>
      </w:tblGrid>
      <w:tr w:rsidR="00AE1753" w:rsidRPr="00B13CA9" w14:paraId="19425BEA" w14:textId="77777777" w:rsidTr="00861D63">
        <w:trPr>
          <w:cantSplit/>
          <w:trHeight w:hRule="exact" w:val="10570"/>
          <w:jc w:val="center"/>
        </w:trPr>
        <w:tc>
          <w:tcPr>
            <w:tcW w:w="4111" w:type="dxa"/>
          </w:tcPr>
          <w:p w14:paraId="6A74E9B3" w14:textId="77777777" w:rsidR="00AE1753" w:rsidRPr="005C6091" w:rsidRDefault="00AE1753" w:rsidP="00861D63">
            <w:pPr>
              <w:pStyle w:val="2"/>
              <w:spacing w:after="0" w:line="276" w:lineRule="auto"/>
              <w:jc w:val="center"/>
              <w:rPr>
                <w:rStyle w:val="20"/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bookmarkStart w:id="0" w:name="_GoBack"/>
            <w:bookmarkEnd w:id="0"/>
            <w:r w:rsidRPr="005C6091">
              <w:rPr>
                <w:rStyle w:val="20"/>
                <w:rFonts w:asciiTheme="minorHAnsi" w:hAnsiTheme="minorHAnsi" w:cstheme="minorHAnsi"/>
                <w:sz w:val="36"/>
                <w:szCs w:val="36"/>
              </w:rPr>
              <w:t>МБУ «Центр национальных культур» объявляет набор в творческие коллективы»</w:t>
            </w:r>
          </w:p>
          <w:p w14:paraId="22366FD8" w14:textId="77777777" w:rsidR="00AE1753" w:rsidRDefault="00AE1753" w:rsidP="00861D63">
            <w:pPr>
              <w:pStyle w:val="a"/>
              <w:numPr>
                <w:ilvl w:val="0"/>
                <w:numId w:val="0"/>
              </w:numPr>
              <w:spacing w:after="0"/>
              <w:ind w:left="216"/>
              <w:jc w:val="center"/>
            </w:pPr>
          </w:p>
          <w:p w14:paraId="1D6D6698" w14:textId="77777777" w:rsidR="00AE1753" w:rsidRDefault="00AE1753" w:rsidP="00861D63">
            <w:pPr>
              <w:pStyle w:val="3"/>
              <w:spacing w:after="0"/>
            </w:pPr>
            <w:r>
              <w:rPr>
                <w:noProof/>
                <w:lang w:eastAsia="ru-RU"/>
              </w:rPr>
              <w:drawing>
                <wp:inline distT="0" distB="0" distL="0" distR="0" wp14:anchorId="49F3EC8E" wp14:editId="2DC6DE40">
                  <wp:extent cx="2610485" cy="257746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yxjaVa2Ts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0485" cy="257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05A6BF" w14:textId="77777777" w:rsidR="00AE1753" w:rsidRPr="005C6091" w:rsidRDefault="00AE1753" w:rsidP="00861D63"/>
          <w:p w14:paraId="38DA927A" w14:textId="77777777" w:rsidR="00AE1753" w:rsidRPr="005C6091" w:rsidRDefault="00AE1753" w:rsidP="00861D63">
            <w:pPr>
              <w:spacing w:after="0"/>
              <w:jc w:val="center"/>
              <w:rPr>
                <w:b/>
                <w:sz w:val="48"/>
                <w:szCs w:val="48"/>
              </w:rPr>
            </w:pPr>
            <w:r w:rsidRPr="005C6091">
              <w:rPr>
                <w:b/>
                <w:color w:val="auto"/>
                <w:sz w:val="48"/>
                <w:szCs w:val="48"/>
              </w:rPr>
              <w:t>СТАНЬ ЧАСТЬЮ НАШЕЙ КОМАНДЫ!</w:t>
            </w:r>
          </w:p>
        </w:tc>
        <w:tc>
          <w:tcPr>
            <w:tcW w:w="709" w:type="dxa"/>
          </w:tcPr>
          <w:p w14:paraId="343228CA" w14:textId="77777777" w:rsidR="00AE1753" w:rsidRDefault="00AE1753" w:rsidP="00861D63">
            <w:pPr>
              <w:spacing w:after="0" w:line="276" w:lineRule="auto"/>
            </w:pPr>
          </w:p>
        </w:tc>
        <w:tc>
          <w:tcPr>
            <w:tcW w:w="4678" w:type="dxa"/>
          </w:tcPr>
          <w:p w14:paraId="03539864" w14:textId="77777777" w:rsidR="00AE1753" w:rsidRDefault="00AE1753" w:rsidP="00861D63">
            <w:pPr>
              <w:pStyle w:val="3"/>
              <w:spacing w:before="0" w:after="0" w:line="276" w:lineRule="auto"/>
              <w:rPr>
                <w:sz w:val="20"/>
              </w:rPr>
            </w:pPr>
          </w:p>
          <w:p w14:paraId="3909E0FC" w14:textId="77777777" w:rsidR="00AE1753" w:rsidRPr="005C6091" w:rsidRDefault="00AE1753" w:rsidP="00861D63">
            <w:pPr>
              <w:pStyle w:val="3"/>
              <w:spacing w:before="0" w:after="0" w:line="360" w:lineRule="auto"/>
              <w:rPr>
                <w:rFonts w:asciiTheme="minorHAnsi" w:hAnsiTheme="minorHAnsi" w:cstheme="minorHAnsi"/>
                <w:b w:val="0"/>
                <w:i/>
                <w:sz w:val="20"/>
              </w:rPr>
            </w:pPr>
            <w:r w:rsidRPr="005C6091">
              <w:rPr>
                <w:rFonts w:asciiTheme="minorHAnsi" w:hAnsiTheme="minorHAnsi" w:cstheme="minorHAnsi"/>
                <w:b w:val="0"/>
                <w:sz w:val="20"/>
              </w:rPr>
              <w:t>Детская вокальная группа «Секрет</w:t>
            </w:r>
            <w:r w:rsidRPr="005C6091">
              <w:rPr>
                <w:rFonts w:asciiTheme="minorHAnsi" w:hAnsiTheme="minorHAnsi" w:cstheme="minorHAnsi"/>
                <w:b w:val="0"/>
                <w:i/>
                <w:sz w:val="20"/>
              </w:rPr>
              <w:t>» (от 5 до 7 лет)</w:t>
            </w:r>
          </w:p>
          <w:p w14:paraId="4B090747" w14:textId="77777777" w:rsidR="00AE1753" w:rsidRPr="005C6091" w:rsidRDefault="00AE1753" w:rsidP="00861D63">
            <w:pPr>
              <w:spacing w:after="0" w:line="360" w:lineRule="auto"/>
              <w:rPr>
                <w:rFonts w:cstheme="minorHAnsi"/>
              </w:rPr>
            </w:pPr>
            <w:r w:rsidRPr="005C6091">
              <w:rPr>
                <w:rFonts w:cstheme="minorHAnsi"/>
              </w:rPr>
              <w:t xml:space="preserve">Вокальная группа «Спринг» </w:t>
            </w:r>
            <w:r w:rsidRPr="005C6091">
              <w:rPr>
                <w:rFonts w:cstheme="minorHAnsi"/>
                <w:i/>
              </w:rPr>
              <w:t>(от 18 лет)</w:t>
            </w:r>
          </w:p>
          <w:p w14:paraId="34691692" w14:textId="77777777" w:rsidR="00AE1753" w:rsidRPr="005C6091" w:rsidRDefault="00AE1753" w:rsidP="00861D63">
            <w:pPr>
              <w:spacing w:after="0" w:line="360" w:lineRule="auto"/>
              <w:rPr>
                <w:rFonts w:cstheme="minorHAnsi"/>
              </w:rPr>
            </w:pPr>
            <w:r w:rsidRPr="005C6091">
              <w:rPr>
                <w:rFonts w:cstheme="minorHAnsi"/>
              </w:rPr>
              <w:t xml:space="preserve">Ансамбль казачьей песни «Отрада» </w:t>
            </w:r>
            <w:r w:rsidRPr="005C6091">
              <w:rPr>
                <w:rFonts w:cstheme="minorHAnsi"/>
                <w:i/>
              </w:rPr>
              <w:t>(от 20 лет)</w:t>
            </w:r>
          </w:p>
          <w:p w14:paraId="3E93A878" w14:textId="77777777" w:rsidR="00AE1753" w:rsidRPr="005C6091" w:rsidRDefault="00AE1753" w:rsidP="00861D63">
            <w:pPr>
              <w:spacing w:after="0" w:line="360" w:lineRule="auto"/>
              <w:rPr>
                <w:rFonts w:cstheme="minorHAnsi"/>
                <w:i/>
              </w:rPr>
            </w:pPr>
            <w:r w:rsidRPr="005C6091">
              <w:rPr>
                <w:rFonts w:cstheme="minorHAnsi"/>
              </w:rPr>
              <w:t xml:space="preserve">Хор украинской песни «Веселка» </w:t>
            </w:r>
            <w:r w:rsidRPr="005C6091">
              <w:rPr>
                <w:rFonts w:cstheme="minorHAnsi"/>
                <w:i/>
              </w:rPr>
              <w:t>(от 18 лет)</w:t>
            </w:r>
          </w:p>
          <w:p w14:paraId="41B2DDBC" w14:textId="77777777" w:rsidR="00AE1753" w:rsidRDefault="00AE1753" w:rsidP="00861D63">
            <w:pPr>
              <w:spacing w:after="0" w:line="360" w:lineRule="auto"/>
              <w:rPr>
                <w:rFonts w:cstheme="minorHAnsi"/>
              </w:rPr>
            </w:pPr>
            <w:r w:rsidRPr="005C6091">
              <w:rPr>
                <w:rFonts w:cstheme="minorHAnsi"/>
              </w:rPr>
              <w:t xml:space="preserve">Татаро-башкирский ансамбль «Шатлык» </w:t>
            </w:r>
          </w:p>
          <w:p w14:paraId="05F13C7C" w14:textId="77777777" w:rsidR="00AE1753" w:rsidRPr="005C6091" w:rsidRDefault="00AE1753" w:rsidP="00861D63">
            <w:pPr>
              <w:spacing w:after="0" w:line="360" w:lineRule="auto"/>
              <w:rPr>
                <w:rFonts w:cstheme="minorHAnsi"/>
                <w:i/>
              </w:rPr>
            </w:pPr>
            <w:r w:rsidRPr="005C6091">
              <w:rPr>
                <w:rFonts w:cstheme="minorHAnsi"/>
                <w:i/>
              </w:rPr>
              <w:t>(от 5 лет)</w:t>
            </w:r>
          </w:p>
          <w:p w14:paraId="12AA0398" w14:textId="77777777" w:rsidR="00AE1753" w:rsidRDefault="00AE1753" w:rsidP="00861D63">
            <w:pPr>
              <w:spacing w:after="0" w:line="360" w:lineRule="auto"/>
              <w:rPr>
                <w:rFonts w:cstheme="minorHAnsi"/>
              </w:rPr>
            </w:pPr>
            <w:r w:rsidRPr="005C6091">
              <w:rPr>
                <w:rFonts w:cstheme="minorHAnsi"/>
              </w:rPr>
              <w:t>Ансамбль современной хореографии «Грани»</w:t>
            </w:r>
          </w:p>
          <w:p w14:paraId="1F588795" w14:textId="77777777" w:rsidR="00AE1753" w:rsidRPr="005C6091" w:rsidRDefault="00AE1753" w:rsidP="00861D63">
            <w:pPr>
              <w:spacing w:after="0" w:line="360" w:lineRule="auto"/>
              <w:rPr>
                <w:rFonts w:cstheme="minorHAnsi"/>
                <w:i/>
              </w:rPr>
            </w:pPr>
            <w:r w:rsidRPr="005C6091">
              <w:rPr>
                <w:rFonts w:cstheme="minorHAnsi"/>
              </w:rPr>
              <w:t xml:space="preserve"> </w:t>
            </w:r>
            <w:r w:rsidRPr="005C6091">
              <w:rPr>
                <w:rFonts w:cstheme="minorHAnsi"/>
                <w:i/>
              </w:rPr>
              <w:t>(от 5 до 18 лет)</w:t>
            </w:r>
          </w:p>
          <w:p w14:paraId="22561CCC" w14:textId="77777777" w:rsidR="00AE1753" w:rsidRPr="005C6091" w:rsidRDefault="00AE1753" w:rsidP="00861D63">
            <w:pPr>
              <w:spacing w:after="0" w:line="360" w:lineRule="auto"/>
              <w:rPr>
                <w:rFonts w:cstheme="minorHAnsi"/>
              </w:rPr>
            </w:pPr>
            <w:r w:rsidRPr="005C6091">
              <w:rPr>
                <w:rFonts w:cstheme="minorHAnsi"/>
              </w:rPr>
              <w:t xml:space="preserve">Детский театральный кружок </w:t>
            </w:r>
            <w:r w:rsidRPr="005C6091">
              <w:rPr>
                <w:rFonts w:cstheme="minorHAnsi"/>
                <w:i/>
              </w:rPr>
              <w:t>(от 7 до 10 лет)</w:t>
            </w:r>
          </w:p>
          <w:p w14:paraId="5C9B8464" w14:textId="77777777" w:rsidR="00AE1753" w:rsidRPr="005C6091" w:rsidRDefault="00AE1753" w:rsidP="00861D63">
            <w:pPr>
              <w:spacing w:after="0" w:line="360" w:lineRule="auto"/>
              <w:rPr>
                <w:rFonts w:cstheme="minorHAnsi"/>
              </w:rPr>
            </w:pPr>
            <w:r w:rsidRPr="005C6091">
              <w:rPr>
                <w:rFonts w:cstheme="minorHAnsi"/>
              </w:rPr>
              <w:t xml:space="preserve">Детский татаро-башкирский ансамбль «Мирас» </w:t>
            </w:r>
            <w:r w:rsidRPr="005C6091">
              <w:rPr>
                <w:rFonts w:cstheme="minorHAnsi"/>
                <w:i/>
              </w:rPr>
              <w:t>(от 5 до 14 лет)</w:t>
            </w:r>
          </w:p>
          <w:p w14:paraId="5532D8B4" w14:textId="77777777" w:rsidR="00AE1753" w:rsidRPr="005C6091" w:rsidRDefault="00AE1753" w:rsidP="00861D63">
            <w:pPr>
              <w:spacing w:after="0" w:line="360" w:lineRule="auto"/>
              <w:rPr>
                <w:rFonts w:cstheme="minorHAnsi"/>
                <w:i/>
              </w:rPr>
            </w:pPr>
            <w:r w:rsidRPr="005C6091">
              <w:rPr>
                <w:rFonts w:cstheme="minorHAnsi"/>
              </w:rPr>
              <w:t xml:space="preserve">Ансамбль народного танца «Радуга» </w:t>
            </w:r>
            <w:r w:rsidRPr="005C6091">
              <w:rPr>
                <w:rFonts w:cstheme="minorHAnsi"/>
                <w:i/>
              </w:rPr>
              <w:t>(от 6 до 14 лет)</w:t>
            </w:r>
          </w:p>
          <w:p w14:paraId="1AB04C35" w14:textId="77777777" w:rsidR="00AE1753" w:rsidRPr="005C6091" w:rsidRDefault="00AE1753" w:rsidP="00861D63">
            <w:pPr>
              <w:spacing w:after="0" w:line="360" w:lineRule="auto"/>
              <w:rPr>
                <w:rFonts w:cstheme="minorHAnsi"/>
                <w:i/>
              </w:rPr>
            </w:pPr>
            <w:r w:rsidRPr="005C6091">
              <w:rPr>
                <w:rFonts w:cstheme="minorHAnsi"/>
              </w:rPr>
              <w:t xml:space="preserve">Хореографический ансамбль «Каприз» </w:t>
            </w:r>
            <w:r w:rsidRPr="005C6091">
              <w:rPr>
                <w:rFonts w:cstheme="minorHAnsi"/>
                <w:i/>
              </w:rPr>
              <w:t>(от 6 до 14 лет)</w:t>
            </w:r>
          </w:p>
          <w:p w14:paraId="7868466C" w14:textId="77777777" w:rsidR="00AE1753" w:rsidRPr="005C6091" w:rsidRDefault="00AE1753" w:rsidP="00861D63">
            <w:pPr>
              <w:spacing w:after="0" w:line="360" w:lineRule="auto"/>
              <w:rPr>
                <w:rFonts w:cstheme="minorHAnsi"/>
                <w:i/>
              </w:rPr>
            </w:pPr>
            <w:r w:rsidRPr="005C6091">
              <w:rPr>
                <w:rFonts w:cstheme="minorHAnsi"/>
              </w:rPr>
              <w:t xml:space="preserve">Школа кавказского танца «Асса» </w:t>
            </w:r>
            <w:r w:rsidRPr="005C6091">
              <w:rPr>
                <w:rFonts w:cstheme="minorHAnsi"/>
                <w:i/>
              </w:rPr>
              <w:t>(от 6 лет)</w:t>
            </w:r>
          </w:p>
          <w:p w14:paraId="53628DC7" w14:textId="77777777" w:rsidR="00AE1753" w:rsidRPr="005C6091" w:rsidRDefault="00AE1753" w:rsidP="00861D63">
            <w:pPr>
              <w:spacing w:after="0" w:line="360" w:lineRule="auto"/>
              <w:rPr>
                <w:rFonts w:cstheme="minorHAnsi"/>
                <w:i/>
              </w:rPr>
            </w:pPr>
            <w:r w:rsidRPr="005C6091">
              <w:rPr>
                <w:rFonts w:cstheme="minorHAnsi"/>
              </w:rPr>
              <w:t>Ансамбль белорусской песни «Белоросы»</w:t>
            </w:r>
            <w:r>
              <w:rPr>
                <w:rFonts w:cstheme="minorHAnsi"/>
              </w:rPr>
              <w:t xml:space="preserve"> </w:t>
            </w:r>
            <w:r w:rsidRPr="005C6091">
              <w:rPr>
                <w:rFonts w:cstheme="minorHAnsi"/>
                <w:i/>
              </w:rPr>
              <w:t>(от 10 лет)</w:t>
            </w:r>
          </w:p>
          <w:p w14:paraId="06E5DE8B" w14:textId="77777777" w:rsidR="00AE1753" w:rsidRPr="005C6091" w:rsidRDefault="00AE1753" w:rsidP="00861D63">
            <w:pPr>
              <w:spacing w:after="0" w:line="360" w:lineRule="auto"/>
              <w:rPr>
                <w:rFonts w:cstheme="minorHAnsi"/>
                <w:i/>
              </w:rPr>
            </w:pPr>
            <w:r w:rsidRPr="005C6091">
              <w:rPr>
                <w:rFonts w:cstheme="minorHAnsi"/>
              </w:rPr>
              <w:t xml:space="preserve">Марийский ансамбль «Мари» </w:t>
            </w:r>
            <w:r w:rsidRPr="005C6091">
              <w:rPr>
                <w:rFonts w:cstheme="minorHAnsi"/>
                <w:i/>
              </w:rPr>
              <w:t>(от 10 лет)</w:t>
            </w:r>
          </w:p>
          <w:p w14:paraId="3B972668" w14:textId="77777777" w:rsidR="00AE1753" w:rsidRPr="005C6091" w:rsidRDefault="00AE1753" w:rsidP="00861D63">
            <w:pPr>
              <w:spacing w:after="0" w:line="360" w:lineRule="auto"/>
              <w:rPr>
                <w:rFonts w:cstheme="minorHAnsi"/>
              </w:rPr>
            </w:pPr>
            <w:r w:rsidRPr="005C6091">
              <w:rPr>
                <w:rFonts w:cstheme="minorHAnsi"/>
              </w:rPr>
              <w:t xml:space="preserve">Удмуртский ансамбль «Инвожо» </w:t>
            </w:r>
            <w:r w:rsidRPr="005C6091">
              <w:rPr>
                <w:rFonts w:cstheme="minorHAnsi"/>
                <w:i/>
              </w:rPr>
              <w:t>(от 18 лет)</w:t>
            </w:r>
          </w:p>
          <w:p w14:paraId="30A92831" w14:textId="77777777" w:rsidR="00AE1753" w:rsidRPr="005C6091" w:rsidRDefault="00AE1753" w:rsidP="00861D63">
            <w:pPr>
              <w:spacing w:after="0" w:line="360" w:lineRule="auto"/>
              <w:rPr>
                <w:rFonts w:cstheme="minorHAnsi"/>
                <w:i/>
              </w:rPr>
            </w:pPr>
            <w:r w:rsidRPr="005C6091">
              <w:rPr>
                <w:rFonts w:cstheme="minorHAnsi"/>
              </w:rPr>
              <w:t xml:space="preserve">Чувашский ансамбль «Илем» </w:t>
            </w:r>
            <w:r w:rsidRPr="005C6091">
              <w:rPr>
                <w:rFonts w:cstheme="minorHAnsi"/>
                <w:i/>
              </w:rPr>
              <w:t>(от 14 лет)</w:t>
            </w:r>
          </w:p>
          <w:p w14:paraId="6477B36B" w14:textId="77777777" w:rsidR="00AE1753" w:rsidRPr="005C6091" w:rsidRDefault="00AE1753" w:rsidP="00861D63">
            <w:pPr>
              <w:spacing w:after="0" w:line="360" w:lineRule="auto"/>
              <w:rPr>
                <w:rFonts w:cstheme="minorHAnsi"/>
                <w:i/>
              </w:rPr>
            </w:pPr>
            <w:r w:rsidRPr="005C6091">
              <w:rPr>
                <w:rFonts w:cstheme="minorHAnsi"/>
              </w:rPr>
              <w:t>Таджикский ансамбль «Согдиана»</w:t>
            </w:r>
            <w:r>
              <w:rPr>
                <w:rFonts w:cstheme="minorHAnsi"/>
              </w:rPr>
              <w:t xml:space="preserve"> </w:t>
            </w:r>
            <w:r w:rsidRPr="005C6091">
              <w:rPr>
                <w:rFonts w:cstheme="minorHAnsi"/>
                <w:i/>
              </w:rPr>
              <w:t>(от 15 до 20)</w:t>
            </w:r>
          </w:p>
          <w:p w14:paraId="5F2B04FC" w14:textId="77777777" w:rsidR="00AE1753" w:rsidRPr="005C6091" w:rsidRDefault="00AE1753" w:rsidP="00861D63">
            <w:pPr>
              <w:spacing w:after="0" w:line="360" w:lineRule="auto"/>
              <w:rPr>
                <w:rFonts w:cstheme="minorHAnsi"/>
              </w:rPr>
            </w:pPr>
            <w:r w:rsidRPr="005C6091">
              <w:rPr>
                <w:rFonts w:cstheme="minorHAnsi"/>
              </w:rPr>
              <w:t xml:space="preserve">Татарский ансамбль «Ватан» </w:t>
            </w:r>
            <w:r w:rsidRPr="005C6091">
              <w:rPr>
                <w:rFonts w:cstheme="minorHAnsi"/>
                <w:i/>
              </w:rPr>
              <w:t>(от 15 до 20 лет)</w:t>
            </w:r>
          </w:p>
          <w:p w14:paraId="106B0DB8" w14:textId="77777777" w:rsidR="00AE1753" w:rsidRDefault="00AE1753" w:rsidP="00861D63">
            <w:pPr>
              <w:spacing w:after="0" w:line="276" w:lineRule="auto"/>
            </w:pPr>
          </w:p>
          <w:p w14:paraId="2760C6FE" w14:textId="77777777" w:rsidR="004028A1" w:rsidRDefault="00AE1753" w:rsidP="00861D63">
            <w:pPr>
              <w:spacing w:after="0" w:line="276" w:lineRule="auto"/>
              <w:jc w:val="center"/>
              <w:rPr>
                <w:rFonts w:cstheme="minorHAnsi"/>
                <w:b/>
                <w:color w:val="000000"/>
                <w:sz w:val="40"/>
                <w:szCs w:val="40"/>
                <w:shd w:val="clear" w:color="auto" w:fill="FFFFFF"/>
              </w:rPr>
            </w:pPr>
            <w:r w:rsidRPr="0049121C">
              <w:rPr>
                <w:rFonts w:cstheme="minorHAnsi"/>
                <w:b/>
                <w:color w:val="000000"/>
                <w:sz w:val="40"/>
                <w:szCs w:val="40"/>
                <w:shd w:val="clear" w:color="auto" w:fill="FFFFFF"/>
              </w:rPr>
              <w:t xml:space="preserve">Запись и консультация </w:t>
            </w:r>
          </w:p>
          <w:p w14:paraId="75F9FAF8" w14:textId="2BD50D02" w:rsidR="00AE1753" w:rsidRPr="0049121C" w:rsidRDefault="00AE1753" w:rsidP="00861D63">
            <w:pPr>
              <w:spacing w:after="0" w:line="276" w:lineRule="auto"/>
              <w:jc w:val="center"/>
              <w:rPr>
                <w:rFonts w:cstheme="minorHAnsi"/>
                <w:b/>
                <w:color w:val="000000"/>
                <w:sz w:val="40"/>
                <w:szCs w:val="40"/>
                <w:shd w:val="clear" w:color="auto" w:fill="FFFFFF"/>
              </w:rPr>
            </w:pPr>
            <w:r w:rsidRPr="0049121C">
              <w:rPr>
                <w:rFonts w:cstheme="minorHAnsi"/>
                <w:b/>
                <w:color w:val="000000"/>
                <w:sz w:val="40"/>
                <w:szCs w:val="40"/>
                <w:shd w:val="clear" w:color="auto" w:fill="FFFFFF"/>
              </w:rPr>
              <w:t>по телефону:</w:t>
            </w:r>
          </w:p>
          <w:p w14:paraId="121E05F7" w14:textId="77777777" w:rsidR="00AE1753" w:rsidRPr="00875AF1" w:rsidRDefault="00AE1753" w:rsidP="00861D63">
            <w:pPr>
              <w:spacing w:after="0" w:line="276" w:lineRule="auto"/>
              <w:jc w:val="center"/>
            </w:pPr>
            <w:r w:rsidRPr="0049121C">
              <w:rPr>
                <w:rFonts w:cstheme="minorHAnsi"/>
                <w:b/>
                <w:color w:val="000000"/>
                <w:sz w:val="40"/>
                <w:szCs w:val="40"/>
                <w:shd w:val="clear" w:color="auto" w:fill="FFFFFF"/>
              </w:rPr>
              <w:t>41-44-70</w:t>
            </w:r>
          </w:p>
        </w:tc>
        <w:tc>
          <w:tcPr>
            <w:tcW w:w="708" w:type="dxa"/>
          </w:tcPr>
          <w:p w14:paraId="24D7909A" w14:textId="77777777" w:rsidR="00AE1753" w:rsidRPr="00875AF1" w:rsidRDefault="00AE1753" w:rsidP="00861D63">
            <w:pPr>
              <w:spacing w:after="0"/>
            </w:pPr>
          </w:p>
        </w:tc>
        <w:tc>
          <w:tcPr>
            <w:tcW w:w="4208" w:type="dxa"/>
          </w:tcPr>
          <w:p w14:paraId="37770BAE" w14:textId="300F3559" w:rsidR="004028A1" w:rsidRDefault="00AE1753" w:rsidP="004028A1">
            <w:pPr>
              <w:pStyle w:val="2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49121C">
              <w:rPr>
                <w:sz w:val="28"/>
                <w:szCs w:val="28"/>
              </w:rPr>
              <w:t xml:space="preserve">Центр национальных культур приглашает школьников на </w:t>
            </w:r>
            <w:r w:rsidR="004028A1">
              <w:rPr>
                <w:color w:val="000000"/>
                <w:sz w:val="28"/>
                <w:szCs w:val="28"/>
              </w:rPr>
              <w:t xml:space="preserve">интерактивный спектакль </w:t>
            </w:r>
          </w:p>
          <w:p w14:paraId="49F6F33E" w14:textId="69D8A677" w:rsidR="00AE1753" w:rsidRPr="0049121C" w:rsidRDefault="004028A1" w:rsidP="004028A1">
            <w:pPr>
              <w:pStyle w:val="2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«Тайна волшебной школы»</w:t>
            </w:r>
          </w:p>
          <w:p w14:paraId="6B98EE2A" w14:textId="467732A5" w:rsidR="00AE1753" w:rsidRDefault="00AE1753" w:rsidP="004028A1">
            <w:pPr>
              <w:pStyle w:val="21"/>
              <w:jc w:val="center"/>
              <w:rPr>
                <w:rStyle w:val="20"/>
                <w:b w:val="0"/>
                <w:bCs w:val="0"/>
              </w:rPr>
            </w:pPr>
            <w:r>
              <w:rPr>
                <w:rStyle w:val="22"/>
              </w:rPr>
              <w:t xml:space="preserve">Детей ждет развлекательная программа с танцами и веселыми интерактивами. На протяжении всего </w:t>
            </w:r>
            <w:r w:rsidR="004028A1">
              <w:rPr>
                <w:rStyle w:val="22"/>
              </w:rPr>
              <w:t>спектакля</w:t>
            </w:r>
            <w:r>
              <w:rPr>
                <w:rStyle w:val="22"/>
              </w:rPr>
              <w:t xml:space="preserve"> для детей будут организованы конкурсы с призами, творческая программа и яркие фото зоны с ростовыми куклами! </w:t>
            </w:r>
            <w:r w:rsidR="004028A1">
              <w:rPr>
                <w:rFonts w:asciiTheme="majorHAnsi" w:eastAsiaTheme="majorEastAsia" w:hAnsiTheme="majorHAnsi" w:cstheme="majorBidi"/>
                <w:b/>
                <w:bCs/>
                <w:noProof/>
                <w:color w:val="000000" w:themeColor="text1"/>
                <w:sz w:val="32"/>
                <w:szCs w:val="32"/>
                <w:lang w:eastAsia="ru-RU"/>
              </w:rPr>
              <w:drawing>
                <wp:inline distT="0" distB="0" distL="0" distR="0" wp14:anchorId="65DEB636" wp14:editId="78173CA5">
                  <wp:extent cx="2829261" cy="18859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011171419_15981179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98" cy="1896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20"/>
              </w:rPr>
              <w:t>ЖДЕМ ВАС В ГОСТИ!</w:t>
            </w:r>
          </w:p>
          <w:p w14:paraId="64F5A97B" w14:textId="725B18D8" w:rsidR="00AE1753" w:rsidRPr="008E4E5D" w:rsidRDefault="00AE1753" w:rsidP="00861D63">
            <w:pPr>
              <w:spacing w:after="0"/>
              <w:jc w:val="center"/>
              <w:rPr>
                <w:b/>
                <w:i/>
              </w:rPr>
            </w:pPr>
            <w:r w:rsidRPr="008E4E5D">
              <w:rPr>
                <w:b/>
                <w:i/>
              </w:rPr>
              <w:t xml:space="preserve">Дата проведения:  </w:t>
            </w:r>
            <w:r w:rsidR="004028A1">
              <w:rPr>
                <w:b/>
                <w:i/>
              </w:rPr>
              <w:t>по заявкам учреждений</w:t>
            </w:r>
          </w:p>
          <w:p w14:paraId="3F73C700" w14:textId="77777777" w:rsidR="00AE1753" w:rsidRPr="008E4E5D" w:rsidRDefault="00AE1753" w:rsidP="00861D63">
            <w:pPr>
              <w:spacing w:after="0"/>
              <w:jc w:val="center"/>
              <w:rPr>
                <w:b/>
                <w:i/>
              </w:rPr>
            </w:pPr>
            <w:r w:rsidRPr="008E4E5D">
              <w:rPr>
                <w:b/>
                <w:i/>
              </w:rPr>
              <w:t>МБУ «Центр национальных культур»</w:t>
            </w:r>
          </w:p>
          <w:p w14:paraId="57A61361" w14:textId="77777777" w:rsidR="00AE1753" w:rsidRPr="008E4E5D" w:rsidRDefault="00AE1753" w:rsidP="00861D63">
            <w:pPr>
              <w:jc w:val="center"/>
            </w:pPr>
            <w:r w:rsidRPr="008E4E5D">
              <w:rPr>
                <w:b/>
                <w:i/>
              </w:rPr>
              <w:t>Справки по телефону: 45-30-50</w:t>
            </w:r>
          </w:p>
        </w:tc>
      </w:tr>
    </w:tbl>
    <w:p w14:paraId="2DE0A21D" w14:textId="557B10AA" w:rsidR="00927B2E" w:rsidRDefault="00AE1753" w:rsidP="004028A1">
      <w:pPr>
        <w:pStyle w:val="a4"/>
      </w:pPr>
      <w:r>
        <w:rPr>
          <w:sz w:val="8"/>
        </w:rPr>
        <w:t>д</w:t>
      </w:r>
    </w:p>
    <w:sectPr w:rsidR="00927B2E" w:rsidSect="009746CC">
      <w:pgSz w:w="16839" w:h="11907" w:orient="landscape" w:code="9"/>
      <w:pgMar w:top="576" w:right="720" w:bottom="576" w:left="720" w:header="706" w:footer="706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51ACF56"/>
    <w:lvl w:ilvl="0">
      <w:start w:val="1"/>
      <w:numFmt w:val="bullet"/>
      <w:pStyle w:val="a"/>
      <w:lvlText w:val="•"/>
      <w:lvlJc w:val="left"/>
      <w:pPr>
        <w:tabs>
          <w:tab w:val="num" w:pos="216"/>
        </w:tabs>
        <w:ind w:left="216" w:hanging="216"/>
      </w:pPr>
      <w:rPr>
        <w:rFonts w:ascii="Constantia" w:hAnsi="Constantia" w:hint="default"/>
        <w:color w:val="4472C4" w:themeColor="accent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6C"/>
    <w:rsid w:val="00300FAE"/>
    <w:rsid w:val="004028A1"/>
    <w:rsid w:val="00927B2E"/>
    <w:rsid w:val="00AC0C13"/>
    <w:rsid w:val="00AE1753"/>
    <w:rsid w:val="00B7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BC07"/>
  <w15:chartTrackingRefBased/>
  <w15:docId w15:val="{B3F9B562-7B02-43A3-9C57-58C471AB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1753"/>
    <w:pPr>
      <w:spacing w:after="180" w:line="288" w:lineRule="auto"/>
    </w:pPr>
    <w:rPr>
      <w:color w:val="404040" w:themeColor="text1" w:themeTint="BF"/>
      <w:sz w:val="20"/>
      <w:szCs w:val="20"/>
    </w:rPr>
  </w:style>
  <w:style w:type="paragraph" w:styleId="2">
    <w:name w:val="heading 2"/>
    <w:basedOn w:val="a0"/>
    <w:next w:val="a0"/>
    <w:link w:val="20"/>
    <w:uiPriority w:val="1"/>
    <w:unhideWhenUsed/>
    <w:qFormat/>
    <w:rsid w:val="00AE1753"/>
    <w:pPr>
      <w:keepNext/>
      <w:keepLines/>
      <w:pBdr>
        <w:bottom w:val="single" w:sz="8" w:space="4" w:color="000000" w:themeColor="text1"/>
      </w:pBdr>
      <w:spacing w:before="480" w:after="24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3">
    <w:name w:val="heading 3"/>
    <w:basedOn w:val="a0"/>
    <w:next w:val="a0"/>
    <w:link w:val="30"/>
    <w:uiPriority w:val="1"/>
    <w:unhideWhenUsed/>
    <w:qFormat/>
    <w:rsid w:val="00AE1753"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1"/>
    <w:rsid w:val="00AE1753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character" w:customStyle="1" w:styleId="30">
    <w:name w:val="Заголовок 3 Знак"/>
    <w:basedOn w:val="a1"/>
    <w:link w:val="3"/>
    <w:uiPriority w:val="1"/>
    <w:rsid w:val="00AE1753"/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a4">
    <w:name w:val="No Spacing"/>
    <w:uiPriority w:val="36"/>
    <w:unhideWhenUsed/>
    <w:qFormat/>
    <w:rsid w:val="00AE1753"/>
    <w:pPr>
      <w:spacing w:after="0" w:line="240" w:lineRule="auto"/>
    </w:pPr>
    <w:rPr>
      <w:color w:val="404040" w:themeColor="text1" w:themeTint="BF"/>
      <w:sz w:val="20"/>
      <w:szCs w:val="20"/>
    </w:rPr>
  </w:style>
  <w:style w:type="paragraph" w:styleId="a">
    <w:name w:val="List Bullet"/>
    <w:basedOn w:val="a0"/>
    <w:uiPriority w:val="1"/>
    <w:unhideWhenUsed/>
    <w:qFormat/>
    <w:rsid w:val="00AE1753"/>
    <w:pPr>
      <w:numPr>
        <w:numId w:val="1"/>
      </w:numPr>
    </w:pPr>
  </w:style>
  <w:style w:type="paragraph" w:styleId="21">
    <w:name w:val="Quote"/>
    <w:basedOn w:val="a0"/>
    <w:next w:val="a0"/>
    <w:link w:val="22"/>
    <w:uiPriority w:val="1"/>
    <w:qFormat/>
    <w:rsid w:val="00AE1753"/>
    <w:rPr>
      <w:i/>
      <w:iCs/>
      <w:color w:val="4472C4" w:themeColor="accent1"/>
      <w:sz w:val="24"/>
    </w:rPr>
  </w:style>
  <w:style w:type="character" w:customStyle="1" w:styleId="22">
    <w:name w:val="Цитата 2 Знак"/>
    <w:basedOn w:val="a1"/>
    <w:link w:val="21"/>
    <w:uiPriority w:val="1"/>
    <w:rsid w:val="00AE1753"/>
    <w:rPr>
      <w:i/>
      <w:iCs/>
      <w:color w:val="4472C4" w:themeColor="accen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Brovko</dc:creator>
  <cp:keywords/>
  <dc:description/>
  <cp:lastModifiedBy>Секисова Ольга Сергеевна</cp:lastModifiedBy>
  <cp:revision>2</cp:revision>
  <dcterms:created xsi:type="dcterms:W3CDTF">2021-10-09T10:16:00Z</dcterms:created>
  <dcterms:modified xsi:type="dcterms:W3CDTF">2021-10-09T10:16:00Z</dcterms:modified>
</cp:coreProperties>
</file>