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CB" w:rsidRPr="00D324CB" w:rsidRDefault="00D324CB" w:rsidP="00D324CB">
      <w:pPr>
        <w:spacing w:after="0" w:line="240" w:lineRule="auto"/>
        <w:ind w:left="77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32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22996" w:rsidRPr="00C22996" w:rsidRDefault="00C22996" w:rsidP="00C22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2A9" w:rsidRPr="00F322A9" w:rsidRDefault="003A5130" w:rsidP="00F3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>
            <v:imagedata r:id="rId9" o:title=""/>
          </v:shape>
        </w:pict>
      </w:r>
    </w:p>
    <w:p w:rsidR="00F322A9" w:rsidRPr="00F322A9" w:rsidRDefault="00F322A9" w:rsidP="00F322A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22A9" w:rsidRPr="00F322A9" w:rsidRDefault="00F322A9" w:rsidP="00F322A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eastAsia="ru-RU"/>
        </w:rPr>
      </w:pPr>
      <w:r w:rsidRPr="00F322A9"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eastAsia="ru-RU"/>
        </w:rPr>
        <w:t>АДМИНИСТРАЦИЯ ГОРОДА НИЖНЕВАРТОВСКА</w:t>
      </w:r>
    </w:p>
    <w:p w:rsidR="00F322A9" w:rsidRPr="00F322A9" w:rsidRDefault="00F322A9" w:rsidP="00F3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F322A9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ДЕПАРТАМЕНТ ФИНАНСОВ</w:t>
      </w:r>
    </w:p>
    <w:p w:rsidR="00F322A9" w:rsidRPr="00F322A9" w:rsidRDefault="00F322A9" w:rsidP="00F3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22A9" w:rsidRPr="00F322A9" w:rsidRDefault="00F322A9" w:rsidP="00F3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F322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F322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 И К А З</w:t>
      </w:r>
    </w:p>
    <w:p w:rsidR="00C22996" w:rsidRPr="00C22996" w:rsidRDefault="00C22996" w:rsidP="00C22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№ _______</w:t>
      </w:r>
    </w:p>
    <w:p w:rsidR="00C22996" w:rsidRDefault="00C22996" w:rsidP="00D324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D324CB" w:rsidRPr="00D324CB" w:rsidRDefault="00D324CB" w:rsidP="00D324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324C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</w:p>
    <w:p w:rsidR="00D324CB" w:rsidRPr="00D324CB" w:rsidRDefault="00D324CB" w:rsidP="00D324CB">
      <w:pPr>
        <w:tabs>
          <w:tab w:val="left" w:pos="5245"/>
          <w:tab w:val="left" w:pos="5387"/>
        </w:tabs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</w:t>
      </w:r>
      <w:proofErr w:type="gramStart"/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санкционирования оплаты денежных обязательств получателей средств бюджета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города    Нижневартовска</w:t>
      </w:r>
      <w:r w:rsidR="002A21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B80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главных </w:t>
      </w:r>
      <w:r w:rsidR="002A21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администраторов источников финансирования дефицита бюджета города Нижневартовска</w:t>
      </w:r>
    </w:p>
    <w:p w:rsidR="00D324CB" w:rsidRDefault="00D324CB" w:rsidP="00D324C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24CB" w:rsidRPr="00D324CB" w:rsidRDefault="00D324CB" w:rsidP="00D324C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24CB" w:rsidRPr="00D324CB" w:rsidRDefault="00D324CB" w:rsidP="00233F88">
      <w:pPr>
        <w:tabs>
          <w:tab w:val="left" w:pos="4962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4C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D324CB">
          <w:rPr>
            <w:rFonts w:ascii="Times New Roman" w:hAnsi="Times New Roman" w:cs="Times New Roman"/>
            <w:sz w:val="28"/>
            <w:szCs w:val="28"/>
          </w:rPr>
          <w:t>статьями 219</w:t>
        </w:r>
      </w:hyperlink>
      <w:r w:rsidRPr="00D324C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D324CB">
          <w:rPr>
            <w:rFonts w:ascii="Times New Roman" w:hAnsi="Times New Roman" w:cs="Times New Roman"/>
            <w:sz w:val="28"/>
            <w:szCs w:val="28"/>
          </w:rPr>
          <w:t>219.2</w:t>
        </w:r>
      </w:hyperlink>
      <w:r w:rsidRPr="00D324C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F90815">
        <w:rPr>
          <w:rFonts w:ascii="Times New Roman" w:hAnsi="Times New Roman" w:cs="Times New Roman"/>
          <w:sz w:val="28"/>
          <w:szCs w:val="28"/>
        </w:rPr>
        <w:t>,</w:t>
      </w:r>
    </w:p>
    <w:p w:rsidR="00D324CB" w:rsidRDefault="00D324CB" w:rsidP="00233F88">
      <w:pPr>
        <w:spacing w:after="0" w:line="23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24CB" w:rsidRPr="00D324CB" w:rsidRDefault="00D324CB" w:rsidP="00F90815">
      <w:pPr>
        <w:spacing w:after="0" w:line="23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ПРИКАЗЫВАЮ:</w:t>
      </w:r>
    </w:p>
    <w:p w:rsidR="00D324CB" w:rsidRPr="00D324CB" w:rsidRDefault="00D324CB" w:rsidP="00233F88">
      <w:pPr>
        <w:spacing w:after="0" w:line="23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24CB" w:rsidRPr="00D324CB" w:rsidRDefault="00D324CB" w:rsidP="00233F88">
      <w:pPr>
        <w:numPr>
          <w:ilvl w:val="0"/>
          <w:numId w:val="1"/>
        </w:numPr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Утвердить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орядок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санкционирования оплаты денежных обязательств получателей средств бюджета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города</w:t>
      </w:r>
      <w:r w:rsidR="00595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Нижневартовска</w:t>
      </w:r>
      <w:r w:rsidR="007B60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и </w:t>
      </w:r>
      <w:r w:rsidR="00B80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главных </w:t>
      </w:r>
      <w:r w:rsidR="007B60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администраторов источников финансирования дефицита бюджета города Нижневартовска</w:t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согласно приложению.</w:t>
      </w:r>
    </w:p>
    <w:p w:rsidR="00841A00" w:rsidRDefault="00841A00" w:rsidP="00233F88">
      <w:pPr>
        <w:numPr>
          <w:ilvl w:val="0"/>
          <w:numId w:val="1"/>
        </w:numPr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 вступает в силу после его официального опубликования.</w:t>
      </w:r>
    </w:p>
    <w:p w:rsidR="00D324CB" w:rsidRPr="00C22996" w:rsidRDefault="002740C1" w:rsidP="00233F88">
      <w:pPr>
        <w:numPr>
          <w:ilvl w:val="0"/>
          <w:numId w:val="1"/>
        </w:numPr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74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274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выполнением  приказа возложить на заместителя директора департамента финансов администрации города</w:t>
      </w:r>
      <w:r w:rsidR="00F90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74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И.И. </w:t>
      </w:r>
      <w:proofErr w:type="spellStart"/>
      <w:r w:rsidRPr="00274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Семешкину</w:t>
      </w:r>
      <w:proofErr w:type="spellEnd"/>
      <w:r w:rsidRPr="00274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D324CB" w:rsidRPr="00C2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</w:t>
      </w:r>
    </w:p>
    <w:p w:rsidR="00D324CB" w:rsidRDefault="00D324CB" w:rsidP="00233F88">
      <w:pPr>
        <w:tabs>
          <w:tab w:val="num" w:pos="-12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D324CB" w:rsidRDefault="00D324CB" w:rsidP="00D324CB">
      <w:pPr>
        <w:tabs>
          <w:tab w:val="num" w:pos="-120"/>
        </w:tabs>
        <w:spacing w:after="0" w:line="230" w:lineRule="auto"/>
        <w:ind w:left="9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324CB" w:rsidRDefault="00D324CB" w:rsidP="00D324CB">
      <w:pPr>
        <w:tabs>
          <w:tab w:val="num" w:pos="-120"/>
        </w:tabs>
        <w:spacing w:after="0" w:line="230" w:lineRule="auto"/>
        <w:ind w:left="9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D7A68" w:rsidRPr="005D7A68" w:rsidRDefault="005D7A68" w:rsidP="005D7A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департамента финансов</w:t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</w:t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</w:p>
    <w:p w:rsidR="005D7A68" w:rsidRPr="005D7A68" w:rsidRDefault="005D7A68" w:rsidP="005D7A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 Нижневартовска                                                 И.А. Теляга</w:t>
      </w:r>
    </w:p>
    <w:p w:rsidR="00D324CB" w:rsidRDefault="00D324CB" w:rsidP="00D324CB">
      <w:pPr>
        <w:tabs>
          <w:tab w:val="num" w:pos="-120"/>
        </w:tabs>
        <w:spacing w:after="0" w:line="23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5E50" w:rsidRPr="00D324CB" w:rsidRDefault="00595E50" w:rsidP="00D324CB">
      <w:pPr>
        <w:tabs>
          <w:tab w:val="num" w:pos="-120"/>
        </w:tabs>
        <w:spacing w:after="0" w:line="23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A68" w:rsidRDefault="005D7A68" w:rsidP="00D324C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324CB" w:rsidRPr="00D324CB" w:rsidRDefault="00D324CB" w:rsidP="00D324C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4C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Приложение </w:t>
      </w:r>
    </w:p>
    <w:p w:rsidR="00D324CB" w:rsidRPr="00D324CB" w:rsidRDefault="00D324CB" w:rsidP="00D324C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4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приказу департамента финансов администрации города </w:t>
      </w:r>
    </w:p>
    <w:p w:rsidR="00D324CB" w:rsidRPr="00D324CB" w:rsidRDefault="00D324CB" w:rsidP="00D324CB">
      <w:pPr>
        <w:tabs>
          <w:tab w:val="left" w:pos="1418"/>
          <w:tab w:val="left" w:pos="4536"/>
          <w:tab w:val="left" w:pos="5103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4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___________  № ________</w:t>
      </w:r>
    </w:p>
    <w:p w:rsidR="00D324CB" w:rsidRPr="00D324CB" w:rsidRDefault="00D324CB" w:rsidP="00D324CB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24CB" w:rsidRPr="00D324CB" w:rsidRDefault="00D324CB" w:rsidP="00274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</w:t>
      </w:r>
    </w:p>
    <w:p w:rsidR="00D324CB" w:rsidRDefault="00D324CB" w:rsidP="002740C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санкционирования оплаты денежных обязательств получателей средств бюджета города Нижневартовска </w:t>
      </w:r>
      <w:r w:rsidR="00FD6EF9" w:rsidRPr="00FD6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B80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главных</w:t>
      </w:r>
      <w:r w:rsidR="00FD6EF9" w:rsidRPr="00FD6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администраторов источников финансирования дефицита бюджета города Нижневартовска</w:t>
      </w:r>
    </w:p>
    <w:p w:rsidR="0097626E" w:rsidRDefault="0097626E" w:rsidP="00FD6E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EF9" w:rsidRDefault="00D324CB" w:rsidP="00FD6E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3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3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</w:t>
      </w:r>
      <w:r w:rsidR="002740C1" w:rsidRPr="00274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санкционирования оплаты денежных обязательств получателей средст</w:t>
      </w:r>
      <w:r w:rsidR="00274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бюджета города Нижневартовска </w:t>
      </w:r>
      <w:r w:rsidR="005F2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главных администраторов источников финансирования дефицита бюджета города Нижневартовска</w:t>
      </w:r>
      <w:r w:rsidR="005F2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4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Порядок) </w:t>
      </w:r>
      <w:r w:rsidR="00CD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 в соответствии со </w:t>
      </w:r>
      <w:r w:rsidR="00CD73F8" w:rsidRPr="00CD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статьями 219 и 219.2 Бюджетного кодекса Российской Федерации</w:t>
      </w:r>
      <w:r w:rsidR="00CD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274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устанавливает  порядок санкционирования </w:t>
      </w:r>
      <w:r w:rsidRPr="00D3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</w:t>
      </w:r>
      <w:r w:rsidR="00274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D3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 администрации города Нижневартовска (далее - департамент финансов) </w:t>
      </w:r>
      <w:r w:rsidR="002A21D2" w:rsidRPr="002A2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оплаты за счет средств </w:t>
      </w:r>
      <w:r w:rsidR="002A2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21D2" w:rsidRPr="002A2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бюджета </w:t>
      </w:r>
      <w:r w:rsidR="002A2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Нижневартовска </w:t>
      </w:r>
      <w:r w:rsidR="002A21D2" w:rsidRPr="002A2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денежных обязательств получателей средств </w:t>
      </w:r>
      <w:r w:rsidR="002A2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города Нижневартовска</w:t>
      </w:r>
      <w:proofErr w:type="gramEnd"/>
      <w:r w:rsidR="002A21D2" w:rsidRPr="002A21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A21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="00B80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главных </w:t>
      </w:r>
      <w:r w:rsidR="002A21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администраторов источников финансирования дефицита бюджета города Нижневартовска</w:t>
      </w:r>
      <w:r w:rsidR="00937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– получатель средств </w:t>
      </w:r>
      <w:r w:rsidR="00B80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бюджета города, главный </w:t>
      </w:r>
      <w:r w:rsidR="00937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администратор источников финансирования дефицита бюджета города)</w:t>
      </w:r>
      <w:r w:rsidR="007B60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лицевые счета которым открыты </w:t>
      </w:r>
      <w:r w:rsidR="00D97A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7B60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департаменте финансов</w:t>
      </w:r>
      <w:r w:rsidR="002A2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21D2" w:rsidRPr="002A2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1692C" w:rsidRDefault="00D324CB" w:rsidP="001413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73F8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D324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4A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D73F8" w:rsidRPr="00D324CB">
        <w:rPr>
          <w:rFonts w:ascii="Times New Roman" w:hAnsi="Times New Roman" w:cs="Times New Roman"/>
          <w:sz w:val="28"/>
          <w:szCs w:val="28"/>
        </w:rPr>
        <w:t>Для оплаты денежн</w:t>
      </w:r>
      <w:r w:rsidR="00CD73F8">
        <w:rPr>
          <w:rFonts w:ascii="Times New Roman" w:hAnsi="Times New Roman" w:cs="Times New Roman"/>
          <w:sz w:val="28"/>
          <w:szCs w:val="28"/>
        </w:rPr>
        <w:t>ых</w:t>
      </w:r>
      <w:r w:rsidR="00CD73F8" w:rsidRPr="00D324CB">
        <w:rPr>
          <w:rFonts w:ascii="Times New Roman" w:hAnsi="Times New Roman" w:cs="Times New Roman"/>
          <w:sz w:val="28"/>
          <w:szCs w:val="28"/>
        </w:rPr>
        <w:t xml:space="preserve"> обязательств получатель средств бюджета </w:t>
      </w:r>
      <w:r w:rsidR="00CD73F8">
        <w:rPr>
          <w:rFonts w:ascii="Times New Roman" w:hAnsi="Times New Roman" w:cs="Times New Roman"/>
          <w:sz w:val="28"/>
          <w:szCs w:val="28"/>
        </w:rPr>
        <w:t xml:space="preserve">города, </w:t>
      </w:r>
      <w:r w:rsidR="00CD73F8" w:rsidRPr="000D5025">
        <w:rPr>
          <w:rFonts w:ascii="Times New Roman" w:hAnsi="Times New Roman" w:cs="Times New Roman"/>
          <w:bCs/>
          <w:sz w:val="28"/>
          <w:szCs w:val="28"/>
        </w:rPr>
        <w:t>главны</w:t>
      </w:r>
      <w:r w:rsidR="00CD73F8">
        <w:rPr>
          <w:rFonts w:ascii="Times New Roman" w:hAnsi="Times New Roman" w:cs="Times New Roman"/>
          <w:bCs/>
          <w:sz w:val="28"/>
          <w:szCs w:val="28"/>
        </w:rPr>
        <w:t>й</w:t>
      </w:r>
      <w:r w:rsidR="00CD73F8" w:rsidRPr="000D5025">
        <w:rPr>
          <w:rFonts w:ascii="Times New Roman" w:hAnsi="Times New Roman" w:cs="Times New Roman"/>
          <w:bCs/>
          <w:sz w:val="28"/>
          <w:szCs w:val="28"/>
        </w:rPr>
        <w:t xml:space="preserve"> администратор источников финансирования дефицита бюджета города</w:t>
      </w:r>
      <w:r w:rsidR="00CD73F8">
        <w:rPr>
          <w:rFonts w:ascii="Times New Roman" w:hAnsi="Times New Roman" w:cs="Times New Roman"/>
          <w:bCs/>
          <w:sz w:val="28"/>
          <w:szCs w:val="28"/>
        </w:rPr>
        <w:t xml:space="preserve"> представляет </w:t>
      </w:r>
      <w:r w:rsidR="00CD73F8">
        <w:rPr>
          <w:rFonts w:ascii="Times New Roman" w:hAnsi="Times New Roman" w:cs="Times New Roman"/>
          <w:color w:val="000000"/>
          <w:sz w:val="28"/>
          <w:szCs w:val="28"/>
        </w:rPr>
        <w:t>в департамент финансов</w:t>
      </w:r>
      <w:r w:rsidR="00CD73F8" w:rsidRPr="00CD73F8">
        <w:rPr>
          <w:rFonts w:ascii="Times New Roman" w:hAnsi="Times New Roman" w:cs="Times New Roman"/>
          <w:sz w:val="28"/>
          <w:szCs w:val="28"/>
        </w:rPr>
        <w:t xml:space="preserve"> </w:t>
      </w:r>
      <w:r w:rsidR="00CD73F8" w:rsidRPr="00D324CB">
        <w:rPr>
          <w:rFonts w:ascii="Times New Roman" w:hAnsi="Times New Roman" w:cs="Times New Roman"/>
          <w:sz w:val="28"/>
          <w:szCs w:val="28"/>
        </w:rPr>
        <w:t>платежн</w:t>
      </w:r>
      <w:r w:rsidR="00CD73F8">
        <w:rPr>
          <w:rFonts w:ascii="Times New Roman" w:hAnsi="Times New Roman" w:cs="Times New Roman"/>
          <w:sz w:val="28"/>
          <w:szCs w:val="28"/>
        </w:rPr>
        <w:t>ое</w:t>
      </w:r>
      <w:r w:rsidR="00CD73F8" w:rsidRPr="00D324CB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CD73F8">
        <w:rPr>
          <w:rFonts w:ascii="Times New Roman" w:hAnsi="Times New Roman" w:cs="Times New Roman"/>
          <w:sz w:val="28"/>
          <w:szCs w:val="28"/>
        </w:rPr>
        <w:t>е</w:t>
      </w:r>
      <w:r w:rsidR="00CD73F8" w:rsidRPr="00D324CB">
        <w:rPr>
          <w:rFonts w:ascii="Times New Roman" w:hAnsi="Times New Roman" w:cs="Times New Roman"/>
          <w:sz w:val="28"/>
          <w:szCs w:val="28"/>
        </w:rPr>
        <w:t xml:space="preserve"> </w:t>
      </w:r>
      <w:r w:rsidR="00CD73F8">
        <w:rPr>
          <w:rFonts w:ascii="Times New Roman" w:hAnsi="Times New Roman" w:cs="Times New Roman"/>
          <w:color w:val="000000"/>
          <w:sz w:val="28"/>
          <w:szCs w:val="28"/>
        </w:rPr>
        <w:t xml:space="preserve">(код по ОКУД 0401060) на осуществление </w:t>
      </w:r>
      <w:r w:rsidR="00F66DE0">
        <w:rPr>
          <w:rFonts w:ascii="Times New Roman" w:hAnsi="Times New Roman" w:cs="Times New Roman"/>
          <w:color w:val="000000"/>
          <w:sz w:val="28"/>
          <w:szCs w:val="28"/>
        </w:rPr>
        <w:t>кассовой выплаты</w:t>
      </w:r>
      <w:r w:rsidR="00C852C0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платежное поручение) </w:t>
      </w:r>
      <w:r w:rsidR="00A1692C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A1692C" w:rsidRPr="00A777C1"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r w:rsidR="00A1692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A1692C" w:rsidRPr="00A777C1">
        <w:rPr>
          <w:rFonts w:ascii="Times New Roman" w:hAnsi="Times New Roman" w:cs="Times New Roman"/>
          <w:color w:val="000000"/>
          <w:sz w:val="28"/>
          <w:szCs w:val="28"/>
        </w:rPr>
        <w:t>, подтверждающи</w:t>
      </w:r>
      <w:r w:rsidR="00A1692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1692C" w:rsidRPr="00A777C1">
        <w:rPr>
          <w:rFonts w:ascii="Times New Roman" w:hAnsi="Times New Roman" w:cs="Times New Roman"/>
          <w:color w:val="000000"/>
          <w:sz w:val="28"/>
          <w:szCs w:val="28"/>
        </w:rPr>
        <w:t xml:space="preserve"> возникновение денежн</w:t>
      </w:r>
      <w:r w:rsidR="00A1692C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A1692C" w:rsidRPr="00A777C1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обязательств</w:t>
      </w:r>
      <w:r w:rsidR="0014135C">
        <w:rPr>
          <w:rFonts w:ascii="Times New Roman" w:hAnsi="Times New Roman" w:cs="Times New Roman"/>
          <w:color w:val="000000"/>
          <w:sz w:val="28"/>
          <w:szCs w:val="28"/>
        </w:rPr>
        <w:t xml:space="preserve">, за исключением документов, указанных в </w:t>
      </w:r>
      <w:r w:rsidR="00C852C0">
        <w:rPr>
          <w:rFonts w:ascii="Times New Roman" w:hAnsi="Times New Roman" w:cs="Times New Roman"/>
          <w:color w:val="000000"/>
          <w:sz w:val="28"/>
          <w:szCs w:val="28"/>
        </w:rPr>
        <w:t xml:space="preserve">строке 2 пункта 6, </w:t>
      </w:r>
      <w:r w:rsidR="00C852C0">
        <w:rPr>
          <w:rFonts w:ascii="Times New Roman" w:hAnsi="Times New Roman" w:cs="Times New Roman"/>
          <w:color w:val="000000"/>
          <w:sz w:val="28"/>
          <w:szCs w:val="28"/>
        </w:rPr>
        <w:t xml:space="preserve">пункте </w:t>
      </w:r>
      <w:r w:rsidR="00836CF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4135C">
        <w:rPr>
          <w:rFonts w:ascii="Times New Roman" w:hAnsi="Times New Roman" w:cs="Times New Roman"/>
          <w:color w:val="000000"/>
          <w:sz w:val="28"/>
          <w:szCs w:val="28"/>
        </w:rPr>
        <w:t>, строках 1, 5-11пункта 10 графы 3 Перечня</w:t>
      </w:r>
      <w:r w:rsidR="0014135C" w:rsidRPr="0014135C">
        <w:rPr>
          <w:rFonts w:ascii="Times New Roman" w:hAnsi="Times New Roman" w:cs="Times New Roman"/>
          <w:sz w:val="28"/>
          <w:szCs w:val="28"/>
        </w:rPr>
        <w:t xml:space="preserve"> </w:t>
      </w:r>
      <w:r w:rsidR="0014135C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C852C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4135C">
        <w:rPr>
          <w:rFonts w:ascii="Times New Roman" w:hAnsi="Times New Roman" w:cs="Times New Roman"/>
          <w:sz w:val="28"/>
          <w:szCs w:val="28"/>
        </w:rPr>
        <w:t>на основании которых</w:t>
      </w:r>
      <w:proofErr w:type="gramEnd"/>
      <w:r w:rsidR="0014135C">
        <w:rPr>
          <w:rFonts w:ascii="Times New Roman" w:hAnsi="Times New Roman" w:cs="Times New Roman"/>
          <w:sz w:val="28"/>
          <w:szCs w:val="28"/>
        </w:rPr>
        <w:t xml:space="preserve"> возникают бюджетные обязательства получателей средств бюджета города, и документов, подтверждающих возникновение денежных обязательств</w:t>
      </w:r>
      <w:r w:rsidR="0014135C" w:rsidRPr="002F7C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35C" w:rsidRPr="00C32671">
        <w:rPr>
          <w:rFonts w:ascii="Times New Roman" w:hAnsi="Times New Roman" w:cs="Times New Roman"/>
          <w:color w:val="000000"/>
          <w:sz w:val="28"/>
          <w:szCs w:val="28"/>
        </w:rPr>
        <w:t>получателе</w:t>
      </w:r>
      <w:r w:rsidR="0014135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14135C" w:rsidRPr="00C32671">
        <w:rPr>
          <w:rFonts w:ascii="Times New Roman" w:hAnsi="Times New Roman" w:cs="Times New Roman"/>
          <w:color w:val="000000"/>
          <w:sz w:val="28"/>
          <w:szCs w:val="28"/>
        </w:rPr>
        <w:t xml:space="preserve"> средств</w:t>
      </w:r>
      <w:r w:rsidR="001413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35C" w:rsidRPr="00C32671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 w:rsidR="0014135C">
        <w:rPr>
          <w:rFonts w:ascii="Times New Roman" w:hAnsi="Times New Roman" w:cs="Times New Roman"/>
          <w:color w:val="000000"/>
          <w:sz w:val="28"/>
          <w:szCs w:val="28"/>
        </w:rPr>
        <w:t>города</w:t>
      </w:r>
      <w:r w:rsidR="0014135C" w:rsidRPr="00F515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35C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C85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35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85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35C">
        <w:rPr>
          <w:rFonts w:ascii="Times New Roman" w:hAnsi="Times New Roman" w:cs="Times New Roman"/>
          <w:color w:val="000000"/>
          <w:sz w:val="28"/>
          <w:szCs w:val="28"/>
        </w:rPr>
        <w:t>Перечень документов)</w:t>
      </w:r>
      <w:r w:rsidR="0014135C">
        <w:rPr>
          <w:rStyle w:val="ae"/>
          <w:rFonts w:ascii="Times New Roman" w:hAnsi="Times New Roman" w:cs="Times New Roman"/>
          <w:color w:val="000000"/>
          <w:sz w:val="28"/>
          <w:szCs w:val="28"/>
        </w:rPr>
        <w:footnoteReference w:id="1"/>
      </w:r>
      <w:proofErr w:type="gramStart"/>
      <w:r w:rsidR="001413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692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0F22FD" w:rsidRDefault="000F22FD" w:rsidP="005B64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представлении платежн</w:t>
      </w:r>
      <w:r w:rsidR="005B6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поручени</w:t>
      </w:r>
      <w:r w:rsidR="005B6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оплату денежных обязательств по расходам получателя средств бюджета города, в целях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бюджету города Нижневартовска предоставляются межбюджетные трансферты из бюджета Х</w:t>
      </w:r>
      <w:r w:rsidR="005B6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анты-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B6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ансийского автономного округа - Югры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4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6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одновременно </w:t>
      </w:r>
      <w:r w:rsidR="005B646A" w:rsidRPr="005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5B6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документами, </w:t>
      </w:r>
      <w:r w:rsidR="005B646A" w:rsidRPr="005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указанными в</w:t>
      </w:r>
      <w:r w:rsidR="005B6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абзаце первом</w:t>
      </w:r>
      <w:r w:rsidR="005B646A" w:rsidRPr="005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6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2</w:t>
      </w:r>
      <w:r w:rsidR="005B646A" w:rsidRPr="005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</w:t>
      </w:r>
      <w:r w:rsidR="005B6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направляются документы, установленные условиями соглашения о предоставлении межбюджетных трансфертов.</w:t>
      </w:r>
    </w:p>
    <w:p w:rsidR="005741F6" w:rsidRDefault="005F169E" w:rsidP="00A16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представлении платежн</w:t>
      </w:r>
      <w:r w:rsidR="005B6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14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поручени</w:t>
      </w:r>
      <w:r w:rsidR="005B6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14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оплату денежных обязательств по расходам получателя средств бюджета города, в целях </w:t>
      </w:r>
      <w:proofErr w:type="spellStart"/>
      <w:r w:rsidR="00214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="00214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бюджету города Нижневартовска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предоставляются межбюджетные трансферты из федерального бюджета, </w:t>
      </w:r>
      <w:r w:rsidR="00214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имеющие целевое назначение, одновременно </w:t>
      </w:r>
      <w:r w:rsidR="005741F6" w:rsidRPr="005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gramStart"/>
      <w:r w:rsidR="005741F6" w:rsidRPr="005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указанными</w:t>
      </w:r>
      <w:proofErr w:type="gramEnd"/>
      <w:r w:rsidR="005741F6" w:rsidRPr="005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5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абзаце первом</w:t>
      </w:r>
      <w:r w:rsidR="005741F6" w:rsidRPr="005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2</w:t>
      </w:r>
      <w:r w:rsidR="005741F6" w:rsidRPr="005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41F6" w:rsidRPr="005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Порядка </w:t>
      </w:r>
      <w:r w:rsidR="005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направляются:</w:t>
      </w:r>
    </w:p>
    <w:p w:rsidR="005741F6" w:rsidRDefault="00214C08" w:rsidP="00A16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возникновение бюджетных обязательств</w:t>
      </w:r>
      <w:r w:rsidR="005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14C08" w:rsidRDefault="005741F6" w:rsidP="00A16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документы, установленные нормативными правовыми актами  Российской Федерации</w:t>
      </w:r>
      <w:r w:rsidR="00EF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F7BCB" w:rsidRPr="00EF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автономного округа – Югры.</w:t>
      </w:r>
    </w:p>
    <w:p w:rsidR="000118ED" w:rsidRDefault="000118ED" w:rsidP="00F66D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электронного документооборота между </w:t>
      </w:r>
      <w:r w:rsidRPr="00D324CB">
        <w:rPr>
          <w:rFonts w:ascii="Times New Roman" w:hAnsi="Times New Roman" w:cs="Times New Roman"/>
          <w:sz w:val="28"/>
          <w:szCs w:val="28"/>
        </w:rPr>
        <w:t>получател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324CB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города, </w:t>
      </w:r>
      <w:r w:rsidRPr="000D5025">
        <w:rPr>
          <w:rFonts w:ascii="Times New Roman" w:hAnsi="Times New Roman" w:cs="Times New Roman"/>
          <w:bCs/>
          <w:sz w:val="28"/>
          <w:szCs w:val="28"/>
        </w:rPr>
        <w:t>главны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0D5025">
        <w:rPr>
          <w:rFonts w:ascii="Times New Roman" w:hAnsi="Times New Roman" w:cs="Times New Roman"/>
          <w:bCs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0D5025">
        <w:rPr>
          <w:rFonts w:ascii="Times New Roman" w:hAnsi="Times New Roman" w:cs="Times New Roman"/>
          <w:bCs/>
          <w:sz w:val="28"/>
          <w:szCs w:val="28"/>
        </w:rPr>
        <w:t xml:space="preserve"> источников финансирования дефицита бюджета города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департаментом финансов платежное поручение представляется в </w:t>
      </w:r>
      <w:r>
        <w:rPr>
          <w:rFonts w:ascii="Times New Roman" w:hAnsi="Times New Roman" w:cs="Times New Roman"/>
          <w:sz w:val="28"/>
          <w:szCs w:val="28"/>
        </w:rPr>
        <w:t>электронном виде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применением </w:t>
      </w:r>
      <w:r w:rsidRPr="00A1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усиленной квалифицированной электронной подписи </w:t>
      </w:r>
      <w:r w:rsidRPr="00F66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электронный вид).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7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A7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7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возникновение </w:t>
      </w:r>
      <w:r w:rsidR="005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бюджетных обязательств, </w:t>
      </w:r>
      <w:r w:rsidRPr="00A7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A7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обязательств</w:t>
      </w:r>
      <w:r w:rsidR="0024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1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1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</w:t>
      </w:r>
      <w:r w:rsidR="0029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емые</w:t>
      </w:r>
      <w:r w:rsidRPr="00011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случаях, установленных настоящим Порядком, </w:t>
      </w:r>
      <w:r w:rsidR="0029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представляются </w:t>
      </w:r>
      <w:r w:rsidRPr="00011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форме электронных копий бумажных документов, созданных посредством их сканирования, или электронных документов, подписанных электронной подписью лица, имеющего право действовать </w:t>
      </w:r>
      <w:r w:rsidR="00D97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011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имени получателя средств бюджета </w:t>
      </w:r>
      <w:r w:rsidR="00F66DE0">
        <w:rPr>
          <w:rFonts w:ascii="Times New Roman" w:hAnsi="Times New Roman" w:cs="Times New Roman"/>
          <w:sz w:val="28"/>
          <w:szCs w:val="28"/>
        </w:rPr>
        <w:t xml:space="preserve">города, </w:t>
      </w:r>
      <w:r w:rsidR="00F66DE0" w:rsidRPr="000D5025">
        <w:rPr>
          <w:rFonts w:ascii="Times New Roman" w:hAnsi="Times New Roman" w:cs="Times New Roman"/>
          <w:bCs/>
          <w:sz w:val="28"/>
          <w:szCs w:val="28"/>
        </w:rPr>
        <w:t>главн</w:t>
      </w:r>
      <w:r w:rsidR="00F66DE0">
        <w:rPr>
          <w:rFonts w:ascii="Times New Roman" w:hAnsi="Times New Roman" w:cs="Times New Roman"/>
          <w:bCs/>
          <w:sz w:val="28"/>
          <w:szCs w:val="28"/>
        </w:rPr>
        <w:t>ого</w:t>
      </w:r>
      <w:r w:rsidR="00F66DE0" w:rsidRPr="000D5025">
        <w:rPr>
          <w:rFonts w:ascii="Times New Roman" w:hAnsi="Times New Roman" w:cs="Times New Roman"/>
          <w:bCs/>
          <w:sz w:val="28"/>
          <w:szCs w:val="28"/>
        </w:rPr>
        <w:t xml:space="preserve"> администратор</w:t>
      </w:r>
      <w:r w:rsidR="00F66DE0">
        <w:rPr>
          <w:rFonts w:ascii="Times New Roman" w:hAnsi="Times New Roman" w:cs="Times New Roman"/>
          <w:bCs/>
          <w:sz w:val="28"/>
          <w:szCs w:val="28"/>
        </w:rPr>
        <w:t>а</w:t>
      </w:r>
      <w:r w:rsidR="00F66DE0" w:rsidRPr="000D5025">
        <w:rPr>
          <w:rFonts w:ascii="Times New Roman" w:hAnsi="Times New Roman" w:cs="Times New Roman"/>
          <w:bCs/>
          <w:sz w:val="28"/>
          <w:szCs w:val="28"/>
        </w:rPr>
        <w:t xml:space="preserve"> источников финансирования дефицита бюджета города</w:t>
      </w:r>
      <w:r w:rsidRPr="00011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D73F8" w:rsidRDefault="00F040E1" w:rsidP="00B474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электронного документооборота</w:t>
      </w:r>
      <w:r w:rsidRPr="00F0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платежн</w:t>
      </w:r>
      <w:r w:rsid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поручени</w:t>
      </w:r>
      <w:r w:rsidR="00B4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9718E" w:rsidRPr="0029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6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18E" w:rsidRPr="0029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29718E" w:rsidRPr="00A7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29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9718E" w:rsidRPr="00A7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подтверждающи</w:t>
      </w:r>
      <w:r w:rsidR="0029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9718E" w:rsidRPr="00A7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возникновение </w:t>
      </w:r>
      <w:r w:rsidR="00574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бюджетных обязательств, </w:t>
      </w:r>
      <w:r w:rsidR="0029718E" w:rsidRPr="00A7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</w:t>
      </w:r>
      <w:r w:rsidR="0029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29718E" w:rsidRPr="00A7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обязательств</w:t>
      </w:r>
      <w:r w:rsidR="0024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представля</w:t>
      </w:r>
      <w:r w:rsidR="0029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емые </w:t>
      </w:r>
      <w:r w:rsidR="0024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установленных настоящим Порядком,</w:t>
      </w:r>
      <w:r w:rsidR="0029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представляются </w:t>
      </w:r>
      <w:r w:rsidR="0029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бумажном носителе.</w:t>
      </w:r>
    </w:p>
    <w:p w:rsidR="000363E4" w:rsidRDefault="005A2CDD" w:rsidP="00C852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A5D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363E4" w:rsidRPr="005A2CDD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 финансов </w:t>
      </w:r>
      <w:r w:rsidR="000363E4" w:rsidRPr="000363E4">
        <w:rPr>
          <w:rFonts w:ascii="Times New Roman" w:hAnsi="Times New Roman" w:cs="Times New Roman"/>
          <w:sz w:val="28"/>
          <w:szCs w:val="28"/>
          <w:lang w:eastAsia="ru-RU"/>
        </w:rPr>
        <w:t xml:space="preserve">проверяет </w:t>
      </w:r>
      <w:r w:rsidR="00A93218">
        <w:rPr>
          <w:rFonts w:ascii="Times New Roman" w:hAnsi="Times New Roman" w:cs="Times New Roman"/>
          <w:sz w:val="28"/>
          <w:szCs w:val="28"/>
          <w:lang w:eastAsia="ru-RU"/>
        </w:rPr>
        <w:t>платежное поручение</w:t>
      </w:r>
      <w:r w:rsidR="000363E4" w:rsidRPr="000363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3F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0363E4" w:rsidRPr="000363E4">
        <w:rPr>
          <w:rFonts w:ascii="Times New Roman" w:hAnsi="Times New Roman" w:cs="Times New Roman"/>
          <w:sz w:val="28"/>
          <w:szCs w:val="28"/>
          <w:lang w:eastAsia="ru-RU"/>
        </w:rPr>
        <w:t>на соответствие установленной форме, наличие в н</w:t>
      </w:r>
      <w:r w:rsidR="00A93218">
        <w:rPr>
          <w:rFonts w:ascii="Times New Roman" w:hAnsi="Times New Roman" w:cs="Times New Roman"/>
          <w:sz w:val="28"/>
          <w:szCs w:val="28"/>
          <w:lang w:eastAsia="ru-RU"/>
        </w:rPr>
        <w:t xml:space="preserve">ем </w:t>
      </w:r>
      <w:r w:rsidR="000363E4" w:rsidRPr="000363E4">
        <w:rPr>
          <w:rFonts w:ascii="Times New Roman" w:hAnsi="Times New Roman" w:cs="Times New Roman"/>
          <w:sz w:val="28"/>
          <w:szCs w:val="28"/>
          <w:lang w:eastAsia="ru-RU"/>
        </w:rPr>
        <w:t xml:space="preserve">реквизитов </w:t>
      </w:r>
      <w:r w:rsidR="00233F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0363E4" w:rsidRPr="000363E4">
        <w:rPr>
          <w:rFonts w:ascii="Times New Roman" w:hAnsi="Times New Roman" w:cs="Times New Roman"/>
          <w:sz w:val="28"/>
          <w:szCs w:val="28"/>
          <w:lang w:eastAsia="ru-RU"/>
        </w:rPr>
        <w:t>и показателей, предусмотренных пунктом 4</w:t>
      </w:r>
      <w:r w:rsidR="00E236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63E4" w:rsidRPr="000363E4">
        <w:rPr>
          <w:rFonts w:ascii="Times New Roman" w:hAnsi="Times New Roman" w:cs="Times New Roman"/>
          <w:sz w:val="28"/>
          <w:szCs w:val="28"/>
          <w:lang w:eastAsia="ru-RU"/>
        </w:rPr>
        <w:t xml:space="preserve">Порядка (с учетом положений пункта 5 Порядка), на соответствие требованиям, установленным пунктами </w:t>
      </w:r>
      <w:r w:rsidR="00A932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63E4" w:rsidRPr="000363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3F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0363E4" w:rsidRPr="000363E4">
        <w:rPr>
          <w:rFonts w:ascii="Times New Roman" w:hAnsi="Times New Roman" w:cs="Times New Roman"/>
          <w:sz w:val="28"/>
          <w:szCs w:val="28"/>
          <w:lang w:eastAsia="ru-RU"/>
        </w:rPr>
        <w:t>7, 9 и 10 Порядка, а также наличие документов, предусмотренных пункт</w:t>
      </w:r>
      <w:r w:rsidR="00A93218">
        <w:rPr>
          <w:rFonts w:ascii="Times New Roman" w:hAnsi="Times New Roman" w:cs="Times New Roman"/>
          <w:sz w:val="28"/>
          <w:szCs w:val="28"/>
          <w:lang w:eastAsia="ru-RU"/>
        </w:rPr>
        <w:t xml:space="preserve">ом </w:t>
      </w:r>
      <w:r w:rsidR="00D97AC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0363E4" w:rsidRPr="000363E4">
        <w:rPr>
          <w:rFonts w:ascii="Times New Roman" w:hAnsi="Times New Roman" w:cs="Times New Roman"/>
          <w:sz w:val="28"/>
          <w:szCs w:val="28"/>
          <w:lang w:eastAsia="ru-RU"/>
        </w:rPr>
        <w:t>8 Порядка</w:t>
      </w:r>
      <w:r w:rsidR="005D7A6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363E4" w:rsidRPr="000363E4">
        <w:rPr>
          <w:rFonts w:ascii="Times New Roman" w:hAnsi="Times New Roman" w:cs="Times New Roman"/>
          <w:sz w:val="28"/>
          <w:szCs w:val="28"/>
          <w:lang w:eastAsia="ru-RU"/>
        </w:rPr>
        <w:t xml:space="preserve">не позднее рабочего дня, следующего за днем представления получателем </w:t>
      </w:r>
      <w:r w:rsidR="005D7A68" w:rsidRPr="005A2CDD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 бюджета </w:t>
      </w:r>
      <w:r w:rsidR="005D7A68" w:rsidRPr="005A2CDD">
        <w:rPr>
          <w:rFonts w:ascii="Times New Roman" w:hAnsi="Times New Roman" w:cs="Times New Roman"/>
          <w:sz w:val="28"/>
          <w:szCs w:val="28"/>
        </w:rPr>
        <w:t xml:space="preserve">города, </w:t>
      </w:r>
      <w:r w:rsidR="005D7A68" w:rsidRPr="005A2CDD">
        <w:rPr>
          <w:rFonts w:ascii="Times New Roman" w:hAnsi="Times New Roman" w:cs="Times New Roman"/>
          <w:sz w:val="28"/>
          <w:szCs w:val="28"/>
          <w:lang w:eastAsia="ru-RU"/>
        </w:rPr>
        <w:t>главным администратором источников финансирования дефицита</w:t>
      </w:r>
      <w:proofErr w:type="gramEnd"/>
      <w:r w:rsidR="005D7A68" w:rsidRPr="005A2CDD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</w:t>
      </w:r>
      <w:r w:rsidR="005D7A68" w:rsidRPr="005A2CD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D7A68">
        <w:rPr>
          <w:rFonts w:ascii="Times New Roman" w:hAnsi="Times New Roman" w:cs="Times New Roman"/>
          <w:sz w:val="28"/>
          <w:szCs w:val="28"/>
          <w:lang w:eastAsia="ru-RU"/>
        </w:rPr>
        <w:t xml:space="preserve">платежного поручения </w:t>
      </w:r>
      <w:r w:rsidR="00233F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5D7A68">
        <w:rPr>
          <w:rFonts w:ascii="Times New Roman" w:hAnsi="Times New Roman" w:cs="Times New Roman"/>
          <w:sz w:val="28"/>
          <w:szCs w:val="28"/>
          <w:lang w:eastAsia="ru-RU"/>
        </w:rPr>
        <w:t>в департамент финансов.</w:t>
      </w:r>
    </w:p>
    <w:p w:rsidR="00FD6EF9" w:rsidRDefault="008C7638" w:rsidP="00233F8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Платежное поручение проверяется на наличие в нем следующих реквизитов и показателей:</w:t>
      </w:r>
    </w:p>
    <w:p w:rsidR="00B01C7D" w:rsidRDefault="00C35573" w:rsidP="00233F8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32671" w:rsidRPr="00C3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01C7D" w:rsidRPr="00B01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подписей, соответствующих имеющимся образцам, представленным получателем средств бюджета города, главным администратором источников финансирования дефицита бюджета города для открытия соответствующего лицевого счета;</w:t>
      </w:r>
    </w:p>
    <w:p w:rsidR="00C32671" w:rsidRPr="00C32671" w:rsidRDefault="00B01C7D" w:rsidP="00233F8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C32671" w:rsidRPr="00C3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</w:t>
      </w:r>
      <w:r w:rsidR="00C3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E23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2671" w:rsidRPr="00C3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классификации расходов 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32671" w:rsidRPr="00C3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Нижневартовска</w:t>
      </w:r>
      <w:r w:rsidR="00C3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32671" w:rsidRPr="00B01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кодов </w:t>
      </w:r>
      <w:proofErr w:type="gramStart"/>
      <w:r w:rsidR="00C32671" w:rsidRPr="00B01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классификации источников финансирования дефицит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32671" w:rsidRPr="00B01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</w:t>
      </w:r>
      <w:proofErr w:type="gramEnd"/>
      <w:r w:rsidR="00C32671" w:rsidRPr="00B01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Нижневартовска</w:t>
      </w:r>
      <w:r w:rsidR="00C32671" w:rsidRPr="00B01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32671" w:rsidRPr="00C3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которым необходимо произвести кассовый расход (кассовую выплату), а также текстового назначения платежа;</w:t>
      </w:r>
    </w:p>
    <w:p w:rsidR="00C32671" w:rsidRPr="00C32671" w:rsidRDefault="00B01C7D" w:rsidP="00233F8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C32671" w:rsidRPr="00AD4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суммы кассового расхода (кассовой выплаты) в валюте Российской Федераци</w:t>
      </w:r>
      <w:r w:rsidR="00C32671" w:rsidRPr="00A6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533DB" w:rsidRPr="00B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рублевом эквиваленте, исчисленном на дату оформления </w:t>
      </w:r>
      <w:r w:rsidR="00B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платежного поручения</w:t>
      </w:r>
      <w:r w:rsidR="00C32671" w:rsidRPr="00A6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32671" w:rsidRPr="00C32671" w:rsidRDefault="00B01C7D" w:rsidP="00233F8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32671" w:rsidRPr="00B01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</w:t>
      </w:r>
      <w:r w:rsidRPr="00B01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наименования, банковских реквизитов, идентификационного</w:t>
      </w:r>
      <w:r w:rsidR="00C32671" w:rsidRPr="00B01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номера налогоплательщика (ИНН) и кода причины постановки на учет (КПП) получателя денежных средств по платежному поручению;</w:t>
      </w:r>
    </w:p>
    <w:p w:rsidR="00C32671" w:rsidRPr="00C32671" w:rsidRDefault="00B01C7D" w:rsidP="00233F8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32671" w:rsidRPr="00C3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номера учтенного в </w:t>
      </w:r>
      <w:r w:rsidR="002E5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департаменте финансов</w:t>
      </w:r>
      <w:r w:rsidR="00C32671" w:rsidRPr="00C3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обязательства и номера денежного обязательства получателя средств </w:t>
      </w:r>
      <w:r w:rsidR="002E5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города</w:t>
      </w:r>
      <w:r w:rsidR="00B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33DB" w:rsidRPr="00B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наличии)</w:t>
      </w:r>
      <w:r w:rsidR="00C32671" w:rsidRPr="00C3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3249B" w:rsidRDefault="00B01C7D" w:rsidP="00F3249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32671" w:rsidRPr="00C3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8260D4" w:rsidRPr="0082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</w:t>
      </w:r>
      <w:r w:rsidR="00F3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260D4" w:rsidRPr="0082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енежных </w:t>
      </w:r>
      <w:r w:rsidR="00F3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260D4" w:rsidRPr="0082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 </w:t>
      </w:r>
      <w:r w:rsidR="00F3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260D4" w:rsidRPr="0082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3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260D4" w:rsidRPr="0082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уплату </w:t>
      </w:r>
      <w:r w:rsidR="00F3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260D4" w:rsidRPr="0082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платежей</w:t>
      </w:r>
      <w:r w:rsidR="00F3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60D4" w:rsidRPr="0082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F3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60D4" w:rsidRPr="0082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бюджетную </w:t>
      </w:r>
      <w:r w:rsidR="00F3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260D4" w:rsidRPr="0082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</w:t>
      </w:r>
      <w:r w:rsidR="00F3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60D4" w:rsidRPr="0082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</w:t>
      </w:r>
      <w:r w:rsidR="00F3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32671" w:rsidRPr="00F3249B" w:rsidRDefault="008260D4" w:rsidP="00F32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DE2716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 w:rsidR="002E5087" w:rsidRPr="00F3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1B11" w:rsidRDefault="00DD5E94" w:rsidP="001413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311">
        <w:rPr>
          <w:rFonts w:ascii="Times New Roman" w:hAnsi="Times New Roman" w:cs="Times New Roman"/>
          <w:sz w:val="28"/>
          <w:szCs w:val="28"/>
        </w:rPr>
        <w:t>7</w:t>
      </w:r>
      <w:r w:rsidR="002E5087" w:rsidRPr="00723311">
        <w:rPr>
          <w:rFonts w:ascii="Times New Roman" w:hAnsi="Times New Roman" w:cs="Times New Roman"/>
          <w:sz w:val="28"/>
          <w:szCs w:val="28"/>
        </w:rPr>
        <w:t>)</w:t>
      </w:r>
      <w:r w:rsidR="002E5087" w:rsidRPr="002E5087">
        <w:rPr>
          <w:rFonts w:ascii="Times New Roman" w:hAnsi="Times New Roman" w:cs="Times New Roman"/>
          <w:sz w:val="28"/>
          <w:szCs w:val="28"/>
        </w:rPr>
        <w:t xml:space="preserve"> реквизитов (номер, дата) документов (</w:t>
      </w:r>
      <w:r w:rsidR="00DE2716">
        <w:rPr>
          <w:rFonts w:ascii="Times New Roman" w:hAnsi="Times New Roman" w:cs="Times New Roman"/>
          <w:sz w:val="28"/>
          <w:szCs w:val="28"/>
        </w:rPr>
        <w:t>предмета</w:t>
      </w:r>
      <w:r w:rsidR="00187306">
        <w:rPr>
          <w:rFonts w:ascii="Times New Roman" w:hAnsi="Times New Roman" w:cs="Times New Roman"/>
          <w:sz w:val="28"/>
          <w:szCs w:val="28"/>
        </w:rPr>
        <w:t xml:space="preserve"> договора,</w:t>
      </w:r>
      <w:r w:rsidR="00DE2716">
        <w:rPr>
          <w:rFonts w:ascii="Times New Roman" w:hAnsi="Times New Roman" w:cs="Times New Roman"/>
          <w:sz w:val="28"/>
          <w:szCs w:val="28"/>
        </w:rPr>
        <w:t xml:space="preserve"> </w:t>
      </w:r>
      <w:r w:rsidR="002E508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E5087" w:rsidRPr="002E5087">
        <w:rPr>
          <w:rFonts w:ascii="Times New Roman" w:hAnsi="Times New Roman" w:cs="Times New Roman"/>
          <w:sz w:val="28"/>
          <w:szCs w:val="28"/>
        </w:rPr>
        <w:t xml:space="preserve">контракта, </w:t>
      </w:r>
      <w:r w:rsidR="002E5087">
        <w:rPr>
          <w:rFonts w:ascii="Times New Roman" w:hAnsi="Times New Roman" w:cs="Times New Roman"/>
          <w:sz w:val="28"/>
          <w:szCs w:val="28"/>
        </w:rPr>
        <w:t xml:space="preserve">договора, </w:t>
      </w:r>
      <w:r w:rsidR="002E5087" w:rsidRPr="002E5087">
        <w:rPr>
          <w:rFonts w:ascii="Times New Roman" w:hAnsi="Times New Roman" w:cs="Times New Roman"/>
          <w:sz w:val="28"/>
          <w:szCs w:val="28"/>
        </w:rPr>
        <w:t xml:space="preserve">соглашения), </w:t>
      </w:r>
      <w:r w:rsidR="00E71B11">
        <w:rPr>
          <w:rFonts w:ascii="Times New Roman" w:hAnsi="Times New Roman" w:cs="Times New Roman"/>
          <w:sz w:val="28"/>
          <w:szCs w:val="28"/>
        </w:rPr>
        <w:t xml:space="preserve"> </w:t>
      </w:r>
      <w:r w:rsidR="00A45637">
        <w:rPr>
          <w:rFonts w:ascii="Times New Roman" w:hAnsi="Times New Roman" w:cs="Times New Roman"/>
          <w:sz w:val="28"/>
          <w:szCs w:val="28"/>
        </w:rPr>
        <w:t xml:space="preserve">предусмотренных графой </w:t>
      </w:r>
      <w:r w:rsidR="00D97AC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5637">
        <w:rPr>
          <w:rFonts w:ascii="Times New Roman" w:hAnsi="Times New Roman" w:cs="Times New Roman"/>
          <w:sz w:val="28"/>
          <w:szCs w:val="28"/>
        </w:rPr>
        <w:t>2 Перечня документов</w:t>
      </w:r>
      <w:r w:rsidR="002F7CB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45B2E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предоставляемых</w:t>
      </w:r>
      <w:r w:rsidR="00233F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5B2E">
        <w:rPr>
          <w:rFonts w:ascii="Times New Roman" w:hAnsi="Times New Roman" w:cs="Times New Roman"/>
          <w:color w:val="000000"/>
          <w:sz w:val="28"/>
          <w:szCs w:val="28"/>
        </w:rPr>
        <w:t>получателями средств бюджета города при постановке на учет бюджетных и денежных обязательств</w:t>
      </w:r>
      <w:r w:rsidR="00582838">
        <w:rPr>
          <w:rFonts w:ascii="Times New Roman" w:hAnsi="Times New Roman" w:cs="Times New Roman"/>
          <w:sz w:val="28"/>
          <w:szCs w:val="28"/>
        </w:rPr>
        <w:t>;</w:t>
      </w:r>
    </w:p>
    <w:p w:rsidR="002E5087" w:rsidRPr="002E5087" w:rsidRDefault="00187306" w:rsidP="00233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2E5087" w:rsidRPr="002E5087">
        <w:rPr>
          <w:rFonts w:ascii="Times New Roman" w:hAnsi="Times New Roman" w:cs="Times New Roman"/>
          <w:sz w:val="28"/>
          <w:szCs w:val="28"/>
        </w:rPr>
        <w:t xml:space="preserve">) реквизитов (тип, номер, дата) документа, подтверждающего возникновение денежного обязательства при поставке товаров (накладная </w:t>
      </w:r>
      <w:r w:rsidR="00233F8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E5087" w:rsidRPr="002E5087">
        <w:rPr>
          <w:rFonts w:ascii="Times New Roman" w:hAnsi="Times New Roman" w:cs="Times New Roman"/>
          <w:sz w:val="28"/>
          <w:szCs w:val="28"/>
        </w:rPr>
        <w:t xml:space="preserve">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номер и дата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обязательств, предусмотренных </w:t>
      </w:r>
      <w:r>
        <w:rPr>
          <w:rFonts w:ascii="Times New Roman" w:hAnsi="Times New Roman" w:cs="Times New Roman"/>
          <w:sz w:val="28"/>
          <w:szCs w:val="28"/>
        </w:rPr>
        <w:t>графой 3 Перечня документов (далее – документы, подтверждающие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возникновение денежных обязательств</w:t>
      </w:r>
      <w:r w:rsidRPr="002546E2">
        <w:rPr>
          <w:rFonts w:ascii="Times New Roman" w:hAnsi="Times New Roman" w:cs="Times New Roman"/>
          <w:sz w:val="28"/>
          <w:szCs w:val="28"/>
        </w:rPr>
        <w:t>)</w:t>
      </w:r>
      <w:r w:rsidR="002E5087" w:rsidRPr="002546E2">
        <w:rPr>
          <w:rFonts w:ascii="Times New Roman" w:hAnsi="Times New Roman" w:cs="Times New Roman"/>
          <w:sz w:val="28"/>
          <w:szCs w:val="28"/>
        </w:rPr>
        <w:t xml:space="preserve">, за исключением реквизитов документов, подтверждающих возникновение денежных обязательств в случае осуществления авансовых платежей в соответствии с условиями </w:t>
      </w:r>
      <w:r w:rsidR="00C35573" w:rsidRPr="002546E2">
        <w:rPr>
          <w:rFonts w:ascii="Times New Roman" w:hAnsi="Times New Roman" w:cs="Times New Roman"/>
          <w:sz w:val="28"/>
          <w:szCs w:val="28"/>
        </w:rPr>
        <w:t xml:space="preserve"> муниципального контракта (договора)</w:t>
      </w:r>
      <w:r w:rsidR="002E5087" w:rsidRPr="002546E2">
        <w:rPr>
          <w:rFonts w:ascii="Times New Roman" w:hAnsi="Times New Roman" w:cs="Times New Roman"/>
          <w:sz w:val="28"/>
          <w:szCs w:val="28"/>
        </w:rPr>
        <w:t>,</w:t>
      </w:r>
      <w:r w:rsidR="002E5087" w:rsidRPr="002E5087">
        <w:rPr>
          <w:rFonts w:ascii="Times New Roman" w:hAnsi="Times New Roman" w:cs="Times New Roman"/>
          <w:sz w:val="28"/>
          <w:szCs w:val="28"/>
        </w:rPr>
        <w:t xml:space="preserve"> внесения арендной платы по </w:t>
      </w:r>
      <w:r w:rsidR="00C35573">
        <w:rPr>
          <w:rFonts w:ascii="Times New Roman" w:hAnsi="Times New Roman" w:cs="Times New Roman"/>
          <w:sz w:val="28"/>
          <w:szCs w:val="28"/>
        </w:rPr>
        <w:t>муниципальному контракту (договору)</w:t>
      </w:r>
      <w:r w:rsidR="002E5087" w:rsidRPr="002E5087">
        <w:rPr>
          <w:rFonts w:ascii="Times New Roman" w:hAnsi="Times New Roman" w:cs="Times New Roman"/>
          <w:sz w:val="28"/>
          <w:szCs w:val="28"/>
        </w:rPr>
        <w:t xml:space="preserve">, если условиями таких </w:t>
      </w:r>
      <w:r w:rsidR="00C35573">
        <w:rPr>
          <w:rFonts w:ascii="Times New Roman" w:hAnsi="Times New Roman" w:cs="Times New Roman"/>
          <w:sz w:val="28"/>
          <w:szCs w:val="28"/>
        </w:rPr>
        <w:t xml:space="preserve">муниципальных контрактов (договоров) </w:t>
      </w:r>
      <w:r w:rsidR="002E5087" w:rsidRPr="002E5087">
        <w:rPr>
          <w:rFonts w:ascii="Times New Roman" w:hAnsi="Times New Roman" w:cs="Times New Roman"/>
          <w:sz w:val="28"/>
          <w:szCs w:val="28"/>
        </w:rPr>
        <w:t xml:space="preserve">не предусмотрено предоставление документов для оплаты денежных обязательств </w:t>
      </w:r>
      <w:r w:rsidR="00233F8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E5087" w:rsidRPr="002E5087">
        <w:rPr>
          <w:rFonts w:ascii="Times New Roman" w:hAnsi="Times New Roman" w:cs="Times New Roman"/>
          <w:sz w:val="28"/>
          <w:szCs w:val="28"/>
        </w:rPr>
        <w:t>при осуществлении авансовых платежей (внесении арендной платы).</w:t>
      </w:r>
      <w:proofErr w:type="gramEnd"/>
    </w:p>
    <w:p w:rsidR="00C2103D" w:rsidRDefault="00C2103D" w:rsidP="00233F8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2103D">
        <w:t xml:space="preserve"> </w:t>
      </w:r>
      <w:r w:rsidRPr="00C2103D">
        <w:rPr>
          <w:rFonts w:ascii="Times New Roman" w:hAnsi="Times New Roman" w:cs="Times New Roman"/>
          <w:sz w:val="28"/>
          <w:szCs w:val="28"/>
        </w:rPr>
        <w:t>Требования подпункт</w:t>
      </w:r>
      <w:r w:rsidR="00BE6B72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2103D"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="00582838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C2103D">
        <w:rPr>
          <w:rFonts w:ascii="Times New Roman" w:hAnsi="Times New Roman" w:cs="Times New Roman"/>
          <w:sz w:val="28"/>
          <w:szCs w:val="28"/>
        </w:rPr>
        <w:t xml:space="preserve">не применяются </w:t>
      </w:r>
      <w:r w:rsidR="00233F8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2103D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582838">
        <w:rPr>
          <w:rFonts w:ascii="Times New Roman" w:hAnsi="Times New Roman" w:cs="Times New Roman"/>
          <w:sz w:val="28"/>
          <w:szCs w:val="28"/>
        </w:rPr>
        <w:t>платежных поручений</w:t>
      </w:r>
      <w:r w:rsidRPr="00C2103D">
        <w:rPr>
          <w:rFonts w:ascii="Times New Roman" w:hAnsi="Times New Roman" w:cs="Times New Roman"/>
          <w:sz w:val="28"/>
          <w:szCs w:val="28"/>
        </w:rPr>
        <w:t xml:space="preserve"> при оплате товаров, выполнении работ, оказании услуг в случаях, когда заключение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контракта (договора) </w:t>
      </w:r>
      <w:r w:rsidRPr="00C2103D">
        <w:rPr>
          <w:rFonts w:ascii="Times New Roman" w:hAnsi="Times New Roman" w:cs="Times New Roman"/>
          <w:sz w:val="28"/>
          <w:szCs w:val="28"/>
        </w:rPr>
        <w:t xml:space="preserve">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2103D">
        <w:rPr>
          <w:rFonts w:ascii="Times New Roman" w:hAnsi="Times New Roman" w:cs="Times New Roman"/>
          <w:sz w:val="28"/>
          <w:szCs w:val="28"/>
        </w:rPr>
        <w:t xml:space="preserve"> нужд</w:t>
      </w:r>
      <w:r w:rsidR="00FD450C"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контракт (договор))</w:t>
      </w:r>
      <w:r w:rsidRPr="00C2103D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не предусмотрено.</w:t>
      </w:r>
    </w:p>
    <w:p w:rsidR="00C35573" w:rsidRPr="00FD489C" w:rsidRDefault="00346171" w:rsidP="00233F8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24CB" w:rsidRPr="00FD489C">
        <w:rPr>
          <w:rFonts w:ascii="Times New Roman" w:hAnsi="Times New Roman" w:cs="Times New Roman"/>
          <w:sz w:val="28"/>
          <w:szCs w:val="28"/>
        </w:rPr>
        <w:t>. В одно</w:t>
      </w:r>
      <w:r w:rsidR="00DA6B9D" w:rsidRPr="00FD489C">
        <w:rPr>
          <w:rFonts w:ascii="Times New Roman" w:hAnsi="Times New Roman" w:cs="Times New Roman"/>
          <w:sz w:val="28"/>
          <w:szCs w:val="28"/>
        </w:rPr>
        <w:t>м</w:t>
      </w:r>
      <w:r w:rsidR="00D324CB" w:rsidRPr="00FD489C">
        <w:rPr>
          <w:rFonts w:ascii="Times New Roman" w:hAnsi="Times New Roman" w:cs="Times New Roman"/>
          <w:sz w:val="28"/>
          <w:szCs w:val="28"/>
        </w:rPr>
        <w:t xml:space="preserve"> </w:t>
      </w:r>
      <w:r w:rsidR="00DA6B9D" w:rsidRPr="00FD489C">
        <w:rPr>
          <w:rFonts w:ascii="Times New Roman" w:hAnsi="Times New Roman" w:cs="Times New Roman"/>
          <w:sz w:val="28"/>
          <w:szCs w:val="28"/>
        </w:rPr>
        <w:t xml:space="preserve"> </w:t>
      </w:r>
      <w:r w:rsidR="00D324CB" w:rsidRPr="00FD489C">
        <w:rPr>
          <w:rFonts w:ascii="Times New Roman" w:hAnsi="Times New Roman" w:cs="Times New Roman"/>
          <w:sz w:val="28"/>
          <w:szCs w:val="28"/>
        </w:rPr>
        <w:t xml:space="preserve">платежном поручении может содержаться несколько сумм кассовых выплат по разным кодам классификации расходов бюджета </w:t>
      </w:r>
      <w:r w:rsidR="00DA6B9D" w:rsidRPr="00FD489C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D324CB" w:rsidRPr="00FD489C">
        <w:rPr>
          <w:rFonts w:ascii="Times New Roman" w:hAnsi="Times New Roman" w:cs="Times New Roman"/>
          <w:sz w:val="28"/>
          <w:szCs w:val="28"/>
        </w:rPr>
        <w:t xml:space="preserve"> (классификации источников финансирования дефицит</w:t>
      </w:r>
      <w:r w:rsidR="00B01C7D" w:rsidRPr="00FD489C">
        <w:rPr>
          <w:rFonts w:ascii="Times New Roman" w:hAnsi="Times New Roman" w:cs="Times New Roman"/>
          <w:sz w:val="28"/>
          <w:szCs w:val="28"/>
        </w:rPr>
        <w:t>а</w:t>
      </w:r>
      <w:r w:rsidR="00D324CB" w:rsidRPr="00FD489C">
        <w:rPr>
          <w:rFonts w:ascii="Times New Roman" w:hAnsi="Times New Roman" w:cs="Times New Roman"/>
          <w:sz w:val="28"/>
          <w:szCs w:val="28"/>
        </w:rPr>
        <w:t xml:space="preserve"> </w:t>
      </w:r>
      <w:r w:rsidR="00D324CB" w:rsidRPr="00FD489C">
        <w:rPr>
          <w:rFonts w:ascii="Times New Roman" w:hAnsi="Times New Roman" w:cs="Times New Roman"/>
          <w:sz w:val="28"/>
          <w:szCs w:val="28"/>
        </w:rPr>
        <w:lastRenderedPageBreak/>
        <w:t xml:space="preserve">бюджета </w:t>
      </w:r>
      <w:r w:rsidR="00DA6B9D" w:rsidRPr="00FD489C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D324CB" w:rsidRPr="00FD489C">
        <w:rPr>
          <w:rFonts w:ascii="Times New Roman" w:hAnsi="Times New Roman" w:cs="Times New Roman"/>
          <w:sz w:val="28"/>
          <w:szCs w:val="28"/>
        </w:rPr>
        <w:t xml:space="preserve">) в рамках одного </w:t>
      </w:r>
      <w:r w:rsidR="00ED0094">
        <w:rPr>
          <w:rFonts w:ascii="Times New Roman" w:hAnsi="Times New Roman" w:cs="Times New Roman"/>
          <w:sz w:val="28"/>
          <w:szCs w:val="28"/>
        </w:rPr>
        <w:t>денежного обязательства</w:t>
      </w:r>
      <w:r w:rsidR="00BD53A4" w:rsidRPr="00FD489C">
        <w:rPr>
          <w:rFonts w:ascii="Times New Roman" w:hAnsi="Times New Roman" w:cs="Times New Roman"/>
          <w:sz w:val="28"/>
          <w:szCs w:val="28"/>
        </w:rPr>
        <w:t xml:space="preserve"> </w:t>
      </w:r>
      <w:r w:rsidR="00FD489C" w:rsidRPr="00FD489C">
        <w:rPr>
          <w:rFonts w:ascii="Times New Roman" w:hAnsi="Times New Roman" w:cs="Times New Roman"/>
          <w:sz w:val="28"/>
          <w:szCs w:val="28"/>
        </w:rPr>
        <w:t xml:space="preserve"> </w:t>
      </w:r>
      <w:r w:rsidR="00D324CB" w:rsidRPr="00FD489C">
        <w:rPr>
          <w:rFonts w:ascii="Times New Roman" w:hAnsi="Times New Roman" w:cs="Times New Roman"/>
          <w:sz w:val="28"/>
          <w:szCs w:val="28"/>
        </w:rPr>
        <w:t xml:space="preserve">получателя средств бюджета </w:t>
      </w:r>
      <w:r w:rsidR="00FD489C" w:rsidRPr="00FD489C">
        <w:rPr>
          <w:rFonts w:ascii="Times New Roman" w:hAnsi="Times New Roman" w:cs="Times New Roman"/>
          <w:sz w:val="28"/>
          <w:szCs w:val="28"/>
        </w:rPr>
        <w:t xml:space="preserve">города, </w:t>
      </w:r>
      <w:r w:rsidR="00D324CB" w:rsidRPr="00FD489C">
        <w:rPr>
          <w:rFonts w:ascii="Times New Roman" w:hAnsi="Times New Roman" w:cs="Times New Roman"/>
          <w:sz w:val="28"/>
          <w:szCs w:val="28"/>
        </w:rPr>
        <w:t xml:space="preserve">главного администратора источников финансирования дефицита бюджета </w:t>
      </w:r>
      <w:r w:rsidR="00FD489C" w:rsidRPr="00FD489C">
        <w:rPr>
          <w:rFonts w:ascii="Times New Roman" w:hAnsi="Times New Roman" w:cs="Times New Roman"/>
          <w:sz w:val="28"/>
          <w:szCs w:val="28"/>
        </w:rPr>
        <w:t>города</w:t>
      </w:r>
      <w:r w:rsidR="00D324CB" w:rsidRPr="00FD489C">
        <w:rPr>
          <w:rFonts w:ascii="Times New Roman" w:hAnsi="Times New Roman" w:cs="Times New Roman"/>
          <w:sz w:val="28"/>
          <w:szCs w:val="28"/>
        </w:rPr>
        <w:t>.</w:t>
      </w:r>
    </w:p>
    <w:p w:rsidR="00346171" w:rsidRDefault="00346171" w:rsidP="00233F8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346171">
        <w:t xml:space="preserve"> </w:t>
      </w:r>
      <w:r w:rsidRPr="00346171">
        <w:rPr>
          <w:rFonts w:ascii="Times New Roman" w:hAnsi="Times New Roman" w:cs="Times New Roman"/>
          <w:sz w:val="28"/>
          <w:szCs w:val="28"/>
        </w:rPr>
        <w:t xml:space="preserve">При санкционировании оплаты денежных обязательств по расходам </w:t>
      </w:r>
      <w:r w:rsidR="00233F8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46171">
        <w:rPr>
          <w:rFonts w:ascii="Times New Roman" w:hAnsi="Times New Roman" w:cs="Times New Roman"/>
          <w:sz w:val="28"/>
          <w:szCs w:val="28"/>
        </w:rPr>
        <w:t xml:space="preserve">(за исключением расходов по публичным нормативным обязательствам) осуществляется проверка </w:t>
      </w:r>
      <w:r>
        <w:rPr>
          <w:rFonts w:ascii="Times New Roman" w:hAnsi="Times New Roman" w:cs="Times New Roman"/>
          <w:sz w:val="28"/>
          <w:szCs w:val="28"/>
        </w:rPr>
        <w:t>платежного поручения</w:t>
      </w:r>
      <w:r w:rsidRPr="00346171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346171" w:rsidRPr="006372AC" w:rsidRDefault="00346171" w:rsidP="00233F8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341">
        <w:rPr>
          <w:rFonts w:ascii="Times New Roman" w:hAnsi="Times New Roman" w:cs="Times New Roman"/>
          <w:sz w:val="28"/>
          <w:szCs w:val="28"/>
        </w:rPr>
        <w:t>1) соответствие</w:t>
      </w:r>
      <w:r w:rsidRPr="006372AC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187306">
        <w:rPr>
          <w:rFonts w:ascii="Times New Roman" w:hAnsi="Times New Roman" w:cs="Times New Roman"/>
          <w:sz w:val="28"/>
          <w:szCs w:val="28"/>
        </w:rPr>
        <w:t>ых</w:t>
      </w:r>
      <w:r w:rsidR="00B7477A">
        <w:rPr>
          <w:rFonts w:ascii="Times New Roman" w:hAnsi="Times New Roman" w:cs="Times New Roman"/>
          <w:sz w:val="28"/>
          <w:szCs w:val="28"/>
        </w:rPr>
        <w:t xml:space="preserve"> </w:t>
      </w:r>
      <w:r w:rsidRPr="006372A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платежном поручении</w:t>
      </w:r>
      <w:r w:rsidRPr="006372AC">
        <w:rPr>
          <w:rFonts w:ascii="Times New Roman" w:hAnsi="Times New Roman" w:cs="Times New Roman"/>
          <w:sz w:val="28"/>
          <w:szCs w:val="28"/>
        </w:rPr>
        <w:t xml:space="preserve"> код</w:t>
      </w:r>
      <w:r w:rsidR="00B7477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77A" w:rsidRPr="00C3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классификации расходов бюджет</w:t>
      </w:r>
      <w:r w:rsidR="00B7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477A" w:rsidRPr="00C3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Нижневартовска</w:t>
      </w:r>
      <w:r w:rsidRPr="006372AC">
        <w:rPr>
          <w:rFonts w:ascii="Times New Roman" w:hAnsi="Times New Roman" w:cs="Times New Roman"/>
          <w:sz w:val="28"/>
          <w:szCs w:val="28"/>
        </w:rPr>
        <w:t xml:space="preserve"> кодам бюджетной классификации Российской Федерации, действующим в текущем финансовом году на момент представления </w:t>
      </w:r>
      <w:r>
        <w:rPr>
          <w:rFonts w:ascii="Times New Roman" w:hAnsi="Times New Roman" w:cs="Times New Roman"/>
          <w:sz w:val="28"/>
          <w:szCs w:val="28"/>
        </w:rPr>
        <w:t>платежного поручения</w:t>
      </w:r>
      <w:r w:rsidRPr="006372AC">
        <w:rPr>
          <w:rFonts w:ascii="Times New Roman" w:hAnsi="Times New Roman" w:cs="Times New Roman"/>
          <w:sz w:val="28"/>
          <w:szCs w:val="28"/>
        </w:rPr>
        <w:t>;</w:t>
      </w:r>
    </w:p>
    <w:p w:rsidR="00346171" w:rsidRPr="006372AC" w:rsidRDefault="00346171" w:rsidP="00233F8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2AC">
        <w:rPr>
          <w:rFonts w:ascii="Times New Roman" w:hAnsi="Times New Roman" w:cs="Times New Roman"/>
          <w:sz w:val="28"/>
          <w:szCs w:val="28"/>
        </w:rPr>
        <w:t xml:space="preserve">2) соответствие содержания операции, исходя из денежного обязательства, содержанию текста назначения платежа, указанному </w:t>
      </w:r>
      <w:r w:rsidR="00233F8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372A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платежном поручении</w:t>
      </w:r>
      <w:r w:rsidRPr="006372AC">
        <w:rPr>
          <w:rFonts w:ascii="Times New Roman" w:hAnsi="Times New Roman" w:cs="Times New Roman"/>
          <w:sz w:val="28"/>
          <w:szCs w:val="28"/>
        </w:rPr>
        <w:t>;</w:t>
      </w:r>
    </w:p>
    <w:p w:rsidR="009066EF" w:rsidRDefault="009066EF" w:rsidP="00233F8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341">
        <w:rPr>
          <w:rFonts w:ascii="Times New Roman" w:hAnsi="Times New Roman" w:cs="Times New Roman"/>
          <w:sz w:val="28"/>
          <w:szCs w:val="28"/>
        </w:rPr>
        <w:t>3) соответствие</w:t>
      </w:r>
      <w:r w:rsidRPr="006372AC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B7477A">
        <w:rPr>
          <w:rFonts w:ascii="Times New Roman" w:hAnsi="Times New Roman" w:cs="Times New Roman"/>
          <w:sz w:val="28"/>
          <w:szCs w:val="28"/>
        </w:rPr>
        <w:t>ых</w:t>
      </w:r>
      <w:r w:rsidRPr="006372A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платежном поручении</w:t>
      </w:r>
      <w:r w:rsidRPr="006372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код</w:t>
      </w:r>
      <w:r w:rsidR="00B7477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77A">
        <w:rPr>
          <w:rFonts w:ascii="Times New Roman" w:hAnsi="Times New Roman" w:cs="Times New Roman"/>
          <w:sz w:val="28"/>
          <w:szCs w:val="28"/>
        </w:rPr>
        <w:t xml:space="preserve">видов расходов </w:t>
      </w:r>
      <w:r w:rsidR="00B7477A" w:rsidRPr="00C3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классификации расходов бюджет</w:t>
      </w:r>
      <w:r w:rsidR="00B7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B7477A" w:rsidRPr="00C3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Нижневартовска</w:t>
      </w:r>
      <w:r w:rsidR="00B7477A" w:rsidRPr="006372AC">
        <w:rPr>
          <w:rFonts w:ascii="Times New Roman" w:hAnsi="Times New Roman" w:cs="Times New Roman"/>
          <w:sz w:val="28"/>
          <w:szCs w:val="28"/>
        </w:rPr>
        <w:t xml:space="preserve"> </w:t>
      </w:r>
      <w:r w:rsidRPr="006372AC">
        <w:rPr>
          <w:rFonts w:ascii="Times New Roman" w:hAnsi="Times New Roman" w:cs="Times New Roman"/>
          <w:sz w:val="28"/>
          <w:szCs w:val="28"/>
        </w:rPr>
        <w:t>текстовому назначению платежа, исходя из содержания текста назначения платежа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33F8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3377A">
        <w:rPr>
          <w:rFonts w:ascii="Times New Roman" w:hAnsi="Times New Roman" w:cs="Times New Roman"/>
          <w:sz w:val="28"/>
          <w:szCs w:val="28"/>
        </w:rPr>
        <w:t>в соответствии с порядком применения бюджетной классификации Российской Федерации</w:t>
      </w:r>
      <w:r w:rsidR="00B7477A">
        <w:rPr>
          <w:rStyle w:val="ae"/>
          <w:rFonts w:ascii="Times New Roman" w:hAnsi="Times New Roman" w:cs="Times New Roman"/>
          <w:sz w:val="28"/>
          <w:szCs w:val="28"/>
        </w:rPr>
        <w:footnoteReference w:id="3"/>
      </w:r>
      <w:r w:rsidRPr="006372AC">
        <w:rPr>
          <w:rFonts w:ascii="Times New Roman" w:hAnsi="Times New Roman" w:cs="Times New Roman"/>
          <w:sz w:val="28"/>
          <w:szCs w:val="28"/>
        </w:rPr>
        <w:t>;</w:t>
      </w:r>
    </w:p>
    <w:p w:rsidR="009066EF" w:rsidRDefault="009066EF" w:rsidP="00233F8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сумм в </w:t>
      </w:r>
      <w:r w:rsidRPr="005D6B88">
        <w:rPr>
          <w:rFonts w:ascii="Times New Roman" w:hAnsi="Times New Roman" w:cs="Times New Roman"/>
          <w:sz w:val="28"/>
          <w:szCs w:val="28"/>
        </w:rPr>
        <w:t>платежном поручении остатков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6E7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6B88">
        <w:rPr>
          <w:rFonts w:ascii="Times New Roman" w:hAnsi="Times New Roman" w:cs="Times New Roman"/>
          <w:sz w:val="28"/>
          <w:szCs w:val="28"/>
        </w:rPr>
        <w:t xml:space="preserve">учтенных </w:t>
      </w:r>
      <w:r w:rsidR="00233F8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D6B88">
        <w:rPr>
          <w:rFonts w:ascii="Times New Roman" w:hAnsi="Times New Roman" w:cs="Times New Roman"/>
          <w:sz w:val="28"/>
          <w:szCs w:val="28"/>
        </w:rPr>
        <w:t>на соответствующем лицевом счете;</w:t>
      </w:r>
    </w:p>
    <w:p w:rsidR="006B6264" w:rsidRPr="00D324CB" w:rsidRDefault="006B6264" w:rsidP="00233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CB">
        <w:rPr>
          <w:rFonts w:ascii="Times New Roman" w:hAnsi="Times New Roman" w:cs="Times New Roman"/>
          <w:sz w:val="28"/>
          <w:szCs w:val="28"/>
        </w:rPr>
        <w:t xml:space="preserve">5) соответствие наименования, ИНН, КПП, банковских реквизитов получателя денежных средств, указанных в </w:t>
      </w:r>
      <w:r>
        <w:rPr>
          <w:rFonts w:ascii="Times New Roman" w:hAnsi="Times New Roman" w:cs="Times New Roman"/>
          <w:sz w:val="28"/>
          <w:szCs w:val="28"/>
        </w:rPr>
        <w:t>платежном поручении</w:t>
      </w:r>
      <w:r w:rsidRPr="00D324CB">
        <w:rPr>
          <w:rFonts w:ascii="Times New Roman" w:hAnsi="Times New Roman" w:cs="Times New Roman"/>
          <w:sz w:val="28"/>
          <w:szCs w:val="28"/>
        </w:rPr>
        <w:t>, наименованию, ИНН, КПП, банковским реквизитам получателя денежных средств, указанным в бюджетном обязательстве;</w:t>
      </w:r>
    </w:p>
    <w:p w:rsidR="00346171" w:rsidRDefault="00321CFC" w:rsidP="0023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идентичность</w:t>
      </w:r>
      <w:r w:rsidRPr="00321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кода</w:t>
      </w:r>
      <w:r w:rsidR="008176E7">
        <w:rPr>
          <w:rFonts w:ascii="Times New Roman" w:hAnsi="Times New Roman" w:cs="Times New Roman"/>
          <w:sz w:val="28"/>
          <w:szCs w:val="28"/>
        </w:rPr>
        <w:t xml:space="preserve"> (кодов)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6E7" w:rsidRPr="00C3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классификации расходов бюджет</w:t>
      </w:r>
      <w:r w:rsidR="008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176E7" w:rsidRPr="00C32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Нижневартовска</w:t>
      </w:r>
      <w:r w:rsidR="008176E7" w:rsidRPr="00637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денежному обязательству и </w:t>
      </w:r>
      <w:r w:rsidR="006C178F">
        <w:rPr>
          <w:rFonts w:ascii="Times New Roman" w:hAnsi="Times New Roman" w:cs="Times New Roman"/>
          <w:sz w:val="28"/>
          <w:szCs w:val="28"/>
        </w:rPr>
        <w:t>платежу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1CFC" w:rsidRDefault="00321CFC" w:rsidP="00233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Pr="00D324C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324CB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D324CB">
        <w:rPr>
          <w:rFonts w:ascii="Times New Roman" w:hAnsi="Times New Roman" w:cs="Times New Roman"/>
          <w:sz w:val="28"/>
          <w:szCs w:val="28"/>
        </w:rPr>
        <w:t xml:space="preserve"> суммы платежного поручения над суммой неисполненного денежного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787A">
        <w:rPr>
          <w:rFonts w:ascii="Times New Roman" w:hAnsi="Times New Roman" w:cs="Times New Roman"/>
          <w:sz w:val="28"/>
          <w:szCs w:val="28"/>
        </w:rPr>
        <w:t>рассчитанной как разница суммы денежного обязательства (в случае исполнения денежного обязательства многократно - с учетом ранее произведенных выплат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  <w:proofErr w:type="gramEnd"/>
    </w:p>
    <w:p w:rsidR="00321CFC" w:rsidRDefault="00321CFC" w:rsidP="00233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D32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4CB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D324CB">
        <w:rPr>
          <w:rFonts w:ascii="Times New Roman" w:hAnsi="Times New Roman" w:cs="Times New Roman"/>
          <w:sz w:val="28"/>
          <w:szCs w:val="28"/>
        </w:rPr>
        <w:t xml:space="preserve"> размера авансового платежа, указанного в платежном поручении, над суммой авансового платежа по </w:t>
      </w:r>
      <w:r w:rsidRPr="002C7E88">
        <w:rPr>
          <w:rFonts w:ascii="Times New Roman" w:hAnsi="Times New Roman" w:cs="Times New Roman"/>
          <w:sz w:val="28"/>
          <w:szCs w:val="28"/>
        </w:rPr>
        <w:t>бюджетному о</w:t>
      </w:r>
      <w:r w:rsidRPr="00D324CB">
        <w:rPr>
          <w:rFonts w:ascii="Times New Roman" w:hAnsi="Times New Roman" w:cs="Times New Roman"/>
          <w:sz w:val="28"/>
          <w:szCs w:val="28"/>
        </w:rPr>
        <w:t xml:space="preserve">бязательству </w:t>
      </w:r>
      <w:r w:rsidR="00233F8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324CB">
        <w:rPr>
          <w:rFonts w:ascii="Times New Roman" w:hAnsi="Times New Roman" w:cs="Times New Roman"/>
          <w:sz w:val="28"/>
          <w:szCs w:val="28"/>
        </w:rPr>
        <w:t>с учетом ранее осуществленных авансовых платежей;</w:t>
      </w:r>
    </w:p>
    <w:p w:rsidR="00497725" w:rsidRDefault="00497725" w:rsidP="00233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324C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324CB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D324CB">
        <w:rPr>
          <w:rFonts w:ascii="Times New Roman" w:hAnsi="Times New Roman" w:cs="Times New Roman"/>
          <w:sz w:val="28"/>
          <w:szCs w:val="28"/>
        </w:rPr>
        <w:t xml:space="preserve"> указанной в платежном поручении суммы авансового платежа с учетом сумм ранее произведенных авансовых платежей </w:t>
      </w:r>
      <w:r w:rsidR="00233F8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324CB">
        <w:rPr>
          <w:rFonts w:ascii="Times New Roman" w:hAnsi="Times New Roman" w:cs="Times New Roman"/>
          <w:sz w:val="28"/>
          <w:szCs w:val="28"/>
        </w:rPr>
        <w:t xml:space="preserve">по соответствующему бюджетному обязательству над предельным размером авансового платежа, установленным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актами,</w:t>
      </w:r>
      <w:r w:rsidRPr="005878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787A">
        <w:rPr>
          <w:rFonts w:ascii="Times New Roman" w:hAnsi="Times New Roman" w:cs="Times New Roman"/>
          <w:sz w:val="28"/>
          <w:szCs w:val="28"/>
        </w:rPr>
        <w:t>регулирующи</w:t>
      </w:r>
      <w:r w:rsidR="000E550C">
        <w:rPr>
          <w:rFonts w:ascii="Times New Roman" w:hAnsi="Times New Roman" w:cs="Times New Roman"/>
          <w:sz w:val="28"/>
          <w:szCs w:val="28"/>
        </w:rPr>
        <w:t>ми бюджетные правоотношения</w:t>
      </w:r>
      <w:r w:rsidRPr="0058787A">
        <w:rPr>
          <w:rFonts w:ascii="Times New Roman" w:hAnsi="Times New Roman" w:cs="Times New Roman"/>
          <w:sz w:val="28"/>
          <w:szCs w:val="28"/>
        </w:rPr>
        <w:t xml:space="preserve"> для полу</w:t>
      </w:r>
      <w:r w:rsidR="006B150B">
        <w:rPr>
          <w:rFonts w:ascii="Times New Roman" w:hAnsi="Times New Roman" w:cs="Times New Roman"/>
          <w:sz w:val="28"/>
          <w:szCs w:val="28"/>
        </w:rPr>
        <w:t xml:space="preserve">чателей средств  </w:t>
      </w:r>
      <w:r w:rsidR="006B150B">
        <w:rPr>
          <w:rFonts w:ascii="Times New Roman" w:hAnsi="Times New Roman" w:cs="Times New Roman"/>
          <w:sz w:val="28"/>
          <w:szCs w:val="28"/>
        </w:rPr>
        <w:lastRenderedPageBreak/>
        <w:t>бюджета города</w:t>
      </w:r>
      <w:r w:rsidRPr="00D324CB">
        <w:rPr>
          <w:rFonts w:ascii="Times New Roman" w:hAnsi="Times New Roman" w:cs="Times New Roman"/>
          <w:sz w:val="28"/>
          <w:szCs w:val="28"/>
        </w:rPr>
        <w:t>;</w:t>
      </w:r>
    </w:p>
    <w:p w:rsidR="00497725" w:rsidRDefault="00497725" w:rsidP="00233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324C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324CB">
        <w:rPr>
          <w:rFonts w:ascii="Times New Roman" w:hAnsi="Times New Roman" w:cs="Times New Roman"/>
          <w:sz w:val="28"/>
          <w:szCs w:val="28"/>
        </w:rPr>
        <w:t>неопережение</w:t>
      </w:r>
      <w:proofErr w:type="spellEnd"/>
      <w:r w:rsidRPr="00D324CB">
        <w:rPr>
          <w:rFonts w:ascii="Times New Roman" w:hAnsi="Times New Roman" w:cs="Times New Roman"/>
          <w:sz w:val="28"/>
          <w:szCs w:val="28"/>
        </w:rPr>
        <w:t xml:space="preserve"> графика внесения арендной платы по бюджетному обязательству, в случае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4CB">
        <w:rPr>
          <w:rFonts w:ascii="Times New Roman" w:hAnsi="Times New Roman" w:cs="Times New Roman"/>
          <w:sz w:val="28"/>
          <w:szCs w:val="28"/>
        </w:rPr>
        <w:t>платежн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324CB">
        <w:rPr>
          <w:rFonts w:ascii="Times New Roman" w:hAnsi="Times New Roman" w:cs="Times New Roman"/>
          <w:sz w:val="28"/>
          <w:szCs w:val="28"/>
        </w:rPr>
        <w:t xml:space="preserve"> поручени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324CB">
        <w:rPr>
          <w:rFonts w:ascii="Times New Roman" w:hAnsi="Times New Roman" w:cs="Times New Roman"/>
          <w:sz w:val="28"/>
          <w:szCs w:val="28"/>
        </w:rPr>
        <w:t xml:space="preserve"> для оплаты денежных </w:t>
      </w:r>
      <w:r>
        <w:rPr>
          <w:rFonts w:ascii="Times New Roman" w:hAnsi="Times New Roman" w:cs="Times New Roman"/>
          <w:sz w:val="28"/>
          <w:szCs w:val="28"/>
        </w:rPr>
        <w:t>обязательств по договору аренды.</w:t>
      </w:r>
    </w:p>
    <w:p w:rsidR="00322B58" w:rsidRPr="00322B58" w:rsidRDefault="00322B58" w:rsidP="0023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12D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2B58">
        <w:rPr>
          <w:rFonts w:ascii="Times New Roman" w:hAnsi="Times New Roman" w:cs="Times New Roman"/>
          <w:sz w:val="28"/>
          <w:szCs w:val="28"/>
        </w:rPr>
        <w:t xml:space="preserve">Для подтверждения денежного обязательства, возникшего </w:t>
      </w:r>
      <w:r w:rsidR="00233F8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22B58">
        <w:rPr>
          <w:rFonts w:ascii="Times New Roman" w:hAnsi="Times New Roman" w:cs="Times New Roman"/>
          <w:sz w:val="28"/>
          <w:szCs w:val="28"/>
        </w:rPr>
        <w:t xml:space="preserve">по бюджетному обязательству, обусловленному </w:t>
      </w:r>
      <w:r>
        <w:rPr>
          <w:rFonts w:ascii="Times New Roman" w:hAnsi="Times New Roman" w:cs="Times New Roman"/>
          <w:sz w:val="28"/>
          <w:szCs w:val="28"/>
        </w:rPr>
        <w:t>муниципальным контрактом (</w:t>
      </w:r>
      <w:r w:rsidRPr="00322B58">
        <w:rPr>
          <w:rFonts w:ascii="Times New Roman" w:hAnsi="Times New Roman" w:cs="Times New Roman"/>
          <w:sz w:val="28"/>
          <w:szCs w:val="28"/>
        </w:rPr>
        <w:t>договором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22B58">
        <w:rPr>
          <w:rFonts w:ascii="Times New Roman" w:hAnsi="Times New Roman" w:cs="Times New Roman"/>
          <w:sz w:val="28"/>
          <w:szCs w:val="28"/>
        </w:rPr>
        <w:t xml:space="preserve">, предусматривающим обязанность получателя средств </w:t>
      </w:r>
      <w:r>
        <w:rPr>
          <w:rFonts w:ascii="Times New Roman" w:hAnsi="Times New Roman" w:cs="Times New Roman"/>
          <w:sz w:val="28"/>
          <w:szCs w:val="28"/>
        </w:rPr>
        <w:t>бюджета города</w:t>
      </w:r>
      <w:r w:rsidRPr="00322B58">
        <w:rPr>
          <w:rFonts w:ascii="Times New Roman" w:hAnsi="Times New Roman" w:cs="Times New Roman"/>
          <w:sz w:val="28"/>
          <w:szCs w:val="28"/>
        </w:rPr>
        <w:t xml:space="preserve">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государственных </w:t>
      </w:r>
      <w:r w:rsidR="00233F8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322B58">
        <w:rPr>
          <w:rFonts w:ascii="Times New Roman" w:hAnsi="Times New Roman" w:cs="Times New Roman"/>
          <w:sz w:val="28"/>
          <w:szCs w:val="28"/>
        </w:rPr>
        <w:t>и муниципальных нужд в доход бюджета</w:t>
      </w:r>
      <w:r w:rsidR="002E21CF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319E7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322B58">
        <w:rPr>
          <w:rFonts w:ascii="Times New Roman" w:hAnsi="Times New Roman" w:cs="Times New Roman"/>
          <w:sz w:val="28"/>
          <w:szCs w:val="28"/>
        </w:rPr>
        <w:t xml:space="preserve">, получатель средств </w:t>
      </w:r>
      <w:r w:rsidR="002E21CF">
        <w:rPr>
          <w:rFonts w:ascii="Times New Roman" w:hAnsi="Times New Roman" w:cs="Times New Roman"/>
          <w:sz w:val="28"/>
          <w:szCs w:val="28"/>
        </w:rPr>
        <w:t xml:space="preserve"> </w:t>
      </w:r>
      <w:r w:rsidRPr="00322B58">
        <w:rPr>
          <w:rFonts w:ascii="Times New Roman" w:hAnsi="Times New Roman" w:cs="Times New Roman"/>
          <w:sz w:val="28"/>
          <w:szCs w:val="28"/>
        </w:rPr>
        <w:t>бюджета</w:t>
      </w:r>
      <w:r w:rsidR="002E21CF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322B58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2E21CF"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="001319E7">
        <w:rPr>
          <w:rFonts w:ascii="Times New Roman" w:hAnsi="Times New Roman" w:cs="Times New Roman"/>
          <w:sz w:val="28"/>
          <w:szCs w:val="28"/>
        </w:rPr>
        <w:t xml:space="preserve"> не позднее представления</w:t>
      </w:r>
      <w:proofErr w:type="gramEnd"/>
      <w:r w:rsidR="001319E7">
        <w:rPr>
          <w:rFonts w:ascii="Times New Roman" w:hAnsi="Times New Roman" w:cs="Times New Roman"/>
          <w:sz w:val="28"/>
          <w:szCs w:val="28"/>
        </w:rPr>
        <w:t xml:space="preserve"> платежного поручения на оплату денежного обязательства по  муниципальному контракту (договору) </w:t>
      </w:r>
      <w:r w:rsidRPr="00322B58">
        <w:rPr>
          <w:rFonts w:ascii="Times New Roman" w:hAnsi="Times New Roman" w:cs="Times New Roman"/>
          <w:sz w:val="28"/>
          <w:szCs w:val="28"/>
        </w:rPr>
        <w:t xml:space="preserve"> платежный документ на перечисление</w:t>
      </w:r>
      <w:r w:rsidR="00233F8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22B58">
        <w:rPr>
          <w:rFonts w:ascii="Times New Roman" w:hAnsi="Times New Roman" w:cs="Times New Roman"/>
          <w:sz w:val="28"/>
          <w:szCs w:val="28"/>
        </w:rPr>
        <w:t xml:space="preserve"> в доход бюджета</w:t>
      </w:r>
      <w:r w:rsidR="005A2CDD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322B58">
        <w:rPr>
          <w:rFonts w:ascii="Times New Roman" w:hAnsi="Times New Roman" w:cs="Times New Roman"/>
          <w:sz w:val="28"/>
          <w:szCs w:val="28"/>
        </w:rPr>
        <w:t xml:space="preserve"> </w:t>
      </w:r>
      <w:r w:rsidR="001319E7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322B58">
        <w:rPr>
          <w:rFonts w:ascii="Times New Roman" w:hAnsi="Times New Roman" w:cs="Times New Roman"/>
          <w:sz w:val="28"/>
          <w:szCs w:val="28"/>
        </w:rPr>
        <w:t xml:space="preserve">суммы неустойки (штрафа, пеней) </w:t>
      </w:r>
      <w:r w:rsidR="00233F8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22B58">
        <w:rPr>
          <w:rFonts w:ascii="Times New Roman" w:hAnsi="Times New Roman" w:cs="Times New Roman"/>
          <w:sz w:val="28"/>
          <w:szCs w:val="28"/>
        </w:rPr>
        <w:t>по данному</w:t>
      </w:r>
      <w:r w:rsidR="005A2CDD">
        <w:rPr>
          <w:rFonts w:ascii="Times New Roman" w:hAnsi="Times New Roman" w:cs="Times New Roman"/>
          <w:sz w:val="28"/>
          <w:szCs w:val="28"/>
        </w:rPr>
        <w:t xml:space="preserve"> муниципальному контракту (договору)</w:t>
      </w:r>
      <w:r w:rsidRPr="00322B58">
        <w:rPr>
          <w:rFonts w:ascii="Times New Roman" w:hAnsi="Times New Roman" w:cs="Times New Roman"/>
          <w:sz w:val="28"/>
          <w:szCs w:val="28"/>
        </w:rPr>
        <w:t>.</w:t>
      </w:r>
    </w:p>
    <w:p w:rsidR="00957F51" w:rsidRPr="00D324CB" w:rsidRDefault="00425444" w:rsidP="00233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57F51">
        <w:rPr>
          <w:rFonts w:ascii="Times New Roman" w:hAnsi="Times New Roman" w:cs="Times New Roman"/>
          <w:sz w:val="28"/>
          <w:szCs w:val="28"/>
        </w:rPr>
        <w:t>.</w:t>
      </w:r>
      <w:r w:rsidR="00957F51" w:rsidRPr="00957F51">
        <w:rPr>
          <w:rFonts w:ascii="Times New Roman" w:hAnsi="Times New Roman" w:cs="Times New Roman"/>
          <w:sz w:val="28"/>
          <w:szCs w:val="28"/>
        </w:rPr>
        <w:t xml:space="preserve"> </w:t>
      </w:r>
      <w:r w:rsidR="00957F51" w:rsidRPr="00D324CB">
        <w:rPr>
          <w:rFonts w:ascii="Times New Roman" w:hAnsi="Times New Roman" w:cs="Times New Roman"/>
          <w:sz w:val="28"/>
          <w:szCs w:val="28"/>
        </w:rPr>
        <w:t xml:space="preserve">При санкционировании оплаты денежных обязательств по расходам </w:t>
      </w:r>
      <w:r w:rsidR="00AC20D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57F51" w:rsidRPr="00D324CB">
        <w:rPr>
          <w:rFonts w:ascii="Times New Roman" w:hAnsi="Times New Roman" w:cs="Times New Roman"/>
          <w:sz w:val="28"/>
          <w:szCs w:val="28"/>
        </w:rPr>
        <w:t xml:space="preserve">по </w:t>
      </w:r>
      <w:r w:rsidR="00957F51">
        <w:rPr>
          <w:rFonts w:ascii="Times New Roman" w:hAnsi="Times New Roman" w:cs="Times New Roman"/>
          <w:sz w:val="28"/>
          <w:szCs w:val="28"/>
        </w:rPr>
        <w:t>публичным нормативным обязательствам</w:t>
      </w:r>
      <w:r w:rsidR="00957F51" w:rsidRPr="00D324CB">
        <w:rPr>
          <w:rFonts w:ascii="Times New Roman" w:hAnsi="Times New Roman" w:cs="Times New Roman"/>
          <w:sz w:val="28"/>
          <w:szCs w:val="28"/>
        </w:rPr>
        <w:t xml:space="preserve"> осуществляется проверка платежного поручения по следующим направлениям:</w:t>
      </w:r>
    </w:p>
    <w:p w:rsidR="00957F51" w:rsidRPr="00D324CB" w:rsidRDefault="00957F51" w:rsidP="00233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CB">
        <w:rPr>
          <w:rFonts w:ascii="Times New Roman" w:hAnsi="Times New Roman" w:cs="Times New Roman"/>
          <w:sz w:val="28"/>
          <w:szCs w:val="28"/>
        </w:rPr>
        <w:t xml:space="preserve">1) соответствие указанных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4CB">
        <w:rPr>
          <w:rFonts w:ascii="Times New Roman" w:hAnsi="Times New Roman" w:cs="Times New Roman"/>
          <w:sz w:val="28"/>
          <w:szCs w:val="28"/>
        </w:rPr>
        <w:t xml:space="preserve">платежном поручении </w:t>
      </w:r>
      <w:r w:rsidR="00DA297C" w:rsidRPr="006372AC">
        <w:rPr>
          <w:rFonts w:ascii="Times New Roman" w:hAnsi="Times New Roman" w:cs="Times New Roman"/>
          <w:sz w:val="28"/>
          <w:szCs w:val="28"/>
        </w:rPr>
        <w:t>код</w:t>
      </w:r>
      <w:r w:rsidR="00DA297C">
        <w:rPr>
          <w:rFonts w:ascii="Times New Roman" w:hAnsi="Times New Roman" w:cs="Times New Roman"/>
          <w:sz w:val="28"/>
          <w:szCs w:val="28"/>
        </w:rPr>
        <w:t xml:space="preserve">ов </w:t>
      </w:r>
      <w:r w:rsidR="00DA297C" w:rsidRPr="00C32671">
        <w:rPr>
          <w:rFonts w:ascii="Times New Roman" w:hAnsi="Times New Roman" w:cs="Times New Roman"/>
          <w:color w:val="000000"/>
          <w:sz w:val="28"/>
          <w:szCs w:val="28"/>
        </w:rPr>
        <w:t>классификации расходов бюджет</w:t>
      </w:r>
      <w:r w:rsidR="00DA297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A297C" w:rsidRPr="00C326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297C">
        <w:rPr>
          <w:rFonts w:ascii="Times New Roman" w:hAnsi="Times New Roman" w:cs="Times New Roman"/>
          <w:color w:val="000000"/>
          <w:sz w:val="28"/>
          <w:szCs w:val="28"/>
        </w:rPr>
        <w:t>города Нижневартовска</w:t>
      </w:r>
      <w:r w:rsidRPr="00D324CB">
        <w:rPr>
          <w:rFonts w:ascii="Times New Roman" w:hAnsi="Times New Roman" w:cs="Times New Roman"/>
          <w:sz w:val="28"/>
          <w:szCs w:val="28"/>
        </w:rPr>
        <w:t xml:space="preserve"> кодам</w:t>
      </w:r>
      <w:r>
        <w:rPr>
          <w:rFonts w:ascii="Times New Roman" w:hAnsi="Times New Roman" w:cs="Times New Roman"/>
          <w:sz w:val="28"/>
          <w:szCs w:val="28"/>
        </w:rPr>
        <w:t xml:space="preserve"> бюджетной классификации </w:t>
      </w:r>
      <w:r w:rsidR="00DA297C" w:rsidRPr="006372A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324CB">
        <w:rPr>
          <w:rFonts w:ascii="Times New Roman" w:hAnsi="Times New Roman" w:cs="Times New Roman"/>
          <w:sz w:val="28"/>
          <w:szCs w:val="28"/>
        </w:rPr>
        <w:t>, действующим в текущем финансовом году на момент представления платежного поручения;</w:t>
      </w:r>
    </w:p>
    <w:p w:rsidR="00957F51" w:rsidRPr="00D324CB" w:rsidRDefault="00957F51" w:rsidP="00233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CB">
        <w:rPr>
          <w:rFonts w:ascii="Times New Roman" w:hAnsi="Times New Roman" w:cs="Times New Roman"/>
          <w:sz w:val="28"/>
          <w:szCs w:val="28"/>
        </w:rPr>
        <w:t xml:space="preserve">2) соответствие указанных в платежном поручении </w:t>
      </w:r>
      <w:proofErr w:type="gramStart"/>
      <w:r w:rsidRPr="00D324CB">
        <w:rPr>
          <w:rFonts w:ascii="Times New Roman" w:hAnsi="Times New Roman" w:cs="Times New Roman"/>
          <w:sz w:val="28"/>
          <w:szCs w:val="28"/>
        </w:rPr>
        <w:t xml:space="preserve">кодов </w:t>
      </w:r>
      <w:r w:rsidR="00DA297C">
        <w:rPr>
          <w:rFonts w:ascii="Times New Roman" w:hAnsi="Times New Roman" w:cs="Times New Roman"/>
          <w:sz w:val="28"/>
          <w:szCs w:val="28"/>
        </w:rPr>
        <w:t xml:space="preserve">видов  </w:t>
      </w:r>
      <w:r w:rsidR="004B4DEA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DA297C" w:rsidRPr="00C32671">
        <w:rPr>
          <w:rFonts w:ascii="Times New Roman" w:hAnsi="Times New Roman" w:cs="Times New Roman"/>
          <w:color w:val="000000"/>
          <w:sz w:val="28"/>
          <w:szCs w:val="28"/>
        </w:rPr>
        <w:t>классификации расходов бюджет</w:t>
      </w:r>
      <w:r w:rsidR="00DA297C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DA297C" w:rsidRPr="00C326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297C">
        <w:rPr>
          <w:rFonts w:ascii="Times New Roman" w:hAnsi="Times New Roman" w:cs="Times New Roman"/>
          <w:color w:val="000000"/>
          <w:sz w:val="28"/>
          <w:szCs w:val="28"/>
        </w:rPr>
        <w:t>города Нижневартовска</w:t>
      </w:r>
      <w:r w:rsidR="00DA297C" w:rsidRPr="00D324CB">
        <w:rPr>
          <w:rFonts w:ascii="Times New Roman" w:hAnsi="Times New Roman" w:cs="Times New Roman"/>
          <w:sz w:val="28"/>
          <w:szCs w:val="28"/>
        </w:rPr>
        <w:t xml:space="preserve"> </w:t>
      </w:r>
      <w:r w:rsidRPr="00D324CB">
        <w:rPr>
          <w:rFonts w:ascii="Times New Roman" w:hAnsi="Times New Roman" w:cs="Times New Roman"/>
          <w:sz w:val="28"/>
          <w:szCs w:val="28"/>
        </w:rPr>
        <w:t>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5D6B88" w:rsidRDefault="00957F51" w:rsidP="00233F8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CB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324CB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D324CB">
        <w:rPr>
          <w:rFonts w:ascii="Times New Roman" w:hAnsi="Times New Roman" w:cs="Times New Roman"/>
          <w:sz w:val="28"/>
          <w:szCs w:val="28"/>
        </w:rPr>
        <w:t xml:space="preserve"> сумм</w:t>
      </w:r>
      <w:r w:rsidR="00DA297C">
        <w:rPr>
          <w:rFonts w:ascii="Times New Roman" w:hAnsi="Times New Roman" w:cs="Times New Roman"/>
          <w:sz w:val="28"/>
          <w:szCs w:val="28"/>
        </w:rPr>
        <w:t>ы</w:t>
      </w:r>
      <w:r w:rsidRPr="00D324CB">
        <w:rPr>
          <w:rFonts w:ascii="Times New Roman" w:hAnsi="Times New Roman" w:cs="Times New Roman"/>
          <w:sz w:val="28"/>
          <w:szCs w:val="28"/>
        </w:rPr>
        <w:t>, указанн</w:t>
      </w:r>
      <w:r w:rsidR="00425444">
        <w:rPr>
          <w:rFonts w:ascii="Times New Roman" w:hAnsi="Times New Roman" w:cs="Times New Roman"/>
          <w:sz w:val="28"/>
          <w:szCs w:val="28"/>
        </w:rPr>
        <w:t>ой в</w:t>
      </w:r>
      <w:r w:rsidRPr="00D324CB">
        <w:rPr>
          <w:rFonts w:ascii="Times New Roman" w:hAnsi="Times New Roman" w:cs="Times New Roman"/>
          <w:sz w:val="28"/>
          <w:szCs w:val="28"/>
        </w:rPr>
        <w:t xml:space="preserve"> </w:t>
      </w:r>
      <w:r w:rsidR="004B4DEA">
        <w:rPr>
          <w:rFonts w:ascii="Times New Roman" w:hAnsi="Times New Roman" w:cs="Times New Roman"/>
          <w:sz w:val="28"/>
          <w:szCs w:val="28"/>
        </w:rPr>
        <w:t>платежном поручении</w:t>
      </w:r>
      <w:r w:rsidRPr="00D324CB">
        <w:rPr>
          <w:rFonts w:ascii="Times New Roman" w:hAnsi="Times New Roman" w:cs="Times New Roman"/>
          <w:sz w:val="28"/>
          <w:szCs w:val="28"/>
        </w:rPr>
        <w:t xml:space="preserve">, над остатками соответствующих бюджетных ассигнований, </w:t>
      </w:r>
      <w:r w:rsidR="00DA297C">
        <w:rPr>
          <w:rFonts w:ascii="Times New Roman" w:hAnsi="Times New Roman" w:cs="Times New Roman"/>
          <w:sz w:val="28"/>
          <w:szCs w:val="28"/>
        </w:rPr>
        <w:t xml:space="preserve"> </w:t>
      </w:r>
      <w:r w:rsidRPr="00D324CB">
        <w:rPr>
          <w:rFonts w:ascii="Times New Roman" w:hAnsi="Times New Roman" w:cs="Times New Roman"/>
          <w:sz w:val="28"/>
          <w:szCs w:val="28"/>
        </w:rPr>
        <w:t xml:space="preserve"> учтенных на лицевом счете получателя </w:t>
      </w:r>
      <w:r w:rsidR="004B4DEA">
        <w:rPr>
          <w:rFonts w:ascii="Times New Roman" w:hAnsi="Times New Roman" w:cs="Times New Roman"/>
          <w:sz w:val="28"/>
          <w:szCs w:val="28"/>
        </w:rPr>
        <w:t>с</w:t>
      </w:r>
      <w:r w:rsidRPr="00D324CB">
        <w:rPr>
          <w:rFonts w:ascii="Times New Roman" w:hAnsi="Times New Roman" w:cs="Times New Roman"/>
          <w:sz w:val="28"/>
          <w:szCs w:val="28"/>
        </w:rPr>
        <w:t>редств</w:t>
      </w:r>
      <w:r w:rsidR="004B4DEA">
        <w:rPr>
          <w:rFonts w:ascii="Times New Roman" w:hAnsi="Times New Roman" w:cs="Times New Roman"/>
          <w:sz w:val="28"/>
          <w:szCs w:val="28"/>
        </w:rPr>
        <w:t xml:space="preserve"> бюджета города.</w:t>
      </w:r>
    </w:p>
    <w:p w:rsidR="004B4DEA" w:rsidRPr="00D324CB" w:rsidRDefault="006452F4" w:rsidP="00233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B4DEA">
        <w:rPr>
          <w:rFonts w:ascii="Times New Roman" w:hAnsi="Times New Roman" w:cs="Times New Roman"/>
          <w:sz w:val="28"/>
          <w:szCs w:val="28"/>
        </w:rPr>
        <w:t>.</w:t>
      </w:r>
      <w:r w:rsidR="004B4DEA" w:rsidRPr="004B4DEA">
        <w:rPr>
          <w:rFonts w:ascii="Times New Roman" w:hAnsi="Times New Roman" w:cs="Times New Roman"/>
          <w:sz w:val="28"/>
          <w:szCs w:val="28"/>
        </w:rPr>
        <w:t xml:space="preserve"> </w:t>
      </w:r>
      <w:r w:rsidR="004B4DEA" w:rsidRPr="00D324CB">
        <w:rPr>
          <w:rFonts w:ascii="Times New Roman" w:hAnsi="Times New Roman" w:cs="Times New Roman"/>
          <w:sz w:val="28"/>
          <w:szCs w:val="28"/>
        </w:rPr>
        <w:t xml:space="preserve"> При санкционировании оплаты денежных обязательств по выплатам по источникам финансирования дефицита бюджета </w:t>
      </w:r>
      <w:r w:rsidR="004B4DEA">
        <w:rPr>
          <w:rFonts w:ascii="Times New Roman" w:hAnsi="Times New Roman" w:cs="Times New Roman"/>
          <w:sz w:val="28"/>
          <w:szCs w:val="28"/>
        </w:rPr>
        <w:t>города</w:t>
      </w:r>
      <w:r w:rsidR="00471C8C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4B4DEA" w:rsidRPr="00D324CB">
        <w:rPr>
          <w:rFonts w:ascii="Times New Roman" w:hAnsi="Times New Roman" w:cs="Times New Roman"/>
          <w:sz w:val="28"/>
          <w:szCs w:val="28"/>
        </w:rPr>
        <w:t xml:space="preserve"> осуществляется проверка платежного поручения </w:t>
      </w:r>
      <w:r w:rsidR="004B4DEA">
        <w:rPr>
          <w:rFonts w:ascii="Times New Roman" w:hAnsi="Times New Roman" w:cs="Times New Roman"/>
          <w:sz w:val="28"/>
          <w:szCs w:val="28"/>
        </w:rPr>
        <w:t xml:space="preserve"> </w:t>
      </w:r>
      <w:r w:rsidR="004B4DEA" w:rsidRPr="00D324CB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4B4DEA" w:rsidRPr="00D324CB" w:rsidRDefault="004B4DEA" w:rsidP="00233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CB">
        <w:rPr>
          <w:rFonts w:ascii="Times New Roman" w:hAnsi="Times New Roman" w:cs="Times New Roman"/>
          <w:sz w:val="28"/>
          <w:szCs w:val="28"/>
        </w:rPr>
        <w:t xml:space="preserve">1) соответствие указанных в </w:t>
      </w:r>
      <w:r>
        <w:rPr>
          <w:rFonts w:ascii="Times New Roman" w:hAnsi="Times New Roman" w:cs="Times New Roman"/>
          <w:sz w:val="28"/>
          <w:szCs w:val="28"/>
        </w:rPr>
        <w:t>платежном поручении</w:t>
      </w:r>
      <w:r w:rsidRPr="00D324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24CB">
        <w:rPr>
          <w:rFonts w:ascii="Times New Roman" w:hAnsi="Times New Roman" w:cs="Times New Roman"/>
          <w:sz w:val="28"/>
          <w:szCs w:val="28"/>
        </w:rPr>
        <w:t>кодов классификации источников финансирования дефицита бюджета</w:t>
      </w:r>
      <w:proofErr w:type="gramEnd"/>
      <w:r w:rsidRPr="00D32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71C8C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>
        <w:rPr>
          <w:rFonts w:ascii="Times New Roman" w:hAnsi="Times New Roman" w:cs="Times New Roman"/>
          <w:sz w:val="28"/>
          <w:szCs w:val="28"/>
        </w:rPr>
        <w:t>кодам бюджетной классификации</w:t>
      </w:r>
      <w:r w:rsidR="0062746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D324CB">
        <w:rPr>
          <w:rFonts w:ascii="Times New Roman" w:hAnsi="Times New Roman" w:cs="Times New Roman"/>
          <w:sz w:val="28"/>
          <w:szCs w:val="28"/>
        </w:rPr>
        <w:t>, действующим в текущем финансовом году на момент представления платежного поручения;</w:t>
      </w:r>
    </w:p>
    <w:p w:rsidR="004B4DEA" w:rsidRPr="00D324CB" w:rsidRDefault="004B4DEA" w:rsidP="00233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CB">
        <w:rPr>
          <w:rFonts w:ascii="Times New Roman" w:hAnsi="Times New Roman" w:cs="Times New Roman"/>
          <w:sz w:val="28"/>
          <w:szCs w:val="28"/>
        </w:rPr>
        <w:t xml:space="preserve">2) соответствие указанных в платежном поручении </w:t>
      </w:r>
      <w:proofErr w:type="gramStart"/>
      <w:r w:rsidRPr="00D324CB">
        <w:rPr>
          <w:rFonts w:ascii="Times New Roman" w:hAnsi="Times New Roman" w:cs="Times New Roman"/>
          <w:sz w:val="28"/>
          <w:szCs w:val="28"/>
        </w:rPr>
        <w:t xml:space="preserve">кодов </w:t>
      </w:r>
      <w:r w:rsidRPr="00195CDD">
        <w:rPr>
          <w:rFonts w:ascii="Times New Roman" w:hAnsi="Times New Roman" w:cs="Times New Roman"/>
          <w:sz w:val="28"/>
          <w:szCs w:val="28"/>
        </w:rPr>
        <w:t>аналитической группы вида источника финансирования дефицита бю</w:t>
      </w:r>
      <w:r w:rsidRPr="00D324CB">
        <w:rPr>
          <w:rFonts w:ascii="Times New Roman" w:hAnsi="Times New Roman" w:cs="Times New Roman"/>
          <w:sz w:val="28"/>
          <w:szCs w:val="28"/>
        </w:rPr>
        <w:t>джета</w:t>
      </w:r>
      <w:proofErr w:type="gramEnd"/>
      <w:r w:rsidRPr="00D324CB">
        <w:rPr>
          <w:rFonts w:ascii="Times New Roman" w:hAnsi="Times New Roman" w:cs="Times New Roman"/>
          <w:sz w:val="28"/>
          <w:szCs w:val="28"/>
        </w:rPr>
        <w:t xml:space="preserve"> текстовому назначению платежа, исходя из содержания текста назначения платежа, </w:t>
      </w:r>
      <w:r w:rsidR="00AC20D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324CB">
        <w:rPr>
          <w:rFonts w:ascii="Times New Roman" w:hAnsi="Times New Roman" w:cs="Times New Roman"/>
          <w:sz w:val="28"/>
          <w:szCs w:val="28"/>
        </w:rPr>
        <w:t>в соответствии с порядком применения бюджетной классификации;</w:t>
      </w:r>
    </w:p>
    <w:p w:rsidR="004B4DEA" w:rsidRPr="00D324CB" w:rsidRDefault="004B4DEA" w:rsidP="00233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CB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324CB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D324CB">
        <w:rPr>
          <w:rFonts w:ascii="Times New Roman" w:hAnsi="Times New Roman" w:cs="Times New Roman"/>
          <w:sz w:val="28"/>
          <w:szCs w:val="28"/>
        </w:rPr>
        <w:t xml:space="preserve"> сумм, указанных в платежном поручении, остаткам соответствующих бюджетных ассигнований, учтенных на лицевом счете главного </w:t>
      </w:r>
      <w:proofErr w:type="gramStart"/>
      <w:r w:rsidRPr="00D324CB">
        <w:rPr>
          <w:rFonts w:ascii="Times New Roman" w:hAnsi="Times New Roman" w:cs="Times New Roman"/>
          <w:sz w:val="28"/>
          <w:szCs w:val="28"/>
        </w:rPr>
        <w:t>администратора источников финансирования дефицита бюджета</w:t>
      </w:r>
      <w:proofErr w:type="gramEnd"/>
      <w:r w:rsidRPr="00D32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города</w:t>
      </w:r>
      <w:r w:rsidRPr="00D324CB">
        <w:rPr>
          <w:rFonts w:ascii="Times New Roman" w:hAnsi="Times New Roman" w:cs="Times New Roman"/>
          <w:sz w:val="28"/>
          <w:szCs w:val="28"/>
        </w:rPr>
        <w:t>.</w:t>
      </w:r>
    </w:p>
    <w:p w:rsidR="00C82F73" w:rsidRDefault="00C978F1" w:rsidP="00233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CEF">
        <w:rPr>
          <w:rFonts w:ascii="Times New Roman" w:hAnsi="Times New Roman" w:cs="Times New Roman"/>
          <w:sz w:val="28"/>
          <w:szCs w:val="28"/>
        </w:rPr>
        <w:t>1</w:t>
      </w:r>
      <w:r w:rsidR="00C82F73" w:rsidRPr="00963CEF">
        <w:rPr>
          <w:rFonts w:ascii="Times New Roman" w:hAnsi="Times New Roman" w:cs="Times New Roman"/>
          <w:sz w:val="28"/>
          <w:szCs w:val="28"/>
        </w:rPr>
        <w:t>1.</w:t>
      </w:r>
      <w:r w:rsidR="00673582" w:rsidRPr="00963C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2F73" w:rsidRPr="00963CEF">
        <w:rPr>
          <w:rFonts w:ascii="Times New Roman" w:hAnsi="Times New Roman" w:cs="Times New Roman"/>
          <w:sz w:val="28"/>
          <w:szCs w:val="28"/>
        </w:rPr>
        <w:t>В</w:t>
      </w:r>
      <w:r w:rsidR="00C82F73">
        <w:rPr>
          <w:rFonts w:ascii="Times New Roman" w:hAnsi="Times New Roman" w:cs="Times New Roman"/>
          <w:sz w:val="28"/>
          <w:szCs w:val="28"/>
        </w:rPr>
        <w:t xml:space="preserve"> случае если </w:t>
      </w:r>
      <w:r w:rsidR="006F0881">
        <w:rPr>
          <w:rFonts w:ascii="Times New Roman" w:hAnsi="Times New Roman" w:cs="Times New Roman"/>
          <w:sz w:val="28"/>
          <w:szCs w:val="28"/>
        </w:rPr>
        <w:t>форма или</w:t>
      </w:r>
      <w:r w:rsidR="00B964F3">
        <w:rPr>
          <w:rFonts w:ascii="Times New Roman" w:hAnsi="Times New Roman" w:cs="Times New Roman"/>
          <w:sz w:val="28"/>
          <w:szCs w:val="28"/>
        </w:rPr>
        <w:t xml:space="preserve"> </w:t>
      </w:r>
      <w:r w:rsidR="00C82F73">
        <w:rPr>
          <w:rFonts w:ascii="Times New Roman" w:hAnsi="Times New Roman" w:cs="Times New Roman"/>
          <w:sz w:val="28"/>
          <w:szCs w:val="28"/>
        </w:rPr>
        <w:t xml:space="preserve">информация, указанная в платежном поручении, не соответствует требованиям, установленным пунктами 3, 4, подпунктами </w:t>
      </w:r>
      <w:r w:rsidR="0080213D">
        <w:rPr>
          <w:rFonts w:ascii="Times New Roman" w:hAnsi="Times New Roman" w:cs="Times New Roman"/>
          <w:sz w:val="28"/>
          <w:szCs w:val="28"/>
        </w:rPr>
        <w:t xml:space="preserve">1-8 пункта 7, пунктами 9, 10 Порядка, или в случае установления нарушения получателем средств бюджета города условий, установленных пунктом 8 Порядка, департамент финансов </w:t>
      </w:r>
      <w:r w:rsidR="006F0881">
        <w:rPr>
          <w:rFonts w:ascii="Times New Roman" w:hAnsi="Times New Roman" w:cs="Times New Roman"/>
          <w:sz w:val="28"/>
          <w:szCs w:val="28"/>
        </w:rPr>
        <w:t>возвращает</w:t>
      </w:r>
      <w:r w:rsidR="00756992" w:rsidRPr="00756992">
        <w:rPr>
          <w:rFonts w:ascii="Times New Roman" w:hAnsi="Times New Roman" w:cs="Times New Roman"/>
          <w:sz w:val="28"/>
          <w:szCs w:val="28"/>
        </w:rPr>
        <w:t xml:space="preserve"> </w:t>
      </w:r>
      <w:r w:rsidR="006F0881" w:rsidRPr="00B01C7D">
        <w:rPr>
          <w:rFonts w:ascii="Times New Roman" w:hAnsi="Times New Roman" w:cs="Times New Roman"/>
          <w:color w:val="000000"/>
          <w:sz w:val="28"/>
          <w:szCs w:val="28"/>
        </w:rPr>
        <w:t>получател</w:t>
      </w:r>
      <w:r w:rsidR="006F088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6F0881" w:rsidRPr="00B01C7D">
        <w:rPr>
          <w:rFonts w:ascii="Times New Roman" w:hAnsi="Times New Roman" w:cs="Times New Roman"/>
          <w:color w:val="000000"/>
          <w:sz w:val="28"/>
          <w:szCs w:val="28"/>
        </w:rPr>
        <w:t xml:space="preserve"> средств </w:t>
      </w:r>
      <w:r w:rsidR="006F08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0881" w:rsidRPr="00B01C7D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города, главн</w:t>
      </w:r>
      <w:r w:rsidR="006F0881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="006F0881" w:rsidRPr="00B01C7D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администратор</w:t>
      </w:r>
      <w:r w:rsidR="006F088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F0881" w:rsidRPr="00B01C7D">
        <w:rPr>
          <w:rFonts w:ascii="Times New Roman" w:hAnsi="Times New Roman" w:cs="Times New Roman"/>
          <w:color w:val="000000"/>
          <w:sz w:val="28"/>
          <w:szCs w:val="28"/>
        </w:rPr>
        <w:t xml:space="preserve"> источников финансирования дефицита бюджета города </w:t>
      </w:r>
      <w:r w:rsidR="00C52202">
        <w:rPr>
          <w:rFonts w:ascii="Times New Roman" w:hAnsi="Times New Roman" w:cs="Times New Roman"/>
          <w:color w:val="000000"/>
          <w:sz w:val="28"/>
          <w:szCs w:val="28"/>
        </w:rPr>
        <w:t>не позднее срок</w:t>
      </w:r>
      <w:r w:rsidR="00CE522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52202">
        <w:rPr>
          <w:rFonts w:ascii="Times New Roman" w:hAnsi="Times New Roman" w:cs="Times New Roman"/>
          <w:color w:val="000000"/>
          <w:sz w:val="28"/>
          <w:szCs w:val="28"/>
        </w:rPr>
        <w:t>, установленн</w:t>
      </w:r>
      <w:r w:rsidR="00CE5220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C52202">
        <w:rPr>
          <w:rFonts w:ascii="Times New Roman" w:hAnsi="Times New Roman" w:cs="Times New Roman"/>
          <w:color w:val="000000"/>
          <w:sz w:val="28"/>
          <w:szCs w:val="28"/>
        </w:rPr>
        <w:t xml:space="preserve"> пунктом 3 Порядка</w:t>
      </w:r>
      <w:proofErr w:type="gramEnd"/>
      <w:r w:rsidR="00C522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56992" w:rsidRPr="00756992">
        <w:rPr>
          <w:rFonts w:ascii="Times New Roman" w:hAnsi="Times New Roman" w:cs="Times New Roman"/>
          <w:sz w:val="28"/>
          <w:szCs w:val="28"/>
        </w:rPr>
        <w:t>платежное поручение</w:t>
      </w:r>
      <w:r w:rsidR="00C52202">
        <w:rPr>
          <w:rFonts w:ascii="Times New Roman" w:hAnsi="Times New Roman" w:cs="Times New Roman"/>
          <w:sz w:val="28"/>
          <w:szCs w:val="28"/>
        </w:rPr>
        <w:t xml:space="preserve"> на бумажном носителе с ук</w:t>
      </w:r>
      <w:r w:rsidR="00B64207">
        <w:rPr>
          <w:rFonts w:ascii="Times New Roman" w:hAnsi="Times New Roman" w:cs="Times New Roman"/>
          <w:sz w:val="28"/>
          <w:szCs w:val="28"/>
        </w:rPr>
        <w:t>азанием</w:t>
      </w:r>
      <w:r w:rsidR="008A3F13" w:rsidRPr="008A3F13">
        <w:rPr>
          <w:rFonts w:ascii="Times New Roman" w:hAnsi="Times New Roman" w:cs="Times New Roman"/>
          <w:sz w:val="28"/>
          <w:szCs w:val="28"/>
        </w:rPr>
        <w:t xml:space="preserve"> </w:t>
      </w:r>
      <w:r w:rsidR="008A3F13">
        <w:rPr>
          <w:rFonts w:ascii="Times New Roman" w:hAnsi="Times New Roman" w:cs="Times New Roman"/>
          <w:sz w:val="28"/>
          <w:szCs w:val="28"/>
        </w:rPr>
        <w:t>причины возврата в</w:t>
      </w:r>
      <w:r w:rsidR="00B64207">
        <w:rPr>
          <w:rFonts w:ascii="Times New Roman" w:hAnsi="Times New Roman" w:cs="Times New Roman"/>
          <w:sz w:val="28"/>
          <w:szCs w:val="28"/>
        </w:rPr>
        <w:t xml:space="preserve"> прилагаемом Протоколе, оформленном </w:t>
      </w:r>
      <w:r w:rsidR="00C52202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8A3F13">
        <w:rPr>
          <w:rFonts w:ascii="Times New Roman" w:hAnsi="Times New Roman" w:cs="Times New Roman"/>
          <w:sz w:val="28"/>
          <w:szCs w:val="28"/>
        </w:rPr>
        <w:t xml:space="preserve"> 1к Порядку</w:t>
      </w:r>
      <w:r w:rsidR="0075699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978F1" w:rsidRPr="00D324CB" w:rsidRDefault="00C978F1" w:rsidP="00233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F1">
        <w:rPr>
          <w:rFonts w:ascii="Times New Roman" w:hAnsi="Times New Roman" w:cs="Times New Roman"/>
          <w:sz w:val="28"/>
          <w:szCs w:val="28"/>
        </w:rPr>
        <w:t xml:space="preserve"> </w:t>
      </w:r>
      <w:r w:rsidRPr="00D324C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CE5220">
        <w:rPr>
          <w:rFonts w:ascii="Times New Roman" w:hAnsi="Times New Roman" w:cs="Times New Roman"/>
          <w:sz w:val="28"/>
          <w:szCs w:val="28"/>
        </w:rPr>
        <w:t xml:space="preserve">если платежное поручение представлялось в электронном виде, </w:t>
      </w:r>
      <w:r w:rsidRPr="00D324CB">
        <w:rPr>
          <w:rFonts w:ascii="Times New Roman" w:hAnsi="Times New Roman" w:cs="Times New Roman"/>
          <w:sz w:val="28"/>
          <w:szCs w:val="28"/>
        </w:rPr>
        <w:t xml:space="preserve"> </w:t>
      </w:r>
      <w:r w:rsidR="00CE5220"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="00963CEF">
        <w:rPr>
          <w:rFonts w:ascii="Times New Roman" w:hAnsi="Times New Roman" w:cs="Times New Roman"/>
          <w:sz w:val="28"/>
          <w:szCs w:val="28"/>
        </w:rPr>
        <w:t xml:space="preserve"> </w:t>
      </w:r>
      <w:r w:rsidRPr="00D324CB">
        <w:rPr>
          <w:rFonts w:ascii="Times New Roman" w:hAnsi="Times New Roman" w:cs="Times New Roman"/>
          <w:sz w:val="28"/>
          <w:szCs w:val="28"/>
        </w:rPr>
        <w:t>не позднее срок</w:t>
      </w:r>
      <w:r w:rsidR="00CE5220">
        <w:rPr>
          <w:rFonts w:ascii="Times New Roman" w:hAnsi="Times New Roman" w:cs="Times New Roman"/>
          <w:sz w:val="28"/>
          <w:szCs w:val="28"/>
        </w:rPr>
        <w:t>а</w:t>
      </w:r>
      <w:r w:rsidRPr="00D324CB">
        <w:rPr>
          <w:rFonts w:ascii="Times New Roman" w:hAnsi="Times New Roman" w:cs="Times New Roman"/>
          <w:sz w:val="28"/>
          <w:szCs w:val="28"/>
        </w:rPr>
        <w:t>, установленн</w:t>
      </w:r>
      <w:r w:rsidR="00CE5220">
        <w:rPr>
          <w:rFonts w:ascii="Times New Roman" w:hAnsi="Times New Roman" w:cs="Times New Roman"/>
          <w:sz w:val="28"/>
          <w:szCs w:val="28"/>
        </w:rPr>
        <w:t>ого</w:t>
      </w:r>
      <w:r w:rsidRPr="00D324CB">
        <w:rPr>
          <w:rFonts w:ascii="Times New Roman" w:hAnsi="Times New Roman" w:cs="Times New Roman"/>
          <w:sz w:val="28"/>
          <w:szCs w:val="28"/>
        </w:rPr>
        <w:t xml:space="preserve"> </w:t>
      </w:r>
      <w:hyperlink w:anchor="P49" w:history="1">
        <w:r w:rsidRPr="00D324C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D324CB">
        <w:rPr>
          <w:rFonts w:ascii="Times New Roman" w:hAnsi="Times New Roman" w:cs="Times New Roman"/>
          <w:sz w:val="28"/>
          <w:szCs w:val="28"/>
        </w:rPr>
        <w:t xml:space="preserve">Порядка, </w:t>
      </w:r>
      <w:r w:rsidR="008A3F13">
        <w:rPr>
          <w:rFonts w:ascii="Times New Roman" w:hAnsi="Times New Roman" w:cs="Times New Roman"/>
          <w:sz w:val="28"/>
          <w:szCs w:val="28"/>
        </w:rPr>
        <w:t xml:space="preserve">отклоняет платежное поручение, </w:t>
      </w:r>
      <w:r w:rsidR="00CE5220">
        <w:rPr>
          <w:rFonts w:ascii="Times New Roman" w:hAnsi="Times New Roman" w:cs="Times New Roman"/>
          <w:sz w:val="28"/>
          <w:szCs w:val="28"/>
        </w:rPr>
        <w:t xml:space="preserve">с указанием причины неисполнения, </w:t>
      </w:r>
      <w:r w:rsidR="008A3F1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E5220">
        <w:rPr>
          <w:rFonts w:ascii="Times New Roman" w:hAnsi="Times New Roman" w:cs="Times New Roman"/>
          <w:sz w:val="28"/>
          <w:szCs w:val="28"/>
        </w:rPr>
        <w:t>в электронном виде</w:t>
      </w:r>
      <w:r w:rsidRPr="00D324CB">
        <w:rPr>
          <w:rFonts w:ascii="Times New Roman" w:hAnsi="Times New Roman" w:cs="Times New Roman"/>
          <w:sz w:val="28"/>
          <w:szCs w:val="28"/>
        </w:rPr>
        <w:t>.</w:t>
      </w:r>
    </w:p>
    <w:p w:rsidR="00C618F3" w:rsidRDefault="000D5025" w:rsidP="00233F8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bookmarkStart w:id="0" w:name="P69"/>
      <w:bookmarkStart w:id="1" w:name="P93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18F3" w:rsidRPr="00C618F3">
        <w:rPr>
          <w:rFonts w:ascii="Times New Roman" w:hAnsi="Times New Roman" w:cs="Times New Roman"/>
          <w:sz w:val="28"/>
          <w:szCs w:val="28"/>
        </w:rPr>
        <w:t xml:space="preserve">При установлении </w:t>
      </w:r>
      <w:r w:rsidR="00C618F3">
        <w:rPr>
          <w:rFonts w:ascii="Times New Roman" w:hAnsi="Times New Roman" w:cs="Times New Roman"/>
          <w:sz w:val="28"/>
          <w:szCs w:val="28"/>
        </w:rPr>
        <w:t xml:space="preserve">департаментом финансов нарушений получателем средств </w:t>
      </w:r>
      <w:r w:rsidR="00C618F3" w:rsidRPr="00C618F3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C618F3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C618F3" w:rsidRPr="00C618F3">
        <w:rPr>
          <w:rFonts w:ascii="Times New Roman" w:hAnsi="Times New Roman" w:cs="Times New Roman"/>
          <w:sz w:val="28"/>
          <w:szCs w:val="28"/>
        </w:rPr>
        <w:t xml:space="preserve">условий, установленных подпунктами </w:t>
      </w:r>
      <w:r w:rsidR="008A3F13">
        <w:rPr>
          <w:rFonts w:ascii="Times New Roman" w:hAnsi="Times New Roman" w:cs="Times New Roman"/>
          <w:sz w:val="28"/>
          <w:szCs w:val="28"/>
        </w:rPr>
        <w:t>9</w:t>
      </w:r>
      <w:r w:rsidR="00C618F3" w:rsidRPr="00C618F3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D97AC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A3F13">
        <w:rPr>
          <w:rFonts w:ascii="Times New Roman" w:hAnsi="Times New Roman" w:cs="Times New Roman"/>
          <w:sz w:val="28"/>
          <w:szCs w:val="28"/>
        </w:rPr>
        <w:t>10</w:t>
      </w:r>
      <w:r w:rsidR="00C618F3">
        <w:rPr>
          <w:rFonts w:ascii="Times New Roman" w:hAnsi="Times New Roman" w:cs="Times New Roman"/>
          <w:sz w:val="28"/>
          <w:szCs w:val="28"/>
        </w:rPr>
        <w:t xml:space="preserve"> пункта 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8F3" w:rsidRPr="00C618F3">
        <w:rPr>
          <w:rFonts w:ascii="Times New Roman" w:hAnsi="Times New Roman" w:cs="Times New Roman"/>
          <w:sz w:val="28"/>
          <w:szCs w:val="28"/>
        </w:rPr>
        <w:t xml:space="preserve">Порядка, </w:t>
      </w:r>
      <w:r w:rsidR="00C618F3"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="00C618F3" w:rsidRPr="00C618F3">
        <w:rPr>
          <w:rFonts w:ascii="Times New Roman" w:hAnsi="Times New Roman" w:cs="Times New Roman"/>
          <w:sz w:val="28"/>
          <w:szCs w:val="28"/>
        </w:rPr>
        <w:t xml:space="preserve"> не позднее двух рабочих дней после отражения операций, вызвавших указанные нарушения, </w:t>
      </w:r>
      <w:r w:rsidR="00D97AC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618F3" w:rsidRPr="00C618F3">
        <w:rPr>
          <w:rFonts w:ascii="Times New Roman" w:hAnsi="Times New Roman" w:cs="Times New Roman"/>
          <w:sz w:val="28"/>
          <w:szCs w:val="28"/>
        </w:rPr>
        <w:t xml:space="preserve">на соответствующем лицевом счете доводит информацию о данных нарушениях до получателя средств </w:t>
      </w:r>
      <w:r w:rsidR="00C618F3">
        <w:rPr>
          <w:rFonts w:ascii="Times New Roman" w:hAnsi="Times New Roman" w:cs="Times New Roman"/>
          <w:sz w:val="28"/>
          <w:szCs w:val="28"/>
        </w:rPr>
        <w:t xml:space="preserve"> </w:t>
      </w:r>
      <w:r w:rsidR="00C618F3" w:rsidRPr="00C618F3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C618F3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C618F3" w:rsidRPr="00C618F3">
        <w:rPr>
          <w:rFonts w:ascii="Times New Roman" w:hAnsi="Times New Roman" w:cs="Times New Roman"/>
          <w:sz w:val="28"/>
          <w:szCs w:val="28"/>
        </w:rPr>
        <w:t>путем направления Уведомления</w:t>
      </w:r>
      <w:r w:rsidR="00D97AC2">
        <w:rPr>
          <w:rFonts w:ascii="Times New Roman" w:hAnsi="Times New Roman" w:cs="Times New Roman"/>
          <w:sz w:val="28"/>
          <w:szCs w:val="28"/>
        </w:rPr>
        <w:t xml:space="preserve"> </w:t>
      </w:r>
      <w:r w:rsidR="00C618F3" w:rsidRPr="00C618F3">
        <w:rPr>
          <w:rFonts w:ascii="Times New Roman" w:hAnsi="Times New Roman" w:cs="Times New Roman"/>
          <w:sz w:val="28"/>
          <w:szCs w:val="28"/>
        </w:rPr>
        <w:t>о нарушении установленных предельных размеров авансового платежа по форме согласно приложению</w:t>
      </w:r>
      <w:proofErr w:type="gramEnd"/>
      <w:r w:rsidR="00C618F3" w:rsidRPr="00C618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C618F3" w:rsidRPr="00C618F3">
        <w:rPr>
          <w:rFonts w:ascii="Times New Roman" w:hAnsi="Times New Roman" w:cs="Times New Roman"/>
          <w:sz w:val="28"/>
          <w:szCs w:val="28"/>
        </w:rPr>
        <w:t xml:space="preserve"> к </w:t>
      </w:r>
      <w:r w:rsidR="009537AF">
        <w:rPr>
          <w:rFonts w:ascii="Times New Roman" w:hAnsi="Times New Roman" w:cs="Times New Roman"/>
          <w:sz w:val="28"/>
          <w:szCs w:val="28"/>
        </w:rPr>
        <w:t xml:space="preserve"> </w:t>
      </w:r>
      <w:r w:rsidR="00C618F3" w:rsidRPr="00C618F3">
        <w:rPr>
          <w:rFonts w:ascii="Times New Roman" w:hAnsi="Times New Roman" w:cs="Times New Roman"/>
          <w:sz w:val="28"/>
          <w:szCs w:val="28"/>
        </w:rPr>
        <w:t xml:space="preserve">Порядку и (или) Уведомления </w:t>
      </w:r>
      <w:r w:rsidR="00D97AC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618F3" w:rsidRPr="00C618F3">
        <w:rPr>
          <w:rFonts w:ascii="Times New Roman" w:hAnsi="Times New Roman" w:cs="Times New Roman"/>
          <w:sz w:val="28"/>
          <w:szCs w:val="28"/>
        </w:rPr>
        <w:t>о нарушении сроков внесения и размеров арендной пла</w:t>
      </w:r>
      <w:r w:rsidR="00D97AC2">
        <w:rPr>
          <w:rFonts w:ascii="Times New Roman" w:hAnsi="Times New Roman" w:cs="Times New Roman"/>
          <w:sz w:val="28"/>
          <w:szCs w:val="28"/>
        </w:rPr>
        <w:t xml:space="preserve">ты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D97AC2">
        <w:rPr>
          <w:rFonts w:ascii="Times New Roman" w:hAnsi="Times New Roman" w:cs="Times New Roman"/>
          <w:sz w:val="28"/>
          <w:szCs w:val="28"/>
        </w:rPr>
        <w:t xml:space="preserve">к Порядку, </w:t>
      </w:r>
      <w:r w:rsidR="00C618F3" w:rsidRPr="00C618F3">
        <w:rPr>
          <w:rFonts w:ascii="Times New Roman" w:hAnsi="Times New Roman" w:cs="Times New Roman"/>
          <w:sz w:val="28"/>
          <w:szCs w:val="28"/>
        </w:rPr>
        <w:t>а также обеспечивает доведение указанной информации до главного распорядителя средств бюджета</w:t>
      </w:r>
      <w:r w:rsidR="009537AF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618F3" w:rsidRPr="00C618F3">
        <w:rPr>
          <w:rFonts w:ascii="Times New Roman" w:hAnsi="Times New Roman" w:cs="Times New Roman"/>
          <w:sz w:val="28"/>
          <w:szCs w:val="28"/>
        </w:rPr>
        <w:t>, в ведении которого находится допустивший нарушение получатель средств бюджета</w:t>
      </w:r>
      <w:r w:rsidR="009537AF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618F3" w:rsidRPr="00C618F3">
        <w:rPr>
          <w:rFonts w:ascii="Times New Roman" w:hAnsi="Times New Roman" w:cs="Times New Roman"/>
          <w:sz w:val="28"/>
          <w:szCs w:val="28"/>
        </w:rPr>
        <w:t>, не позднее десяти рабочих дней после отражения операций, вызвавших указанные нарушения, на соответствующем лицевом счете.</w:t>
      </w:r>
      <w:proofErr w:type="gramEnd"/>
    </w:p>
    <w:p w:rsidR="008D19F6" w:rsidRDefault="00D324CB" w:rsidP="00233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CB">
        <w:rPr>
          <w:rFonts w:ascii="Times New Roman" w:hAnsi="Times New Roman" w:cs="Times New Roman"/>
          <w:sz w:val="28"/>
          <w:szCs w:val="28"/>
        </w:rPr>
        <w:t>1</w:t>
      </w:r>
      <w:r w:rsidR="00E116CA">
        <w:rPr>
          <w:rFonts w:ascii="Times New Roman" w:hAnsi="Times New Roman" w:cs="Times New Roman"/>
          <w:sz w:val="28"/>
          <w:szCs w:val="28"/>
        </w:rPr>
        <w:t>3</w:t>
      </w:r>
      <w:r w:rsidRPr="00D324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D19F6" w:rsidRPr="008D19F6">
        <w:rPr>
          <w:rFonts w:ascii="Times New Roman" w:hAnsi="Times New Roman" w:cs="Times New Roman"/>
          <w:sz w:val="28"/>
          <w:szCs w:val="28"/>
        </w:rPr>
        <w:t>При положительном результате проверки в соответствии</w:t>
      </w:r>
      <w:r w:rsidR="00AC20D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D19F6" w:rsidRPr="008D19F6">
        <w:rPr>
          <w:rFonts w:ascii="Times New Roman" w:hAnsi="Times New Roman" w:cs="Times New Roman"/>
          <w:sz w:val="28"/>
          <w:szCs w:val="28"/>
        </w:rPr>
        <w:t xml:space="preserve"> с требованиями, установленными настоящим Порядком, в </w:t>
      </w:r>
      <w:r w:rsidR="008D19F6">
        <w:rPr>
          <w:rFonts w:ascii="Times New Roman" w:hAnsi="Times New Roman" w:cs="Times New Roman"/>
          <w:sz w:val="28"/>
          <w:szCs w:val="28"/>
        </w:rPr>
        <w:t>платежном поручении</w:t>
      </w:r>
      <w:r w:rsidR="008D19F6" w:rsidRPr="008D19F6">
        <w:rPr>
          <w:rFonts w:ascii="Times New Roman" w:hAnsi="Times New Roman" w:cs="Times New Roman"/>
          <w:sz w:val="28"/>
          <w:szCs w:val="28"/>
        </w:rPr>
        <w:t>, представленно</w:t>
      </w:r>
      <w:r w:rsidR="008D19F6">
        <w:rPr>
          <w:rFonts w:ascii="Times New Roman" w:hAnsi="Times New Roman" w:cs="Times New Roman"/>
          <w:sz w:val="28"/>
          <w:szCs w:val="28"/>
        </w:rPr>
        <w:t>м</w:t>
      </w:r>
      <w:r w:rsidR="008D19F6" w:rsidRPr="008D19F6">
        <w:rPr>
          <w:rFonts w:ascii="Times New Roman" w:hAnsi="Times New Roman" w:cs="Times New Roman"/>
          <w:sz w:val="28"/>
          <w:szCs w:val="28"/>
        </w:rPr>
        <w:t xml:space="preserve"> на бумажном носителе, </w:t>
      </w:r>
      <w:r w:rsidR="008D19F6">
        <w:rPr>
          <w:rFonts w:ascii="Times New Roman" w:hAnsi="Times New Roman" w:cs="Times New Roman"/>
          <w:sz w:val="28"/>
          <w:szCs w:val="28"/>
        </w:rPr>
        <w:t>департаментом финансов</w:t>
      </w:r>
      <w:r w:rsidR="008D19F6" w:rsidRPr="008D19F6">
        <w:rPr>
          <w:rFonts w:ascii="Times New Roman" w:hAnsi="Times New Roman" w:cs="Times New Roman"/>
          <w:sz w:val="28"/>
          <w:szCs w:val="28"/>
        </w:rPr>
        <w:t xml:space="preserve"> проставляется отметка, подтверждающая санкционирование оплаты денежных обязательств получателя средств бюджета </w:t>
      </w:r>
      <w:r w:rsidR="008D19F6">
        <w:rPr>
          <w:rFonts w:ascii="Times New Roman" w:hAnsi="Times New Roman" w:cs="Times New Roman"/>
          <w:sz w:val="28"/>
          <w:szCs w:val="28"/>
        </w:rPr>
        <w:t xml:space="preserve">города, </w:t>
      </w:r>
      <w:r w:rsidR="008D19F6" w:rsidRPr="000D5025">
        <w:rPr>
          <w:rFonts w:ascii="Times New Roman" w:hAnsi="Times New Roman" w:cs="Times New Roman"/>
          <w:bCs/>
          <w:sz w:val="28"/>
          <w:szCs w:val="28"/>
        </w:rPr>
        <w:t>главн</w:t>
      </w:r>
      <w:r w:rsidR="008D19F6">
        <w:rPr>
          <w:rFonts w:ascii="Times New Roman" w:hAnsi="Times New Roman" w:cs="Times New Roman"/>
          <w:bCs/>
          <w:sz w:val="28"/>
          <w:szCs w:val="28"/>
        </w:rPr>
        <w:t>ого</w:t>
      </w:r>
      <w:r w:rsidR="008D19F6" w:rsidRPr="000D5025">
        <w:rPr>
          <w:rFonts w:ascii="Times New Roman" w:hAnsi="Times New Roman" w:cs="Times New Roman"/>
          <w:bCs/>
          <w:sz w:val="28"/>
          <w:szCs w:val="28"/>
        </w:rPr>
        <w:t xml:space="preserve"> администратор</w:t>
      </w:r>
      <w:r w:rsidR="008D19F6">
        <w:rPr>
          <w:rFonts w:ascii="Times New Roman" w:hAnsi="Times New Roman" w:cs="Times New Roman"/>
          <w:bCs/>
          <w:sz w:val="28"/>
          <w:szCs w:val="28"/>
        </w:rPr>
        <w:t>а</w:t>
      </w:r>
      <w:r w:rsidR="008D19F6" w:rsidRPr="000D5025">
        <w:rPr>
          <w:rFonts w:ascii="Times New Roman" w:hAnsi="Times New Roman" w:cs="Times New Roman"/>
          <w:bCs/>
          <w:sz w:val="28"/>
          <w:szCs w:val="28"/>
        </w:rPr>
        <w:t xml:space="preserve"> источников финансирования дефицита бюджета города</w:t>
      </w:r>
      <w:r w:rsidR="008D19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19F6" w:rsidRPr="008D19F6">
        <w:rPr>
          <w:rFonts w:ascii="Times New Roman" w:hAnsi="Times New Roman" w:cs="Times New Roman"/>
          <w:sz w:val="28"/>
          <w:szCs w:val="28"/>
        </w:rPr>
        <w:t xml:space="preserve">с указанием даты, подписи, расшифровки подписи, содержащей фамилию, инициалы ответственного исполнителя </w:t>
      </w:r>
      <w:r w:rsidR="008D19F6">
        <w:rPr>
          <w:rFonts w:ascii="Times New Roman" w:hAnsi="Times New Roman" w:cs="Times New Roman"/>
          <w:sz w:val="28"/>
          <w:szCs w:val="28"/>
        </w:rPr>
        <w:t>департамента финансов</w:t>
      </w:r>
      <w:r w:rsidR="008D19F6" w:rsidRPr="008D19F6">
        <w:rPr>
          <w:rFonts w:ascii="Times New Roman" w:hAnsi="Times New Roman" w:cs="Times New Roman"/>
          <w:sz w:val="28"/>
          <w:szCs w:val="28"/>
        </w:rPr>
        <w:t xml:space="preserve">, и </w:t>
      </w:r>
      <w:r w:rsidR="008D19F6">
        <w:rPr>
          <w:rFonts w:ascii="Times New Roman" w:hAnsi="Times New Roman" w:cs="Times New Roman"/>
          <w:sz w:val="28"/>
          <w:szCs w:val="28"/>
        </w:rPr>
        <w:t>платежное поручение</w:t>
      </w:r>
      <w:r w:rsidR="008D19F6" w:rsidRPr="008D19F6">
        <w:rPr>
          <w:rFonts w:ascii="Times New Roman" w:hAnsi="Times New Roman" w:cs="Times New Roman"/>
          <w:sz w:val="28"/>
          <w:szCs w:val="28"/>
        </w:rPr>
        <w:t xml:space="preserve"> принимается к исполнению.</w:t>
      </w:r>
      <w:proofErr w:type="gramEnd"/>
    </w:p>
    <w:p w:rsidR="00E116CA" w:rsidRDefault="00E116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16CA" w:rsidRDefault="00E116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52C0" w:rsidRDefault="00C852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52C0" w:rsidRDefault="00C852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52C0" w:rsidRDefault="00C852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63FA" w:rsidRDefault="006D63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3E4" w:rsidRPr="000363E4" w:rsidRDefault="000363E4" w:rsidP="000363E4">
      <w:pPr>
        <w:pStyle w:val="ConsPlusNormal"/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  <w:r w:rsidR="00B86818">
        <w:rPr>
          <w:rFonts w:ascii="Times New Roman" w:hAnsi="Times New Roman" w:cs="Times New Roman"/>
          <w:sz w:val="28"/>
          <w:szCs w:val="28"/>
        </w:rPr>
        <w:t xml:space="preserve">    </w:t>
      </w:r>
      <w:r w:rsidR="00C852C0">
        <w:rPr>
          <w:rFonts w:ascii="Times New Roman" w:hAnsi="Times New Roman" w:cs="Times New Roman"/>
          <w:sz w:val="28"/>
          <w:szCs w:val="28"/>
        </w:rPr>
        <w:t xml:space="preserve"> </w:t>
      </w:r>
      <w:r w:rsidR="00E23615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2" w:name="_GoBack"/>
      <w:bookmarkEnd w:id="2"/>
      <w:r w:rsidRPr="000363E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1762D" w:rsidRPr="000363E4" w:rsidRDefault="000363E4" w:rsidP="000363E4">
      <w:pPr>
        <w:pStyle w:val="ConsPlusNormal"/>
        <w:tabs>
          <w:tab w:val="left" w:pos="4820"/>
        </w:tabs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363E4">
        <w:rPr>
          <w:rFonts w:ascii="Times New Roman" w:hAnsi="Times New Roman" w:cs="Times New Roman"/>
          <w:sz w:val="24"/>
          <w:szCs w:val="24"/>
        </w:rPr>
        <w:t xml:space="preserve">к Порядку </w:t>
      </w:r>
      <w:proofErr w:type="gramStart"/>
      <w:r w:rsidRPr="000363E4">
        <w:rPr>
          <w:rFonts w:ascii="Times New Roman" w:hAnsi="Times New Roman" w:cs="Times New Roman"/>
          <w:sz w:val="24"/>
          <w:szCs w:val="24"/>
        </w:rPr>
        <w:t>санкционирования оплаты денежных обязательств получателей средств бюджета</w:t>
      </w:r>
      <w:proofErr w:type="gramEnd"/>
      <w:r w:rsidRPr="000363E4">
        <w:rPr>
          <w:rFonts w:ascii="Times New Roman" w:hAnsi="Times New Roman" w:cs="Times New Roman"/>
          <w:sz w:val="24"/>
          <w:szCs w:val="24"/>
        </w:rPr>
        <w:t xml:space="preserve"> города  Нижневартовска и главных администраторов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3E4">
        <w:rPr>
          <w:rFonts w:ascii="Times New Roman" w:hAnsi="Times New Roman" w:cs="Times New Roman"/>
          <w:sz w:val="24"/>
          <w:szCs w:val="24"/>
        </w:rPr>
        <w:t xml:space="preserve">источников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0363E4">
        <w:rPr>
          <w:rFonts w:ascii="Times New Roman" w:hAnsi="Times New Roman" w:cs="Times New Roman"/>
          <w:sz w:val="24"/>
          <w:szCs w:val="24"/>
        </w:rPr>
        <w:t>инансирования дефицита бюджета города Нижневартовска</w:t>
      </w:r>
    </w:p>
    <w:p w:rsidR="00C40A5D" w:rsidRDefault="00C40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89" w:type="dxa"/>
        <w:tblLook w:val="04A0" w:firstRow="1" w:lastRow="0" w:firstColumn="1" w:lastColumn="0" w:noHBand="0" w:noVBand="1"/>
      </w:tblPr>
      <w:tblGrid>
        <w:gridCol w:w="897"/>
        <w:gridCol w:w="1338"/>
        <w:gridCol w:w="4753"/>
        <w:gridCol w:w="3201"/>
      </w:tblGrid>
      <w:tr w:rsidR="00B64207" w:rsidRPr="00B64207" w:rsidTr="00E66F49">
        <w:tc>
          <w:tcPr>
            <w:tcW w:w="897" w:type="dxa"/>
          </w:tcPr>
          <w:p w:rsidR="00B64207" w:rsidRPr="00B64207" w:rsidRDefault="00B64207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</w:tcPr>
          <w:p w:rsidR="00B64207" w:rsidRPr="00B64207" w:rsidRDefault="00B64207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3" w:type="dxa"/>
            <w:hideMark/>
          </w:tcPr>
          <w:p w:rsidR="00B64207" w:rsidRPr="00B64207" w:rsidRDefault="00B64207" w:rsidP="00895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en-US"/>
              </w:rPr>
            </w:pPr>
            <w:r w:rsidRPr="00B64207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                   ПРОТОКОЛ  </w:t>
            </w:r>
          </w:p>
        </w:tc>
        <w:tc>
          <w:tcPr>
            <w:tcW w:w="3201" w:type="dxa"/>
          </w:tcPr>
          <w:p w:rsidR="00B64207" w:rsidRPr="00B64207" w:rsidRDefault="00B64207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B64207" w:rsidRPr="00B64207" w:rsidRDefault="00B64207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B64207" w:rsidRPr="00B64207" w:rsidRDefault="00B64207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B64207" w:rsidRPr="00B64207" w:rsidTr="00E66F49">
        <w:trPr>
          <w:trHeight w:val="580"/>
        </w:trPr>
        <w:tc>
          <w:tcPr>
            <w:tcW w:w="897" w:type="dxa"/>
          </w:tcPr>
          <w:p w:rsidR="00B64207" w:rsidRPr="00B64207" w:rsidRDefault="00B64207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</w:tcPr>
          <w:p w:rsidR="00B64207" w:rsidRPr="00B64207" w:rsidRDefault="00B64207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54" w:type="dxa"/>
            <w:gridSpan w:val="2"/>
            <w:hideMark/>
          </w:tcPr>
          <w:p w:rsidR="00B64207" w:rsidRPr="00B64207" w:rsidRDefault="00B64207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B6420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     от "____"_______________20____г. </w:t>
            </w:r>
          </w:p>
        </w:tc>
      </w:tr>
      <w:tr w:rsidR="00B64207" w:rsidRPr="00B64207" w:rsidTr="00E66F49">
        <w:trPr>
          <w:trHeight w:val="533"/>
        </w:trPr>
        <w:tc>
          <w:tcPr>
            <w:tcW w:w="2235" w:type="dxa"/>
            <w:gridSpan w:val="2"/>
            <w:vAlign w:val="bottom"/>
          </w:tcPr>
          <w:p w:rsidR="00B64207" w:rsidRPr="00B64207" w:rsidRDefault="00E66F49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орган</w:t>
            </w:r>
          </w:p>
        </w:tc>
        <w:tc>
          <w:tcPr>
            <w:tcW w:w="7954" w:type="dxa"/>
            <w:gridSpan w:val="2"/>
          </w:tcPr>
          <w:p w:rsidR="00B64207" w:rsidRPr="00B64207" w:rsidRDefault="00B64207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64207" w:rsidRPr="00FF327D" w:rsidRDefault="00B64207" w:rsidP="00895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6420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   </w:t>
            </w:r>
            <w:r w:rsidR="00FE1F5C" w:rsidRPr="00FF327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________________________________________</w:t>
            </w:r>
          </w:p>
        </w:tc>
      </w:tr>
      <w:tr w:rsidR="00B64207" w:rsidRPr="00B64207" w:rsidTr="00E66F49">
        <w:trPr>
          <w:trHeight w:val="253"/>
        </w:trPr>
        <w:tc>
          <w:tcPr>
            <w:tcW w:w="10189" w:type="dxa"/>
            <w:gridSpan w:val="4"/>
            <w:vMerge w:val="restart"/>
            <w:vAlign w:val="bottom"/>
          </w:tcPr>
          <w:p w:rsidR="00B64207" w:rsidRDefault="00B64207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B64207" w:rsidRPr="00B64207" w:rsidRDefault="00B64207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6420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Наименование получателя средств </w:t>
            </w:r>
          </w:p>
          <w:p w:rsidR="00B64207" w:rsidRPr="00B64207" w:rsidRDefault="00B64207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6420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бюджета города                                            ____________________________________________</w:t>
            </w:r>
          </w:p>
          <w:p w:rsidR="000363E4" w:rsidRDefault="000363E4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363E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Главный распорядитель средств </w:t>
            </w:r>
          </w:p>
          <w:p w:rsidR="000363E4" w:rsidRDefault="000363E4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363E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бюджета города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                                    ____________________________________________</w:t>
            </w:r>
          </w:p>
          <w:p w:rsidR="000363E4" w:rsidRDefault="000363E4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B64207" w:rsidRPr="00B64207" w:rsidRDefault="00B64207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6420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Номер лицевого счета</w:t>
            </w:r>
          </w:p>
          <w:p w:rsidR="00B64207" w:rsidRPr="00B64207" w:rsidRDefault="00B64207" w:rsidP="00895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6420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получателя средств бюджета города           ____________________________________________</w:t>
            </w:r>
          </w:p>
        </w:tc>
      </w:tr>
      <w:tr w:rsidR="00B64207" w:rsidRPr="00B64207" w:rsidTr="00E66F49">
        <w:trPr>
          <w:trHeight w:val="558"/>
        </w:trPr>
        <w:tc>
          <w:tcPr>
            <w:tcW w:w="10189" w:type="dxa"/>
            <w:gridSpan w:val="4"/>
            <w:vMerge/>
            <w:vAlign w:val="center"/>
            <w:hideMark/>
          </w:tcPr>
          <w:p w:rsidR="00B64207" w:rsidRPr="00B64207" w:rsidRDefault="00B64207" w:rsidP="00B6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B64207" w:rsidRPr="00B64207" w:rsidTr="00E66F49">
        <w:trPr>
          <w:trHeight w:val="253"/>
        </w:trPr>
        <w:tc>
          <w:tcPr>
            <w:tcW w:w="10189" w:type="dxa"/>
            <w:gridSpan w:val="4"/>
            <w:vMerge w:val="restart"/>
            <w:vAlign w:val="bottom"/>
          </w:tcPr>
          <w:p w:rsidR="00B64207" w:rsidRPr="00B64207" w:rsidRDefault="00B64207" w:rsidP="00B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64207" w:rsidRPr="00B64207" w:rsidRDefault="00B64207" w:rsidP="00895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Наименование, номер, дата </w:t>
            </w:r>
            <w:r w:rsidRPr="00B6420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документа  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</w:t>
            </w:r>
            <w:r w:rsidRPr="00B6420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____________________________________________</w:t>
            </w:r>
          </w:p>
        </w:tc>
      </w:tr>
      <w:tr w:rsidR="00B64207" w:rsidRPr="00B64207" w:rsidTr="00E66F49">
        <w:trPr>
          <w:trHeight w:val="253"/>
        </w:trPr>
        <w:tc>
          <w:tcPr>
            <w:tcW w:w="10189" w:type="dxa"/>
            <w:gridSpan w:val="4"/>
            <w:vMerge/>
            <w:vAlign w:val="center"/>
            <w:hideMark/>
          </w:tcPr>
          <w:p w:rsidR="00B64207" w:rsidRPr="00B64207" w:rsidRDefault="00B64207" w:rsidP="00B6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</w:tbl>
    <w:p w:rsidR="005D7A68" w:rsidRDefault="005D7A68" w:rsidP="00B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</w:p>
    <w:p w:rsidR="00B64207" w:rsidRPr="00B64207" w:rsidRDefault="00B64207" w:rsidP="00B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u w:val="single"/>
        </w:rPr>
      </w:pPr>
      <w:r w:rsidRPr="00B64207">
        <w:rPr>
          <w:rFonts w:ascii="Times New Roman" w:eastAsia="Times New Roman" w:hAnsi="Times New Roman" w:cs="Times New Roman"/>
          <w:color w:val="000000"/>
          <w:szCs w:val="28"/>
        </w:rPr>
        <w:t>Указание</w:t>
      </w:r>
      <w:r w:rsidR="000363E4">
        <w:rPr>
          <w:rFonts w:ascii="Times New Roman" w:eastAsia="Times New Roman" w:hAnsi="Times New Roman" w:cs="Times New Roman"/>
          <w:color w:val="000000"/>
          <w:szCs w:val="28"/>
        </w:rPr>
        <w:tab/>
      </w:r>
      <w:r w:rsidR="000363E4">
        <w:rPr>
          <w:rFonts w:ascii="Times New Roman" w:eastAsia="Times New Roman" w:hAnsi="Times New Roman" w:cs="Times New Roman"/>
          <w:color w:val="000000"/>
          <w:szCs w:val="28"/>
        </w:rPr>
        <w:tab/>
      </w:r>
      <w:r w:rsidR="000363E4">
        <w:rPr>
          <w:rFonts w:ascii="Times New Roman" w:eastAsia="Times New Roman" w:hAnsi="Times New Roman" w:cs="Times New Roman"/>
          <w:color w:val="000000"/>
          <w:szCs w:val="28"/>
        </w:rPr>
        <w:tab/>
      </w:r>
      <w:r w:rsidR="000363E4">
        <w:rPr>
          <w:rFonts w:ascii="Times New Roman" w:eastAsia="Times New Roman" w:hAnsi="Times New Roman" w:cs="Times New Roman"/>
          <w:color w:val="000000"/>
          <w:szCs w:val="28"/>
        </w:rPr>
        <w:tab/>
        <w:t xml:space="preserve">        </w:t>
      </w:r>
      <w:r w:rsidR="00F45A7A">
        <w:rPr>
          <w:rFonts w:ascii="Times New Roman" w:eastAsia="Times New Roman" w:hAnsi="Times New Roman" w:cs="Times New Roman"/>
          <w:color w:val="000000"/>
          <w:szCs w:val="28"/>
          <w:u w:val="single"/>
        </w:rPr>
        <w:t>До</w:t>
      </w:r>
      <w:r w:rsidR="000363E4">
        <w:rPr>
          <w:rFonts w:ascii="Times New Roman" w:eastAsia="Times New Roman" w:hAnsi="Times New Roman" w:cs="Times New Roman"/>
          <w:color w:val="000000"/>
          <w:szCs w:val="28"/>
          <w:u w:val="single"/>
        </w:rPr>
        <w:t>кумент аннулируется</w:t>
      </w:r>
    </w:p>
    <w:p w:rsidR="00B64207" w:rsidRPr="00B64207" w:rsidRDefault="00B64207" w:rsidP="00B642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Cs w:val="20"/>
          <w:lang w:eastAsia="ru-RU"/>
        </w:rPr>
      </w:pPr>
      <w:r w:rsidRPr="00B64207">
        <w:rPr>
          <w:rFonts w:ascii="Courier New" w:eastAsia="Times New Roman" w:hAnsi="Courier New" w:cs="Courier New"/>
          <w:szCs w:val="20"/>
          <w:lang w:eastAsia="ru-RU"/>
        </w:rPr>
        <w:t xml:space="preserve">                                                               </w:t>
      </w:r>
    </w:p>
    <w:p w:rsidR="00B64207" w:rsidRPr="00B64207" w:rsidRDefault="00B64207" w:rsidP="00B642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Cs w:val="20"/>
          <w:lang w:eastAsia="ru-RU"/>
        </w:rPr>
      </w:pPr>
    </w:p>
    <w:p w:rsidR="00B64207" w:rsidRPr="00B64207" w:rsidRDefault="00B64207" w:rsidP="00B642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64207">
        <w:rPr>
          <w:rFonts w:ascii="Times New Roman" w:eastAsia="Times New Roman" w:hAnsi="Times New Roman" w:cs="Times New Roman"/>
          <w:szCs w:val="20"/>
          <w:lang w:eastAsia="ru-RU"/>
        </w:rPr>
        <w:t>Примечание _____________________________________________</w:t>
      </w:r>
      <w:r w:rsidR="00FF327D">
        <w:rPr>
          <w:rFonts w:ascii="Times New Roman" w:eastAsia="Times New Roman" w:hAnsi="Times New Roman" w:cs="Times New Roman"/>
          <w:szCs w:val="20"/>
          <w:lang w:eastAsia="ru-RU"/>
        </w:rPr>
        <w:t>_______</w:t>
      </w:r>
      <w:r w:rsidRPr="00B64207">
        <w:rPr>
          <w:rFonts w:ascii="Times New Roman" w:eastAsia="Times New Roman" w:hAnsi="Times New Roman" w:cs="Times New Roman"/>
          <w:szCs w:val="20"/>
          <w:lang w:eastAsia="ru-RU"/>
        </w:rPr>
        <w:t>________________________</w:t>
      </w:r>
    </w:p>
    <w:p w:rsidR="00B64207" w:rsidRPr="00B64207" w:rsidRDefault="00B64207" w:rsidP="00B642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64207" w:rsidRPr="00B64207" w:rsidRDefault="00B64207" w:rsidP="00B642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64207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</w:t>
      </w:r>
      <w:r w:rsidR="00FF327D">
        <w:rPr>
          <w:rFonts w:ascii="Times New Roman" w:eastAsia="Times New Roman" w:hAnsi="Times New Roman" w:cs="Times New Roman"/>
          <w:szCs w:val="20"/>
          <w:lang w:eastAsia="ru-RU"/>
        </w:rPr>
        <w:t>_______</w:t>
      </w:r>
      <w:r w:rsidRPr="00B64207">
        <w:rPr>
          <w:rFonts w:ascii="Times New Roman" w:eastAsia="Times New Roman" w:hAnsi="Times New Roman" w:cs="Times New Roman"/>
          <w:szCs w:val="20"/>
          <w:lang w:eastAsia="ru-RU"/>
        </w:rPr>
        <w:t>_____________________</w:t>
      </w:r>
    </w:p>
    <w:p w:rsidR="00B64207" w:rsidRPr="00B64207" w:rsidRDefault="00B64207" w:rsidP="00B642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64207" w:rsidRPr="00B64207" w:rsidRDefault="00B64207" w:rsidP="00B642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64207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</w:t>
      </w:r>
      <w:r w:rsidR="00FF327D">
        <w:rPr>
          <w:rFonts w:ascii="Times New Roman" w:eastAsia="Times New Roman" w:hAnsi="Times New Roman" w:cs="Times New Roman"/>
          <w:szCs w:val="20"/>
          <w:lang w:eastAsia="ru-RU"/>
        </w:rPr>
        <w:t>_______</w:t>
      </w:r>
      <w:r w:rsidRPr="00B64207">
        <w:rPr>
          <w:rFonts w:ascii="Times New Roman" w:eastAsia="Times New Roman" w:hAnsi="Times New Roman" w:cs="Times New Roman"/>
          <w:szCs w:val="20"/>
          <w:lang w:eastAsia="ru-RU"/>
        </w:rPr>
        <w:t>____________________</w:t>
      </w:r>
    </w:p>
    <w:p w:rsidR="00B64207" w:rsidRPr="00B64207" w:rsidRDefault="00B64207" w:rsidP="00B642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64207" w:rsidRPr="00B64207" w:rsidRDefault="00B64207" w:rsidP="00B642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64207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</w:t>
      </w:r>
      <w:r w:rsidR="00FF327D">
        <w:rPr>
          <w:rFonts w:ascii="Times New Roman" w:eastAsia="Times New Roman" w:hAnsi="Times New Roman" w:cs="Times New Roman"/>
          <w:szCs w:val="20"/>
          <w:lang w:eastAsia="ru-RU"/>
        </w:rPr>
        <w:t>_______</w:t>
      </w:r>
      <w:r w:rsidRPr="00B64207">
        <w:rPr>
          <w:rFonts w:ascii="Times New Roman" w:eastAsia="Times New Roman" w:hAnsi="Times New Roman" w:cs="Times New Roman"/>
          <w:szCs w:val="20"/>
          <w:lang w:eastAsia="ru-RU"/>
        </w:rPr>
        <w:t>_____________________</w:t>
      </w:r>
    </w:p>
    <w:p w:rsidR="00B64207" w:rsidRPr="00B64207" w:rsidRDefault="00B64207" w:rsidP="00B642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45A7A" w:rsidRPr="0050552C" w:rsidRDefault="00F45A7A" w:rsidP="0050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5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8A3F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___________</w:t>
      </w:r>
      <w:r w:rsidR="00FF327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8A3F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</w:t>
      </w:r>
      <w:r w:rsidR="00FF327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8A3F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___</w:t>
      </w:r>
      <w:r w:rsidR="00FF327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8A3F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8A3F13" w:rsidRPr="008A3F13" w:rsidRDefault="00F45A7A" w:rsidP="008A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4"/>
          <w:szCs w:val="20"/>
          <w:lang w:eastAsia="ru-RU"/>
        </w:rPr>
      </w:pPr>
      <w:r w:rsidRPr="008A3F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(уполномоченное лицо)    </w:t>
      </w:r>
      <w:r w:rsidR="008A3F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</w:t>
      </w:r>
      <w:r w:rsidRPr="008A3F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A3F13" w:rsidRPr="008A3F1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(должность) </w:t>
      </w:r>
      <w:r w:rsidR="008A3F1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</w:t>
      </w:r>
      <w:r w:rsidR="008A3F13" w:rsidRPr="008A3F1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="00FF327D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</w:t>
      </w:r>
      <w:r w:rsidR="008A3F13" w:rsidRPr="008A3F1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(подпись)  </w:t>
      </w:r>
      <w:r w:rsidR="008A3F1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</w:t>
      </w:r>
      <w:r w:rsidR="00FF327D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</w:t>
      </w:r>
      <w:r w:rsidR="008A3F1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</w:t>
      </w:r>
      <w:r w:rsidR="008A3F13" w:rsidRPr="008A3F1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(расшифровка подписи)</w:t>
      </w:r>
    </w:p>
    <w:p w:rsidR="00B64207" w:rsidRPr="00B64207" w:rsidRDefault="00B64207" w:rsidP="00B642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64207" w:rsidRPr="00B64207" w:rsidRDefault="00B64207" w:rsidP="00B64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64207" w:rsidRPr="00B64207" w:rsidRDefault="00B64207" w:rsidP="00B64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B6420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Ответственный исполнитель      ____________         _________    _____________________    _________</w:t>
      </w:r>
    </w:p>
    <w:p w:rsidR="00B64207" w:rsidRPr="00895BAB" w:rsidRDefault="00B64207" w:rsidP="00B64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895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</w:t>
      </w:r>
      <w:r w:rsidR="00895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Pr="00895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</w:t>
      </w:r>
      <w:r w:rsidRPr="00895BA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(должность)                 (подпись)   </w:t>
      </w:r>
      <w:r w:rsidR="00895BA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</w:t>
      </w:r>
      <w:r w:rsidRPr="00895BA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(расшифровка  подписи)       </w:t>
      </w:r>
      <w:r w:rsidR="00895BA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</w:t>
      </w:r>
      <w:r w:rsidRPr="00895BA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(телефон)</w:t>
      </w:r>
    </w:p>
    <w:p w:rsidR="00B64207" w:rsidRPr="00B64207" w:rsidRDefault="00B64207" w:rsidP="00B64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42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="00895B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B64207" w:rsidRPr="00B64207" w:rsidRDefault="00B64207" w:rsidP="00B64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B64207" w:rsidRPr="00B64207" w:rsidRDefault="00B64207" w:rsidP="00B64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6420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"___" __________ 20___ г.</w:t>
      </w:r>
    </w:p>
    <w:p w:rsidR="00B64207" w:rsidRPr="00B64207" w:rsidRDefault="00B64207" w:rsidP="00B64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B64207" w:rsidRPr="00B64207" w:rsidRDefault="00B64207" w:rsidP="00B64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</w:p>
    <w:p w:rsidR="00B64207" w:rsidRPr="00B64207" w:rsidRDefault="00B64207" w:rsidP="00B64207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</w:p>
    <w:p w:rsidR="00C40A5D" w:rsidRDefault="00C40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40A5D" w:rsidSect="00FF327D">
          <w:headerReference w:type="default" r:id="rId12"/>
          <w:pgSz w:w="11906" w:h="16838"/>
          <w:pgMar w:top="1134" w:right="566" w:bottom="1276" w:left="1701" w:header="708" w:footer="708" w:gutter="0"/>
          <w:cols w:space="708"/>
          <w:titlePg/>
          <w:docGrid w:linePitch="360"/>
        </w:sectPr>
      </w:pPr>
    </w:p>
    <w:p w:rsidR="00D324CB" w:rsidRPr="00D324CB" w:rsidRDefault="00F45A7A" w:rsidP="00F45A7A">
      <w:pPr>
        <w:pStyle w:val="ConsPlusNormal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F9C" w:rsidRPr="0031762D" w:rsidRDefault="00E53F9C" w:rsidP="00E53F9C">
      <w:pPr>
        <w:pStyle w:val="ConsPlusNormal"/>
        <w:ind w:left="9214"/>
        <w:outlineLvl w:val="1"/>
        <w:rPr>
          <w:rFonts w:ascii="Times New Roman" w:hAnsi="Times New Roman" w:cs="Times New Roman"/>
          <w:sz w:val="24"/>
          <w:szCs w:val="28"/>
        </w:rPr>
      </w:pPr>
      <w:bookmarkStart w:id="3" w:name="P114"/>
      <w:bookmarkEnd w:id="3"/>
      <w:r w:rsidRPr="0031762D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AB0346">
        <w:rPr>
          <w:rFonts w:ascii="Times New Roman" w:hAnsi="Times New Roman" w:cs="Times New Roman"/>
          <w:sz w:val="24"/>
          <w:szCs w:val="28"/>
        </w:rPr>
        <w:t>2</w:t>
      </w:r>
    </w:p>
    <w:p w:rsidR="00E53F9C" w:rsidRPr="0031762D" w:rsidRDefault="00E53F9C" w:rsidP="00E53F9C">
      <w:pPr>
        <w:pStyle w:val="ConsPlusNormal"/>
        <w:ind w:left="9214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1762D">
        <w:rPr>
          <w:rFonts w:ascii="Times New Roman" w:hAnsi="Times New Roman" w:cs="Times New Roman"/>
          <w:bCs/>
          <w:sz w:val="24"/>
          <w:szCs w:val="28"/>
        </w:rPr>
        <w:t xml:space="preserve">к Порядку </w:t>
      </w:r>
      <w:proofErr w:type="gramStart"/>
      <w:r w:rsidRPr="0031762D">
        <w:rPr>
          <w:rFonts w:ascii="Times New Roman" w:hAnsi="Times New Roman" w:cs="Times New Roman"/>
          <w:bCs/>
          <w:color w:val="000000"/>
          <w:sz w:val="24"/>
          <w:szCs w:val="28"/>
        </w:rPr>
        <w:t>санкционирования оплаты денежных обязательств</w:t>
      </w:r>
      <w:r w:rsidRPr="0031762D">
        <w:rPr>
          <w:rFonts w:ascii="Times New Roman" w:hAnsi="Times New Roman" w:cs="Times New Roman"/>
          <w:bCs/>
          <w:sz w:val="24"/>
          <w:szCs w:val="28"/>
        </w:rPr>
        <w:t xml:space="preserve"> получателей средств бюджета</w:t>
      </w:r>
      <w:proofErr w:type="gramEnd"/>
      <w:r w:rsidRPr="0031762D">
        <w:rPr>
          <w:rFonts w:ascii="Times New Roman" w:hAnsi="Times New Roman" w:cs="Times New Roman"/>
          <w:bCs/>
          <w:sz w:val="24"/>
          <w:szCs w:val="28"/>
        </w:rPr>
        <w:t xml:space="preserve"> города  Нижневартовска и главных администраторов источников финансирования дефицита бюджета города Нижневартовска</w:t>
      </w:r>
    </w:p>
    <w:p w:rsidR="00E53F9C" w:rsidRDefault="00E53F9C" w:rsidP="0021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021" w:rsidRPr="00217021" w:rsidRDefault="00217021" w:rsidP="00E53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</w:t>
      </w:r>
    </w:p>
    <w:p w:rsidR="00217021" w:rsidRDefault="00217021" w:rsidP="009A2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нарушении установленных предельных размеров авансового платежа</w:t>
      </w:r>
    </w:p>
    <w:p w:rsidR="00217021" w:rsidRPr="00217021" w:rsidRDefault="00E53F9C" w:rsidP="009A2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"__" _</w:t>
      </w:r>
      <w:r w:rsidR="00895B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>__20__ г.</w:t>
      </w:r>
    </w:p>
    <w:tbl>
      <w:tblPr>
        <w:tblW w:w="14864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570"/>
        <w:gridCol w:w="763"/>
        <w:gridCol w:w="842"/>
        <w:gridCol w:w="949"/>
        <w:gridCol w:w="850"/>
        <w:gridCol w:w="618"/>
        <w:gridCol w:w="751"/>
        <w:gridCol w:w="2542"/>
        <w:gridCol w:w="2977"/>
        <w:gridCol w:w="2061"/>
        <w:gridCol w:w="419"/>
        <w:gridCol w:w="780"/>
      </w:tblGrid>
      <w:tr w:rsidR="009A29A0" w:rsidRPr="00217021" w:rsidTr="00895BAB">
        <w:trPr>
          <w:gridAfter w:val="1"/>
          <w:wAfter w:w="780" w:type="dxa"/>
        </w:trPr>
        <w:tc>
          <w:tcPr>
            <w:tcW w:w="5334" w:type="dxa"/>
            <w:gridSpan w:val="7"/>
            <w:hideMark/>
          </w:tcPr>
          <w:p w:rsidR="009A29A0" w:rsidRPr="00217021" w:rsidRDefault="009A29A0" w:rsidP="00C33A34">
            <w:pPr>
              <w:spacing w:after="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орган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A29A0" w:rsidRPr="00217021" w:rsidRDefault="00FE1F5C" w:rsidP="00C33A34">
            <w:pPr>
              <w:spacing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</w:t>
            </w:r>
          </w:p>
        </w:tc>
      </w:tr>
      <w:tr w:rsidR="009A29A0" w:rsidRPr="00217021" w:rsidTr="00895BAB">
        <w:trPr>
          <w:gridAfter w:val="1"/>
          <w:wAfter w:w="780" w:type="dxa"/>
        </w:trPr>
        <w:tc>
          <w:tcPr>
            <w:tcW w:w="5334" w:type="dxa"/>
            <w:gridSpan w:val="7"/>
          </w:tcPr>
          <w:p w:rsidR="009A29A0" w:rsidRPr="00217021" w:rsidRDefault="009A29A0" w:rsidP="00C33A34">
            <w:pPr>
              <w:spacing w:after="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средств бюджета города</w:t>
            </w:r>
          </w:p>
        </w:tc>
        <w:tc>
          <w:tcPr>
            <w:tcW w:w="0" w:type="auto"/>
            <w:gridSpan w:val="5"/>
            <w:vAlign w:val="center"/>
          </w:tcPr>
          <w:p w:rsidR="009A29A0" w:rsidRPr="00217021" w:rsidRDefault="009A29A0" w:rsidP="00C33A34">
            <w:pPr>
              <w:spacing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  <w:r w:rsidRPr="0021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</w:tr>
      <w:tr w:rsidR="009A29A0" w:rsidRPr="00217021" w:rsidTr="00895BAB">
        <w:trPr>
          <w:gridAfter w:val="1"/>
          <w:wAfter w:w="780" w:type="dxa"/>
        </w:trPr>
        <w:tc>
          <w:tcPr>
            <w:tcW w:w="5334" w:type="dxa"/>
            <w:gridSpan w:val="7"/>
            <w:hideMark/>
          </w:tcPr>
          <w:p w:rsidR="009A29A0" w:rsidRPr="00217021" w:rsidRDefault="009A29A0" w:rsidP="00C33A34">
            <w:pPr>
              <w:spacing w:after="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города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A29A0" w:rsidRPr="00217021" w:rsidRDefault="009A29A0" w:rsidP="00C33A34">
            <w:pPr>
              <w:spacing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Pr="0021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21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9A29A0" w:rsidRPr="00217021" w:rsidTr="00895BAB">
        <w:trPr>
          <w:gridAfter w:val="1"/>
          <w:wAfter w:w="780" w:type="dxa"/>
        </w:trPr>
        <w:tc>
          <w:tcPr>
            <w:tcW w:w="5334" w:type="dxa"/>
            <w:gridSpan w:val="7"/>
          </w:tcPr>
          <w:p w:rsidR="009A29A0" w:rsidRDefault="009A29A0" w:rsidP="00C33A34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лицевого счета получателя средств </w:t>
            </w:r>
          </w:p>
          <w:p w:rsidR="009A29A0" w:rsidRPr="00217021" w:rsidRDefault="009A29A0" w:rsidP="00C33A34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города</w:t>
            </w:r>
          </w:p>
        </w:tc>
        <w:tc>
          <w:tcPr>
            <w:tcW w:w="0" w:type="auto"/>
            <w:gridSpan w:val="5"/>
            <w:vAlign w:val="center"/>
          </w:tcPr>
          <w:p w:rsidR="009A29A0" w:rsidRPr="00217021" w:rsidRDefault="009A29A0" w:rsidP="00C33A34">
            <w:pPr>
              <w:spacing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  <w:t>____________________________________________________</w:t>
            </w:r>
          </w:p>
        </w:tc>
      </w:tr>
      <w:tr w:rsidR="009A29A0" w:rsidRPr="009A29A0" w:rsidTr="00895BAB">
        <w:trPr>
          <w:gridAfter w:val="1"/>
          <w:wAfter w:w="780" w:type="dxa"/>
        </w:trPr>
        <w:tc>
          <w:tcPr>
            <w:tcW w:w="14084" w:type="dxa"/>
            <w:gridSpan w:val="12"/>
            <w:hideMark/>
          </w:tcPr>
          <w:p w:rsidR="00895BAB" w:rsidRDefault="00895BAB" w:rsidP="00C33A34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9A29A0" w:rsidRDefault="009A29A0" w:rsidP="00C33A34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Единица измерения: руб.</w:t>
            </w:r>
            <w:r w:rsidR="00895BAB" w:rsidRPr="002170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(с точностью до второго десятичного знака)</w:t>
            </w:r>
          </w:p>
          <w:p w:rsidR="009A29A0" w:rsidRPr="00217021" w:rsidRDefault="009A29A0" w:rsidP="00C33A34">
            <w:pPr>
              <w:spacing w:after="0" w:line="240" w:lineRule="auto"/>
              <w:ind w:left="60" w:right="60"/>
              <w:rPr>
                <w:rFonts w:ascii="Verdana" w:eastAsia="Times New Roman" w:hAnsi="Verdana" w:cs="Segoe UI"/>
                <w:sz w:val="16"/>
                <w:szCs w:val="21"/>
                <w:lang w:eastAsia="ru-RU"/>
              </w:rPr>
            </w:pPr>
          </w:p>
        </w:tc>
      </w:tr>
      <w:tr w:rsidR="00895BAB" w:rsidRPr="00C33A34" w:rsidTr="00895BAB">
        <w:tc>
          <w:tcPr>
            <w:tcW w:w="471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5BAB" w:rsidRPr="00217021" w:rsidRDefault="00895BAB" w:rsidP="00E53F9C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Реквизиты </w:t>
            </w:r>
            <w:r w:rsidRPr="00C33A3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контракта (договора)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895BAB" w:rsidRDefault="00895BAB" w:rsidP="00E53F9C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895BAB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Номер бюджетного обязательства</w:t>
            </w:r>
          </w:p>
        </w:tc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5BAB" w:rsidRPr="00217021" w:rsidRDefault="00895BAB" w:rsidP="00E53F9C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Предельный размер авансового платежа, установленный </w:t>
            </w:r>
            <w:r w:rsidRPr="005055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нормативными правовыми актами, регулирующими бюджетные правоотношения для полу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чателей средств  бюджета города </w:t>
            </w: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для данного вида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муниципального </w:t>
            </w:r>
            <w:r w:rsidRPr="00AB034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контракта (договора), %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5BAB" w:rsidRPr="00217021" w:rsidRDefault="00895BAB" w:rsidP="00E53F9C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Сумма превышения размера авансового платежа, предусмотренного </w:t>
            </w:r>
            <w:r w:rsidRPr="00C33A3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муниципальным </w:t>
            </w: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контрактом (договором), предельного размера авансового платежа, установленного </w:t>
            </w:r>
            <w:r w:rsidRPr="005055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нормативными правовыми актами, регулирующими бюджетные правоотношения для полу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чателей средств  бюджета города</w:t>
            </w:r>
          </w:p>
        </w:tc>
        <w:tc>
          <w:tcPr>
            <w:tcW w:w="20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Фактическая сумма превышения предельного размера авансового платежа, установленного </w:t>
            </w:r>
            <w:r w:rsidRPr="005055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нормативными правовыми актами, регулирующими бюджетные правоотношения для полу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чателей средств  бюджета города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Примечание</w:t>
            </w:r>
          </w:p>
        </w:tc>
      </w:tr>
      <w:tr w:rsidR="00895BAB" w:rsidRPr="00C33A34" w:rsidTr="00895BAB">
        <w:tc>
          <w:tcPr>
            <w:tcW w:w="7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</w:t>
            </w:r>
          </w:p>
        </w:tc>
        <w:tc>
          <w:tcPr>
            <w:tcW w:w="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сумма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авансовый платеж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предмет</w:t>
            </w:r>
          </w:p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5BAB" w:rsidRPr="00217021" w:rsidRDefault="00895BAB" w:rsidP="00217021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BAB" w:rsidRPr="00217021" w:rsidRDefault="00895BAB" w:rsidP="00217021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BAB" w:rsidRPr="00217021" w:rsidRDefault="00895BAB" w:rsidP="00217021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5BAB" w:rsidRPr="00217021" w:rsidRDefault="00895BAB" w:rsidP="00217021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5BAB" w:rsidRPr="00217021" w:rsidRDefault="00895BAB" w:rsidP="00217021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</w:tr>
      <w:tr w:rsidR="00895BAB" w:rsidRPr="00C33A34" w:rsidTr="00895BAB">
        <w:tc>
          <w:tcPr>
            <w:tcW w:w="7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5BAB" w:rsidRPr="00217021" w:rsidRDefault="00895BAB" w:rsidP="00217021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5BAB" w:rsidRPr="00217021" w:rsidRDefault="00895BAB" w:rsidP="00217021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5BAB" w:rsidRPr="00217021" w:rsidRDefault="00895BAB" w:rsidP="00217021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процент от общей суммы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сумма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5BAB" w:rsidRPr="00217021" w:rsidRDefault="00895BAB" w:rsidP="00217021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5BAB" w:rsidRPr="00217021" w:rsidRDefault="00895BAB" w:rsidP="00217021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BAB" w:rsidRPr="00217021" w:rsidRDefault="00895BAB" w:rsidP="00217021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5BAB" w:rsidRPr="00217021" w:rsidRDefault="00895BAB" w:rsidP="00217021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5BAB" w:rsidRPr="00217021" w:rsidRDefault="00895BAB" w:rsidP="00217021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5BAB" w:rsidRPr="00217021" w:rsidRDefault="00895BAB" w:rsidP="00217021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</w:tr>
      <w:tr w:rsidR="00895BAB" w:rsidRPr="00C33A34" w:rsidTr="00895BAB"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5BAB" w:rsidRPr="0075147D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7514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75147D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7514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75147D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7514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75147D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7514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75147D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7514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75147D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7514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75147D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7514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5BAB" w:rsidRPr="0075147D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75147D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5BAB" w:rsidRPr="0075147D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75147D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9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75147D" w:rsidRDefault="00895BAB" w:rsidP="0021702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7514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95BAB" w:rsidRPr="0075147D" w:rsidRDefault="00895BAB" w:rsidP="00895BAB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7514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</w:tr>
      <w:tr w:rsidR="00895BAB" w:rsidRPr="00C33A34" w:rsidTr="00895BAB">
        <w:trPr>
          <w:trHeight w:val="179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BAB" w:rsidRPr="00217021" w:rsidRDefault="00895BAB" w:rsidP="0021702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</w:tbl>
    <w:p w:rsidR="00217021" w:rsidRPr="00217021" w:rsidRDefault="00217021" w:rsidP="009A2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34543D" w:rsidRDefault="00217021" w:rsidP="0021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0552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89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505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BAB" w:rsidRPr="005055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895BAB"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_______________________</w:t>
      </w:r>
    </w:p>
    <w:p w:rsidR="00895BAB" w:rsidRPr="00895BAB" w:rsidRDefault="00217021" w:rsidP="00895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4"/>
          <w:szCs w:val="20"/>
          <w:lang w:eastAsia="ru-RU"/>
        </w:rPr>
      </w:pPr>
      <w:r w:rsidRPr="00895BA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(уполномоченное лицо)    </w:t>
      </w:r>
      <w:r w:rsidR="0089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89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BAB" w:rsidRPr="00895BA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(должность)  </w:t>
      </w:r>
      <w:r w:rsidR="00895BA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</w:t>
      </w:r>
      <w:r w:rsidR="00895BAB" w:rsidRPr="00895BA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(подпись)  </w:t>
      </w:r>
      <w:r w:rsidR="00895BA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</w:t>
      </w:r>
      <w:r w:rsidR="00895BAB" w:rsidRPr="00895BA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(расшифровка подписи)</w:t>
      </w:r>
    </w:p>
    <w:p w:rsidR="00217021" w:rsidRPr="00895BAB" w:rsidRDefault="00217021" w:rsidP="0021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4"/>
          <w:szCs w:val="20"/>
          <w:lang w:eastAsia="ru-RU"/>
        </w:rPr>
      </w:pPr>
    </w:p>
    <w:p w:rsidR="00217021" w:rsidRPr="00217021" w:rsidRDefault="00217021" w:rsidP="0021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33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217021" w:rsidRPr="00217021" w:rsidRDefault="00217021" w:rsidP="0021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 20__ г.</w:t>
      </w:r>
    </w:p>
    <w:p w:rsidR="00AB0346" w:rsidRPr="0031762D" w:rsidRDefault="00217021" w:rsidP="00D76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D76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6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6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6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6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6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6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6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6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55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0346" w:rsidRPr="0031762D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AB0346">
        <w:rPr>
          <w:rFonts w:ascii="Times New Roman" w:hAnsi="Times New Roman" w:cs="Times New Roman"/>
          <w:sz w:val="24"/>
          <w:szCs w:val="28"/>
        </w:rPr>
        <w:t>3</w:t>
      </w:r>
    </w:p>
    <w:p w:rsidR="00AB0346" w:rsidRPr="0031762D" w:rsidRDefault="00AB0346" w:rsidP="00AB0346">
      <w:pPr>
        <w:pStyle w:val="ConsPlusNormal"/>
        <w:ind w:left="9214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1762D">
        <w:rPr>
          <w:rFonts w:ascii="Times New Roman" w:hAnsi="Times New Roman" w:cs="Times New Roman"/>
          <w:bCs/>
          <w:sz w:val="24"/>
          <w:szCs w:val="28"/>
        </w:rPr>
        <w:t xml:space="preserve">к Порядку </w:t>
      </w:r>
      <w:proofErr w:type="gramStart"/>
      <w:r w:rsidRPr="0031762D">
        <w:rPr>
          <w:rFonts w:ascii="Times New Roman" w:hAnsi="Times New Roman" w:cs="Times New Roman"/>
          <w:bCs/>
          <w:color w:val="000000"/>
          <w:sz w:val="24"/>
          <w:szCs w:val="28"/>
        </w:rPr>
        <w:t>санкционирования оплаты денежных обязательств</w:t>
      </w:r>
      <w:r w:rsidRPr="0031762D">
        <w:rPr>
          <w:rFonts w:ascii="Times New Roman" w:hAnsi="Times New Roman" w:cs="Times New Roman"/>
          <w:bCs/>
          <w:sz w:val="24"/>
          <w:szCs w:val="28"/>
        </w:rPr>
        <w:t xml:space="preserve"> получателей средств бюджета</w:t>
      </w:r>
      <w:proofErr w:type="gramEnd"/>
      <w:r w:rsidRPr="0031762D">
        <w:rPr>
          <w:rFonts w:ascii="Times New Roman" w:hAnsi="Times New Roman" w:cs="Times New Roman"/>
          <w:bCs/>
          <w:sz w:val="24"/>
          <w:szCs w:val="28"/>
        </w:rPr>
        <w:t xml:space="preserve"> города  Нижневартовска и главных администраторов источников финансирования дефицита бюджета города Нижневартовска</w:t>
      </w:r>
    </w:p>
    <w:p w:rsidR="00AB0346" w:rsidRDefault="00AB0346" w:rsidP="00AB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346" w:rsidRPr="00217021" w:rsidRDefault="00AB0346" w:rsidP="00AB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</w:t>
      </w:r>
    </w:p>
    <w:p w:rsidR="00AB0346" w:rsidRPr="00AB0346" w:rsidRDefault="00AB0346" w:rsidP="00AB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B034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нарушении сроков внесения и размеров арендной платы</w:t>
      </w:r>
    </w:p>
    <w:p w:rsidR="00AB0346" w:rsidRPr="00217021" w:rsidRDefault="00AB0346" w:rsidP="00AB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"__" __</w:t>
      </w:r>
      <w:r w:rsidR="00895B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>_20__ г.</w:t>
      </w:r>
    </w:p>
    <w:tbl>
      <w:tblPr>
        <w:tblW w:w="14084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8575"/>
      </w:tblGrid>
      <w:tr w:rsidR="00AB0346" w:rsidRPr="00217021" w:rsidTr="00FD489C">
        <w:tc>
          <w:tcPr>
            <w:tcW w:w="5509" w:type="dxa"/>
            <w:hideMark/>
          </w:tcPr>
          <w:p w:rsidR="00AB0346" w:rsidRPr="00217021" w:rsidRDefault="00AB0346" w:rsidP="00FD489C">
            <w:pPr>
              <w:spacing w:after="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орган</w:t>
            </w:r>
          </w:p>
        </w:tc>
        <w:tc>
          <w:tcPr>
            <w:tcW w:w="0" w:type="auto"/>
            <w:vAlign w:val="center"/>
            <w:hideMark/>
          </w:tcPr>
          <w:p w:rsidR="00AB0346" w:rsidRPr="00217021" w:rsidRDefault="00FE1F5C" w:rsidP="00FD489C">
            <w:pPr>
              <w:spacing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</w:tc>
      </w:tr>
      <w:tr w:rsidR="00AB0346" w:rsidRPr="00217021" w:rsidTr="00FD489C">
        <w:tc>
          <w:tcPr>
            <w:tcW w:w="5509" w:type="dxa"/>
          </w:tcPr>
          <w:p w:rsidR="00AB0346" w:rsidRPr="00217021" w:rsidRDefault="00AB0346" w:rsidP="00FD489C">
            <w:pPr>
              <w:spacing w:after="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средств бюджета города</w:t>
            </w:r>
          </w:p>
        </w:tc>
        <w:tc>
          <w:tcPr>
            <w:tcW w:w="0" w:type="auto"/>
            <w:vAlign w:val="center"/>
          </w:tcPr>
          <w:p w:rsidR="00AB0346" w:rsidRPr="00217021" w:rsidRDefault="00AB0346" w:rsidP="00FD489C">
            <w:pPr>
              <w:spacing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  <w:r w:rsidRPr="0021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</w:tr>
      <w:tr w:rsidR="00AB0346" w:rsidRPr="00217021" w:rsidTr="00FD489C">
        <w:tc>
          <w:tcPr>
            <w:tcW w:w="5509" w:type="dxa"/>
            <w:hideMark/>
          </w:tcPr>
          <w:p w:rsidR="00AB0346" w:rsidRPr="00217021" w:rsidRDefault="00AB0346" w:rsidP="00FD489C">
            <w:pPr>
              <w:spacing w:after="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города</w:t>
            </w:r>
          </w:p>
        </w:tc>
        <w:tc>
          <w:tcPr>
            <w:tcW w:w="0" w:type="auto"/>
            <w:vAlign w:val="center"/>
            <w:hideMark/>
          </w:tcPr>
          <w:p w:rsidR="00AB0346" w:rsidRPr="00217021" w:rsidRDefault="00AB0346" w:rsidP="00FD489C">
            <w:pPr>
              <w:spacing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Pr="0021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21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AB0346" w:rsidRPr="00217021" w:rsidTr="00FD489C">
        <w:tc>
          <w:tcPr>
            <w:tcW w:w="5509" w:type="dxa"/>
          </w:tcPr>
          <w:p w:rsidR="00AB0346" w:rsidRDefault="00AB0346" w:rsidP="00FD489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лицевого счета получателя средств </w:t>
            </w:r>
          </w:p>
          <w:p w:rsidR="00AB0346" w:rsidRPr="00217021" w:rsidRDefault="00AB0346" w:rsidP="00FD489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города</w:t>
            </w:r>
          </w:p>
        </w:tc>
        <w:tc>
          <w:tcPr>
            <w:tcW w:w="0" w:type="auto"/>
            <w:vAlign w:val="center"/>
          </w:tcPr>
          <w:p w:rsidR="00AB0346" w:rsidRPr="00217021" w:rsidRDefault="00AB0346" w:rsidP="00A136C6">
            <w:pPr>
              <w:spacing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  <w:t>____</w:t>
            </w:r>
            <w:r w:rsidR="00A136C6"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  <w:t>__</w:t>
            </w:r>
            <w:r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  <w:t>_______________________________________________</w:t>
            </w:r>
          </w:p>
        </w:tc>
      </w:tr>
      <w:tr w:rsidR="00AB0346" w:rsidRPr="009A29A0" w:rsidTr="00FD489C">
        <w:tc>
          <w:tcPr>
            <w:tcW w:w="14084" w:type="dxa"/>
            <w:gridSpan w:val="2"/>
            <w:hideMark/>
          </w:tcPr>
          <w:p w:rsidR="00AB0346" w:rsidRDefault="00AB0346" w:rsidP="00FD489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AB0346" w:rsidRPr="00217021" w:rsidRDefault="00AB0346" w:rsidP="00A136C6">
            <w:pPr>
              <w:spacing w:after="0" w:line="240" w:lineRule="auto"/>
              <w:ind w:left="60" w:right="60"/>
              <w:rPr>
                <w:rFonts w:ascii="Verdana" w:eastAsia="Times New Roman" w:hAnsi="Verdana" w:cs="Segoe UI"/>
                <w:sz w:val="16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Единица измерения: руб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Pr="002170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</w:t>
            </w:r>
            <w:proofErr w:type="gramEnd"/>
            <w:r w:rsidRPr="002170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точностью до второго десятичного знака)</w:t>
            </w:r>
          </w:p>
        </w:tc>
      </w:tr>
    </w:tbl>
    <w:p w:rsidR="00AB0346" w:rsidRPr="00217021" w:rsidRDefault="00AB0346" w:rsidP="00AB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16"/>
          <w:szCs w:val="21"/>
          <w:lang w:eastAsia="ru-RU"/>
        </w:rPr>
      </w:pPr>
      <w:r w:rsidRPr="00217021">
        <w:rPr>
          <w:rFonts w:ascii="Times New Roman" w:eastAsia="Times New Roman" w:hAnsi="Times New Roman" w:cs="Times New Roman"/>
          <w:sz w:val="18"/>
          <w:szCs w:val="24"/>
          <w:lang w:eastAsia="ru-RU"/>
        </w:rPr>
        <w:t> </w:t>
      </w:r>
    </w:p>
    <w:tbl>
      <w:tblPr>
        <w:tblW w:w="14869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581"/>
        <w:gridCol w:w="1909"/>
        <w:gridCol w:w="1842"/>
        <w:gridCol w:w="2127"/>
        <w:gridCol w:w="1984"/>
        <w:gridCol w:w="1984"/>
        <w:gridCol w:w="1985"/>
        <w:gridCol w:w="1701"/>
      </w:tblGrid>
      <w:tr w:rsidR="000E0590" w:rsidRPr="00C33A34" w:rsidTr="000E0590">
        <w:tc>
          <w:tcPr>
            <w:tcW w:w="721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0590" w:rsidRPr="00217021" w:rsidRDefault="000E0590" w:rsidP="00AB034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Реквизиты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 условия договора аренды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0590" w:rsidRPr="00D7645C" w:rsidRDefault="000E0590" w:rsidP="00FD489C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895BAB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Номер бюджетного обязательства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D7645C" w:rsidRDefault="000E0590" w:rsidP="00FD489C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D7645C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Фактическая дата внесения арендной платы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217021" w:rsidRDefault="000E0590" w:rsidP="00D7645C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Сумма превышения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размера арендной платы, установленной договором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E0590" w:rsidRPr="00217021" w:rsidRDefault="000E0590" w:rsidP="00FD489C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Примечание</w:t>
            </w:r>
          </w:p>
        </w:tc>
      </w:tr>
      <w:tr w:rsidR="000E0590" w:rsidRPr="00C33A34" w:rsidTr="000E0590">
        <w:trPr>
          <w:trHeight w:val="692"/>
        </w:trPr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0590" w:rsidRPr="00217021" w:rsidRDefault="000E0590" w:rsidP="00FD489C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217021" w:rsidRDefault="000E0590" w:rsidP="00FD489C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217021" w:rsidRDefault="000E0590" w:rsidP="00FD489C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периодичность внесения арендной платы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0590" w:rsidRPr="00217021" w:rsidRDefault="000E0590" w:rsidP="00FD489C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срок внесения арендной платы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D7645C" w:rsidRDefault="000E0590" w:rsidP="00FD489C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с</w:t>
            </w:r>
            <w:r w:rsidRPr="00D7645C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умма арендной платы за период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590" w:rsidRPr="00217021" w:rsidRDefault="000E0590" w:rsidP="00FD489C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590" w:rsidRPr="00217021" w:rsidRDefault="000E0590" w:rsidP="00FD489C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590" w:rsidRPr="00217021" w:rsidRDefault="000E0590" w:rsidP="00FD489C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0590" w:rsidRPr="00217021" w:rsidRDefault="000E0590" w:rsidP="00FD489C">
            <w:pPr>
              <w:spacing w:after="0" w:line="240" w:lineRule="auto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</w:p>
        </w:tc>
      </w:tr>
      <w:tr w:rsidR="000E0590" w:rsidRPr="00C33A34" w:rsidTr="000E0590"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0590" w:rsidRPr="000E0590" w:rsidRDefault="000E0590" w:rsidP="00FD489C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0E0590" w:rsidRDefault="000E0590" w:rsidP="00FD489C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0E0590" w:rsidRDefault="000E0590" w:rsidP="00FD489C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0E0590" w:rsidRDefault="000E0590" w:rsidP="00FD489C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0E0590" w:rsidRDefault="000E0590" w:rsidP="00FD489C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590" w:rsidRPr="000E0590" w:rsidRDefault="000E0590" w:rsidP="00FD489C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0E0590" w:rsidRDefault="000E0590" w:rsidP="00FD489C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0E0590" w:rsidRDefault="000E0590" w:rsidP="00FD489C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E0590" w:rsidRPr="000E0590" w:rsidRDefault="000E0590" w:rsidP="00D7645C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0E0590" w:rsidRPr="00C33A34" w:rsidTr="000E0590">
        <w:trPr>
          <w:trHeight w:val="179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217021" w:rsidRDefault="000E0590" w:rsidP="00FD489C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217021" w:rsidRDefault="000E0590" w:rsidP="00FD489C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217021" w:rsidRDefault="000E0590" w:rsidP="00FD489C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  <w:p w:rsidR="000E0590" w:rsidRPr="00217021" w:rsidRDefault="000E0590" w:rsidP="00FD489C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217021" w:rsidRDefault="000E0590" w:rsidP="00FD489C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217021" w:rsidRDefault="000E0590" w:rsidP="00FD489C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590" w:rsidRPr="00217021" w:rsidRDefault="000E0590" w:rsidP="00FD489C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217021" w:rsidRDefault="000E0590" w:rsidP="00FD489C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590" w:rsidRPr="00217021" w:rsidRDefault="000E0590" w:rsidP="00FD489C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E0590" w:rsidRPr="00217021" w:rsidRDefault="000E0590" w:rsidP="00FD489C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0"/>
                <w:szCs w:val="21"/>
                <w:lang w:eastAsia="ru-RU"/>
              </w:rPr>
            </w:pPr>
            <w:r w:rsidRPr="002170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</w:tbl>
    <w:p w:rsidR="00AB0346" w:rsidRPr="00217021" w:rsidRDefault="00AB0346" w:rsidP="00AB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AB0346" w:rsidRDefault="00AB0346" w:rsidP="00AB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05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0E0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0E0590" w:rsidRPr="005055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0E0590"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_______________________</w:t>
      </w:r>
    </w:p>
    <w:p w:rsidR="00AB0346" w:rsidRPr="000E0590" w:rsidRDefault="0050552C" w:rsidP="00AB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05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346" w:rsidRPr="000E0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лицо)   </w:t>
      </w:r>
      <w:r w:rsidR="000E0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AB0346" w:rsidRPr="000E0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E0590" w:rsidRPr="000E0590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(должность)  </w:t>
      </w:r>
      <w:r w:rsidR="000E0590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</w:t>
      </w:r>
      <w:r w:rsidR="000E0590" w:rsidRPr="000E0590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(подпись)  </w:t>
      </w:r>
      <w:r w:rsidR="000E0590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</w:t>
      </w:r>
      <w:r w:rsidR="000E0590" w:rsidRPr="000E0590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(расшифровка подписи)</w:t>
      </w:r>
    </w:p>
    <w:p w:rsidR="00AB0346" w:rsidRPr="00217021" w:rsidRDefault="00AB0346" w:rsidP="00AB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0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B0346" w:rsidRPr="00217021" w:rsidRDefault="00AB0346" w:rsidP="00AB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021" w:rsidRPr="00217021" w:rsidRDefault="00AB0346" w:rsidP="00D76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 20__ г.</w:t>
      </w:r>
    </w:p>
    <w:p w:rsidR="00217021" w:rsidRPr="00217021" w:rsidRDefault="00217021" w:rsidP="0021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217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076D" w:rsidRPr="00D324CB" w:rsidRDefault="0093076D">
      <w:pPr>
        <w:rPr>
          <w:rFonts w:ascii="Times New Roman" w:hAnsi="Times New Roman" w:cs="Times New Roman"/>
          <w:sz w:val="28"/>
          <w:szCs w:val="28"/>
        </w:rPr>
      </w:pPr>
    </w:p>
    <w:sectPr w:rsidR="0093076D" w:rsidRPr="00D324CB" w:rsidSect="009A29A0">
      <w:pgSz w:w="16838" w:h="11906" w:orient="landscape"/>
      <w:pgMar w:top="851" w:right="678" w:bottom="56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638" w:rsidRDefault="008C7638" w:rsidP="008C7638">
      <w:pPr>
        <w:spacing w:after="0" w:line="240" w:lineRule="auto"/>
      </w:pPr>
      <w:r>
        <w:separator/>
      </w:r>
    </w:p>
  </w:endnote>
  <w:endnote w:type="continuationSeparator" w:id="0">
    <w:p w:rsidR="008C7638" w:rsidRDefault="008C7638" w:rsidP="008C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638" w:rsidRDefault="008C7638" w:rsidP="008C7638">
      <w:pPr>
        <w:spacing w:after="0" w:line="240" w:lineRule="auto"/>
      </w:pPr>
      <w:r>
        <w:separator/>
      </w:r>
    </w:p>
  </w:footnote>
  <w:footnote w:type="continuationSeparator" w:id="0">
    <w:p w:rsidR="008C7638" w:rsidRDefault="008C7638" w:rsidP="008C7638">
      <w:pPr>
        <w:spacing w:after="0" w:line="240" w:lineRule="auto"/>
      </w:pPr>
      <w:r>
        <w:continuationSeparator/>
      </w:r>
    </w:p>
  </w:footnote>
  <w:footnote w:id="1">
    <w:p w:rsidR="0014135C" w:rsidRPr="00233F88" w:rsidRDefault="0014135C" w:rsidP="0014135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233F88">
        <w:rPr>
          <w:rStyle w:val="ae"/>
          <w:sz w:val="16"/>
          <w:szCs w:val="16"/>
        </w:rPr>
        <w:footnoteRef/>
      </w:r>
      <w:r w:rsidRPr="00233F88">
        <w:rPr>
          <w:sz w:val="16"/>
          <w:szCs w:val="16"/>
        </w:rPr>
        <w:t xml:space="preserve"> </w:t>
      </w:r>
      <w:r w:rsidRPr="00233F88">
        <w:rPr>
          <w:rFonts w:ascii="Times New Roman" w:hAnsi="Times New Roman" w:cs="Times New Roman"/>
          <w:sz w:val="16"/>
          <w:szCs w:val="16"/>
        </w:rPr>
        <w:t>Приложение 5 к Порядку учета бюджетных и денежных обязательств получателей средств бюджета города Нижневартовска, утвержденному приказом департамента финансов администрации города Нижневартовска от  06.12.2019 № 83-н "Об утверждении Порядка учета бюджетных и денежных обязательств получателей средств бюджета города Нижневартовска".</w:t>
      </w:r>
    </w:p>
    <w:p w:rsidR="0014135C" w:rsidRDefault="0014135C" w:rsidP="0014135C">
      <w:pPr>
        <w:pStyle w:val="ac"/>
      </w:pPr>
    </w:p>
  </w:footnote>
  <w:footnote w:id="2">
    <w:p w:rsidR="00DE2716" w:rsidRPr="00233F88" w:rsidRDefault="00DE2716" w:rsidP="00FD489C">
      <w:pPr>
        <w:pStyle w:val="HTML"/>
        <w:jc w:val="both"/>
        <w:rPr>
          <w:sz w:val="16"/>
          <w:szCs w:val="16"/>
        </w:rPr>
      </w:pPr>
      <w:r w:rsidRPr="00233F88">
        <w:rPr>
          <w:rStyle w:val="ae"/>
          <w:sz w:val="16"/>
          <w:szCs w:val="16"/>
        </w:rPr>
        <w:footnoteRef/>
      </w:r>
      <w:r w:rsidRPr="00233F88">
        <w:rPr>
          <w:sz w:val="16"/>
          <w:szCs w:val="16"/>
        </w:rPr>
        <w:t xml:space="preserve"> </w:t>
      </w:r>
      <w:hyperlink r:id="rId1" w:history="1">
        <w:r w:rsidRPr="00233F88">
          <w:rPr>
            <w:rFonts w:ascii="Times New Roman" w:hAnsi="Times New Roman" w:cs="Times New Roman"/>
            <w:sz w:val="16"/>
            <w:szCs w:val="16"/>
          </w:rPr>
          <w:t>Приказ</w:t>
        </w:r>
      </w:hyperlink>
      <w:r w:rsidRPr="00233F88">
        <w:rPr>
          <w:rFonts w:ascii="Times New Roman" w:hAnsi="Times New Roman" w:cs="Times New Roman"/>
          <w:sz w:val="16"/>
          <w:szCs w:val="16"/>
        </w:rPr>
        <w:t xml:space="preserve"> Министерства финансов Российской Федерации </w:t>
      </w:r>
      <w:r w:rsidR="00F515E7" w:rsidRPr="00233F88">
        <w:rPr>
          <w:rFonts w:ascii="Times New Roman" w:hAnsi="Times New Roman" w:cs="Times New Roman"/>
          <w:sz w:val="16"/>
          <w:szCs w:val="16"/>
        </w:rPr>
        <w:t>от 12.11.2013</w:t>
      </w:r>
      <w:r w:rsidRPr="00233F88">
        <w:rPr>
          <w:rFonts w:ascii="Times New Roman" w:hAnsi="Times New Roman" w:cs="Times New Roman"/>
          <w:sz w:val="16"/>
          <w:szCs w:val="16"/>
        </w:rPr>
        <w:t xml:space="preserve"> </w:t>
      </w:r>
      <w:r w:rsidR="009622EB">
        <w:rPr>
          <w:rFonts w:ascii="Times New Roman" w:hAnsi="Times New Roman" w:cs="Times New Roman"/>
          <w:sz w:val="16"/>
          <w:szCs w:val="16"/>
        </w:rPr>
        <w:t>№</w:t>
      </w:r>
      <w:r w:rsidRPr="00233F88">
        <w:rPr>
          <w:rFonts w:ascii="Times New Roman" w:hAnsi="Times New Roman" w:cs="Times New Roman"/>
          <w:sz w:val="16"/>
          <w:szCs w:val="16"/>
        </w:rPr>
        <w:t xml:space="preserve"> 107н "Об утверждении Правил указания информации в реквизитах распоряжений о переводе денежных средств в уплату платежей </w:t>
      </w:r>
      <w:r w:rsidR="00DA6B9D" w:rsidRPr="00233F88">
        <w:rPr>
          <w:rFonts w:ascii="Times New Roman" w:hAnsi="Times New Roman" w:cs="Times New Roman"/>
          <w:sz w:val="16"/>
          <w:szCs w:val="16"/>
        </w:rPr>
        <w:t xml:space="preserve"> </w:t>
      </w:r>
      <w:r w:rsidRPr="00233F88">
        <w:rPr>
          <w:rFonts w:ascii="Times New Roman" w:hAnsi="Times New Roman" w:cs="Times New Roman"/>
          <w:sz w:val="16"/>
          <w:szCs w:val="16"/>
        </w:rPr>
        <w:t>в бюджетную систему Российской Федерации"</w:t>
      </w:r>
      <w:r w:rsidR="008176E7" w:rsidRPr="00233F88"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:rsidR="008176E7" w:rsidRPr="00233F88" w:rsidRDefault="00B7477A" w:rsidP="00ED0094">
      <w:pPr>
        <w:pStyle w:val="ac"/>
        <w:jc w:val="both"/>
        <w:rPr>
          <w:sz w:val="16"/>
          <w:szCs w:val="16"/>
        </w:rPr>
      </w:pPr>
      <w:r w:rsidRPr="00233F88">
        <w:rPr>
          <w:rStyle w:val="ae"/>
          <w:sz w:val="16"/>
          <w:szCs w:val="16"/>
        </w:rPr>
        <w:footnoteRef/>
      </w:r>
      <w:hyperlink r:id="rId2" w:history="1">
        <w:r w:rsidR="008176E7" w:rsidRPr="00233F88">
          <w:rPr>
            <w:rFonts w:ascii="Times New Roman" w:hAnsi="Times New Roman" w:cs="Times New Roman"/>
            <w:sz w:val="16"/>
            <w:szCs w:val="16"/>
          </w:rPr>
          <w:t>Приказ</w:t>
        </w:r>
      </w:hyperlink>
      <w:r w:rsidR="008176E7" w:rsidRPr="00233F88">
        <w:rPr>
          <w:rFonts w:ascii="Times New Roman" w:hAnsi="Times New Roman" w:cs="Times New Roman"/>
          <w:sz w:val="16"/>
          <w:szCs w:val="16"/>
        </w:rPr>
        <w:t xml:space="preserve"> Министерства финансов Российской Федерации от </w:t>
      </w:r>
      <w:r w:rsidR="009622EB">
        <w:rPr>
          <w:rFonts w:ascii="Times New Roman" w:hAnsi="Times New Roman" w:cs="Times New Roman"/>
          <w:sz w:val="16"/>
          <w:szCs w:val="16"/>
        </w:rPr>
        <w:t xml:space="preserve">06.06. 2019  № </w:t>
      </w:r>
      <w:r w:rsidR="008176E7" w:rsidRPr="00233F88">
        <w:rPr>
          <w:rFonts w:ascii="Times New Roman" w:hAnsi="Times New Roman" w:cs="Times New Roman"/>
          <w:sz w:val="16"/>
          <w:szCs w:val="16"/>
        </w:rPr>
        <w:t>85н "О Порядке формирования и применения  кодов бюджетной классификации Российской Федерации, их структуре и принципах назначения"</w:t>
      </w:r>
      <w:r w:rsidR="000E550C" w:rsidRPr="00233F88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576973"/>
      <w:docPartObj>
        <w:docPartGallery w:val="Page Numbers (Top of Page)"/>
        <w:docPartUnique/>
      </w:docPartObj>
    </w:sdtPr>
    <w:sdtEndPr/>
    <w:sdtContent>
      <w:p w:rsidR="008C7638" w:rsidRDefault="008C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15">
          <w:rPr>
            <w:noProof/>
          </w:rPr>
          <w:t>10</w:t>
        </w:r>
        <w:r>
          <w:fldChar w:fldCharType="end"/>
        </w:r>
      </w:p>
    </w:sdtContent>
  </w:sdt>
  <w:p w:rsidR="008C7638" w:rsidRDefault="008C76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6A31"/>
    <w:multiLevelType w:val="hybridMultilevel"/>
    <w:tmpl w:val="94ECC2FC"/>
    <w:lvl w:ilvl="0" w:tplc="E6EED790">
      <w:start w:val="1"/>
      <w:numFmt w:val="decimal"/>
      <w:lvlText w:val="%1."/>
      <w:lvlJc w:val="left"/>
      <w:pPr>
        <w:ind w:left="829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6905B2"/>
    <w:multiLevelType w:val="hybridMultilevel"/>
    <w:tmpl w:val="B56ED43C"/>
    <w:lvl w:ilvl="0" w:tplc="28D61F3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CB"/>
    <w:rsid w:val="00007A50"/>
    <w:rsid w:val="000118ED"/>
    <w:rsid w:val="000363E4"/>
    <w:rsid w:val="000420E4"/>
    <w:rsid w:val="00047785"/>
    <w:rsid w:val="000A1F1A"/>
    <w:rsid w:val="000C4695"/>
    <w:rsid w:val="000D5025"/>
    <w:rsid w:val="000D709F"/>
    <w:rsid w:val="000E0590"/>
    <w:rsid w:val="000E550C"/>
    <w:rsid w:val="000F22FD"/>
    <w:rsid w:val="001151AD"/>
    <w:rsid w:val="001319E7"/>
    <w:rsid w:val="0014135C"/>
    <w:rsid w:val="0015531F"/>
    <w:rsid w:val="00187306"/>
    <w:rsid w:val="00195CDD"/>
    <w:rsid w:val="001A4AFC"/>
    <w:rsid w:val="001B218A"/>
    <w:rsid w:val="001B3059"/>
    <w:rsid w:val="00214C08"/>
    <w:rsid w:val="00217021"/>
    <w:rsid w:val="002325E9"/>
    <w:rsid w:val="0023377A"/>
    <w:rsid w:val="00233F88"/>
    <w:rsid w:val="00241A0F"/>
    <w:rsid w:val="002473A0"/>
    <w:rsid w:val="00251A0E"/>
    <w:rsid w:val="002546E2"/>
    <w:rsid w:val="00260602"/>
    <w:rsid w:val="002740C1"/>
    <w:rsid w:val="00277924"/>
    <w:rsid w:val="00291255"/>
    <w:rsid w:val="0029718E"/>
    <w:rsid w:val="002A21D2"/>
    <w:rsid w:val="002B0F91"/>
    <w:rsid w:val="002C1521"/>
    <w:rsid w:val="002C7E88"/>
    <w:rsid w:val="002E21CF"/>
    <w:rsid w:val="002E5087"/>
    <w:rsid w:val="002F7CB6"/>
    <w:rsid w:val="0031762D"/>
    <w:rsid w:val="00321CFC"/>
    <w:rsid w:val="00322B58"/>
    <w:rsid w:val="0034543D"/>
    <w:rsid w:val="00345B2E"/>
    <w:rsid w:val="00346171"/>
    <w:rsid w:val="00346665"/>
    <w:rsid w:val="003A6F03"/>
    <w:rsid w:val="00425444"/>
    <w:rsid w:val="00451BB0"/>
    <w:rsid w:val="00471C8C"/>
    <w:rsid w:val="00497725"/>
    <w:rsid w:val="004B4DEA"/>
    <w:rsid w:val="004B526C"/>
    <w:rsid w:val="004E38CA"/>
    <w:rsid w:val="0050552C"/>
    <w:rsid w:val="005741F6"/>
    <w:rsid w:val="00582838"/>
    <w:rsid w:val="00585A63"/>
    <w:rsid w:val="0058787A"/>
    <w:rsid w:val="00595E50"/>
    <w:rsid w:val="005A2CDD"/>
    <w:rsid w:val="005B646A"/>
    <w:rsid w:val="005C7212"/>
    <w:rsid w:val="005D5343"/>
    <w:rsid w:val="005D6B88"/>
    <w:rsid w:val="005D7A68"/>
    <w:rsid w:val="005F169E"/>
    <w:rsid w:val="005F27A1"/>
    <w:rsid w:val="00600D11"/>
    <w:rsid w:val="006024E0"/>
    <w:rsid w:val="00614A5D"/>
    <w:rsid w:val="00620D89"/>
    <w:rsid w:val="00627465"/>
    <w:rsid w:val="006372AC"/>
    <w:rsid w:val="006411CF"/>
    <w:rsid w:val="006452F4"/>
    <w:rsid w:val="00673582"/>
    <w:rsid w:val="006815B2"/>
    <w:rsid w:val="006B150B"/>
    <w:rsid w:val="006B6264"/>
    <w:rsid w:val="006C178F"/>
    <w:rsid w:val="006D031A"/>
    <w:rsid w:val="006D63FA"/>
    <w:rsid w:val="006F0881"/>
    <w:rsid w:val="00723311"/>
    <w:rsid w:val="00747778"/>
    <w:rsid w:val="0075147D"/>
    <w:rsid w:val="00756992"/>
    <w:rsid w:val="00787068"/>
    <w:rsid w:val="00796AF4"/>
    <w:rsid w:val="007B6054"/>
    <w:rsid w:val="0080213D"/>
    <w:rsid w:val="008176E7"/>
    <w:rsid w:val="008260D4"/>
    <w:rsid w:val="00836CF0"/>
    <w:rsid w:val="00841A00"/>
    <w:rsid w:val="00890473"/>
    <w:rsid w:val="00895BAB"/>
    <w:rsid w:val="008A3F13"/>
    <w:rsid w:val="008C7638"/>
    <w:rsid w:val="008D19F6"/>
    <w:rsid w:val="008F2772"/>
    <w:rsid w:val="00902C93"/>
    <w:rsid w:val="009066EF"/>
    <w:rsid w:val="0092367B"/>
    <w:rsid w:val="0093076D"/>
    <w:rsid w:val="009373F0"/>
    <w:rsid w:val="009537AF"/>
    <w:rsid w:val="00957F51"/>
    <w:rsid w:val="009622EB"/>
    <w:rsid w:val="00963CEF"/>
    <w:rsid w:val="0097626E"/>
    <w:rsid w:val="009A29A0"/>
    <w:rsid w:val="009A6341"/>
    <w:rsid w:val="009B0788"/>
    <w:rsid w:val="009C719C"/>
    <w:rsid w:val="00A121D4"/>
    <w:rsid w:val="00A136C6"/>
    <w:rsid w:val="00A1692C"/>
    <w:rsid w:val="00A45637"/>
    <w:rsid w:val="00A612A1"/>
    <w:rsid w:val="00A73384"/>
    <w:rsid w:val="00A777C1"/>
    <w:rsid w:val="00A931FB"/>
    <w:rsid w:val="00A93218"/>
    <w:rsid w:val="00AB0346"/>
    <w:rsid w:val="00AC20DF"/>
    <w:rsid w:val="00AC2304"/>
    <w:rsid w:val="00AD45B9"/>
    <w:rsid w:val="00AE6297"/>
    <w:rsid w:val="00AF5244"/>
    <w:rsid w:val="00B01C7D"/>
    <w:rsid w:val="00B057F4"/>
    <w:rsid w:val="00B12D5F"/>
    <w:rsid w:val="00B474B8"/>
    <w:rsid w:val="00B533DB"/>
    <w:rsid w:val="00B64207"/>
    <w:rsid w:val="00B7477A"/>
    <w:rsid w:val="00B801AE"/>
    <w:rsid w:val="00B864F4"/>
    <w:rsid w:val="00B86818"/>
    <w:rsid w:val="00B86FD0"/>
    <w:rsid w:val="00B964F3"/>
    <w:rsid w:val="00BC63ED"/>
    <w:rsid w:val="00BD212F"/>
    <w:rsid w:val="00BD53A4"/>
    <w:rsid w:val="00BE6B72"/>
    <w:rsid w:val="00C012BB"/>
    <w:rsid w:val="00C11787"/>
    <w:rsid w:val="00C2103D"/>
    <w:rsid w:val="00C22996"/>
    <w:rsid w:val="00C32671"/>
    <w:rsid w:val="00C33A34"/>
    <w:rsid w:val="00C35573"/>
    <w:rsid w:val="00C40A5D"/>
    <w:rsid w:val="00C52202"/>
    <w:rsid w:val="00C618F3"/>
    <w:rsid w:val="00C82F73"/>
    <w:rsid w:val="00C852C0"/>
    <w:rsid w:val="00C978F1"/>
    <w:rsid w:val="00CB69AA"/>
    <w:rsid w:val="00CD73F8"/>
    <w:rsid w:val="00CE5220"/>
    <w:rsid w:val="00D07669"/>
    <w:rsid w:val="00D324CB"/>
    <w:rsid w:val="00D7645C"/>
    <w:rsid w:val="00D97AC2"/>
    <w:rsid w:val="00DA297C"/>
    <w:rsid w:val="00DA6B9D"/>
    <w:rsid w:val="00DD5E94"/>
    <w:rsid w:val="00DE2716"/>
    <w:rsid w:val="00E116CA"/>
    <w:rsid w:val="00E23615"/>
    <w:rsid w:val="00E53F9C"/>
    <w:rsid w:val="00E64842"/>
    <w:rsid w:val="00E66F49"/>
    <w:rsid w:val="00E71B11"/>
    <w:rsid w:val="00ED0094"/>
    <w:rsid w:val="00EF7BCB"/>
    <w:rsid w:val="00F040E1"/>
    <w:rsid w:val="00F26ADA"/>
    <w:rsid w:val="00F322A9"/>
    <w:rsid w:val="00F3249B"/>
    <w:rsid w:val="00F45A7A"/>
    <w:rsid w:val="00F515E7"/>
    <w:rsid w:val="00F66DE0"/>
    <w:rsid w:val="00F72779"/>
    <w:rsid w:val="00F8452F"/>
    <w:rsid w:val="00F90815"/>
    <w:rsid w:val="00FC11F0"/>
    <w:rsid w:val="00FD450C"/>
    <w:rsid w:val="00FD489C"/>
    <w:rsid w:val="00FD6EF9"/>
    <w:rsid w:val="00FE1F5C"/>
    <w:rsid w:val="00FF327D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2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2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29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73F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C7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7638"/>
  </w:style>
  <w:style w:type="paragraph" w:styleId="a7">
    <w:name w:val="footer"/>
    <w:basedOn w:val="a"/>
    <w:link w:val="a8"/>
    <w:uiPriority w:val="99"/>
    <w:unhideWhenUsed/>
    <w:rsid w:val="008C7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7638"/>
  </w:style>
  <w:style w:type="paragraph" w:styleId="a9">
    <w:name w:val="endnote text"/>
    <w:basedOn w:val="a"/>
    <w:link w:val="aa"/>
    <w:uiPriority w:val="99"/>
    <w:semiHidden/>
    <w:unhideWhenUsed/>
    <w:rsid w:val="00DD5E94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D5E94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D5E94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DD5E9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D5E9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D5E9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DD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D5E9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E271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2716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2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2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29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73F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C7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7638"/>
  </w:style>
  <w:style w:type="paragraph" w:styleId="a7">
    <w:name w:val="footer"/>
    <w:basedOn w:val="a"/>
    <w:link w:val="a8"/>
    <w:uiPriority w:val="99"/>
    <w:unhideWhenUsed/>
    <w:rsid w:val="008C7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7638"/>
  </w:style>
  <w:style w:type="paragraph" w:styleId="a9">
    <w:name w:val="endnote text"/>
    <w:basedOn w:val="a"/>
    <w:link w:val="aa"/>
    <w:uiPriority w:val="99"/>
    <w:semiHidden/>
    <w:unhideWhenUsed/>
    <w:rsid w:val="00DD5E94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D5E94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D5E94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DD5E9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D5E9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D5E9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DD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D5E9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E271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2716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40678C15227349BBE5AFF76B1FF2293B1702B8C7CC167791A89AF743BACAF05B417B54CC13DEB03451ABE2578CDFB388EB003AA2DEA52Ah8XC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D40678C15227349BBE5AFF76B1FF2293B1702B8C7CC167791A89AF743BACAF05B417B56CA15D8BD630BBBE61EDBD7AF8CF71F3ABCDDhAXD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nd=F9810DFE5C5CCFD783DEF31CFFCAC6B4&amp;req=doc&amp;base=LAW&amp;n=215640&amp;REFFIELD=134&amp;REFDST=5&amp;REFDOC=284796&amp;REFBASE=LAW&amp;stat=refcode%3D16876%3Bindex%3D87&amp;date=08.06.2020" TargetMode="External"/><Relationship Id="rId1" Type="http://schemas.openxmlformats.org/officeDocument/2006/relationships/hyperlink" Target="https://login.consultant.ru/link/?rnd=F9810DFE5C5CCFD783DEF31CFFCAC6B4&amp;req=doc&amp;base=LAW&amp;n=215640&amp;REFFIELD=134&amp;REFDST=5&amp;REFDOC=284796&amp;REFBASE=LAW&amp;stat=refcode%3D16876%3Bindex%3D87&amp;date=08.06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{5021A97D-E7FD-49B3-AF6E-8E3FC498C772}</b:Guid>
    <b:RefOrder>1</b:RefOrder>
  </b:Source>
</b:Sources>
</file>

<file path=customXml/itemProps1.xml><?xml version="1.0" encoding="utf-8"?>
<ds:datastoreItem xmlns:ds="http://schemas.openxmlformats.org/officeDocument/2006/customXml" ds:itemID="{EE18E1B1-6C8A-4491-9CC9-890E1BA5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3450</Words>
  <Characters>19669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Наталья Вячеславовна</dc:creator>
  <cp:lastModifiedBy>Васильева Наталья Вячеславовна</cp:lastModifiedBy>
  <cp:revision>7</cp:revision>
  <cp:lastPrinted>2020-07-31T12:45:00Z</cp:lastPrinted>
  <dcterms:created xsi:type="dcterms:W3CDTF">2020-07-22T13:17:00Z</dcterms:created>
  <dcterms:modified xsi:type="dcterms:W3CDTF">2020-07-31T12:46:00Z</dcterms:modified>
</cp:coreProperties>
</file>