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F3" w:rsidRDefault="006B60F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B60F3" w:rsidRDefault="006B60F3">
      <w:pPr>
        <w:pStyle w:val="ConsPlusNormal"/>
        <w:jc w:val="both"/>
        <w:outlineLvl w:val="0"/>
      </w:pPr>
    </w:p>
    <w:p w:rsidR="006B60F3" w:rsidRDefault="006B60F3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6B60F3" w:rsidRDefault="006B60F3">
      <w:pPr>
        <w:pStyle w:val="ConsPlusTitle"/>
        <w:jc w:val="center"/>
      </w:pPr>
    </w:p>
    <w:p w:rsidR="006B60F3" w:rsidRDefault="006B60F3">
      <w:pPr>
        <w:pStyle w:val="ConsPlusTitle"/>
        <w:jc w:val="center"/>
      </w:pPr>
      <w:r>
        <w:t>ПОСТАНОВЛЕНИЕ</w:t>
      </w:r>
    </w:p>
    <w:p w:rsidR="006B60F3" w:rsidRDefault="006B60F3">
      <w:pPr>
        <w:pStyle w:val="ConsPlusTitle"/>
        <w:jc w:val="center"/>
      </w:pPr>
      <w:r>
        <w:t>от 14 декабря 2015 г. N 2231</w:t>
      </w:r>
    </w:p>
    <w:p w:rsidR="006B60F3" w:rsidRDefault="006B60F3">
      <w:pPr>
        <w:pStyle w:val="ConsPlusTitle"/>
        <w:jc w:val="center"/>
      </w:pPr>
    </w:p>
    <w:p w:rsidR="006B60F3" w:rsidRDefault="006B60F3">
      <w:pPr>
        <w:pStyle w:val="ConsPlusTitle"/>
        <w:jc w:val="center"/>
      </w:pPr>
      <w:r>
        <w:t>ОБ УТВЕРЖДЕНИИ ПОРЯДКА ПРЕДОСТАВЛЕНИЯ СУБСИДИИ</w:t>
      </w:r>
    </w:p>
    <w:p w:rsidR="006B60F3" w:rsidRDefault="006B60F3">
      <w:pPr>
        <w:pStyle w:val="ConsPlusTitle"/>
        <w:jc w:val="center"/>
      </w:pPr>
      <w:r>
        <w:t>ИЗ БЮДЖЕТА ГОРОДА НИЖНЕВАРТОВСКА НА ВОЗМЕЩЕНИЕ ЗАТРАТ</w:t>
      </w:r>
    </w:p>
    <w:p w:rsidR="006B60F3" w:rsidRDefault="006B60F3">
      <w:pPr>
        <w:pStyle w:val="ConsPlusTitle"/>
        <w:jc w:val="center"/>
      </w:pPr>
      <w:r>
        <w:t>ПО БЛАГОУСТРОЙСТВУ ТЕРРИТОРИЙ, ПРИЛЕГАЮЩИХ К ЖИЛИЩНОМУ ФОНДУ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Жилищным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в целях создания благоприятной и комфортной среды жизнедеятельности горожан, повышения уровня комфортного проживания населения и качества оказания услуг:</w:t>
      </w:r>
    </w:p>
    <w:p w:rsidR="006B60F3" w:rsidRDefault="006B60F3">
      <w:pPr>
        <w:pStyle w:val="ConsPlusNormal"/>
        <w:ind w:firstLine="540"/>
        <w:jc w:val="both"/>
      </w:pPr>
      <w:r>
        <w:t xml:space="preserve">1. Утвердить </w:t>
      </w:r>
      <w:hyperlink w:anchor="P28" w:history="1">
        <w:r>
          <w:rPr>
            <w:color w:val="0000FF"/>
          </w:rPr>
          <w:t>Порядок</w:t>
        </w:r>
      </w:hyperlink>
      <w:r>
        <w:t xml:space="preserve"> предоставления субсидии из бюджета города Нижневартовска на возмещение затрат по благоустройству территорий, прилегающих к жилищному фонду, согласно приложению.</w:t>
      </w:r>
    </w:p>
    <w:p w:rsidR="006B60F3" w:rsidRDefault="006B60F3">
      <w:pPr>
        <w:pStyle w:val="ConsPlusNormal"/>
        <w:ind w:firstLine="540"/>
        <w:jc w:val="both"/>
      </w:pPr>
      <w:r>
        <w:t>2. Пресс-службе администрации города (Н.В. Ложева) обеспечить официальное опубликование постановления.</w:t>
      </w:r>
    </w:p>
    <w:p w:rsidR="006B60F3" w:rsidRDefault="006B60F3">
      <w:pPr>
        <w:pStyle w:val="ConsPlusNormal"/>
        <w:ind w:firstLine="540"/>
        <w:jc w:val="both"/>
      </w:pPr>
      <w:r>
        <w:t>3. Постановление вступает в силу с 01.01.2016.</w:t>
      </w:r>
    </w:p>
    <w:p w:rsidR="006B60F3" w:rsidRDefault="006B60F3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С.А. Афанасьева.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right"/>
      </w:pPr>
      <w:r>
        <w:t>Глава администрации города</w:t>
      </w:r>
    </w:p>
    <w:p w:rsidR="006B60F3" w:rsidRDefault="006B60F3">
      <w:pPr>
        <w:pStyle w:val="ConsPlusNormal"/>
        <w:jc w:val="right"/>
      </w:pPr>
      <w:r>
        <w:t>А.А.БАДИНА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right"/>
        <w:outlineLvl w:val="0"/>
      </w:pPr>
      <w:r>
        <w:t>Приложение</w:t>
      </w:r>
    </w:p>
    <w:p w:rsidR="006B60F3" w:rsidRDefault="006B60F3">
      <w:pPr>
        <w:pStyle w:val="ConsPlusNormal"/>
        <w:jc w:val="right"/>
      </w:pPr>
      <w:r>
        <w:t>к постановлению</w:t>
      </w:r>
    </w:p>
    <w:p w:rsidR="006B60F3" w:rsidRDefault="006B60F3">
      <w:pPr>
        <w:pStyle w:val="ConsPlusNormal"/>
        <w:jc w:val="right"/>
      </w:pPr>
      <w:r>
        <w:t>администрации города</w:t>
      </w:r>
    </w:p>
    <w:p w:rsidR="006B60F3" w:rsidRDefault="006B60F3">
      <w:pPr>
        <w:pStyle w:val="ConsPlusNormal"/>
        <w:jc w:val="right"/>
      </w:pPr>
      <w:r>
        <w:t>от 14.12.2015 N 2231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Title"/>
        <w:jc w:val="center"/>
      </w:pPr>
      <w:bookmarkStart w:id="0" w:name="P28"/>
      <w:bookmarkEnd w:id="0"/>
      <w:r>
        <w:t>ПОРЯДОК</w:t>
      </w:r>
    </w:p>
    <w:p w:rsidR="006B60F3" w:rsidRDefault="006B60F3">
      <w:pPr>
        <w:pStyle w:val="ConsPlusTitle"/>
        <w:jc w:val="center"/>
      </w:pPr>
      <w:r>
        <w:t>ПРЕДОСТАВЛЕНИЯ СУБСИДИИ ИЗ БЮДЖЕТА ГОРОДА НИЖНЕВАРТОВСКА</w:t>
      </w:r>
    </w:p>
    <w:p w:rsidR="006B60F3" w:rsidRDefault="006B60F3">
      <w:pPr>
        <w:pStyle w:val="ConsPlusTitle"/>
        <w:jc w:val="center"/>
      </w:pPr>
      <w:r>
        <w:t>НА ВОЗМЕЩЕНИЕ ЗАТРАТ ПО БЛАГОУСТРОЙСТВУ ТЕРРИТОРИЙ,</w:t>
      </w:r>
    </w:p>
    <w:p w:rsidR="006B60F3" w:rsidRDefault="006B60F3">
      <w:pPr>
        <w:pStyle w:val="ConsPlusTitle"/>
        <w:jc w:val="center"/>
      </w:pPr>
      <w:proofErr w:type="gramStart"/>
      <w:r>
        <w:t>ПРИЛЕГАЮЩИХ</w:t>
      </w:r>
      <w:proofErr w:type="gramEnd"/>
      <w:r>
        <w:t xml:space="preserve"> К ЖИЛИЩНОМУ ФОНДУ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center"/>
        <w:outlineLvl w:val="1"/>
      </w:pPr>
      <w:r>
        <w:t>I. Общие положения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разработан в соответствии с Бюджетным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Жилищным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11.03.2015 N 517 "Об утверждении Положения об организации благоустройства территории города Нижневартовска" и определяет условия и механизм предоставления субсидии из бюджета города Нижневартовска на возмещение затрат по благоустройству территорий, прилегающих к жилищному фонду (далее - субсидия).</w:t>
      </w:r>
      <w:proofErr w:type="gramEnd"/>
    </w:p>
    <w:p w:rsidR="006B60F3" w:rsidRDefault="006B60F3">
      <w:pPr>
        <w:pStyle w:val="ConsPlusNormal"/>
        <w:ind w:firstLine="540"/>
        <w:jc w:val="both"/>
      </w:pPr>
      <w:r>
        <w:t xml:space="preserve">1.2. Основное понятие, используемое в </w:t>
      </w:r>
      <w:proofErr w:type="gramStart"/>
      <w:r>
        <w:t>настоящем</w:t>
      </w:r>
      <w:proofErr w:type="gramEnd"/>
      <w:r>
        <w:t xml:space="preserve"> Порядке: территория, прилегающая к жилищному фонду, - это дворовая территория, прилегающая к многоквартирным домам, с </w:t>
      </w:r>
      <w:r>
        <w:lastRenderedPageBreak/>
        <w:t>расположенными на ней объектами, предназначенными для обслуживания и эксплуатации таких домов.</w:t>
      </w:r>
    </w:p>
    <w:p w:rsidR="006B60F3" w:rsidRDefault="006B60F3">
      <w:pPr>
        <w:pStyle w:val="ConsPlusNormal"/>
        <w:ind w:firstLine="540"/>
        <w:jc w:val="both"/>
      </w:pPr>
      <w:r>
        <w:t>1.3. Предоставление субсидии осуществляется в соответствии с настоящим Порядком в пределах лимитов бюджетных обязательств на соответствующий финансовый год.</w:t>
      </w:r>
    </w:p>
    <w:p w:rsidR="006B60F3" w:rsidRDefault="006B60F3">
      <w:pPr>
        <w:pStyle w:val="ConsPlusNormal"/>
        <w:ind w:firstLine="540"/>
        <w:jc w:val="both"/>
      </w:pPr>
      <w:r>
        <w:t>1.4. Главным распорядителем средств бюджета города по вышеуказанным расходам является департамент жилищно-коммунального хозяйства администрации города (далее - департамент ЖКХ).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center"/>
        <w:outlineLvl w:val="1"/>
      </w:pPr>
      <w:r>
        <w:t>II. Категории получателей субсидии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ind w:firstLine="540"/>
        <w:jc w:val="both"/>
      </w:pPr>
      <w:r>
        <w:t xml:space="preserve">2.1. Субсидии предоставляются управляющим компаниям, товариществам собственников жилья, жилищным кооперативам или иным специализированным потребительским кооперативам, осуществляющим управление многоквартирными жилыми домами в соответствии со </w:t>
      </w:r>
      <w:hyperlink r:id="rId12" w:history="1">
        <w:r>
          <w:rPr>
            <w:color w:val="0000FF"/>
          </w:rPr>
          <w:t>статьями 161</w:t>
        </w:r>
      </w:hyperlink>
      <w:r>
        <w:t xml:space="preserve">, </w:t>
      </w:r>
      <w:hyperlink r:id="rId13" w:history="1">
        <w:r>
          <w:rPr>
            <w:color w:val="0000FF"/>
          </w:rPr>
          <w:t>163</w:t>
        </w:r>
      </w:hyperlink>
      <w:r>
        <w:t xml:space="preserve"> Жилищного кодекса Российской Федерации (далее - управляющая организация).</w:t>
      </w:r>
    </w:p>
    <w:p w:rsidR="006B60F3" w:rsidRDefault="006B60F3">
      <w:pPr>
        <w:pStyle w:val="ConsPlusNormal"/>
        <w:ind w:firstLine="540"/>
        <w:jc w:val="both"/>
      </w:pPr>
      <w:r>
        <w:t>2.2. Управляющая организация не должна находиться в стадии банкротства или ликвидации.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center"/>
        <w:outlineLvl w:val="1"/>
      </w:pPr>
      <w:r>
        <w:t>III. Цели, условия и порядок предоставления субсидии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ind w:firstLine="540"/>
        <w:jc w:val="both"/>
      </w:pPr>
      <w:r>
        <w:t xml:space="preserve">3.1. Субсидия предоставляется в </w:t>
      </w:r>
      <w:proofErr w:type="gramStart"/>
      <w:r>
        <w:t>целях</w:t>
      </w:r>
      <w:proofErr w:type="gramEnd"/>
      <w:r>
        <w:t xml:space="preserve"> возмещения затрат на выполнение работ по благоустройству территорий, прилегающих к жилищному фонду, на земельных участках муниципальной собственности и земельных участках, государственная собственность на которые не разграничена, носит целевой характер и не может быть использована на другие цели.</w:t>
      </w:r>
    </w:p>
    <w:p w:rsidR="006B60F3" w:rsidRDefault="006B60F3">
      <w:pPr>
        <w:pStyle w:val="ConsPlusNormal"/>
        <w:ind w:firstLine="540"/>
        <w:jc w:val="both"/>
      </w:pPr>
      <w:bookmarkStart w:id="1" w:name="P48"/>
      <w:bookmarkEnd w:id="1"/>
      <w:r>
        <w:t xml:space="preserve">3.2. Субсидия предоставляется при условии, что территории, прилегающие к жилищному фонду, соответствуют </w:t>
      </w:r>
      <w:hyperlink w:anchor="P113" w:history="1">
        <w:r>
          <w:rPr>
            <w:color w:val="0000FF"/>
          </w:rPr>
          <w:t>критериям</w:t>
        </w:r>
      </w:hyperlink>
      <w:r>
        <w:t>, установленным в приложении 1 к настоящему Порядку, и включены в список территорий, подлежащих благоустройству.</w:t>
      </w:r>
    </w:p>
    <w:p w:rsidR="006B60F3" w:rsidRDefault="006B60F3">
      <w:pPr>
        <w:pStyle w:val="ConsPlusNormal"/>
        <w:ind w:firstLine="540"/>
        <w:jc w:val="both"/>
      </w:pPr>
      <w:r>
        <w:t xml:space="preserve">Очередность постановки территорий, прилегающих к жилищному фонду, подлежащих благоустройству, определяется количеством баллов, полученных при сопоставлении характеристики текущего состояния территории с заданными </w:t>
      </w:r>
      <w:hyperlink w:anchor="P113" w:history="1">
        <w:r>
          <w:rPr>
            <w:color w:val="0000FF"/>
          </w:rPr>
          <w:t>критериями</w:t>
        </w:r>
      </w:hyperlink>
      <w:r>
        <w:t xml:space="preserve">, установленными в приложении 1 к настоящему Порядку. Первую позицию занимает управляющая организация, получившая максимальное количество баллов, далее - по </w:t>
      </w:r>
      <w:proofErr w:type="gramStart"/>
      <w:r>
        <w:t>убывающей</w:t>
      </w:r>
      <w:proofErr w:type="gramEnd"/>
      <w:r>
        <w:t>.</w:t>
      </w:r>
    </w:p>
    <w:p w:rsidR="006B60F3" w:rsidRDefault="006B60F3">
      <w:pPr>
        <w:pStyle w:val="ConsPlusNormal"/>
        <w:ind w:firstLine="540"/>
        <w:jc w:val="both"/>
      </w:pPr>
      <w:r>
        <w:t>3.3. Представление заявок на предоставление субсидии в департамент ЖКХ на очередной финансовый год осуществляется до 1 августа текущего финансового года, на 2016 год - до 1 марта 2016 года.</w:t>
      </w:r>
    </w:p>
    <w:p w:rsidR="006B60F3" w:rsidRDefault="006B60F3">
      <w:pPr>
        <w:pStyle w:val="ConsPlusNormal"/>
        <w:ind w:firstLine="540"/>
        <w:jc w:val="both"/>
      </w:pPr>
      <w:r>
        <w:t>3.4. К заявке прилагаются следующие документы:</w:t>
      </w:r>
    </w:p>
    <w:p w:rsidR="006B60F3" w:rsidRDefault="006B60F3">
      <w:pPr>
        <w:pStyle w:val="ConsPlusNormal"/>
        <w:ind w:firstLine="540"/>
        <w:jc w:val="both"/>
      </w:pPr>
      <w:r>
        <w:t xml:space="preserve">- акт осмотра территорий, </w:t>
      </w:r>
      <w:proofErr w:type="gramStart"/>
      <w:r>
        <w:t>прилегающих</w:t>
      </w:r>
      <w:proofErr w:type="gramEnd"/>
      <w:r>
        <w:t xml:space="preserve"> к жилищному фонду;</w:t>
      </w:r>
    </w:p>
    <w:p w:rsidR="006B60F3" w:rsidRDefault="006B60F3">
      <w:pPr>
        <w:pStyle w:val="ConsPlusNormal"/>
        <w:ind w:firstLine="540"/>
        <w:jc w:val="both"/>
      </w:pPr>
      <w:r>
        <w:t>- пояснительная записка с описанием планируемых работ;</w:t>
      </w:r>
    </w:p>
    <w:p w:rsidR="006B60F3" w:rsidRDefault="006B60F3">
      <w:pPr>
        <w:pStyle w:val="ConsPlusNormal"/>
        <w:ind w:firstLine="540"/>
        <w:jc w:val="both"/>
      </w:pPr>
      <w:r>
        <w:t xml:space="preserve">- ситуационный план, согласованный организациями, </w:t>
      </w:r>
      <w:proofErr w:type="gramStart"/>
      <w:r>
        <w:t>осуществляющими</w:t>
      </w:r>
      <w:proofErr w:type="gramEnd"/>
      <w:r>
        <w:t xml:space="preserve"> эксплуатацию инженерных сетей;</w:t>
      </w:r>
    </w:p>
    <w:p w:rsidR="006B60F3" w:rsidRDefault="006B60F3">
      <w:pPr>
        <w:pStyle w:val="ConsPlusNormal"/>
        <w:ind w:firstLine="540"/>
        <w:jc w:val="both"/>
      </w:pPr>
      <w:r>
        <w:t>- информация о работах по благоустройству территорий, прилегающих к жилищному фонду, проводимых за последние двенадцать лет;</w:t>
      </w:r>
    </w:p>
    <w:p w:rsidR="006B60F3" w:rsidRDefault="006B60F3">
      <w:pPr>
        <w:pStyle w:val="ConsPlusNormal"/>
        <w:ind w:firstLine="540"/>
        <w:jc w:val="both"/>
      </w:pPr>
      <w:r>
        <w:t>- информация организаций, осуществляющих эксплуатацию инженерных сетей, подтверждающая планируемые ремонты на инженерных сетях в очередном финансовом году;</w:t>
      </w:r>
    </w:p>
    <w:p w:rsidR="006B60F3" w:rsidRDefault="006B60F3">
      <w:pPr>
        <w:pStyle w:val="ConsPlusNormal"/>
        <w:ind w:firstLine="540"/>
        <w:jc w:val="both"/>
      </w:pPr>
      <w:r>
        <w:t>- предварительные сметные расчеты;</w:t>
      </w:r>
    </w:p>
    <w:p w:rsidR="006B60F3" w:rsidRDefault="006B60F3">
      <w:pPr>
        <w:pStyle w:val="ConsPlusNormal"/>
        <w:ind w:firstLine="540"/>
        <w:jc w:val="both"/>
      </w:pPr>
      <w:r>
        <w:t>- информация об уровне сбора по оплате за жилищно-коммунальные услуги по многоквартирному дому, прилегающая территория которого подлежит благоустройству.</w:t>
      </w:r>
    </w:p>
    <w:p w:rsidR="006B60F3" w:rsidRDefault="006B60F3">
      <w:pPr>
        <w:pStyle w:val="ConsPlusNormal"/>
        <w:ind w:firstLine="540"/>
        <w:jc w:val="both"/>
      </w:pPr>
      <w:r>
        <w:t>3.5. Для рассмотрения заявок и определения очередности постановки территорий, прилегающих к жилищному фонду, подлежащих благоустройству, приказом департамента ЖКХ создается комиссия.</w:t>
      </w:r>
    </w:p>
    <w:p w:rsidR="006B60F3" w:rsidRDefault="006B60F3">
      <w:pPr>
        <w:pStyle w:val="ConsPlusNormal"/>
        <w:ind w:firstLine="540"/>
        <w:jc w:val="both"/>
      </w:pPr>
      <w:r>
        <w:t xml:space="preserve">3.6. Комиссия в течение десяти рабочих дней со дня поступления заявок </w:t>
      </w:r>
      <w:proofErr w:type="gramStart"/>
      <w:r>
        <w:t>рассматривает поступившие заявки и приложенные к ним документы на соответствие критериям и принимает</w:t>
      </w:r>
      <w:proofErr w:type="gramEnd"/>
      <w:r>
        <w:t xml:space="preserve"> одно из следующих решений:</w:t>
      </w:r>
    </w:p>
    <w:p w:rsidR="006B60F3" w:rsidRDefault="006B60F3">
      <w:pPr>
        <w:pStyle w:val="ConsPlusNormal"/>
        <w:ind w:firstLine="540"/>
        <w:jc w:val="both"/>
      </w:pPr>
      <w:r>
        <w:t>- о включении территорий в список территорий, прилегающих к жилищному фонду, подлежащих благоустройству;</w:t>
      </w:r>
    </w:p>
    <w:p w:rsidR="006B60F3" w:rsidRDefault="006B60F3">
      <w:pPr>
        <w:pStyle w:val="ConsPlusNormal"/>
        <w:ind w:firstLine="540"/>
        <w:jc w:val="both"/>
      </w:pPr>
      <w:r>
        <w:t>- об отказе от включения в список территорий, прилегающих к жилищному фонду, подлежащих благоустройству.</w:t>
      </w:r>
    </w:p>
    <w:p w:rsidR="006B60F3" w:rsidRDefault="006B60F3">
      <w:pPr>
        <w:pStyle w:val="ConsPlusNormal"/>
        <w:ind w:firstLine="540"/>
        <w:jc w:val="both"/>
      </w:pPr>
      <w:r>
        <w:t xml:space="preserve">Комиссия </w:t>
      </w:r>
      <w:proofErr w:type="gramStart"/>
      <w:r>
        <w:t>определяет очередность постановки указанных территорий на выполнение работ по благоустройству и доводит</w:t>
      </w:r>
      <w:proofErr w:type="gramEnd"/>
      <w:r>
        <w:t xml:space="preserve"> соответствующее решение до управляющей организации.</w:t>
      </w:r>
    </w:p>
    <w:p w:rsidR="006B60F3" w:rsidRDefault="006B60F3">
      <w:pPr>
        <w:pStyle w:val="ConsPlusNormal"/>
        <w:ind w:firstLine="540"/>
        <w:jc w:val="both"/>
      </w:pPr>
      <w:bookmarkStart w:id="2" w:name="P64"/>
      <w:bookmarkEnd w:id="2"/>
      <w:r>
        <w:t>3.7. Для получения субсидии управляющая организация представляет в департамент ЖКХ следующие документы:</w:t>
      </w:r>
    </w:p>
    <w:p w:rsidR="006B60F3" w:rsidRDefault="006B60F3">
      <w:pPr>
        <w:pStyle w:val="ConsPlusNormal"/>
        <w:ind w:firstLine="540"/>
        <w:jc w:val="both"/>
      </w:pPr>
      <w:r>
        <w:t>- заявка на предоставление субсидии в произвольной форме;</w:t>
      </w:r>
    </w:p>
    <w:p w:rsidR="006B60F3" w:rsidRDefault="006B60F3">
      <w:pPr>
        <w:pStyle w:val="ConsPlusNormal"/>
        <w:ind w:firstLine="540"/>
        <w:jc w:val="both"/>
      </w:pPr>
      <w:r>
        <w:t>- нотариально заверенная копия лицензии на осуществление предпринимательской деятельности по управлению многоквартирными домами;</w:t>
      </w:r>
    </w:p>
    <w:p w:rsidR="006B60F3" w:rsidRDefault="006B60F3">
      <w:pPr>
        <w:pStyle w:val="ConsPlusNormal"/>
        <w:ind w:firstLine="540"/>
        <w:jc w:val="both"/>
      </w:pPr>
      <w:r>
        <w:t>- выписка из Единого государственного реестра юридических лиц, выданная Федеральной налоговой службой не ранее чем за три месяца до дня подачи документов;</w:t>
      </w:r>
    </w:p>
    <w:p w:rsidR="006B60F3" w:rsidRDefault="006B60F3">
      <w:pPr>
        <w:pStyle w:val="ConsPlusNormal"/>
        <w:ind w:firstLine="540"/>
        <w:jc w:val="both"/>
      </w:pPr>
      <w:r>
        <w:t>- копии документов, подтверждающих право управления многоквартирными домами;</w:t>
      </w:r>
    </w:p>
    <w:p w:rsidR="006B60F3" w:rsidRDefault="006B60F3">
      <w:pPr>
        <w:pStyle w:val="ConsPlusNormal"/>
        <w:ind w:firstLine="540"/>
        <w:jc w:val="both"/>
      </w:pPr>
      <w:r>
        <w:t>- план мероприятий по благоустройству территорий, прилегающих к жилищному фонду, согласованный с департаментом ЖКХ.</w:t>
      </w:r>
    </w:p>
    <w:p w:rsidR="006B60F3" w:rsidRDefault="006B60F3">
      <w:pPr>
        <w:pStyle w:val="ConsPlusNormal"/>
        <w:ind w:firstLine="540"/>
        <w:jc w:val="both"/>
      </w:pPr>
      <w:r>
        <w:t xml:space="preserve">3.8. Департамент ЖКХ в течение десяти рабочих дней со дня получения документов, указанных в </w:t>
      </w:r>
      <w:hyperlink w:anchor="P64" w:history="1">
        <w:r>
          <w:rPr>
            <w:color w:val="0000FF"/>
          </w:rPr>
          <w:t>пункте 3.7</w:t>
        </w:r>
      </w:hyperlink>
      <w:r>
        <w:t xml:space="preserve"> настоящего Порядка, осуществляет проверку представленных документов.</w:t>
      </w:r>
    </w:p>
    <w:p w:rsidR="006B60F3" w:rsidRDefault="006B60F3">
      <w:pPr>
        <w:pStyle w:val="ConsPlusNormal"/>
        <w:ind w:firstLine="540"/>
        <w:jc w:val="both"/>
      </w:pPr>
      <w:r>
        <w:t xml:space="preserve">3.9. Основанием для отказа в </w:t>
      </w:r>
      <w:proofErr w:type="gramStart"/>
      <w:r>
        <w:t>предоставлении</w:t>
      </w:r>
      <w:proofErr w:type="gramEnd"/>
      <w:r>
        <w:t xml:space="preserve"> субсидии является:</w:t>
      </w:r>
    </w:p>
    <w:p w:rsidR="006B60F3" w:rsidRDefault="006B60F3">
      <w:pPr>
        <w:pStyle w:val="ConsPlusNormal"/>
        <w:ind w:firstLine="540"/>
        <w:jc w:val="both"/>
      </w:pPr>
      <w:r>
        <w:t xml:space="preserve">- невыполнение условия, предусмотренного </w:t>
      </w:r>
      <w:hyperlink w:anchor="P48" w:history="1">
        <w:r>
          <w:rPr>
            <w:color w:val="0000FF"/>
          </w:rPr>
          <w:t>пунктом 3.2</w:t>
        </w:r>
      </w:hyperlink>
      <w:r>
        <w:t xml:space="preserve"> настоящего Порядка;</w:t>
      </w:r>
    </w:p>
    <w:p w:rsidR="006B60F3" w:rsidRDefault="006B60F3">
      <w:pPr>
        <w:pStyle w:val="ConsPlusNormal"/>
        <w:ind w:firstLine="540"/>
        <w:jc w:val="both"/>
      </w:pPr>
      <w:r>
        <w:t>- представление неполного пакета документов;</w:t>
      </w:r>
    </w:p>
    <w:p w:rsidR="006B60F3" w:rsidRDefault="006B60F3">
      <w:pPr>
        <w:pStyle w:val="ConsPlusNormal"/>
        <w:ind w:firstLine="540"/>
        <w:jc w:val="both"/>
      </w:pPr>
      <w:r>
        <w:t>- представление недостоверных сведений;</w:t>
      </w:r>
    </w:p>
    <w:p w:rsidR="006B60F3" w:rsidRDefault="006B60F3">
      <w:pPr>
        <w:pStyle w:val="ConsPlusNormal"/>
        <w:ind w:firstLine="540"/>
        <w:jc w:val="both"/>
      </w:pPr>
      <w:r>
        <w:t xml:space="preserve">- отсутствие в </w:t>
      </w:r>
      <w:proofErr w:type="gramStart"/>
      <w:r>
        <w:t>бюджете</w:t>
      </w:r>
      <w:proofErr w:type="gramEnd"/>
      <w:r>
        <w:t xml:space="preserve"> города лимитов для предоставления субсидии.</w:t>
      </w:r>
    </w:p>
    <w:p w:rsidR="006B60F3" w:rsidRDefault="006B60F3">
      <w:pPr>
        <w:pStyle w:val="ConsPlusNormal"/>
        <w:ind w:firstLine="540"/>
        <w:jc w:val="both"/>
      </w:pPr>
      <w:r>
        <w:t>3.10. После утверждения бюджета города на очередной финансовый год и на плановый период департамент ЖКХ заключает с управляющей организацией договор о предоставлении субсидии.</w:t>
      </w:r>
    </w:p>
    <w:p w:rsidR="006B60F3" w:rsidRDefault="006B60F3">
      <w:pPr>
        <w:pStyle w:val="ConsPlusNormal"/>
        <w:ind w:firstLine="540"/>
        <w:jc w:val="both"/>
      </w:pPr>
      <w:r>
        <w:t>3.11. Размер субсидии определяется в соответствии с планами мероприятий по благоустройству территорий, прилегающих к жилищному фонду, согласованными с департаментом ЖКХ.</w:t>
      </w:r>
    </w:p>
    <w:p w:rsidR="006B60F3" w:rsidRDefault="006B60F3">
      <w:pPr>
        <w:pStyle w:val="ConsPlusNormal"/>
        <w:ind w:firstLine="540"/>
        <w:jc w:val="both"/>
      </w:pPr>
      <w:r>
        <w:t>3.12. Договор о предоставлении субсидии должен предусматривать:</w:t>
      </w:r>
    </w:p>
    <w:p w:rsidR="006B60F3" w:rsidRDefault="006B60F3">
      <w:pPr>
        <w:pStyle w:val="ConsPlusNormal"/>
        <w:ind w:firstLine="540"/>
        <w:jc w:val="both"/>
      </w:pPr>
      <w:r>
        <w:t>- срок, цели, условия и порядок предоставления субсидии, а также ее размер;</w:t>
      </w:r>
    </w:p>
    <w:p w:rsidR="006B60F3" w:rsidRDefault="006B60F3">
      <w:pPr>
        <w:pStyle w:val="ConsPlusNormal"/>
        <w:ind w:firstLine="540"/>
        <w:jc w:val="both"/>
      </w:pPr>
      <w:r>
        <w:t>- порядок, форму и сроки представления отчетности по субсидии;</w:t>
      </w:r>
    </w:p>
    <w:p w:rsidR="006B60F3" w:rsidRDefault="006B60F3">
      <w:pPr>
        <w:pStyle w:val="ConsPlusNormal"/>
        <w:ind w:firstLine="540"/>
        <w:jc w:val="both"/>
      </w:pPr>
      <w:r>
        <w:t>- согласие управляющей организации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 на проведение департаментом ЖКХ и органом муниципального финансового контроля проверок соблюдения управляющей организацией целей, условий и порядка предоставления субсидии.</w:t>
      </w:r>
    </w:p>
    <w:p w:rsidR="006B60F3" w:rsidRDefault="006B60F3">
      <w:pPr>
        <w:pStyle w:val="ConsPlusNormal"/>
        <w:ind w:firstLine="540"/>
        <w:jc w:val="both"/>
      </w:pPr>
      <w:bookmarkStart w:id="3" w:name="P82"/>
      <w:bookmarkEnd w:id="3"/>
      <w:r>
        <w:t xml:space="preserve">3.13. Перечисление субсидии на расчетный счет управляющей организации осуществляется на основании представленного управляющей организацией </w:t>
      </w:r>
      <w:hyperlink w:anchor="P191" w:history="1">
        <w:r>
          <w:rPr>
            <w:color w:val="0000FF"/>
          </w:rPr>
          <w:t>отчета</w:t>
        </w:r>
      </w:hyperlink>
      <w:r>
        <w:t xml:space="preserve"> по субсидии по форме согласно приложению 2 к настоящему Порядку с приложением следующих документов:</w:t>
      </w:r>
    </w:p>
    <w:p w:rsidR="006B60F3" w:rsidRDefault="006B60F3">
      <w:pPr>
        <w:pStyle w:val="ConsPlusNormal"/>
        <w:ind w:firstLine="540"/>
        <w:jc w:val="both"/>
      </w:pPr>
      <w:r>
        <w:t>- справка о стоимости выполненных работ и затрат;</w:t>
      </w:r>
    </w:p>
    <w:p w:rsidR="006B60F3" w:rsidRDefault="006B60F3">
      <w:pPr>
        <w:pStyle w:val="ConsPlusNormal"/>
        <w:ind w:firstLine="540"/>
        <w:jc w:val="both"/>
      </w:pPr>
      <w:r>
        <w:t>- акт приемки в эксплуатацию законченного капитальным ремонтом объекта или акт выполненных работ (оказанных услуг).</w:t>
      </w:r>
    </w:p>
    <w:p w:rsidR="006B60F3" w:rsidRDefault="006B60F3">
      <w:pPr>
        <w:pStyle w:val="ConsPlusNormal"/>
        <w:ind w:firstLine="540"/>
        <w:jc w:val="both"/>
      </w:pPr>
      <w:r>
        <w:t xml:space="preserve">3.14. В течение пяти рабочих дней со дня получения документов, указанных в </w:t>
      </w:r>
      <w:hyperlink w:anchor="P82" w:history="1">
        <w:r>
          <w:rPr>
            <w:color w:val="0000FF"/>
          </w:rPr>
          <w:t>пункте 3.13</w:t>
        </w:r>
      </w:hyperlink>
      <w:r>
        <w:t xml:space="preserve"> настоящего Порядка, департамент ЖКХ </w:t>
      </w:r>
      <w:proofErr w:type="gramStart"/>
      <w:r>
        <w:t>осуществляет проверку представленных документов и согласовывает</w:t>
      </w:r>
      <w:proofErr w:type="gramEnd"/>
      <w:r>
        <w:t xml:space="preserve"> отчет по субсидии.</w:t>
      </w:r>
    </w:p>
    <w:p w:rsidR="006B60F3" w:rsidRDefault="006B60F3">
      <w:pPr>
        <w:pStyle w:val="ConsPlusNormal"/>
        <w:ind w:firstLine="540"/>
        <w:jc w:val="both"/>
      </w:pPr>
      <w:r>
        <w:t>При наличии в документах неточных, неполных или недостоверных сведений департамент ЖКХ возвращает управляющей организации документы на доработку.</w:t>
      </w:r>
    </w:p>
    <w:p w:rsidR="006B60F3" w:rsidRDefault="006B60F3">
      <w:pPr>
        <w:pStyle w:val="ConsPlusNormal"/>
        <w:ind w:firstLine="540"/>
        <w:jc w:val="both"/>
      </w:pPr>
      <w:r>
        <w:t>3.15. Управляющая организация несет ответственность, предусмотренную действующим законодательством, за недостоверность и ненадлежащее качество представленных в адрес департамента ЖКХ отчетов по субсидии, подтверждающих документов и нецелевое использование средств бюджета города.</w:t>
      </w:r>
    </w:p>
    <w:p w:rsidR="006B60F3" w:rsidRDefault="006B60F3">
      <w:pPr>
        <w:pStyle w:val="ConsPlusNormal"/>
        <w:ind w:firstLine="540"/>
        <w:jc w:val="both"/>
      </w:pPr>
      <w:r>
        <w:t>3.16. Департамент ЖКХ и орган муниципального финансового контроля осуществляют обязательную проверку соблюдения управляющей организацией целей, условий и порядка предоставления субсидии.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center"/>
        <w:outlineLvl w:val="1"/>
      </w:pPr>
      <w:r>
        <w:t>IV. Порядок возврата субсидии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ind w:firstLine="540"/>
        <w:jc w:val="both"/>
      </w:pPr>
      <w:bookmarkStart w:id="4" w:name="P92"/>
      <w:bookmarkEnd w:id="4"/>
      <w:r>
        <w:t>4.1. Субсидия подлежит возврату управляющей организацией в бюджет города в случаях выявления фактов:</w:t>
      </w:r>
    </w:p>
    <w:p w:rsidR="006B60F3" w:rsidRDefault="006B60F3">
      <w:pPr>
        <w:pStyle w:val="ConsPlusNormal"/>
        <w:ind w:firstLine="540"/>
        <w:jc w:val="both"/>
      </w:pPr>
      <w:r>
        <w:t>- нецелевого использования субсидии;</w:t>
      </w:r>
    </w:p>
    <w:p w:rsidR="006B60F3" w:rsidRDefault="006B60F3">
      <w:pPr>
        <w:pStyle w:val="ConsPlusNormal"/>
        <w:ind w:firstLine="540"/>
        <w:jc w:val="both"/>
      </w:pPr>
      <w:r>
        <w:t>- невыполнения условий, предусмотренных при предоставлении субсидии;</w:t>
      </w:r>
    </w:p>
    <w:p w:rsidR="006B60F3" w:rsidRDefault="006B60F3">
      <w:pPr>
        <w:pStyle w:val="ConsPlusNormal"/>
        <w:ind w:firstLine="540"/>
        <w:jc w:val="both"/>
      </w:pPr>
      <w:r>
        <w:t xml:space="preserve">- наличия в </w:t>
      </w:r>
      <w:proofErr w:type="gramStart"/>
      <w:r>
        <w:t>документах</w:t>
      </w:r>
      <w:proofErr w:type="gramEnd"/>
      <w:r>
        <w:t>, представленных управляющей организацией, недостоверной или неполной информации.</w:t>
      </w:r>
    </w:p>
    <w:p w:rsidR="006B60F3" w:rsidRDefault="006B60F3">
      <w:pPr>
        <w:pStyle w:val="ConsPlusNormal"/>
        <w:ind w:firstLine="540"/>
        <w:jc w:val="both"/>
      </w:pPr>
      <w:r>
        <w:t xml:space="preserve">4.2. Факты, указанные в </w:t>
      </w:r>
      <w:hyperlink w:anchor="P92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4.1</w:t>
        </w:r>
      </w:hyperlink>
      <w:r>
        <w:t xml:space="preserve"> настоящего Порядка, устанавливаются путем проведения проверки департаментом ЖКХ и (или) органом муниципального финансового контроля управляющей организации и оформляются актом проведения проверки.</w:t>
      </w:r>
    </w:p>
    <w:p w:rsidR="006B60F3" w:rsidRDefault="006B60F3">
      <w:pPr>
        <w:pStyle w:val="ConsPlusNormal"/>
        <w:ind w:firstLine="540"/>
        <w:jc w:val="both"/>
      </w:pPr>
      <w:r>
        <w:t xml:space="preserve">4.3. В течение пяти рабочих дней со дня проведения проверки и установления фактов, указанных в </w:t>
      </w:r>
      <w:hyperlink w:anchor="P92" w:history="1">
        <w:r>
          <w:rPr>
            <w:color w:val="0000FF"/>
          </w:rPr>
          <w:t>пункте 4.1</w:t>
        </w:r>
      </w:hyperlink>
      <w:r>
        <w:t xml:space="preserve"> настоящего Порядка, департамент ЖКХ готовит письменное требование о возврате субсидии. Требование вручается управляющей организации (законному представителю) лично или направляется заказным письмом с уведомлением о вручении.</w:t>
      </w:r>
    </w:p>
    <w:p w:rsidR="006B60F3" w:rsidRDefault="006B60F3">
      <w:pPr>
        <w:pStyle w:val="ConsPlusNormal"/>
        <w:ind w:firstLine="540"/>
        <w:jc w:val="both"/>
      </w:pPr>
      <w:r>
        <w:t>4.4. В случаях, предусмотренных договором о предоставлении субсидии, управляющая организация производит возврат в текущем финансовом году остатка субсидии, не использованного в отчетном финансовом году, в течение тридцати календарных дней после окончания отчетного финансового года.</w:t>
      </w:r>
    </w:p>
    <w:p w:rsidR="006B60F3" w:rsidRDefault="006B60F3">
      <w:pPr>
        <w:pStyle w:val="ConsPlusNormal"/>
        <w:ind w:firstLine="540"/>
        <w:jc w:val="both"/>
      </w:pPr>
      <w:r>
        <w:t>Управляющей организации, не возвратившей неиспользованный остаток субсидии в установленный срок, департамент ЖКХ направляет письменное требование о возврате, которое вручается управляющей организации (законному представителю) лично или направляется заказным письмом с уведомлением о вручении.</w:t>
      </w:r>
    </w:p>
    <w:p w:rsidR="006B60F3" w:rsidRDefault="006B60F3">
      <w:pPr>
        <w:pStyle w:val="ConsPlusNormal"/>
        <w:ind w:firstLine="540"/>
        <w:jc w:val="both"/>
      </w:pPr>
      <w:r>
        <w:t>4.5. Управляющая организация в течение семи рабочих дней со дня получения требования о возврате субсидии обязана возвратить денежные средства на расчетный счет администрации города, указанный в требовании.</w:t>
      </w:r>
    </w:p>
    <w:p w:rsidR="006B60F3" w:rsidRDefault="006B60F3">
      <w:pPr>
        <w:pStyle w:val="ConsPlusNormal"/>
        <w:ind w:firstLine="540"/>
        <w:jc w:val="both"/>
      </w:pPr>
      <w:r>
        <w:t>4.6. В случае невыполнения требования о возврате субсидии в установленный срок взыскание денежных сре</w:t>
      </w:r>
      <w:proofErr w:type="gramStart"/>
      <w:r>
        <w:t>дств пр</w:t>
      </w:r>
      <w:proofErr w:type="gramEnd"/>
      <w:r>
        <w:t>оизводится в судебном порядке в соответствии с действующим законодательством.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both"/>
      </w:pPr>
    </w:p>
    <w:p w:rsidR="006B60F3" w:rsidRDefault="006B60F3">
      <w:pPr>
        <w:sectPr w:rsidR="006B60F3" w:rsidSect="00F15F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60F3" w:rsidRDefault="006B60F3">
      <w:pPr>
        <w:pStyle w:val="ConsPlusNormal"/>
        <w:jc w:val="right"/>
        <w:outlineLvl w:val="1"/>
      </w:pPr>
      <w:r>
        <w:t>Приложение 1</w:t>
      </w:r>
    </w:p>
    <w:p w:rsidR="006B60F3" w:rsidRDefault="006B60F3">
      <w:pPr>
        <w:pStyle w:val="ConsPlusNormal"/>
        <w:jc w:val="right"/>
      </w:pPr>
      <w:r>
        <w:t>к Порядку предоставления субсидии</w:t>
      </w:r>
    </w:p>
    <w:p w:rsidR="006B60F3" w:rsidRDefault="006B60F3">
      <w:pPr>
        <w:pStyle w:val="ConsPlusNormal"/>
        <w:jc w:val="right"/>
      </w:pPr>
      <w:r>
        <w:t>из бюджета города Нижневартовска</w:t>
      </w:r>
    </w:p>
    <w:p w:rsidR="006B60F3" w:rsidRDefault="006B60F3">
      <w:pPr>
        <w:pStyle w:val="ConsPlusNormal"/>
        <w:jc w:val="right"/>
      </w:pPr>
      <w:r>
        <w:t>на возмещение затрат по благоустройству</w:t>
      </w:r>
    </w:p>
    <w:p w:rsidR="006B60F3" w:rsidRDefault="006B60F3">
      <w:pPr>
        <w:pStyle w:val="ConsPlusNormal"/>
        <w:jc w:val="right"/>
      </w:pPr>
      <w:r>
        <w:t xml:space="preserve">территорий, </w:t>
      </w:r>
      <w:proofErr w:type="gramStart"/>
      <w:r>
        <w:t>прилегающих</w:t>
      </w:r>
      <w:proofErr w:type="gramEnd"/>
      <w:r>
        <w:t xml:space="preserve"> к жилищному фонду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Title"/>
        <w:jc w:val="center"/>
      </w:pPr>
      <w:bookmarkStart w:id="5" w:name="P113"/>
      <w:bookmarkEnd w:id="5"/>
      <w:r>
        <w:t>КРИТЕРИИ</w:t>
      </w:r>
    </w:p>
    <w:p w:rsidR="006B60F3" w:rsidRDefault="006B60F3">
      <w:pPr>
        <w:pStyle w:val="ConsPlusTitle"/>
        <w:jc w:val="center"/>
      </w:pPr>
      <w:r>
        <w:t>ОТБОРА ТЕРРИТОРИЙ, ПРИЛЕГАЮЩИХ К ЖИЛИЩНОМУ ФОНДУ,</w:t>
      </w:r>
    </w:p>
    <w:p w:rsidR="006B60F3" w:rsidRDefault="006B60F3">
      <w:pPr>
        <w:pStyle w:val="ConsPlusTitle"/>
        <w:jc w:val="center"/>
      </w:pPr>
      <w:r>
        <w:t>ДЛЯ ОПРЕДЕЛЕНИЯ ОЧЕРЕДНОСТИ ПОСТАНОВКИ НА ВЫПОЛНЕНИЕ РАБОТ</w:t>
      </w:r>
    </w:p>
    <w:p w:rsidR="006B60F3" w:rsidRDefault="006B60F3">
      <w:pPr>
        <w:pStyle w:val="ConsPlusTitle"/>
        <w:jc w:val="center"/>
      </w:pPr>
      <w:r>
        <w:t>ПО БЛАГОУСТРОЙСТВУ</w:t>
      </w:r>
    </w:p>
    <w:p w:rsidR="006B60F3" w:rsidRDefault="006B60F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32"/>
        <w:gridCol w:w="3118"/>
        <w:gridCol w:w="964"/>
      </w:tblGrid>
      <w:tr w:rsidR="006B60F3">
        <w:tc>
          <w:tcPr>
            <w:tcW w:w="510" w:type="dxa"/>
          </w:tcPr>
          <w:p w:rsidR="006B60F3" w:rsidRDefault="006B60F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32" w:type="dxa"/>
          </w:tcPr>
          <w:p w:rsidR="006B60F3" w:rsidRDefault="006B60F3">
            <w:pPr>
              <w:pStyle w:val="ConsPlusNormal"/>
              <w:jc w:val="center"/>
            </w:pPr>
            <w:r>
              <w:t>Критерий отбора</w:t>
            </w:r>
          </w:p>
        </w:tc>
        <w:tc>
          <w:tcPr>
            <w:tcW w:w="3118" w:type="dxa"/>
          </w:tcPr>
          <w:p w:rsidR="006B60F3" w:rsidRDefault="006B60F3">
            <w:pPr>
              <w:pStyle w:val="ConsPlusNormal"/>
              <w:jc w:val="center"/>
            </w:pPr>
            <w:r>
              <w:t>Значение критерия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Кол-во баллов</w:t>
            </w:r>
          </w:p>
        </w:tc>
      </w:tr>
      <w:tr w:rsidR="006B60F3">
        <w:tc>
          <w:tcPr>
            <w:tcW w:w="510" w:type="dxa"/>
            <w:vMerge w:val="restart"/>
          </w:tcPr>
          <w:p w:rsidR="006B60F3" w:rsidRDefault="006B60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32" w:type="dxa"/>
            <w:vMerge w:val="restart"/>
          </w:tcPr>
          <w:p w:rsidR="006B60F3" w:rsidRDefault="006B60F3">
            <w:pPr>
              <w:pStyle w:val="ConsPlusNormal"/>
            </w:pPr>
            <w:r>
              <w:t>Потребность проведения ремонта территорий, прилегающих к жилищному фонду, и расположенных на них объектов благоустройства, подтвержденная актами периодического осмотра</w:t>
            </w:r>
          </w:p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имеется наличие акта осмотра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2</w:t>
            </w:r>
          </w:p>
        </w:tc>
      </w:tr>
      <w:tr w:rsidR="006B60F3">
        <w:tc>
          <w:tcPr>
            <w:tcW w:w="510" w:type="dxa"/>
            <w:vMerge/>
          </w:tcPr>
          <w:p w:rsidR="006B60F3" w:rsidRDefault="006B60F3"/>
        </w:tc>
        <w:tc>
          <w:tcPr>
            <w:tcW w:w="4932" w:type="dxa"/>
            <w:vMerge/>
          </w:tcPr>
          <w:p w:rsidR="006B60F3" w:rsidRDefault="006B60F3"/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отсутствует акт осмотра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0</w:t>
            </w:r>
          </w:p>
        </w:tc>
      </w:tr>
      <w:tr w:rsidR="006B60F3">
        <w:tc>
          <w:tcPr>
            <w:tcW w:w="510" w:type="dxa"/>
            <w:vMerge w:val="restart"/>
          </w:tcPr>
          <w:p w:rsidR="006B60F3" w:rsidRDefault="006B60F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32" w:type="dxa"/>
            <w:vMerge w:val="restart"/>
          </w:tcPr>
          <w:p w:rsidR="006B60F3" w:rsidRDefault="006B60F3">
            <w:pPr>
              <w:pStyle w:val="ConsPlusNormal"/>
            </w:pPr>
            <w:r>
              <w:t>Наличие пояснительной записки с описанием работ по благоустройству территорий, прилегающих к жилищному фонду</w:t>
            </w:r>
          </w:p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имеется пояснительная записка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2</w:t>
            </w:r>
          </w:p>
        </w:tc>
      </w:tr>
      <w:tr w:rsidR="006B60F3">
        <w:tc>
          <w:tcPr>
            <w:tcW w:w="510" w:type="dxa"/>
            <w:vMerge/>
          </w:tcPr>
          <w:p w:rsidR="006B60F3" w:rsidRDefault="006B60F3"/>
        </w:tc>
        <w:tc>
          <w:tcPr>
            <w:tcW w:w="4932" w:type="dxa"/>
            <w:vMerge/>
          </w:tcPr>
          <w:p w:rsidR="006B60F3" w:rsidRDefault="006B60F3"/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отсутствует пояснительная записка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0</w:t>
            </w:r>
          </w:p>
        </w:tc>
      </w:tr>
      <w:tr w:rsidR="006B60F3">
        <w:tc>
          <w:tcPr>
            <w:tcW w:w="510" w:type="dxa"/>
            <w:vMerge w:val="restart"/>
          </w:tcPr>
          <w:p w:rsidR="006B60F3" w:rsidRDefault="006B60F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32" w:type="dxa"/>
            <w:vMerge w:val="restart"/>
          </w:tcPr>
          <w:p w:rsidR="006B60F3" w:rsidRDefault="006B60F3">
            <w:pPr>
              <w:pStyle w:val="ConsPlusNormal"/>
            </w:pPr>
            <w:r>
              <w:t>Наличие проектно-сметной документации на выполнение мероприятий по благоустройству территорий, прилегающих к жилищному фонду</w:t>
            </w:r>
          </w:p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имеется проектно-сметная документация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2</w:t>
            </w:r>
          </w:p>
        </w:tc>
      </w:tr>
      <w:tr w:rsidR="006B60F3">
        <w:tc>
          <w:tcPr>
            <w:tcW w:w="510" w:type="dxa"/>
            <w:vMerge/>
          </w:tcPr>
          <w:p w:rsidR="006B60F3" w:rsidRDefault="006B60F3"/>
        </w:tc>
        <w:tc>
          <w:tcPr>
            <w:tcW w:w="4932" w:type="dxa"/>
            <w:vMerge/>
          </w:tcPr>
          <w:p w:rsidR="006B60F3" w:rsidRDefault="006B60F3"/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отсутствует проектно-сметная документация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0</w:t>
            </w:r>
          </w:p>
        </w:tc>
      </w:tr>
      <w:tr w:rsidR="006B60F3">
        <w:tc>
          <w:tcPr>
            <w:tcW w:w="510" w:type="dxa"/>
            <w:vMerge w:val="restart"/>
          </w:tcPr>
          <w:p w:rsidR="006B60F3" w:rsidRDefault="006B60F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32" w:type="dxa"/>
            <w:vMerge w:val="restart"/>
          </w:tcPr>
          <w:p w:rsidR="006B60F3" w:rsidRDefault="006B60F3">
            <w:pPr>
              <w:pStyle w:val="ConsPlusNormal"/>
            </w:pPr>
            <w:r>
              <w:t>Наличие ситуационного плана (размещение объекта на местности в увязке с инженерными сетями, природными и техногенными объектами) с согласованием проведения работ по благоустройству территорий, прилегающих к жилищному фонду, организациями, осуществляющими эксплуатацию инженерных сетей</w:t>
            </w:r>
          </w:p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имеется ситуационный план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2</w:t>
            </w:r>
          </w:p>
        </w:tc>
      </w:tr>
      <w:tr w:rsidR="006B60F3">
        <w:tc>
          <w:tcPr>
            <w:tcW w:w="510" w:type="dxa"/>
            <w:vMerge/>
          </w:tcPr>
          <w:p w:rsidR="006B60F3" w:rsidRDefault="006B60F3"/>
        </w:tc>
        <w:tc>
          <w:tcPr>
            <w:tcW w:w="4932" w:type="dxa"/>
            <w:vMerge/>
          </w:tcPr>
          <w:p w:rsidR="006B60F3" w:rsidRDefault="006B60F3"/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отсутствует ситуационный план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0</w:t>
            </w:r>
          </w:p>
        </w:tc>
      </w:tr>
      <w:tr w:rsidR="006B60F3">
        <w:tc>
          <w:tcPr>
            <w:tcW w:w="510" w:type="dxa"/>
            <w:vMerge w:val="restart"/>
          </w:tcPr>
          <w:p w:rsidR="006B60F3" w:rsidRDefault="006B60F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32" w:type="dxa"/>
            <w:vMerge w:val="restart"/>
          </w:tcPr>
          <w:p w:rsidR="006B60F3" w:rsidRDefault="006B60F3">
            <w:pPr>
              <w:pStyle w:val="ConsPlusNormal"/>
            </w:pPr>
            <w:r>
              <w:t>Наличие информации организаций, осуществляющих эксплуатацию инженерных сетей, подтверждающей планируемые ремонты в очередном финансовом году на инженерных сетях</w:t>
            </w:r>
          </w:p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имеются документы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2</w:t>
            </w:r>
          </w:p>
        </w:tc>
      </w:tr>
      <w:tr w:rsidR="006B60F3">
        <w:tc>
          <w:tcPr>
            <w:tcW w:w="510" w:type="dxa"/>
            <w:vMerge/>
          </w:tcPr>
          <w:p w:rsidR="006B60F3" w:rsidRDefault="006B60F3"/>
        </w:tc>
        <w:tc>
          <w:tcPr>
            <w:tcW w:w="4932" w:type="dxa"/>
            <w:vMerge/>
          </w:tcPr>
          <w:p w:rsidR="006B60F3" w:rsidRDefault="006B60F3"/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отсутствуют документы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0</w:t>
            </w:r>
          </w:p>
        </w:tc>
      </w:tr>
      <w:tr w:rsidR="006B60F3">
        <w:tc>
          <w:tcPr>
            <w:tcW w:w="510" w:type="dxa"/>
            <w:vMerge w:val="restart"/>
          </w:tcPr>
          <w:p w:rsidR="006B60F3" w:rsidRDefault="006B60F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32" w:type="dxa"/>
            <w:vMerge w:val="restart"/>
          </w:tcPr>
          <w:p w:rsidR="006B60F3" w:rsidRDefault="006B60F3">
            <w:pPr>
              <w:pStyle w:val="ConsPlusNormal"/>
            </w:pPr>
            <w:r>
              <w:t>Продолжительность эксплуатации территории многоквартирного дома после ввода в эксплуатацию или последнего ремонта</w:t>
            </w:r>
          </w:p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более 12 лет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4</w:t>
            </w:r>
          </w:p>
        </w:tc>
      </w:tr>
      <w:tr w:rsidR="006B60F3">
        <w:tc>
          <w:tcPr>
            <w:tcW w:w="510" w:type="dxa"/>
            <w:vMerge/>
          </w:tcPr>
          <w:p w:rsidR="006B60F3" w:rsidRDefault="006B60F3"/>
        </w:tc>
        <w:tc>
          <w:tcPr>
            <w:tcW w:w="4932" w:type="dxa"/>
            <w:vMerge/>
          </w:tcPr>
          <w:p w:rsidR="006B60F3" w:rsidRDefault="006B60F3"/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от 9 до 12 лет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3</w:t>
            </w:r>
          </w:p>
        </w:tc>
      </w:tr>
      <w:tr w:rsidR="006B60F3">
        <w:tc>
          <w:tcPr>
            <w:tcW w:w="510" w:type="dxa"/>
            <w:vMerge/>
          </w:tcPr>
          <w:p w:rsidR="006B60F3" w:rsidRDefault="006B60F3"/>
        </w:tc>
        <w:tc>
          <w:tcPr>
            <w:tcW w:w="4932" w:type="dxa"/>
            <w:vMerge/>
          </w:tcPr>
          <w:p w:rsidR="006B60F3" w:rsidRDefault="006B60F3"/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от 6 до 9 лет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2</w:t>
            </w:r>
          </w:p>
        </w:tc>
      </w:tr>
      <w:tr w:rsidR="006B60F3">
        <w:tc>
          <w:tcPr>
            <w:tcW w:w="510" w:type="dxa"/>
            <w:vMerge/>
          </w:tcPr>
          <w:p w:rsidR="006B60F3" w:rsidRDefault="006B60F3"/>
        </w:tc>
        <w:tc>
          <w:tcPr>
            <w:tcW w:w="4932" w:type="dxa"/>
            <w:vMerge/>
          </w:tcPr>
          <w:p w:rsidR="006B60F3" w:rsidRDefault="006B60F3"/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до 6 лет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1</w:t>
            </w:r>
          </w:p>
        </w:tc>
      </w:tr>
      <w:tr w:rsidR="006B60F3">
        <w:tc>
          <w:tcPr>
            <w:tcW w:w="510" w:type="dxa"/>
            <w:vMerge w:val="restart"/>
          </w:tcPr>
          <w:p w:rsidR="006B60F3" w:rsidRDefault="006B60F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32" w:type="dxa"/>
            <w:vMerge w:val="restart"/>
          </w:tcPr>
          <w:p w:rsidR="006B60F3" w:rsidRDefault="006B60F3">
            <w:pPr>
              <w:pStyle w:val="ConsPlusNormal"/>
            </w:pPr>
            <w:r>
              <w:t xml:space="preserve">Соблюдение финансовой дисциплины собственниками, нанимателями помещений в многоквартирном </w:t>
            </w:r>
            <w:proofErr w:type="gramStart"/>
            <w:r>
              <w:t>доме</w:t>
            </w:r>
            <w:proofErr w:type="gramEnd"/>
            <w:r>
              <w:t xml:space="preserve"> (уровень сбора по плате за жилищно-коммунальные услуги (среднее значение за год, предшествующий году подачи заявки))</w:t>
            </w:r>
          </w:p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более 95%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4</w:t>
            </w:r>
          </w:p>
        </w:tc>
      </w:tr>
      <w:tr w:rsidR="006B60F3">
        <w:tc>
          <w:tcPr>
            <w:tcW w:w="510" w:type="dxa"/>
            <w:vMerge/>
          </w:tcPr>
          <w:p w:rsidR="006B60F3" w:rsidRDefault="006B60F3"/>
        </w:tc>
        <w:tc>
          <w:tcPr>
            <w:tcW w:w="4932" w:type="dxa"/>
            <w:vMerge/>
          </w:tcPr>
          <w:p w:rsidR="006B60F3" w:rsidRDefault="006B60F3"/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от 91% до 95%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3</w:t>
            </w:r>
          </w:p>
        </w:tc>
      </w:tr>
      <w:tr w:rsidR="006B60F3">
        <w:tc>
          <w:tcPr>
            <w:tcW w:w="510" w:type="dxa"/>
            <w:vMerge/>
          </w:tcPr>
          <w:p w:rsidR="006B60F3" w:rsidRDefault="006B60F3"/>
        </w:tc>
        <w:tc>
          <w:tcPr>
            <w:tcW w:w="4932" w:type="dxa"/>
            <w:vMerge/>
          </w:tcPr>
          <w:p w:rsidR="006B60F3" w:rsidRDefault="006B60F3"/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от 80% до 90%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2</w:t>
            </w:r>
          </w:p>
        </w:tc>
      </w:tr>
      <w:tr w:rsidR="006B60F3">
        <w:tc>
          <w:tcPr>
            <w:tcW w:w="510" w:type="dxa"/>
            <w:vMerge/>
          </w:tcPr>
          <w:p w:rsidR="006B60F3" w:rsidRDefault="006B60F3"/>
        </w:tc>
        <w:tc>
          <w:tcPr>
            <w:tcW w:w="4932" w:type="dxa"/>
            <w:vMerge/>
          </w:tcPr>
          <w:p w:rsidR="006B60F3" w:rsidRDefault="006B60F3"/>
        </w:tc>
        <w:tc>
          <w:tcPr>
            <w:tcW w:w="3118" w:type="dxa"/>
          </w:tcPr>
          <w:p w:rsidR="006B60F3" w:rsidRDefault="006B60F3">
            <w:pPr>
              <w:pStyle w:val="ConsPlusNormal"/>
            </w:pPr>
            <w:r>
              <w:t>до 80%</w:t>
            </w:r>
          </w:p>
        </w:tc>
        <w:tc>
          <w:tcPr>
            <w:tcW w:w="964" w:type="dxa"/>
          </w:tcPr>
          <w:p w:rsidR="006B60F3" w:rsidRDefault="006B60F3">
            <w:pPr>
              <w:pStyle w:val="ConsPlusNormal"/>
              <w:jc w:val="center"/>
            </w:pPr>
            <w:r>
              <w:t>1</w:t>
            </w:r>
          </w:p>
        </w:tc>
      </w:tr>
    </w:tbl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right"/>
        <w:outlineLvl w:val="1"/>
      </w:pPr>
      <w:r>
        <w:t>Приложение 2</w:t>
      </w:r>
    </w:p>
    <w:p w:rsidR="006B60F3" w:rsidRDefault="006B60F3">
      <w:pPr>
        <w:pStyle w:val="ConsPlusNormal"/>
        <w:jc w:val="right"/>
      </w:pPr>
      <w:r>
        <w:t>к Порядку предоставления субсидии</w:t>
      </w:r>
    </w:p>
    <w:p w:rsidR="006B60F3" w:rsidRDefault="006B60F3">
      <w:pPr>
        <w:pStyle w:val="ConsPlusNormal"/>
        <w:jc w:val="right"/>
      </w:pPr>
      <w:r>
        <w:t>из бюджета города Нижневартовска</w:t>
      </w:r>
    </w:p>
    <w:p w:rsidR="006B60F3" w:rsidRDefault="006B60F3">
      <w:pPr>
        <w:pStyle w:val="ConsPlusNormal"/>
        <w:jc w:val="right"/>
      </w:pPr>
      <w:r>
        <w:t>на возмещение затрат по благоустройству</w:t>
      </w:r>
    </w:p>
    <w:p w:rsidR="006B60F3" w:rsidRDefault="006B60F3">
      <w:pPr>
        <w:pStyle w:val="ConsPlusNormal"/>
        <w:jc w:val="right"/>
      </w:pPr>
      <w:r>
        <w:t xml:space="preserve">территорий, </w:t>
      </w:r>
      <w:proofErr w:type="gramStart"/>
      <w:r>
        <w:t>прилегающих</w:t>
      </w:r>
      <w:proofErr w:type="gramEnd"/>
      <w:r>
        <w:t xml:space="preserve"> к жилищному фонду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nformat"/>
        <w:jc w:val="both"/>
      </w:pPr>
      <w:r>
        <w:t>СОГЛАСОВАНО                                УТВЕРЖДАЮ</w:t>
      </w:r>
    </w:p>
    <w:p w:rsidR="006B60F3" w:rsidRDefault="006B60F3">
      <w:pPr>
        <w:pStyle w:val="ConsPlusNonformat"/>
        <w:jc w:val="both"/>
      </w:pPr>
      <w:r>
        <w:t>Руководитель департамента                  Руководитель получателя субсидии</w:t>
      </w:r>
    </w:p>
    <w:p w:rsidR="006B60F3" w:rsidRDefault="006B60F3">
      <w:pPr>
        <w:pStyle w:val="ConsPlusNonformat"/>
        <w:jc w:val="both"/>
      </w:pPr>
      <w:r>
        <w:t>жилищно-коммунального хозяйства</w:t>
      </w:r>
    </w:p>
    <w:p w:rsidR="006B60F3" w:rsidRDefault="006B60F3">
      <w:pPr>
        <w:pStyle w:val="ConsPlusNonformat"/>
        <w:jc w:val="both"/>
      </w:pPr>
      <w:r>
        <w:t>администрации города</w:t>
      </w:r>
    </w:p>
    <w:p w:rsidR="006B60F3" w:rsidRDefault="006B60F3">
      <w:pPr>
        <w:pStyle w:val="ConsPlusNonformat"/>
        <w:jc w:val="both"/>
      </w:pPr>
    </w:p>
    <w:p w:rsidR="006B60F3" w:rsidRDefault="006B60F3">
      <w:pPr>
        <w:pStyle w:val="ConsPlusNonformat"/>
        <w:jc w:val="both"/>
      </w:pPr>
      <w:r>
        <w:t xml:space="preserve">            ___________________________________________________</w:t>
      </w:r>
    </w:p>
    <w:p w:rsidR="006B60F3" w:rsidRDefault="006B60F3">
      <w:pPr>
        <w:pStyle w:val="ConsPlusNonformat"/>
        <w:jc w:val="both"/>
      </w:pPr>
      <w:r>
        <w:t xml:space="preserve">                 (наименование получателя субсидии (ИНН))</w:t>
      </w:r>
    </w:p>
    <w:p w:rsidR="006B60F3" w:rsidRDefault="006B60F3">
      <w:pPr>
        <w:pStyle w:val="ConsPlusNonformat"/>
        <w:jc w:val="both"/>
      </w:pPr>
    </w:p>
    <w:p w:rsidR="006B60F3" w:rsidRDefault="006B60F3">
      <w:pPr>
        <w:pStyle w:val="ConsPlusNonformat"/>
        <w:jc w:val="both"/>
      </w:pPr>
      <w:bookmarkStart w:id="6" w:name="P191"/>
      <w:bookmarkEnd w:id="6"/>
      <w:r>
        <w:t xml:space="preserve">                    Отчет от "____" __________ 20___ г.</w:t>
      </w:r>
    </w:p>
    <w:p w:rsidR="006B60F3" w:rsidRDefault="006B60F3">
      <w:pPr>
        <w:pStyle w:val="ConsPlusNonformat"/>
        <w:jc w:val="both"/>
      </w:pPr>
      <w:r>
        <w:t xml:space="preserve">            по субсидии на возмещение затрат по благоустройству</w:t>
      </w:r>
    </w:p>
    <w:p w:rsidR="006B60F3" w:rsidRDefault="006B60F3">
      <w:pPr>
        <w:pStyle w:val="ConsPlusNonformat"/>
        <w:jc w:val="both"/>
      </w:pPr>
      <w:r>
        <w:t xml:space="preserve">                территорий, </w:t>
      </w:r>
      <w:proofErr w:type="gramStart"/>
      <w:r>
        <w:t>прилегающих</w:t>
      </w:r>
      <w:proofErr w:type="gramEnd"/>
      <w:r>
        <w:t xml:space="preserve"> к жилищному фонду,</w:t>
      </w:r>
    </w:p>
    <w:p w:rsidR="006B60F3" w:rsidRDefault="006B60F3">
      <w:pPr>
        <w:pStyle w:val="ConsPlusNonformat"/>
        <w:jc w:val="both"/>
      </w:pPr>
      <w:r>
        <w:t xml:space="preserve">                     за __________________ 20___ года</w:t>
      </w:r>
    </w:p>
    <w:p w:rsidR="006B60F3" w:rsidRDefault="006B60F3">
      <w:pPr>
        <w:pStyle w:val="ConsPlusNonformat"/>
        <w:jc w:val="both"/>
      </w:pPr>
      <w:r>
        <w:t xml:space="preserve">                       (за отчетный период)</w:t>
      </w:r>
    </w:p>
    <w:p w:rsidR="006B60F3" w:rsidRDefault="006B60F3">
      <w:pPr>
        <w:pStyle w:val="ConsPlusNonformat"/>
        <w:jc w:val="both"/>
      </w:pPr>
    </w:p>
    <w:p w:rsidR="006B60F3" w:rsidRDefault="006B60F3">
      <w:pPr>
        <w:pStyle w:val="ConsPlusNonformat"/>
        <w:jc w:val="both"/>
      </w:pPr>
      <w:r>
        <w:t>Основание: договор о предоставлении субсидии от __________ 20___ г. N ____</w:t>
      </w:r>
    </w:p>
    <w:p w:rsidR="006B60F3" w:rsidRDefault="006B60F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907"/>
        <w:gridCol w:w="907"/>
        <w:gridCol w:w="907"/>
        <w:gridCol w:w="2551"/>
      </w:tblGrid>
      <w:tr w:rsidR="006B60F3">
        <w:tc>
          <w:tcPr>
            <w:tcW w:w="4365" w:type="dxa"/>
          </w:tcPr>
          <w:p w:rsidR="006B60F3" w:rsidRDefault="006B60F3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907" w:type="dxa"/>
          </w:tcPr>
          <w:p w:rsidR="006B60F3" w:rsidRDefault="006B60F3">
            <w:pPr>
              <w:pStyle w:val="ConsPlusNormal"/>
              <w:jc w:val="center"/>
            </w:pPr>
            <w:r>
              <w:t>Сумма (руб.)</w:t>
            </w:r>
          </w:p>
        </w:tc>
        <w:tc>
          <w:tcPr>
            <w:tcW w:w="907" w:type="dxa"/>
          </w:tcPr>
          <w:p w:rsidR="006B60F3" w:rsidRDefault="006B60F3">
            <w:pPr>
              <w:pStyle w:val="ConsPlusNormal"/>
              <w:jc w:val="center"/>
            </w:pPr>
            <w:r>
              <w:t>НДС (руб.)</w:t>
            </w:r>
          </w:p>
        </w:tc>
        <w:tc>
          <w:tcPr>
            <w:tcW w:w="907" w:type="dxa"/>
          </w:tcPr>
          <w:p w:rsidR="006B60F3" w:rsidRDefault="006B60F3">
            <w:pPr>
              <w:pStyle w:val="ConsPlusNormal"/>
              <w:jc w:val="center"/>
            </w:pPr>
            <w:r>
              <w:t>Всего с НДС (руб.)</w:t>
            </w:r>
          </w:p>
        </w:tc>
        <w:tc>
          <w:tcPr>
            <w:tcW w:w="2551" w:type="dxa"/>
          </w:tcPr>
          <w:p w:rsidR="006B60F3" w:rsidRDefault="006B60F3">
            <w:pPr>
              <w:pStyle w:val="ConsPlusNormal"/>
              <w:jc w:val="center"/>
            </w:pPr>
            <w:r>
              <w:t>Форма расчета (промежуточный или окончательный расчет)</w:t>
            </w:r>
          </w:p>
        </w:tc>
      </w:tr>
      <w:tr w:rsidR="006B60F3">
        <w:tc>
          <w:tcPr>
            <w:tcW w:w="4365" w:type="dxa"/>
          </w:tcPr>
          <w:p w:rsidR="006B60F3" w:rsidRDefault="006B60F3">
            <w:pPr>
              <w:pStyle w:val="ConsPlusNormal"/>
            </w:pPr>
            <w:r>
              <w:t>В том числе по подрядчикам:</w:t>
            </w:r>
          </w:p>
          <w:p w:rsidR="006B60F3" w:rsidRDefault="006B60F3">
            <w:pPr>
              <w:pStyle w:val="ConsPlusNormal"/>
            </w:pPr>
            <w:r>
              <w:t>(подрядная организация, номер и дата договора)</w:t>
            </w:r>
          </w:p>
        </w:tc>
        <w:tc>
          <w:tcPr>
            <w:tcW w:w="907" w:type="dxa"/>
          </w:tcPr>
          <w:p w:rsidR="006B60F3" w:rsidRDefault="006B60F3">
            <w:pPr>
              <w:pStyle w:val="ConsPlusNormal"/>
            </w:pPr>
          </w:p>
        </w:tc>
        <w:tc>
          <w:tcPr>
            <w:tcW w:w="907" w:type="dxa"/>
          </w:tcPr>
          <w:p w:rsidR="006B60F3" w:rsidRDefault="006B60F3">
            <w:pPr>
              <w:pStyle w:val="ConsPlusNormal"/>
            </w:pPr>
          </w:p>
        </w:tc>
        <w:tc>
          <w:tcPr>
            <w:tcW w:w="907" w:type="dxa"/>
          </w:tcPr>
          <w:p w:rsidR="006B60F3" w:rsidRDefault="006B60F3">
            <w:pPr>
              <w:pStyle w:val="ConsPlusNormal"/>
            </w:pPr>
          </w:p>
        </w:tc>
        <w:tc>
          <w:tcPr>
            <w:tcW w:w="2551" w:type="dxa"/>
          </w:tcPr>
          <w:p w:rsidR="006B60F3" w:rsidRDefault="006B60F3">
            <w:pPr>
              <w:pStyle w:val="ConsPlusNormal"/>
            </w:pPr>
          </w:p>
        </w:tc>
      </w:tr>
    </w:tbl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ind w:firstLine="540"/>
        <w:jc w:val="both"/>
      </w:pPr>
      <w:r>
        <w:t>Подписи специалистов департамента жилищно-коммунального хозяйства администрации города и получателя субсидии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ind w:firstLine="540"/>
        <w:jc w:val="both"/>
      </w:pPr>
      <w:r>
        <w:t>Дата принятия отчета: "____" __________ 20___ г.</w:t>
      </w: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jc w:val="both"/>
      </w:pPr>
    </w:p>
    <w:p w:rsidR="006B60F3" w:rsidRDefault="006B60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546C" w:rsidRDefault="005F546C">
      <w:bookmarkStart w:id="7" w:name="_GoBack"/>
      <w:bookmarkEnd w:id="7"/>
    </w:p>
    <w:sectPr w:rsidR="005F546C" w:rsidSect="002C17A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F3"/>
    <w:rsid w:val="005F546C"/>
    <w:rsid w:val="006B60F3"/>
    <w:rsid w:val="00765B6E"/>
    <w:rsid w:val="00E4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6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6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60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6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6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60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9E40BA0558CEA36A851EFE696BD3CD0C086CF4C580C48668C19843490DX4L" TargetMode="External"/><Relationship Id="rId13" Type="http://schemas.openxmlformats.org/officeDocument/2006/relationships/hyperlink" Target="consultantplus://offline/ref=E09E40BA0558CEA36A851EFE696BD3CD0C086CF4C18FC48668C1984349D4901F80F52FCC0DAB355F09X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9E40BA0558CEA36A851EFE696BD3CD0C086CF4C18FC48668C19843490DX4L" TargetMode="External"/><Relationship Id="rId12" Type="http://schemas.openxmlformats.org/officeDocument/2006/relationships/hyperlink" Target="consultantplus://offline/ref=E09E40BA0558CEA36A851EFE696BD3CD0C086CF4C18FC48668C1984349D4901F80F52FCC0DAA3D5609X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9E40BA0558CEA36A851EFE696BD3CD0C086CFEC38FC48668C1984349D4901F80F52FCC0DA8385609XBL" TargetMode="External"/><Relationship Id="rId11" Type="http://schemas.openxmlformats.org/officeDocument/2006/relationships/hyperlink" Target="consultantplus://offline/ref=E09E40BA0558CEA36A8500F37F0784C20B0A3AF0C489CED43C909E141684964AC0B529994EEF31579B6B83D800X6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09E40BA0558CEA36A851EFE696BD3CD0C086CF4C18FC48668C19843490DX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9E40BA0558CEA36A851EFE696BD3CD0C086CFEC38FC48668C1984349D4901F80F52FCC0DA8385609X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2277</Words>
  <Characters>12980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АДМИНИСТРАЦИЯ ГОРОДА НИЖНЕВАРТОВСКА</vt:lpstr>
      <vt:lpstr>Приложение</vt:lpstr>
      <vt:lpstr>    I. Общие положения</vt:lpstr>
      <vt:lpstr>    II. Категории получателей субсидии</vt:lpstr>
      <vt:lpstr>    III. Цели, условия и порядок предоставления субсидии</vt:lpstr>
      <vt:lpstr>    IV. Порядок возврата субсидии</vt:lpstr>
      <vt:lpstr>    Приложение 1</vt:lpstr>
      <vt:lpstr>    Приложение 2</vt:lpstr>
    </vt:vector>
  </TitlesOfParts>
  <Company/>
  <LinksUpToDate>false</LinksUpToDate>
  <CharactersWithSpaces>15227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1</cp:revision>
  <dcterms:created xsi:type="dcterms:W3CDTF">2017-01-16T11:23:00Z</dcterms:created>
  <dcterms:modified xsi:type="dcterms:W3CDTF">2017-01-16T11:27:00Z</dcterms:modified>
</cp:coreProperties>
</file>