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81" w:rsidRDefault="00A30581" w:rsidP="00A30581">
      <w:pPr>
        <w:pStyle w:val="6"/>
      </w:pPr>
      <w:r>
        <w:t>Проект</w:t>
      </w:r>
    </w:p>
    <w:p w:rsidR="00484FB5" w:rsidRDefault="00484FB5" w:rsidP="00A30581">
      <w:pPr>
        <w:jc w:val="center"/>
        <w:rPr>
          <w:b/>
          <w:color w:val="000000"/>
          <w:sz w:val="28"/>
        </w:rPr>
      </w:pPr>
    </w:p>
    <w:p w:rsidR="00484FB5" w:rsidRDefault="00484FB5" w:rsidP="00A30581">
      <w:pPr>
        <w:jc w:val="center"/>
        <w:rPr>
          <w:b/>
          <w:color w:val="000000"/>
          <w:sz w:val="28"/>
        </w:rPr>
      </w:pPr>
    </w:p>
    <w:p w:rsidR="00A30581" w:rsidRDefault="00A30581" w:rsidP="00A30581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A30581" w:rsidRDefault="00A30581" w:rsidP="00A30581">
      <w:pPr>
        <w:ind w:right="4676"/>
        <w:jc w:val="both"/>
        <w:rPr>
          <w:sz w:val="24"/>
          <w:szCs w:val="24"/>
        </w:rPr>
      </w:pPr>
    </w:p>
    <w:p w:rsidR="00484FB5" w:rsidRDefault="00484FB5" w:rsidP="00A30581">
      <w:pPr>
        <w:ind w:right="4676"/>
        <w:jc w:val="both"/>
        <w:rPr>
          <w:sz w:val="24"/>
          <w:szCs w:val="24"/>
        </w:rPr>
      </w:pPr>
    </w:p>
    <w:p w:rsidR="00A30581" w:rsidRPr="00206072" w:rsidRDefault="00A30581" w:rsidP="006A3CC9">
      <w:pPr>
        <w:tabs>
          <w:tab w:val="left" w:pos="5103"/>
        </w:tabs>
        <w:ind w:right="4535"/>
        <w:jc w:val="both"/>
        <w:rPr>
          <w:sz w:val="24"/>
          <w:szCs w:val="24"/>
        </w:rPr>
      </w:pPr>
      <w:r w:rsidRPr="00AD3654">
        <w:rPr>
          <w:sz w:val="24"/>
          <w:szCs w:val="24"/>
        </w:rPr>
        <w:t>О внесении изменений в постановлени</w:t>
      </w:r>
      <w:r w:rsidR="00507317">
        <w:rPr>
          <w:sz w:val="24"/>
          <w:szCs w:val="24"/>
        </w:rPr>
        <w:t>е</w:t>
      </w:r>
      <w:r w:rsidRPr="00AD3654">
        <w:rPr>
          <w:sz w:val="24"/>
          <w:szCs w:val="24"/>
        </w:rPr>
        <w:t xml:space="preserve"> администрации </w:t>
      </w:r>
      <w:r w:rsidRPr="006A3CC9">
        <w:rPr>
          <w:sz w:val="24"/>
          <w:szCs w:val="24"/>
        </w:rPr>
        <w:t xml:space="preserve">города от </w:t>
      </w:r>
      <w:r w:rsidR="006A3CC9" w:rsidRPr="006A3CC9">
        <w:rPr>
          <w:sz w:val="24"/>
          <w:szCs w:val="24"/>
        </w:rPr>
        <w:t xml:space="preserve"> 29.11.2016 №1730 </w:t>
      </w:r>
      <w:r w:rsidRPr="006A3CC9">
        <w:rPr>
          <w:sz w:val="24"/>
          <w:szCs w:val="24"/>
        </w:rPr>
        <w:t>"Об утверж</w:t>
      </w:r>
      <w:r w:rsidRPr="00AD3654">
        <w:rPr>
          <w:sz w:val="24"/>
          <w:szCs w:val="24"/>
        </w:rPr>
        <w:t>дении административного</w:t>
      </w:r>
      <w:r w:rsidR="006A3CC9">
        <w:rPr>
          <w:sz w:val="24"/>
          <w:szCs w:val="24"/>
        </w:rPr>
        <w:t xml:space="preserve"> </w:t>
      </w:r>
      <w:r w:rsidRPr="00AD3654">
        <w:rPr>
          <w:sz w:val="24"/>
          <w:szCs w:val="24"/>
        </w:rPr>
        <w:t xml:space="preserve">регламента </w:t>
      </w:r>
      <w:r w:rsidRPr="00206072">
        <w:rPr>
          <w:sz w:val="24"/>
          <w:szCs w:val="24"/>
        </w:rPr>
        <w:t xml:space="preserve">предоставления муниципальной услуги </w:t>
      </w:r>
      <w:r>
        <w:rPr>
          <w:sz w:val="24"/>
          <w:szCs w:val="24"/>
        </w:rPr>
        <w:t>"Бесплатная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помещений)"</w:t>
      </w:r>
    </w:p>
    <w:p w:rsidR="00484FB5" w:rsidRDefault="00484FB5" w:rsidP="00A30581">
      <w:pPr>
        <w:ind w:firstLine="709"/>
        <w:jc w:val="both"/>
        <w:rPr>
          <w:sz w:val="28"/>
          <w:szCs w:val="28"/>
        </w:rPr>
      </w:pPr>
    </w:p>
    <w:p w:rsidR="00A30581" w:rsidRPr="00AD3654" w:rsidRDefault="006A3CC9" w:rsidP="00A30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07317">
        <w:rPr>
          <w:sz w:val="28"/>
          <w:szCs w:val="28"/>
        </w:rPr>
        <w:t xml:space="preserve">Федеральными законами от 03.07.2016 №361-ФЗ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Федерации", </w:t>
      </w:r>
      <w:proofErr w:type="gramStart"/>
      <w:r w:rsidR="00507317">
        <w:rPr>
          <w:sz w:val="28"/>
          <w:szCs w:val="28"/>
        </w:rPr>
        <w:t>от</w:t>
      </w:r>
      <w:proofErr w:type="gramEnd"/>
      <w:r w:rsidR="00507317">
        <w:rPr>
          <w:sz w:val="28"/>
          <w:szCs w:val="28"/>
        </w:rPr>
        <w:t xml:space="preserve"> 19.12.2016 №433-ФЗ "О внесении изменений в статью 7 Федерального закона «Об организации предоставления государственных и муниципальных услуг", а также в связи с </w:t>
      </w:r>
      <w:r w:rsidR="00D86F19">
        <w:rPr>
          <w:sz w:val="28"/>
          <w:szCs w:val="28"/>
        </w:rPr>
        <w:t xml:space="preserve">кадровыми изменениями в структуре администрации города, </w:t>
      </w:r>
      <w:r>
        <w:rPr>
          <w:sz w:val="28"/>
          <w:szCs w:val="28"/>
        </w:rPr>
        <w:t>в целях приведения административного регламента в соответствие с действующим законодательством</w:t>
      </w:r>
      <w:r w:rsidR="00A30581" w:rsidRPr="00AD3654">
        <w:rPr>
          <w:sz w:val="28"/>
          <w:szCs w:val="28"/>
        </w:rPr>
        <w:t>:</w:t>
      </w:r>
    </w:p>
    <w:p w:rsidR="00A30581" w:rsidRPr="00AD3654" w:rsidRDefault="00A30581" w:rsidP="00A30581">
      <w:pPr>
        <w:ind w:firstLine="709"/>
        <w:jc w:val="both"/>
        <w:rPr>
          <w:sz w:val="24"/>
          <w:szCs w:val="24"/>
        </w:rPr>
      </w:pPr>
    </w:p>
    <w:p w:rsidR="00D86F19" w:rsidRPr="00D86F19" w:rsidRDefault="00D86F19" w:rsidP="00D86F19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86F19">
        <w:rPr>
          <w:sz w:val="28"/>
          <w:szCs w:val="28"/>
        </w:rPr>
        <w:t xml:space="preserve">Пункт 5  </w:t>
      </w:r>
      <w:r w:rsidR="00484FB5" w:rsidRPr="00AD3654">
        <w:rPr>
          <w:sz w:val="28"/>
          <w:szCs w:val="28"/>
        </w:rPr>
        <w:t>постановлени</w:t>
      </w:r>
      <w:r w:rsidR="00484FB5">
        <w:rPr>
          <w:sz w:val="28"/>
          <w:szCs w:val="28"/>
        </w:rPr>
        <w:t>я</w:t>
      </w:r>
      <w:r w:rsidR="00484FB5" w:rsidRPr="00AD3654">
        <w:rPr>
          <w:sz w:val="28"/>
          <w:szCs w:val="28"/>
        </w:rPr>
        <w:t xml:space="preserve"> администрации</w:t>
      </w:r>
      <w:r w:rsidR="00484FB5">
        <w:rPr>
          <w:sz w:val="28"/>
          <w:szCs w:val="28"/>
        </w:rPr>
        <w:t xml:space="preserve"> </w:t>
      </w:r>
      <w:r w:rsidR="00484FB5" w:rsidRPr="006A3CC9">
        <w:rPr>
          <w:sz w:val="28"/>
          <w:szCs w:val="28"/>
        </w:rPr>
        <w:t>города от 29.11.2016 №17</w:t>
      </w:r>
      <w:r w:rsidR="00484FB5">
        <w:rPr>
          <w:sz w:val="28"/>
          <w:szCs w:val="28"/>
        </w:rPr>
        <w:t>30</w:t>
      </w:r>
      <w:r w:rsidR="00484FB5" w:rsidRPr="006A3CC9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 "Бесплатная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помещений)"</w:t>
      </w:r>
      <w:r w:rsidR="00484FB5">
        <w:rPr>
          <w:sz w:val="28"/>
          <w:szCs w:val="28"/>
        </w:rPr>
        <w:t xml:space="preserve"> </w:t>
      </w:r>
      <w:r w:rsidRPr="00D86F19">
        <w:rPr>
          <w:sz w:val="28"/>
          <w:szCs w:val="28"/>
        </w:rPr>
        <w:t>изложить в следующей редакции:</w:t>
      </w:r>
    </w:p>
    <w:p w:rsidR="00D86F19" w:rsidRDefault="00D86F19" w:rsidP="00D86F1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</w:t>
      </w:r>
      <w:r w:rsidR="007902A9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Коротаева</w:t>
      </w:r>
      <w:proofErr w:type="spellEnd"/>
      <w:r w:rsidR="005F4DC6">
        <w:rPr>
          <w:sz w:val="28"/>
          <w:szCs w:val="28"/>
        </w:rPr>
        <w:t>.</w:t>
      </w:r>
      <w:r w:rsidR="007902A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6F19" w:rsidRDefault="00D86F19" w:rsidP="00D86F19">
      <w:pPr>
        <w:pStyle w:val="a3"/>
        <w:ind w:left="0" w:firstLine="709"/>
        <w:jc w:val="both"/>
        <w:rPr>
          <w:sz w:val="28"/>
          <w:szCs w:val="28"/>
        </w:rPr>
      </w:pPr>
    </w:p>
    <w:p w:rsidR="00A30581" w:rsidRPr="006A3CC9" w:rsidRDefault="00D86F19" w:rsidP="00D86F1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0581" w:rsidRPr="00AD3654">
        <w:rPr>
          <w:sz w:val="28"/>
          <w:szCs w:val="28"/>
        </w:rPr>
        <w:t>. Внести изменения в приложение к постановлению администрации</w:t>
      </w:r>
      <w:r w:rsidR="00A30581">
        <w:rPr>
          <w:sz w:val="28"/>
          <w:szCs w:val="28"/>
        </w:rPr>
        <w:t xml:space="preserve">         </w:t>
      </w:r>
      <w:r w:rsidR="00A30581" w:rsidRPr="00AD3654">
        <w:rPr>
          <w:sz w:val="28"/>
          <w:szCs w:val="28"/>
        </w:rPr>
        <w:t xml:space="preserve"> </w:t>
      </w:r>
      <w:r w:rsidR="00A30581" w:rsidRPr="006A3CC9">
        <w:rPr>
          <w:sz w:val="28"/>
          <w:szCs w:val="28"/>
        </w:rPr>
        <w:t xml:space="preserve">города от </w:t>
      </w:r>
      <w:r w:rsidR="006A3CC9" w:rsidRPr="006A3CC9">
        <w:rPr>
          <w:sz w:val="28"/>
          <w:szCs w:val="28"/>
        </w:rPr>
        <w:t>29.11.2016 №17</w:t>
      </w:r>
      <w:r w:rsidR="006A3CC9">
        <w:rPr>
          <w:sz w:val="28"/>
          <w:szCs w:val="28"/>
        </w:rPr>
        <w:t>30</w:t>
      </w:r>
      <w:r w:rsidR="00A30581" w:rsidRPr="006A3CC9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6A3CC9" w:rsidRPr="006A3CC9">
        <w:rPr>
          <w:sz w:val="28"/>
          <w:szCs w:val="28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="00A30581" w:rsidRPr="006A3CC9">
        <w:rPr>
          <w:sz w:val="28"/>
          <w:szCs w:val="28"/>
        </w:rPr>
        <w:t>" согласно приложению к настоящему постановлению.</w:t>
      </w:r>
    </w:p>
    <w:p w:rsidR="00A30581" w:rsidRPr="00AD3654" w:rsidRDefault="00A30581" w:rsidP="00A30581">
      <w:pPr>
        <w:ind w:firstLine="709"/>
        <w:jc w:val="both"/>
        <w:rPr>
          <w:sz w:val="24"/>
          <w:szCs w:val="24"/>
        </w:rPr>
      </w:pPr>
    </w:p>
    <w:p w:rsidR="00A30581" w:rsidRPr="00AD3654" w:rsidRDefault="00D86F19" w:rsidP="00A30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0581" w:rsidRPr="00AD3654">
        <w:rPr>
          <w:sz w:val="28"/>
          <w:szCs w:val="28"/>
        </w:rPr>
        <w:t>. Управлению по информационной политике администрации города (С.В.</w:t>
      </w:r>
      <w:r w:rsidR="00A30581">
        <w:rPr>
          <w:sz w:val="28"/>
          <w:szCs w:val="28"/>
        </w:rPr>
        <w:t xml:space="preserve"> </w:t>
      </w:r>
      <w:r w:rsidR="00A30581" w:rsidRPr="00AD3654">
        <w:rPr>
          <w:sz w:val="28"/>
          <w:szCs w:val="28"/>
        </w:rPr>
        <w:t>Селиванова) обеспечить официальное опубликование постановления.</w:t>
      </w:r>
    </w:p>
    <w:p w:rsidR="00A30581" w:rsidRPr="00AD3654" w:rsidRDefault="00A30581" w:rsidP="00A30581">
      <w:pPr>
        <w:ind w:firstLine="709"/>
        <w:jc w:val="both"/>
        <w:rPr>
          <w:sz w:val="24"/>
          <w:szCs w:val="24"/>
        </w:rPr>
      </w:pPr>
    </w:p>
    <w:p w:rsidR="00A30581" w:rsidRPr="00AD3654" w:rsidRDefault="00D86F19" w:rsidP="00A30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30581" w:rsidRPr="00AD3654">
        <w:rPr>
          <w:sz w:val="28"/>
          <w:szCs w:val="28"/>
        </w:rPr>
        <w:t xml:space="preserve">. </w:t>
      </w:r>
      <w:r w:rsidR="00BA4B52">
        <w:rPr>
          <w:sz w:val="28"/>
          <w:szCs w:val="28"/>
        </w:rPr>
        <w:t>Пункт</w:t>
      </w:r>
      <w:r w:rsidR="00C3034D">
        <w:rPr>
          <w:sz w:val="28"/>
          <w:szCs w:val="28"/>
        </w:rPr>
        <w:t>ы</w:t>
      </w:r>
      <w:r w:rsidR="00BA4B52">
        <w:rPr>
          <w:sz w:val="28"/>
          <w:szCs w:val="28"/>
        </w:rPr>
        <w:t xml:space="preserve"> </w:t>
      </w:r>
      <w:r w:rsidR="0081399F">
        <w:rPr>
          <w:sz w:val="28"/>
          <w:szCs w:val="28"/>
        </w:rPr>
        <w:t>2</w:t>
      </w:r>
      <w:r w:rsidR="00C3034D">
        <w:rPr>
          <w:sz w:val="28"/>
          <w:szCs w:val="28"/>
        </w:rPr>
        <w:t>,</w:t>
      </w:r>
      <w:r w:rsidR="0081399F">
        <w:rPr>
          <w:sz w:val="28"/>
          <w:szCs w:val="28"/>
        </w:rPr>
        <w:t>3</w:t>
      </w:r>
      <w:r w:rsidR="00BA4B52">
        <w:rPr>
          <w:sz w:val="28"/>
          <w:szCs w:val="28"/>
        </w:rPr>
        <w:t xml:space="preserve"> приложения к п</w:t>
      </w:r>
      <w:r w:rsidR="00A30581" w:rsidRPr="00AD3654">
        <w:rPr>
          <w:sz w:val="28"/>
          <w:szCs w:val="28"/>
        </w:rPr>
        <w:t>остановлени</w:t>
      </w:r>
      <w:r w:rsidR="00BA4B52">
        <w:rPr>
          <w:sz w:val="28"/>
          <w:szCs w:val="28"/>
        </w:rPr>
        <w:t>ю</w:t>
      </w:r>
      <w:r w:rsidR="00A30581" w:rsidRPr="00AD3654">
        <w:rPr>
          <w:sz w:val="28"/>
          <w:szCs w:val="28"/>
        </w:rPr>
        <w:t xml:space="preserve"> вступа</w:t>
      </w:r>
      <w:r w:rsidR="00C3034D">
        <w:rPr>
          <w:sz w:val="28"/>
          <w:szCs w:val="28"/>
        </w:rPr>
        <w:t>ю</w:t>
      </w:r>
      <w:r w:rsidR="00A30581" w:rsidRPr="00AD3654">
        <w:rPr>
          <w:sz w:val="28"/>
          <w:szCs w:val="28"/>
        </w:rPr>
        <w:t>т в силу</w:t>
      </w:r>
      <w:r w:rsidR="00BA4B52">
        <w:rPr>
          <w:sz w:val="28"/>
          <w:szCs w:val="28"/>
        </w:rPr>
        <w:t xml:space="preserve"> с 01.01.2018. В остальной части постановление вступает в силу </w:t>
      </w:r>
      <w:r w:rsidR="00A30581" w:rsidRPr="00AD3654">
        <w:rPr>
          <w:sz w:val="28"/>
          <w:szCs w:val="28"/>
        </w:rPr>
        <w:t>после его официального опубликования.</w:t>
      </w:r>
    </w:p>
    <w:p w:rsidR="00AC73F4" w:rsidRDefault="00AC73F4" w:rsidP="006A3C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A3CC9" w:rsidRDefault="006A3CC9" w:rsidP="006A3CC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484FB5" w:rsidRDefault="00484FB5" w:rsidP="006A3CC9">
      <w:pPr>
        <w:ind w:firstLine="5954"/>
        <w:jc w:val="right"/>
        <w:rPr>
          <w:sz w:val="24"/>
          <w:szCs w:val="24"/>
        </w:rPr>
      </w:pPr>
    </w:p>
    <w:p w:rsidR="00A30581" w:rsidRPr="006A3CC9" w:rsidRDefault="00A30581" w:rsidP="006A3CC9">
      <w:pPr>
        <w:ind w:firstLine="5954"/>
        <w:jc w:val="right"/>
        <w:rPr>
          <w:sz w:val="24"/>
          <w:szCs w:val="24"/>
        </w:rPr>
      </w:pPr>
      <w:r w:rsidRPr="006A3CC9">
        <w:rPr>
          <w:sz w:val="24"/>
          <w:szCs w:val="24"/>
        </w:rPr>
        <w:t>Приложение к постановлению</w:t>
      </w:r>
    </w:p>
    <w:p w:rsidR="00A30581" w:rsidRPr="006A3CC9" w:rsidRDefault="00A30581" w:rsidP="006A3CC9">
      <w:pPr>
        <w:ind w:firstLine="5954"/>
        <w:jc w:val="right"/>
        <w:rPr>
          <w:sz w:val="24"/>
          <w:szCs w:val="24"/>
        </w:rPr>
      </w:pPr>
      <w:r w:rsidRPr="006A3CC9">
        <w:rPr>
          <w:sz w:val="24"/>
          <w:szCs w:val="24"/>
        </w:rPr>
        <w:t>администрации города</w:t>
      </w:r>
    </w:p>
    <w:p w:rsidR="00A30581" w:rsidRPr="006A3CC9" w:rsidRDefault="00A30581" w:rsidP="006A3CC9">
      <w:pPr>
        <w:ind w:firstLine="5954"/>
        <w:jc w:val="right"/>
        <w:rPr>
          <w:sz w:val="24"/>
          <w:szCs w:val="24"/>
        </w:rPr>
      </w:pPr>
      <w:r w:rsidRPr="006A3CC9">
        <w:rPr>
          <w:sz w:val="24"/>
          <w:szCs w:val="24"/>
        </w:rPr>
        <w:t>от _____________ №________</w:t>
      </w:r>
    </w:p>
    <w:p w:rsidR="00A30581" w:rsidRPr="006A3CC9" w:rsidRDefault="00A30581" w:rsidP="006A3CC9">
      <w:pPr>
        <w:jc w:val="right"/>
        <w:rPr>
          <w:b/>
          <w:sz w:val="24"/>
          <w:szCs w:val="24"/>
        </w:rPr>
      </w:pPr>
    </w:p>
    <w:p w:rsidR="00A30581" w:rsidRPr="00AD3654" w:rsidRDefault="00A30581" w:rsidP="00A30581">
      <w:pPr>
        <w:jc w:val="center"/>
        <w:rPr>
          <w:b/>
          <w:sz w:val="28"/>
          <w:szCs w:val="28"/>
        </w:rPr>
      </w:pPr>
      <w:r w:rsidRPr="00AD3654">
        <w:rPr>
          <w:b/>
          <w:sz w:val="28"/>
          <w:szCs w:val="28"/>
        </w:rPr>
        <w:t>Изменения,</w:t>
      </w:r>
    </w:p>
    <w:p w:rsidR="00A30581" w:rsidRDefault="00A30581" w:rsidP="00A30581">
      <w:pPr>
        <w:jc w:val="center"/>
        <w:rPr>
          <w:b/>
          <w:sz w:val="28"/>
          <w:szCs w:val="28"/>
        </w:rPr>
      </w:pPr>
      <w:proofErr w:type="gramStart"/>
      <w:r w:rsidRPr="00AD3654">
        <w:rPr>
          <w:b/>
          <w:sz w:val="28"/>
          <w:szCs w:val="28"/>
        </w:rPr>
        <w:t>которые</w:t>
      </w:r>
      <w:proofErr w:type="gramEnd"/>
      <w:r w:rsidRPr="00AD3654">
        <w:rPr>
          <w:b/>
          <w:sz w:val="28"/>
          <w:szCs w:val="28"/>
        </w:rPr>
        <w:t xml:space="preserve"> вносятся в приложение к постановлению</w:t>
      </w:r>
    </w:p>
    <w:p w:rsidR="00A30581" w:rsidRPr="00AE45BD" w:rsidRDefault="00A30581" w:rsidP="00A30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</w:t>
      </w:r>
      <w:r w:rsidRPr="00AE45BD">
        <w:rPr>
          <w:b/>
          <w:sz w:val="28"/>
          <w:szCs w:val="28"/>
        </w:rPr>
        <w:t xml:space="preserve">от </w:t>
      </w:r>
      <w:r w:rsidR="00AE45BD" w:rsidRPr="00AE45BD">
        <w:rPr>
          <w:b/>
          <w:sz w:val="28"/>
          <w:szCs w:val="28"/>
        </w:rPr>
        <w:t>29.11.2016 №1730</w:t>
      </w:r>
    </w:p>
    <w:p w:rsidR="00A30581" w:rsidRDefault="00A30581" w:rsidP="00A30581">
      <w:pPr>
        <w:jc w:val="center"/>
        <w:rPr>
          <w:b/>
          <w:sz w:val="28"/>
          <w:szCs w:val="28"/>
        </w:rPr>
      </w:pPr>
      <w:r w:rsidRPr="00AD3654">
        <w:rPr>
          <w:b/>
          <w:sz w:val="28"/>
          <w:szCs w:val="28"/>
        </w:rPr>
        <w:t xml:space="preserve">"Об утверждении административного регламента </w:t>
      </w:r>
    </w:p>
    <w:p w:rsidR="00A30581" w:rsidRPr="00AE45BD" w:rsidRDefault="00A30581" w:rsidP="00A30581">
      <w:pPr>
        <w:jc w:val="center"/>
        <w:rPr>
          <w:b/>
          <w:sz w:val="28"/>
          <w:szCs w:val="28"/>
        </w:rPr>
      </w:pPr>
      <w:r w:rsidRPr="00AE45BD">
        <w:rPr>
          <w:b/>
          <w:sz w:val="28"/>
          <w:szCs w:val="28"/>
        </w:rPr>
        <w:t xml:space="preserve">предоставления муниципальной услуги </w:t>
      </w:r>
    </w:p>
    <w:p w:rsidR="00A30581" w:rsidRPr="00AE45BD" w:rsidRDefault="00A30581" w:rsidP="00AE45BD">
      <w:pPr>
        <w:jc w:val="center"/>
        <w:rPr>
          <w:b/>
          <w:sz w:val="28"/>
          <w:szCs w:val="28"/>
        </w:rPr>
      </w:pPr>
      <w:r w:rsidRPr="00AE45BD">
        <w:rPr>
          <w:b/>
          <w:sz w:val="28"/>
          <w:szCs w:val="28"/>
        </w:rPr>
        <w:t>"</w:t>
      </w:r>
      <w:r w:rsidR="00AE45BD" w:rsidRPr="00AE45BD">
        <w:rPr>
          <w:b/>
          <w:sz w:val="28"/>
          <w:szCs w:val="28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Pr="00AE45BD">
        <w:rPr>
          <w:b/>
          <w:sz w:val="28"/>
          <w:szCs w:val="28"/>
        </w:rPr>
        <w:t>"</w:t>
      </w:r>
    </w:p>
    <w:p w:rsidR="00A30581" w:rsidRPr="00D64EF1" w:rsidRDefault="00A30581" w:rsidP="00A30581">
      <w:pPr>
        <w:jc w:val="center"/>
        <w:rPr>
          <w:b/>
          <w:sz w:val="28"/>
          <w:szCs w:val="28"/>
        </w:rPr>
      </w:pPr>
    </w:p>
    <w:p w:rsidR="00D35390" w:rsidRPr="00D64EF1" w:rsidRDefault="00475B1C" w:rsidP="00D35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5390" w:rsidRPr="00D64EF1">
        <w:rPr>
          <w:rFonts w:ascii="Times New Roman" w:hAnsi="Times New Roman" w:cs="Times New Roman"/>
          <w:sz w:val="28"/>
          <w:szCs w:val="28"/>
        </w:rPr>
        <w:t>. Пункт 16 изложить в следующей редакции:</w:t>
      </w:r>
    </w:p>
    <w:p w:rsidR="004B5BBE" w:rsidRPr="00D64EF1" w:rsidRDefault="00D35390" w:rsidP="004B5BB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«</w:t>
      </w:r>
      <w:r w:rsidR="004B5BBE" w:rsidRPr="00D64EF1">
        <w:rPr>
          <w:sz w:val="28"/>
          <w:szCs w:val="28"/>
        </w:rPr>
        <w:t xml:space="preserve">16. </w:t>
      </w:r>
      <w:bookmarkStart w:id="0" w:name="Par1"/>
      <w:bookmarkEnd w:id="0"/>
      <w:r w:rsidR="004B5BBE" w:rsidRPr="00D64EF1">
        <w:rPr>
          <w:sz w:val="28"/>
          <w:szCs w:val="28"/>
        </w:rPr>
        <w:t>Исчерпывающий перечень документов, которые являются необходимыми для предоставления муниципальной услуги:</w:t>
      </w:r>
    </w:p>
    <w:p w:rsidR="004B5BBE" w:rsidRPr="00D64EF1" w:rsidRDefault="004B5BBE" w:rsidP="004B5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1) заявление о передаче в собственность (приватизации) жилого помещения муниципального жилищного фонда, подписанное всеми совершеннолетними членами семьи заявителя, участвующими в приватизации, а также несовершеннолетними членами семьи в возрасте от 14 до 18 лет с согласия родителей (усыновителей), опекунов и попечителей;</w:t>
      </w:r>
    </w:p>
    <w:p w:rsidR="004B5BBE" w:rsidRPr="00D64EF1" w:rsidRDefault="004B5BBE" w:rsidP="004B5BBE">
      <w:pPr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 xml:space="preserve">2) документы, удостоверяющие личность заявителя и членов его семьи; </w:t>
      </w:r>
    </w:p>
    <w:p w:rsidR="004B5BBE" w:rsidRPr="00D64EF1" w:rsidRDefault="004B5BBE" w:rsidP="004B5BBE">
      <w:pPr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3) разрешение органа опеки и попечительства на приобретение в собственность несовершеннолетними жилого помещения жилищного фонда социального использования муниципального образования город Нижневартовск           (в случае, если приватизируются жилые помещения, в которых проживают           исключительно несовершеннолетние);</w:t>
      </w:r>
    </w:p>
    <w:p w:rsidR="004B5BBE" w:rsidRPr="00D64EF1" w:rsidRDefault="004B5BBE" w:rsidP="004B5BBE">
      <w:pPr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4) правоустанавливающие документы на занимаемое жилое помещение: подлинники, выданные до 01.03.2005, - ордер и типовой договор социального найма; выписка из решения жилищно-бытовой комиссии при смене нанимателя, выданная после 01.03.2005, - договор социального найма жилого помещения, с предоставлением заверенных в установленном законом порядке копий данных документов;</w:t>
      </w:r>
    </w:p>
    <w:p w:rsidR="004B5BBE" w:rsidRPr="00D64EF1" w:rsidRDefault="004B5BBE" w:rsidP="004B5BBE">
      <w:pPr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5) справки из органов технической инвентаризации на всех участников приватизации, подтверждающие неучастие в приватизации жилых помещений до 10.07.1998, из тех населенных пунктов, в которых граждане проживали до прибытия в город Нижневартовск, для подтверждения принципа однократности использования права приватизации (статьи 1, 11 Закона №1541-1):</w:t>
      </w:r>
    </w:p>
    <w:p w:rsidR="004B5BBE" w:rsidRPr="00D64EF1" w:rsidRDefault="004B5BBE" w:rsidP="004B5BBE">
      <w:pPr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- в случае прибытия в город Нижневартовск из районов Крайнего Севера или приравненных к ним местностей справки из органов технической инвентаризации предоставляются с места прибытия в районы Крайнего Севера или приравненных к ним местностей;</w:t>
      </w:r>
    </w:p>
    <w:p w:rsidR="004B5BBE" w:rsidRPr="00D64EF1" w:rsidRDefault="004B5BBE" w:rsidP="004B5BBE">
      <w:pPr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lastRenderedPageBreak/>
        <w:t>- в случае смены места жительства на территории Российской Федерации после 01.07.1991 справки из органов технической инвентаризации предоставляются со всех мест жительства;</w:t>
      </w:r>
    </w:p>
    <w:p w:rsidR="004B5BBE" w:rsidRPr="00D64EF1" w:rsidRDefault="004B5BBE" w:rsidP="004B5BBE">
      <w:pPr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 xml:space="preserve">6) разрешение органа опеки и попечительства (оригинал и копия) на </w:t>
      </w:r>
      <w:proofErr w:type="spellStart"/>
      <w:r w:rsidRPr="00D64EF1">
        <w:rPr>
          <w:sz w:val="28"/>
          <w:szCs w:val="28"/>
        </w:rPr>
        <w:t>невключение</w:t>
      </w:r>
      <w:proofErr w:type="spellEnd"/>
      <w:r w:rsidRPr="00D64EF1">
        <w:rPr>
          <w:sz w:val="28"/>
          <w:szCs w:val="28"/>
        </w:rPr>
        <w:t xml:space="preserve"> несовершеннолетних (или недееспособных граждан) в договор приватизации или решение суда о признании несовершеннолетних прекратившими право пользования жилым помещением (также в случае, если несовершеннолетние были зарегистрированы в жилом помещении, включены в ордер или договор социального найма);</w:t>
      </w:r>
    </w:p>
    <w:p w:rsidR="004B5BBE" w:rsidRPr="00D64EF1" w:rsidRDefault="004B5BBE" w:rsidP="004B5BBE">
      <w:pPr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7) нотариально удостоверенные заявления граждан (и их нотариально    удостоверенные копии) о согласии на приватизацию жилого помещения без       их участия (от совершеннолетних граждан, имеющих право на приватизацию данного жилого помещения и не желающих участвовать в приватизации);</w:t>
      </w:r>
    </w:p>
    <w:p w:rsidR="004B5BBE" w:rsidRPr="00D64EF1" w:rsidRDefault="004B5BBE" w:rsidP="004B5BBE">
      <w:pPr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8) нотариально удостоверенные доверенности (и их нотариально удостоверенные копии) лиц, представляющих интересы граждан - участников приватизации (при необходимости);</w:t>
      </w:r>
    </w:p>
    <w:p w:rsidR="004B5BBE" w:rsidRPr="00D64EF1" w:rsidRDefault="004B5BBE" w:rsidP="004B5BBE">
      <w:pPr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9) в случае приватизации служебного жилого помещения - решение управления по жилищной политике администрации города Нижневартовска       о согласии на приватизацию служебного жилого помещения;</w:t>
      </w:r>
    </w:p>
    <w:p w:rsidR="004B5BBE" w:rsidRPr="00D64EF1" w:rsidRDefault="004B5BBE" w:rsidP="004B5BBE">
      <w:pPr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1</w:t>
      </w:r>
      <w:r w:rsidR="0029770D">
        <w:rPr>
          <w:sz w:val="28"/>
          <w:szCs w:val="28"/>
        </w:rPr>
        <w:t>0</w:t>
      </w:r>
      <w:r w:rsidRPr="00D64EF1">
        <w:rPr>
          <w:sz w:val="28"/>
          <w:szCs w:val="28"/>
        </w:rPr>
        <w:t xml:space="preserve">) копии документов, подтверждающих </w:t>
      </w:r>
      <w:r w:rsidR="00600123" w:rsidRPr="00D64EF1">
        <w:rPr>
          <w:sz w:val="28"/>
          <w:szCs w:val="28"/>
        </w:rPr>
        <w:t xml:space="preserve"> </w:t>
      </w:r>
      <w:r w:rsidRPr="00D64EF1">
        <w:rPr>
          <w:sz w:val="28"/>
          <w:szCs w:val="28"/>
        </w:rPr>
        <w:t>утрату гражданами права пользования жилым помещением (при необходимости);</w:t>
      </w:r>
    </w:p>
    <w:p w:rsidR="004B5BBE" w:rsidRDefault="004B5BBE" w:rsidP="004B5BBE">
      <w:pPr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1</w:t>
      </w:r>
      <w:r w:rsidR="0029770D">
        <w:rPr>
          <w:sz w:val="28"/>
          <w:szCs w:val="28"/>
        </w:rPr>
        <w:t>1</w:t>
      </w:r>
      <w:r w:rsidRPr="00D64EF1">
        <w:rPr>
          <w:sz w:val="28"/>
          <w:szCs w:val="28"/>
        </w:rPr>
        <w:t>) копии документов об установлении опеки над несовершеннолетними и (или) недееспособными гражданами (при необходимости);</w:t>
      </w:r>
    </w:p>
    <w:p w:rsidR="0029770D" w:rsidRDefault="0029770D" w:rsidP="0029770D">
      <w:pPr>
        <w:ind w:firstLine="709"/>
        <w:jc w:val="both"/>
        <w:rPr>
          <w:sz w:val="28"/>
          <w:szCs w:val="28"/>
        </w:rPr>
      </w:pPr>
      <w:proofErr w:type="gramStart"/>
      <w:r w:rsidRPr="00D64EF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64EF1">
        <w:rPr>
          <w:sz w:val="28"/>
          <w:szCs w:val="28"/>
        </w:rPr>
        <w:t>) копии документов, подтверждающих заключение (расторжение) брака, перемену фамилии, имени, отчества (при необходимости);</w:t>
      </w:r>
      <w:proofErr w:type="gramEnd"/>
    </w:p>
    <w:p w:rsidR="0029770D" w:rsidRPr="00D64EF1" w:rsidRDefault="0029770D" w:rsidP="002977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копии документов, подтверждающих факт смерти члена семьи (при необходимости);</w:t>
      </w:r>
    </w:p>
    <w:p w:rsidR="004B5BBE" w:rsidRPr="00D64EF1" w:rsidRDefault="004B5BBE" w:rsidP="004B5BBE">
      <w:pPr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1</w:t>
      </w:r>
      <w:r w:rsidR="003A4CF1">
        <w:rPr>
          <w:sz w:val="28"/>
          <w:szCs w:val="28"/>
        </w:rPr>
        <w:t>4</w:t>
      </w:r>
      <w:r w:rsidRPr="00D64EF1">
        <w:rPr>
          <w:sz w:val="28"/>
          <w:szCs w:val="28"/>
        </w:rPr>
        <w:t>) сведения о регистрации по месту жительства (справка о составе семьи с места жительства с указанием всех зарегистрированных и снятых с регистрационного учета в жилом помещении граждан с указанием даты регистрации, даты и причины снятия с регистрационного учета в период с 01.07.1991); в случае смены места жительства на территории Российской Федерации после 01.07.1991 справки о составе семьи представляются со всех мест жительства</w:t>
      </w:r>
      <w:r w:rsidR="00855376" w:rsidRPr="00D64EF1">
        <w:rPr>
          <w:sz w:val="28"/>
          <w:szCs w:val="28"/>
        </w:rPr>
        <w:t xml:space="preserve"> на дату не позднее 1 месяца до подачи заявления о предоставлении муниципальной услуги – 2 экземпляра</w:t>
      </w:r>
      <w:r w:rsidRPr="00D64EF1">
        <w:rPr>
          <w:sz w:val="28"/>
          <w:szCs w:val="28"/>
        </w:rPr>
        <w:t>;</w:t>
      </w:r>
    </w:p>
    <w:p w:rsidR="004B5BBE" w:rsidRPr="00D64EF1" w:rsidRDefault="003A4CF1" w:rsidP="004B5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B5BBE" w:rsidRPr="00D64EF1">
        <w:rPr>
          <w:rFonts w:ascii="Times New Roman" w:hAnsi="Times New Roman" w:cs="Times New Roman"/>
          <w:sz w:val="28"/>
          <w:szCs w:val="28"/>
        </w:rPr>
        <w:t xml:space="preserve">) выписки </w:t>
      </w:r>
      <w:proofErr w:type="gramStart"/>
      <w:r w:rsidR="004B5BBE" w:rsidRPr="00D64EF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B5BBE" w:rsidRPr="00D64EF1">
        <w:rPr>
          <w:rFonts w:ascii="Times New Roman" w:hAnsi="Times New Roman" w:cs="Times New Roman"/>
          <w:sz w:val="28"/>
          <w:szCs w:val="28"/>
        </w:rPr>
        <w:t xml:space="preserve"> всех зарегистрированных и прекращенных правах из Единого государственного реестра недвижимо</w:t>
      </w:r>
      <w:r w:rsidR="00855376" w:rsidRPr="00D64EF1">
        <w:rPr>
          <w:rFonts w:ascii="Times New Roman" w:hAnsi="Times New Roman" w:cs="Times New Roman"/>
          <w:sz w:val="28"/>
          <w:szCs w:val="28"/>
        </w:rPr>
        <w:t xml:space="preserve">сти </w:t>
      </w:r>
      <w:r w:rsidR="004B5BBE" w:rsidRPr="00D64EF1">
        <w:rPr>
          <w:rFonts w:ascii="Times New Roman" w:hAnsi="Times New Roman" w:cs="Times New Roman"/>
          <w:sz w:val="28"/>
          <w:szCs w:val="28"/>
        </w:rPr>
        <w:t>на всех участников приватизации (при смене места жительства в городе Нижневартовске после 10.07.1998), а также из тех населенных пунктов (или регионов),</w:t>
      </w:r>
      <w:r w:rsidR="00855376" w:rsidRPr="00D64EF1">
        <w:rPr>
          <w:rFonts w:ascii="Times New Roman" w:hAnsi="Times New Roman" w:cs="Times New Roman"/>
          <w:sz w:val="28"/>
          <w:szCs w:val="28"/>
        </w:rPr>
        <w:t xml:space="preserve"> </w:t>
      </w:r>
      <w:r w:rsidR="004B5BBE" w:rsidRPr="00D64EF1">
        <w:rPr>
          <w:rFonts w:ascii="Times New Roman" w:hAnsi="Times New Roman" w:cs="Times New Roman"/>
          <w:sz w:val="28"/>
          <w:szCs w:val="28"/>
        </w:rPr>
        <w:t>в которых граждане проживали до прибытия в город Нижневартовск (или в Ханты-Мансийский автономный округ - Югру);</w:t>
      </w:r>
    </w:p>
    <w:p w:rsidR="004B5BBE" w:rsidRPr="00D64EF1" w:rsidRDefault="003A4CF1" w:rsidP="004B5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B5BBE" w:rsidRPr="00D64EF1">
        <w:rPr>
          <w:rFonts w:ascii="Times New Roman" w:hAnsi="Times New Roman" w:cs="Times New Roman"/>
          <w:sz w:val="28"/>
          <w:szCs w:val="28"/>
        </w:rPr>
        <w:t>) выписка из реестра муниципальной собственности (запрашивается             в департаменте муниципальной собственности и земельных ресурсов администрации города Нижневартовска при необходимости);</w:t>
      </w:r>
    </w:p>
    <w:p w:rsidR="004B5BBE" w:rsidRPr="00D64EF1" w:rsidRDefault="003A4CF1" w:rsidP="004B5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4B5BBE" w:rsidRPr="00D64EF1">
        <w:rPr>
          <w:rFonts w:ascii="Times New Roman" w:hAnsi="Times New Roman" w:cs="Times New Roman"/>
          <w:sz w:val="28"/>
          <w:szCs w:val="28"/>
        </w:rPr>
        <w:t xml:space="preserve">) </w:t>
      </w:r>
      <w:r w:rsidR="00855376" w:rsidRPr="00D64EF1">
        <w:rPr>
          <w:rFonts w:ascii="Times New Roman" w:hAnsi="Times New Roman" w:cs="Times New Roman"/>
          <w:sz w:val="28"/>
          <w:szCs w:val="28"/>
        </w:rPr>
        <w:t>выписка их Единого государственного реестра недвижимости  (при наличии сведений о переустройстве и (или) перепланировки жилого помещения, необходимо произвести их согласование в установленном законом порядке до приватизации жилого помещения)</w:t>
      </w:r>
      <w:r w:rsidR="004B5BBE" w:rsidRPr="00D64EF1">
        <w:rPr>
          <w:rFonts w:ascii="Times New Roman" w:hAnsi="Times New Roman" w:cs="Times New Roman"/>
          <w:sz w:val="28"/>
          <w:szCs w:val="28"/>
        </w:rPr>
        <w:t>;</w:t>
      </w:r>
    </w:p>
    <w:p w:rsidR="004B5BBE" w:rsidRPr="00D64EF1" w:rsidRDefault="003A4CF1" w:rsidP="004B5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18</w:t>
      </w:r>
      <w:r w:rsidR="004B5BBE" w:rsidRPr="00D64EF1">
        <w:rPr>
          <w:sz w:val="28"/>
          <w:szCs w:val="28"/>
        </w:rPr>
        <w:t>) технический паспорт жилого помещения на дату не позднее 1 месяца до подачи заявления о предоставлении муниципальной услуги для определения наличия либо отсутствия в жилом помещении самовольного переустройства       и (или) перепланировки</w:t>
      </w:r>
      <w:r w:rsidR="00855376" w:rsidRPr="00D64EF1">
        <w:rPr>
          <w:sz w:val="28"/>
          <w:szCs w:val="28"/>
        </w:rPr>
        <w:t xml:space="preserve"> (в случае, если технический паспорт жилого помещения не изготавливался, его изготовление обеспечивается заявителем самостоятельно путем обращения в организацию, осуществляющую инвентаризацию и учет объектов недвижимости)</w:t>
      </w:r>
      <w:r w:rsidR="004B5BBE" w:rsidRPr="00D64EF1">
        <w:rPr>
          <w:sz w:val="28"/>
          <w:szCs w:val="28"/>
        </w:rPr>
        <w:t>;</w:t>
      </w:r>
      <w:proofErr w:type="gramEnd"/>
    </w:p>
    <w:p w:rsidR="004B5BBE" w:rsidRPr="00D64EF1" w:rsidRDefault="003A4CF1" w:rsidP="004B5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B5BBE" w:rsidRPr="00D64EF1">
        <w:rPr>
          <w:sz w:val="28"/>
          <w:szCs w:val="28"/>
        </w:rPr>
        <w:t xml:space="preserve">) копия карточки прописки </w:t>
      </w:r>
      <w:hyperlink r:id="rId8" w:history="1">
        <w:r w:rsidR="004B5BBE" w:rsidRPr="00D64EF1">
          <w:rPr>
            <w:rStyle w:val="a4"/>
            <w:color w:val="auto"/>
            <w:sz w:val="28"/>
            <w:szCs w:val="28"/>
            <w:u w:val="none"/>
          </w:rPr>
          <w:t>(форма А)</w:t>
        </w:r>
      </w:hyperlink>
      <w:r w:rsidR="004B5BBE" w:rsidRPr="00D64EF1">
        <w:rPr>
          <w:sz w:val="28"/>
          <w:szCs w:val="28"/>
        </w:rPr>
        <w:t>;</w:t>
      </w:r>
    </w:p>
    <w:p w:rsidR="004B5BBE" w:rsidRPr="00D64EF1" w:rsidRDefault="003A4CF1" w:rsidP="004B5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B5BBE" w:rsidRPr="00D64EF1">
        <w:rPr>
          <w:sz w:val="28"/>
          <w:szCs w:val="28"/>
        </w:rPr>
        <w:t xml:space="preserve">) копия </w:t>
      </w:r>
      <w:r w:rsidR="00855376" w:rsidRPr="00D64EF1">
        <w:rPr>
          <w:sz w:val="28"/>
          <w:szCs w:val="28"/>
        </w:rPr>
        <w:t>поквартирной карточки (форма В);</w:t>
      </w:r>
    </w:p>
    <w:p w:rsidR="00855376" w:rsidRPr="00D64EF1" w:rsidRDefault="00855376" w:rsidP="004B5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2</w:t>
      </w:r>
      <w:r w:rsidR="003A4CF1">
        <w:rPr>
          <w:sz w:val="28"/>
          <w:szCs w:val="28"/>
        </w:rPr>
        <w:t>1</w:t>
      </w:r>
      <w:r w:rsidRPr="00D64EF1">
        <w:rPr>
          <w:sz w:val="28"/>
          <w:szCs w:val="28"/>
        </w:rPr>
        <w:t>) справки на всех участников приватизации, подтверждающие неучастие в приватизации жилых помещений до 10.07.1998 в городе Нижневартовске.</w:t>
      </w:r>
    </w:p>
    <w:p w:rsidR="004B5BBE" w:rsidRPr="00D64EF1" w:rsidRDefault="004B5BBE" w:rsidP="004B5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 xml:space="preserve">Документы, указанные в </w:t>
      </w:r>
      <w:hyperlink r:id="rId9" w:history="1">
        <w:r w:rsidRPr="00D64EF1">
          <w:rPr>
            <w:sz w:val="28"/>
            <w:szCs w:val="28"/>
          </w:rPr>
          <w:t xml:space="preserve">подпунктах </w:t>
        </w:r>
      </w:hyperlink>
      <w:r w:rsidRPr="00D64EF1">
        <w:rPr>
          <w:sz w:val="28"/>
          <w:szCs w:val="28"/>
        </w:rPr>
        <w:t>1-1</w:t>
      </w:r>
      <w:r w:rsidR="003A4CF1">
        <w:rPr>
          <w:sz w:val="28"/>
          <w:szCs w:val="28"/>
        </w:rPr>
        <w:t>3</w:t>
      </w:r>
      <w:r w:rsidRPr="00D64EF1">
        <w:rPr>
          <w:sz w:val="28"/>
          <w:szCs w:val="28"/>
        </w:rPr>
        <w:t xml:space="preserve"> настоящего пункта, заявитель должен представить самостоятельно.</w:t>
      </w:r>
    </w:p>
    <w:p w:rsidR="004B5BBE" w:rsidRPr="00D64EF1" w:rsidRDefault="004B5BBE" w:rsidP="004B5BBE">
      <w:pPr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Копии документов, представленные заявителем, заверяются специалистом МУП "БТИ" либо специалистом МФЦ только при наличии оригиналов.</w:t>
      </w:r>
    </w:p>
    <w:p w:rsidR="004B5BBE" w:rsidRPr="00D64EF1" w:rsidRDefault="004B5BBE" w:rsidP="004B5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Документы, указанные в подпунктах 1</w:t>
      </w:r>
      <w:r w:rsidR="003A4CF1">
        <w:rPr>
          <w:sz w:val="28"/>
          <w:szCs w:val="28"/>
        </w:rPr>
        <w:t>4</w:t>
      </w:r>
      <w:r w:rsidRPr="00D64EF1">
        <w:rPr>
          <w:sz w:val="28"/>
          <w:szCs w:val="28"/>
        </w:rPr>
        <w:t>-</w:t>
      </w:r>
      <w:r w:rsidR="00D35390" w:rsidRPr="00D64EF1">
        <w:rPr>
          <w:sz w:val="28"/>
          <w:szCs w:val="28"/>
        </w:rPr>
        <w:t>2</w:t>
      </w:r>
      <w:r w:rsidR="003A4CF1">
        <w:rPr>
          <w:sz w:val="28"/>
          <w:szCs w:val="28"/>
        </w:rPr>
        <w:t>1</w:t>
      </w:r>
      <w:r w:rsidRPr="00D64EF1">
        <w:rPr>
          <w:sz w:val="28"/>
          <w:szCs w:val="28"/>
        </w:rPr>
        <w:t xml:space="preserve"> настоящего пункта, заявитель вправе представить по собственной инициативе. Непредставление заявителем указанных документов не является основанием для отказа ему в предоставлении муниципальной услуги. В этом случае необходимые сведения Департамент запрашивает в порядке межведомственного информационного взаимодействия, установленного Федеральным </w:t>
      </w:r>
      <w:hyperlink r:id="rId10" w:history="1">
        <w:r w:rsidRPr="00D64EF1">
          <w:rPr>
            <w:sz w:val="28"/>
            <w:szCs w:val="28"/>
          </w:rPr>
          <w:t>законом</w:t>
        </w:r>
      </w:hyperlink>
      <w:r w:rsidRPr="00D64EF1">
        <w:rPr>
          <w:sz w:val="28"/>
          <w:szCs w:val="28"/>
        </w:rPr>
        <w:t xml:space="preserve"> №210-ФЗ.</w:t>
      </w:r>
    </w:p>
    <w:p w:rsidR="004B5BBE" w:rsidRPr="00D64EF1" w:rsidRDefault="004B5BBE" w:rsidP="004B5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EF1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 Российской Федерации, запрос информации, доступ к которой ограничен федеральными законами, осуществляется с согласия заявителя либо иного обладателя такой информации</w:t>
      </w:r>
      <w:proofErr w:type="gramStart"/>
      <w:r w:rsidR="00D35390" w:rsidRPr="00D64EF1">
        <w:rPr>
          <w:rFonts w:ascii="Times New Roman" w:hAnsi="Times New Roman" w:cs="Times New Roman"/>
          <w:sz w:val="28"/>
          <w:szCs w:val="28"/>
        </w:rPr>
        <w:t>.»</w:t>
      </w:r>
      <w:r w:rsidR="00C45B01" w:rsidRPr="00D64EF1">
        <w:rPr>
          <w:rFonts w:ascii="Times New Roman" w:hAnsi="Times New Roman" w:cs="Times New Roman"/>
          <w:sz w:val="28"/>
          <w:szCs w:val="28"/>
        </w:rPr>
        <w:t>.</w:t>
      </w:r>
      <w:r w:rsidRPr="00D64E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B5BBE" w:rsidRPr="00D64EF1" w:rsidRDefault="004B5BBE" w:rsidP="004B5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C91" w:rsidRPr="00D64EF1" w:rsidRDefault="00805E43" w:rsidP="00ED2E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3C91" w:rsidRPr="00D64EF1">
        <w:rPr>
          <w:rFonts w:ascii="Times New Roman" w:hAnsi="Times New Roman" w:cs="Times New Roman"/>
          <w:sz w:val="28"/>
          <w:szCs w:val="28"/>
        </w:rPr>
        <w:t>. Абзац</w:t>
      </w:r>
      <w:r w:rsidR="005A0BF5">
        <w:rPr>
          <w:rFonts w:ascii="Times New Roman" w:hAnsi="Times New Roman" w:cs="Times New Roman"/>
          <w:sz w:val="28"/>
          <w:szCs w:val="28"/>
        </w:rPr>
        <w:t xml:space="preserve"> 25 пункта 16 </w:t>
      </w:r>
      <w:r w:rsidR="00D35390" w:rsidRPr="00D64EF1">
        <w:rPr>
          <w:rFonts w:ascii="Times New Roman" w:hAnsi="Times New Roman" w:cs="Times New Roman"/>
          <w:sz w:val="28"/>
          <w:szCs w:val="28"/>
        </w:rPr>
        <w:t>«Документы, указанные в подпунктах 1-</w:t>
      </w:r>
      <w:r w:rsidR="003A4CF1">
        <w:rPr>
          <w:rFonts w:ascii="Times New Roman" w:hAnsi="Times New Roman" w:cs="Times New Roman"/>
          <w:sz w:val="28"/>
          <w:szCs w:val="28"/>
        </w:rPr>
        <w:t>13</w:t>
      </w:r>
      <w:r w:rsidR="00D35390" w:rsidRPr="00D64EF1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заявитель должен представить самостоятельно» </w:t>
      </w:r>
      <w:r w:rsidR="00433C91" w:rsidRPr="00D64EF1">
        <w:rPr>
          <w:rFonts w:ascii="Times New Roman" w:hAnsi="Times New Roman" w:cs="Times New Roman"/>
          <w:sz w:val="28"/>
          <w:szCs w:val="28"/>
        </w:rPr>
        <w:t>пункта 16 изложить в следующей редакции:</w:t>
      </w:r>
    </w:p>
    <w:p w:rsidR="00A970A3" w:rsidRPr="00FD5298" w:rsidRDefault="00E2192E" w:rsidP="00A970A3">
      <w:pPr>
        <w:ind w:firstLine="709"/>
        <w:jc w:val="both"/>
        <w:rPr>
          <w:sz w:val="28"/>
          <w:szCs w:val="28"/>
        </w:rPr>
      </w:pPr>
      <w:r w:rsidRPr="00FD5298">
        <w:rPr>
          <w:sz w:val="28"/>
          <w:szCs w:val="28"/>
        </w:rPr>
        <w:t>«</w:t>
      </w:r>
      <w:r w:rsidR="003B5202" w:rsidRPr="00FD5298">
        <w:rPr>
          <w:sz w:val="28"/>
          <w:szCs w:val="28"/>
        </w:rPr>
        <w:t xml:space="preserve">Документы, указанные в </w:t>
      </w:r>
      <w:hyperlink r:id="rId11" w:history="1">
        <w:r w:rsidR="003B5202" w:rsidRPr="00FD5298">
          <w:rPr>
            <w:rStyle w:val="a4"/>
            <w:color w:val="auto"/>
            <w:sz w:val="28"/>
            <w:szCs w:val="28"/>
            <w:u w:val="none"/>
          </w:rPr>
          <w:t xml:space="preserve">подпунктах </w:t>
        </w:r>
      </w:hyperlink>
      <w:r w:rsidR="003B5202" w:rsidRPr="00FD5298">
        <w:rPr>
          <w:sz w:val="28"/>
          <w:szCs w:val="28"/>
        </w:rPr>
        <w:t>1-</w:t>
      </w:r>
      <w:r w:rsidR="0029770D" w:rsidRPr="00FD5298">
        <w:rPr>
          <w:sz w:val="28"/>
          <w:szCs w:val="28"/>
        </w:rPr>
        <w:t>11</w:t>
      </w:r>
      <w:r w:rsidR="003B5202" w:rsidRPr="00FD5298">
        <w:rPr>
          <w:sz w:val="28"/>
          <w:szCs w:val="28"/>
        </w:rPr>
        <w:t xml:space="preserve">, </w:t>
      </w:r>
      <w:r w:rsidR="0029770D" w:rsidRPr="00FD5298">
        <w:rPr>
          <w:sz w:val="28"/>
          <w:szCs w:val="28"/>
        </w:rPr>
        <w:t xml:space="preserve">а также документы, указанные в подпунктах </w:t>
      </w:r>
      <w:r w:rsidR="003B5202" w:rsidRPr="00FD5298">
        <w:rPr>
          <w:sz w:val="28"/>
          <w:szCs w:val="28"/>
        </w:rPr>
        <w:t>1</w:t>
      </w:r>
      <w:r w:rsidR="0029770D" w:rsidRPr="00FD5298">
        <w:rPr>
          <w:sz w:val="28"/>
          <w:szCs w:val="28"/>
        </w:rPr>
        <w:t>2</w:t>
      </w:r>
      <w:r w:rsidR="003B5202" w:rsidRPr="00FD5298">
        <w:rPr>
          <w:sz w:val="28"/>
          <w:szCs w:val="28"/>
        </w:rPr>
        <w:t>-1</w:t>
      </w:r>
      <w:r w:rsidR="003A4CF1" w:rsidRPr="00FD5298">
        <w:rPr>
          <w:sz w:val="28"/>
          <w:szCs w:val="28"/>
        </w:rPr>
        <w:t>3</w:t>
      </w:r>
      <w:r w:rsidR="003B5202" w:rsidRPr="00FD5298">
        <w:rPr>
          <w:sz w:val="28"/>
          <w:szCs w:val="28"/>
        </w:rPr>
        <w:t xml:space="preserve"> настоящего пункта, </w:t>
      </w:r>
      <w:r w:rsidR="00A970A3" w:rsidRPr="00FD5298">
        <w:rPr>
          <w:sz w:val="28"/>
          <w:szCs w:val="28"/>
        </w:rPr>
        <w:t>выданные компетентными органами иностранного государства, и их нотариально удостоверенный перевод на русский язык заявитель должен представить самостоятельно</w:t>
      </w:r>
      <w:proofErr w:type="gramStart"/>
      <w:r w:rsidR="00A970A3" w:rsidRPr="00FD5298">
        <w:rPr>
          <w:sz w:val="28"/>
          <w:szCs w:val="28"/>
        </w:rPr>
        <w:t>.»</w:t>
      </w:r>
      <w:proofErr w:type="gramEnd"/>
    </w:p>
    <w:p w:rsidR="00A30581" w:rsidRPr="00FD5298" w:rsidRDefault="00A30581" w:rsidP="00A30581">
      <w:pPr>
        <w:rPr>
          <w:sz w:val="28"/>
          <w:szCs w:val="28"/>
        </w:rPr>
      </w:pPr>
    </w:p>
    <w:p w:rsidR="00A970A3" w:rsidRPr="00D64EF1" w:rsidRDefault="00805E43" w:rsidP="00A970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70A3" w:rsidRPr="00D64EF1">
        <w:rPr>
          <w:sz w:val="28"/>
          <w:szCs w:val="28"/>
        </w:rPr>
        <w:t xml:space="preserve">. Абзац </w:t>
      </w:r>
      <w:r w:rsidR="005A0BF5">
        <w:rPr>
          <w:sz w:val="28"/>
          <w:szCs w:val="28"/>
        </w:rPr>
        <w:t xml:space="preserve">27 пункта 16 </w:t>
      </w:r>
      <w:r w:rsidR="0016525C" w:rsidRPr="00D64EF1">
        <w:rPr>
          <w:sz w:val="28"/>
          <w:szCs w:val="28"/>
        </w:rPr>
        <w:t>«Документы, указанные в подпунктах 1</w:t>
      </w:r>
      <w:r w:rsidR="003A4CF1">
        <w:rPr>
          <w:sz w:val="28"/>
          <w:szCs w:val="28"/>
        </w:rPr>
        <w:t>4</w:t>
      </w:r>
      <w:r w:rsidR="0016525C" w:rsidRPr="00D64EF1">
        <w:rPr>
          <w:sz w:val="28"/>
          <w:szCs w:val="28"/>
        </w:rPr>
        <w:t>-</w:t>
      </w:r>
      <w:r w:rsidR="003A4CF1">
        <w:rPr>
          <w:sz w:val="28"/>
          <w:szCs w:val="28"/>
        </w:rPr>
        <w:t>21</w:t>
      </w:r>
      <w:r w:rsidR="0016525C" w:rsidRPr="00D64EF1">
        <w:rPr>
          <w:sz w:val="28"/>
          <w:szCs w:val="28"/>
        </w:rPr>
        <w:t xml:space="preserve"> настоящего пункта, заявитель вправе представить по собственной инициативе. Непредставление заявителем указанных документов не является основанием для отказа ему в предоставлении муниципальной услуги. В этом </w:t>
      </w:r>
      <w:r w:rsidR="0016525C" w:rsidRPr="00D64EF1">
        <w:rPr>
          <w:sz w:val="28"/>
          <w:szCs w:val="28"/>
        </w:rPr>
        <w:lastRenderedPageBreak/>
        <w:t xml:space="preserve">случае необходимые сведения Департамент запрашивает в порядке межведомственного информационного взаимодействия, установленного Федеральным </w:t>
      </w:r>
      <w:hyperlink r:id="rId12" w:history="1">
        <w:r w:rsidR="0016525C" w:rsidRPr="00D64EF1">
          <w:rPr>
            <w:sz w:val="28"/>
            <w:szCs w:val="28"/>
          </w:rPr>
          <w:t>законом</w:t>
        </w:r>
      </w:hyperlink>
      <w:r w:rsidR="0016525C" w:rsidRPr="00D64EF1">
        <w:rPr>
          <w:sz w:val="28"/>
          <w:szCs w:val="28"/>
        </w:rPr>
        <w:t xml:space="preserve"> №210-ФЗ.» </w:t>
      </w:r>
      <w:r w:rsidR="00A970A3" w:rsidRPr="00D64EF1">
        <w:rPr>
          <w:sz w:val="28"/>
          <w:szCs w:val="28"/>
        </w:rPr>
        <w:t>пункта 16 изложить в следующей редакции:</w:t>
      </w:r>
    </w:p>
    <w:p w:rsidR="00A970A3" w:rsidRPr="00D64EF1" w:rsidRDefault="00E2192E" w:rsidP="00A970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«</w:t>
      </w:r>
      <w:r w:rsidR="00A970A3" w:rsidRPr="00D64EF1">
        <w:rPr>
          <w:sz w:val="28"/>
          <w:szCs w:val="28"/>
        </w:rPr>
        <w:t>Документы, указанные в подпунктах 1</w:t>
      </w:r>
      <w:r w:rsidR="00FD5298">
        <w:rPr>
          <w:sz w:val="28"/>
          <w:szCs w:val="28"/>
        </w:rPr>
        <w:t>2</w:t>
      </w:r>
      <w:r w:rsidR="00A970A3" w:rsidRPr="00D64EF1">
        <w:rPr>
          <w:sz w:val="28"/>
          <w:szCs w:val="28"/>
        </w:rPr>
        <w:t>-</w:t>
      </w:r>
      <w:r w:rsidR="0016525C" w:rsidRPr="00D64EF1">
        <w:rPr>
          <w:sz w:val="28"/>
          <w:szCs w:val="28"/>
        </w:rPr>
        <w:t>2</w:t>
      </w:r>
      <w:r w:rsidR="003A4CF1">
        <w:rPr>
          <w:sz w:val="28"/>
          <w:szCs w:val="28"/>
        </w:rPr>
        <w:t>1</w:t>
      </w:r>
      <w:r w:rsidR="00A970A3" w:rsidRPr="00D64EF1">
        <w:rPr>
          <w:sz w:val="28"/>
          <w:szCs w:val="28"/>
        </w:rPr>
        <w:t xml:space="preserve"> настоящего пункта, заявитель вправе представить по собственной инициативе. Непредставление заявителем указанных документов</w:t>
      </w:r>
      <w:r w:rsidR="00C3034D" w:rsidRPr="00D64EF1">
        <w:rPr>
          <w:sz w:val="28"/>
          <w:szCs w:val="28"/>
        </w:rPr>
        <w:t>, кроме документов</w:t>
      </w:r>
      <w:r w:rsidR="00FD5298">
        <w:rPr>
          <w:sz w:val="28"/>
          <w:szCs w:val="28"/>
        </w:rPr>
        <w:t>, указанных</w:t>
      </w:r>
      <w:r w:rsidR="00FD5298" w:rsidRPr="00FD5298">
        <w:rPr>
          <w:sz w:val="28"/>
          <w:szCs w:val="28"/>
        </w:rPr>
        <w:t xml:space="preserve"> в подпунктах 12-13 настоящего пункта</w:t>
      </w:r>
      <w:r w:rsidR="00FD5298">
        <w:rPr>
          <w:sz w:val="28"/>
          <w:szCs w:val="28"/>
        </w:rPr>
        <w:t xml:space="preserve">, </w:t>
      </w:r>
      <w:r w:rsidR="00C3034D" w:rsidRPr="00D64EF1">
        <w:rPr>
          <w:sz w:val="28"/>
          <w:szCs w:val="28"/>
        </w:rPr>
        <w:t>выданных компетентными органами иностранного государства, и их нотариально удостоверенного перевода на русский язык,</w:t>
      </w:r>
      <w:r w:rsidR="00A970A3" w:rsidRPr="00D64EF1">
        <w:rPr>
          <w:sz w:val="28"/>
          <w:szCs w:val="28"/>
        </w:rPr>
        <w:t xml:space="preserve"> не является основанием для отказа </w:t>
      </w:r>
      <w:bookmarkStart w:id="1" w:name="_GoBack"/>
      <w:bookmarkEnd w:id="1"/>
      <w:r w:rsidR="00A970A3" w:rsidRPr="00D64EF1">
        <w:rPr>
          <w:sz w:val="28"/>
          <w:szCs w:val="28"/>
        </w:rPr>
        <w:t xml:space="preserve">ему в предоставлении муниципальной услуги. В этом случае необходимые сведения Департамент запрашивает в порядке межведомственного информационного взаимодействия, установленного Федеральным </w:t>
      </w:r>
      <w:hyperlink r:id="rId13" w:history="1">
        <w:r w:rsidR="00A970A3" w:rsidRPr="00D64EF1">
          <w:rPr>
            <w:sz w:val="28"/>
            <w:szCs w:val="28"/>
          </w:rPr>
          <w:t>законом</w:t>
        </w:r>
      </w:hyperlink>
      <w:r w:rsidR="00A970A3" w:rsidRPr="00D64EF1">
        <w:rPr>
          <w:sz w:val="28"/>
          <w:szCs w:val="28"/>
        </w:rPr>
        <w:t xml:space="preserve"> №210-ФЗ.</w:t>
      </w:r>
      <w:r w:rsidR="0016525C" w:rsidRPr="00D64EF1">
        <w:rPr>
          <w:sz w:val="28"/>
          <w:szCs w:val="28"/>
        </w:rPr>
        <w:t>».</w:t>
      </w:r>
    </w:p>
    <w:p w:rsidR="00C45B01" w:rsidRPr="00D64EF1" w:rsidRDefault="00C45B01" w:rsidP="00A970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5B01" w:rsidRPr="00D64EF1" w:rsidRDefault="00805E43" w:rsidP="00C45B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5B01" w:rsidRPr="00D64EF1">
        <w:rPr>
          <w:rFonts w:ascii="Times New Roman" w:hAnsi="Times New Roman" w:cs="Times New Roman"/>
          <w:sz w:val="28"/>
          <w:szCs w:val="28"/>
        </w:rPr>
        <w:t>. Пункт 22 изложить в следующей редакции:</w:t>
      </w:r>
    </w:p>
    <w:p w:rsidR="00E2192E" w:rsidRPr="00D64EF1" w:rsidRDefault="00E2192E" w:rsidP="00E219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«22. Основания для отказа в предоставлении муниципальной услуги:</w:t>
      </w:r>
    </w:p>
    <w:p w:rsidR="00E2192E" w:rsidRPr="00D64EF1" w:rsidRDefault="00E2192E" w:rsidP="00E219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- с заявлением о предоставлении муниципальной услуги обратилось ненадлежащее лицо;</w:t>
      </w:r>
    </w:p>
    <w:p w:rsidR="00E2192E" w:rsidRPr="00D64EF1" w:rsidRDefault="00E2192E" w:rsidP="00E219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- письменный отказ заявителя от предоставления муниципальной услуги;</w:t>
      </w:r>
    </w:p>
    <w:p w:rsidR="00E2192E" w:rsidRPr="00D64EF1" w:rsidRDefault="00E2192E" w:rsidP="00E219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4EF1">
        <w:rPr>
          <w:sz w:val="28"/>
          <w:szCs w:val="28"/>
        </w:rPr>
        <w:t>- установленный Законом №1541-1 запрет на приватизацию жилого           помещения;</w:t>
      </w:r>
    </w:p>
    <w:p w:rsidR="00E2192E" w:rsidRPr="006B4640" w:rsidRDefault="00E2192E" w:rsidP="00E219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40">
        <w:rPr>
          <w:rFonts w:ascii="Times New Roman" w:hAnsi="Times New Roman" w:cs="Times New Roman"/>
          <w:sz w:val="28"/>
          <w:szCs w:val="28"/>
        </w:rPr>
        <w:t xml:space="preserve">- непредставление или неполное представление документов, определенных </w:t>
      </w:r>
      <w:hyperlink r:id="rId14" w:anchor="P158" w:history="1">
        <w:r w:rsidRPr="006B464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1-12 пункта 16</w:t>
        </w:r>
      </w:hyperlink>
      <w:r w:rsidRPr="006B464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том числе, если не предъявлены оригиналы документов, предусмотренны</w:t>
      </w:r>
      <w:r w:rsidR="00C31C26">
        <w:rPr>
          <w:rFonts w:ascii="Times New Roman" w:hAnsi="Times New Roman" w:cs="Times New Roman"/>
          <w:sz w:val="28"/>
          <w:szCs w:val="28"/>
        </w:rPr>
        <w:t>е</w:t>
      </w:r>
      <w:r w:rsidRPr="006B4640">
        <w:rPr>
          <w:rFonts w:ascii="Times New Roman" w:hAnsi="Times New Roman" w:cs="Times New Roman"/>
          <w:sz w:val="28"/>
          <w:szCs w:val="28"/>
        </w:rPr>
        <w:t xml:space="preserve"> настоящим подпунктом;</w:t>
      </w:r>
    </w:p>
    <w:p w:rsidR="00E2192E" w:rsidRPr="006B4640" w:rsidRDefault="00E2192E" w:rsidP="00E219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40">
        <w:rPr>
          <w:rFonts w:ascii="Times New Roman" w:hAnsi="Times New Roman" w:cs="Times New Roman"/>
          <w:sz w:val="28"/>
          <w:szCs w:val="28"/>
        </w:rPr>
        <w:t>- представление документов в ненадлежащий орган;</w:t>
      </w:r>
    </w:p>
    <w:p w:rsidR="00E2192E" w:rsidRPr="006B4640" w:rsidRDefault="00E2192E" w:rsidP="00E219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40">
        <w:rPr>
          <w:rFonts w:ascii="Times New Roman" w:hAnsi="Times New Roman" w:cs="Times New Roman"/>
          <w:sz w:val="28"/>
          <w:szCs w:val="28"/>
        </w:rPr>
        <w:t xml:space="preserve">- наличие в жилом помещении самовольного переустройства и (или)             перепланировки, не </w:t>
      </w:r>
      <w:proofErr w:type="gramStart"/>
      <w:r w:rsidRPr="006B4640">
        <w:rPr>
          <w:rFonts w:ascii="Times New Roman" w:hAnsi="Times New Roman" w:cs="Times New Roman"/>
          <w:sz w:val="28"/>
          <w:szCs w:val="28"/>
        </w:rPr>
        <w:t>согласованных</w:t>
      </w:r>
      <w:proofErr w:type="gramEnd"/>
      <w:r w:rsidRPr="006B4640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порядке;</w:t>
      </w:r>
    </w:p>
    <w:p w:rsidR="00E2192E" w:rsidRPr="00861476" w:rsidRDefault="00E2192E" w:rsidP="00E219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1476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по форме или содержанию требованиям законодательства;</w:t>
      </w:r>
    </w:p>
    <w:p w:rsidR="00E2192E" w:rsidRPr="00861476" w:rsidRDefault="00E2192E" w:rsidP="00E219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1476">
        <w:rPr>
          <w:rFonts w:ascii="Times New Roman" w:hAnsi="Times New Roman" w:cs="Times New Roman"/>
          <w:sz w:val="28"/>
          <w:szCs w:val="28"/>
        </w:rPr>
        <w:t>отсутствие у заявителя права на приватизацию жилого помещения;</w:t>
      </w:r>
    </w:p>
    <w:p w:rsidR="00E2192E" w:rsidRPr="00861476" w:rsidRDefault="00E2192E" w:rsidP="00E219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1476">
        <w:rPr>
          <w:rFonts w:ascii="Times New Roman" w:hAnsi="Times New Roman" w:cs="Times New Roman"/>
          <w:sz w:val="28"/>
          <w:szCs w:val="28"/>
        </w:rPr>
        <w:t>если к нанимателю жилого помещения или члену его семьи предъявлен иск о расторжении или об изменении договора социального найма жилого помещения;</w:t>
      </w:r>
    </w:p>
    <w:p w:rsidR="00E2192E" w:rsidRPr="00861476" w:rsidRDefault="00E2192E" w:rsidP="00E219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1476">
        <w:rPr>
          <w:rFonts w:ascii="Times New Roman" w:hAnsi="Times New Roman" w:cs="Times New Roman"/>
          <w:sz w:val="28"/>
          <w:szCs w:val="28"/>
        </w:rPr>
        <w:t>если право пользования жилым помещением оспаривается в судебном порядке;</w:t>
      </w:r>
    </w:p>
    <w:p w:rsidR="00E2192E" w:rsidRDefault="00E2192E" w:rsidP="00E219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1476">
        <w:rPr>
          <w:rFonts w:ascii="Times New Roman" w:hAnsi="Times New Roman" w:cs="Times New Roman"/>
          <w:sz w:val="28"/>
          <w:szCs w:val="28"/>
        </w:rPr>
        <w:t xml:space="preserve">отсутствие согласия всех имеющих право на приватизацию данного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1476">
        <w:rPr>
          <w:rFonts w:ascii="Times New Roman" w:hAnsi="Times New Roman" w:cs="Times New Roman"/>
          <w:sz w:val="28"/>
          <w:szCs w:val="28"/>
        </w:rPr>
        <w:t>жилого помещения совершеннолетних лиц и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Pr="00861476">
        <w:rPr>
          <w:rFonts w:ascii="Times New Roman" w:hAnsi="Times New Roman" w:cs="Times New Roman"/>
          <w:sz w:val="28"/>
          <w:szCs w:val="28"/>
        </w:rPr>
        <w:t xml:space="preserve"> в возрасте от 14 до 18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92E" w:rsidRDefault="00E2192E" w:rsidP="00E219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в Департамент ответа на межведомственный запрос, свидетельствующего об отсутствии документов и (или) информации, необходимых для предоставления муниципальной услуги, в соответствии с пунктом 16 Административного регламента, если соответствующие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документы не представлены заявителем по собственной инициативе.</w:t>
      </w:r>
    </w:p>
    <w:p w:rsidR="00385B6C" w:rsidRDefault="00E2192E" w:rsidP="00E219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по указанному основанию допускается в случае, если после получения указанного ответа МУП «БТИ» уведомило заявителя о получении такого ответа, предложил</w:t>
      </w:r>
      <w:r w:rsidR="00475B1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заявителю представить документы и (или) информацию, необходимые для предоставления муниципальной услуги, в соответствии с пунктом 16 Административного регламента и не получил</w:t>
      </w:r>
      <w:r w:rsidR="00475B1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от заявителя такие документы и (или) информацию в течени</w:t>
      </w:r>
      <w:r w:rsidR="00475B1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15 рабочих дней со 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направления уведомления</w:t>
      </w:r>
      <w:r w:rsidR="00385B6C">
        <w:rPr>
          <w:rFonts w:ascii="Times New Roman" w:hAnsi="Times New Roman" w:cs="Times New Roman"/>
          <w:sz w:val="28"/>
          <w:szCs w:val="28"/>
        </w:rPr>
        <w:t>.</w:t>
      </w:r>
    </w:p>
    <w:p w:rsidR="00E2192E" w:rsidRDefault="00385B6C" w:rsidP="00E219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сведений об объекте недвижимости в Едином государственном  реестре  недвижимости</w:t>
      </w:r>
      <w:proofErr w:type="gramStart"/>
      <w:r w:rsidR="00D64EF1">
        <w:rPr>
          <w:rFonts w:ascii="Times New Roman" w:hAnsi="Times New Roman" w:cs="Times New Roman"/>
          <w:sz w:val="28"/>
          <w:szCs w:val="28"/>
        </w:rPr>
        <w:t>.».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86F19" w:rsidRDefault="00D86F19" w:rsidP="00D86F1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6F19" w:rsidRPr="00D86F19" w:rsidRDefault="00D86F19" w:rsidP="00D86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19">
        <w:rPr>
          <w:rFonts w:ascii="Times New Roman" w:hAnsi="Times New Roman" w:cs="Times New Roman"/>
          <w:sz w:val="28"/>
          <w:szCs w:val="28"/>
        </w:rPr>
        <w:t>5. Пункт 44 изложить в следующей редакции:</w:t>
      </w:r>
    </w:p>
    <w:p w:rsidR="00D86F19" w:rsidRPr="00D86F19" w:rsidRDefault="00D86F19" w:rsidP="00D86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19">
        <w:rPr>
          <w:rFonts w:ascii="Times New Roman" w:hAnsi="Times New Roman" w:cs="Times New Roman"/>
          <w:sz w:val="28"/>
          <w:szCs w:val="28"/>
        </w:rPr>
        <w:t>«44. В случае обжалования решения должностных лиц Департамента, МУП "БТИ" жалоба подается в Департамент и рассматривается заместителем главы города, директором департамента жилищно-коммунального хозяйства</w:t>
      </w:r>
      <w:r w:rsidR="007902A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D86F19">
        <w:rPr>
          <w:rFonts w:ascii="Times New Roman" w:hAnsi="Times New Roman" w:cs="Times New Roman"/>
          <w:sz w:val="28"/>
          <w:szCs w:val="28"/>
        </w:rPr>
        <w:t>.</w:t>
      </w:r>
    </w:p>
    <w:p w:rsidR="00D86F19" w:rsidRPr="00D86F19" w:rsidRDefault="00D86F19" w:rsidP="00D86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19">
        <w:rPr>
          <w:rFonts w:ascii="Times New Roman" w:hAnsi="Times New Roman" w:cs="Times New Roman"/>
          <w:sz w:val="28"/>
          <w:szCs w:val="28"/>
        </w:rPr>
        <w:t xml:space="preserve">Жалоба на решение заместителя главы города, директора департамента жилищно-коммунального хозяйства </w:t>
      </w:r>
      <w:r w:rsidR="007902A9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D86F19">
        <w:rPr>
          <w:rFonts w:ascii="Times New Roman" w:hAnsi="Times New Roman" w:cs="Times New Roman"/>
          <w:sz w:val="28"/>
          <w:szCs w:val="28"/>
        </w:rPr>
        <w:t>подается главе города через управление по работе с обращениями граждан и юридических лиц администрации города</w:t>
      </w:r>
      <w:proofErr w:type="gramStart"/>
      <w:r w:rsidRPr="00D86F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86F19" w:rsidRPr="00D86F19" w:rsidRDefault="00D86F19" w:rsidP="00E219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52B" w:rsidRPr="00D86F19" w:rsidRDefault="0036152B">
      <w:pPr>
        <w:rPr>
          <w:sz w:val="28"/>
          <w:szCs w:val="28"/>
        </w:rPr>
      </w:pPr>
    </w:p>
    <w:sectPr w:rsidR="0036152B" w:rsidRPr="00D86F19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43" w:rsidRDefault="00805E43" w:rsidP="00484FB5">
      <w:r>
        <w:separator/>
      </w:r>
    </w:p>
  </w:endnote>
  <w:endnote w:type="continuationSeparator" w:id="0">
    <w:p w:rsidR="00805E43" w:rsidRDefault="00805E43" w:rsidP="0048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43" w:rsidRDefault="00805E43" w:rsidP="00484FB5">
      <w:r>
        <w:separator/>
      </w:r>
    </w:p>
  </w:footnote>
  <w:footnote w:type="continuationSeparator" w:id="0">
    <w:p w:rsidR="00805E43" w:rsidRDefault="00805E43" w:rsidP="00484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E43" w:rsidRDefault="00805E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80CB5"/>
    <w:multiLevelType w:val="hybridMultilevel"/>
    <w:tmpl w:val="8D3CDF50"/>
    <w:lvl w:ilvl="0" w:tplc="E0EEB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E9600A"/>
    <w:multiLevelType w:val="hybridMultilevel"/>
    <w:tmpl w:val="9470FB62"/>
    <w:lvl w:ilvl="0" w:tplc="7ECAB04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81"/>
    <w:rsid w:val="0016525C"/>
    <w:rsid w:val="0029770D"/>
    <w:rsid w:val="0036152B"/>
    <w:rsid w:val="00385B6C"/>
    <w:rsid w:val="003A4CF1"/>
    <w:rsid w:val="003B5202"/>
    <w:rsid w:val="00433C91"/>
    <w:rsid w:val="00475B1C"/>
    <w:rsid w:val="00484FB5"/>
    <w:rsid w:val="004B5BBE"/>
    <w:rsid w:val="00507317"/>
    <w:rsid w:val="005A0BF5"/>
    <w:rsid w:val="005F4DC6"/>
    <w:rsid w:val="00600123"/>
    <w:rsid w:val="006A3CC9"/>
    <w:rsid w:val="006B4640"/>
    <w:rsid w:val="007902A9"/>
    <w:rsid w:val="00796BE9"/>
    <w:rsid w:val="00805E43"/>
    <w:rsid w:val="0081399F"/>
    <w:rsid w:val="00855376"/>
    <w:rsid w:val="00A30581"/>
    <w:rsid w:val="00A970A3"/>
    <w:rsid w:val="00AC73F4"/>
    <w:rsid w:val="00AE45BD"/>
    <w:rsid w:val="00B32FD8"/>
    <w:rsid w:val="00B93DD6"/>
    <w:rsid w:val="00BA4B52"/>
    <w:rsid w:val="00C3034D"/>
    <w:rsid w:val="00C31C26"/>
    <w:rsid w:val="00C45B01"/>
    <w:rsid w:val="00C7753C"/>
    <w:rsid w:val="00D35390"/>
    <w:rsid w:val="00D64EF1"/>
    <w:rsid w:val="00D86F19"/>
    <w:rsid w:val="00E2192E"/>
    <w:rsid w:val="00ED2EC0"/>
    <w:rsid w:val="00FD5298"/>
    <w:rsid w:val="00FD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30581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3058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A30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3058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A3CC9"/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B5202"/>
    <w:rPr>
      <w:color w:val="0000FF"/>
      <w:u w:val="single"/>
    </w:rPr>
  </w:style>
  <w:style w:type="paragraph" w:styleId="a5">
    <w:name w:val="No Spacing"/>
    <w:uiPriority w:val="1"/>
    <w:qFormat/>
    <w:rsid w:val="004B5BBE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484F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4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4F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4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73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73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30581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3058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A305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3058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A3CC9"/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B5202"/>
    <w:rPr>
      <w:color w:val="0000FF"/>
      <w:u w:val="single"/>
    </w:rPr>
  </w:style>
  <w:style w:type="paragraph" w:styleId="a5">
    <w:name w:val="No Spacing"/>
    <w:uiPriority w:val="1"/>
    <w:qFormat/>
    <w:rsid w:val="004B5BBE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484F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4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4F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4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73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73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2975777D27DDDEA7631A05D8F72719A96031EDD7A52ACD3525C97170DFC9712C2D30420A0622E366yAD" TargetMode="External"/><Relationship Id="rId13" Type="http://schemas.openxmlformats.org/officeDocument/2006/relationships/hyperlink" Target="consultantplus://offline/ref=7A98EADB7595D778F877F7E4951A73B4E047669FEC9E9E33C8BF456D64l4OE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98EADB7595D778F877F7E4951A73B4E047669FEC9E9E33C8BF456D64l4OE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98EADB7595D778F877E9E9837624BBE7453C92EF9A96639DEE433A3B1E8DCB690B4956B0041CC60C9FB9F7l5O3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A98EADB7595D778F877F7E4951A73B4E047669FEC9E9E33C8BF456D64l4O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98EADB7595D778F877E9E9837624BBE7453C92EF9A96639DEE433A3B1E8DCB690B4956B0041CC60C9FB9F7l5O3L" TargetMode="External"/><Relationship Id="rId14" Type="http://schemas.openxmlformats.org/officeDocument/2006/relationships/hyperlink" Target="file:///W:\Group_Yurist\1_&#1056;&#1072;&#1073;&#1086;&#1095;&#1080;&#1077;&#1044;&#1086;&#1082;&#1091;&#1084;&#1077;&#1085;&#1090;&#1099;\&#1052;&#1080;&#1085;&#1075;&#1072;&#1083;&#1105;&#1074;&#1072;_&#1051;&#1042;\&#1052;&#1080;&#1085;&#1075;&#1072;&#1083;&#1077;&#1074;&#1072;%20&#1051;.&#1042;\&#1088;&#1077;&#1075;&#1083;&#1072;&#1084;&#1077;&#1085;&#1090;&#1099;\&#1055;&#1088;&#1080;&#1074;&#1072;&#1090;&#1080;&#1079;&#1072;&#1094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14029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Raptor</dc:creator>
  <cp:keywords/>
  <dc:description/>
  <cp:lastModifiedBy>Raptor</cp:lastModifiedBy>
  <cp:revision>32</cp:revision>
  <cp:lastPrinted>2017-07-20T11:37:00Z</cp:lastPrinted>
  <dcterms:created xsi:type="dcterms:W3CDTF">2017-04-10T09:09:00Z</dcterms:created>
  <dcterms:modified xsi:type="dcterms:W3CDTF">2017-07-20T11:39:00Z</dcterms:modified>
</cp:coreProperties>
</file>