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CD3" w:rsidRPr="0074707D" w:rsidRDefault="00ED5CD3" w:rsidP="0074707D">
      <w:pPr>
        <w:spacing w:after="0" w:line="240" w:lineRule="auto"/>
        <w:jc w:val="center"/>
        <w:rPr>
          <w:rFonts w:ascii="Times New Roman" w:hAnsi="Times New Roman"/>
          <w:b/>
          <w:sz w:val="28"/>
          <w:szCs w:val="28"/>
        </w:rPr>
      </w:pPr>
      <w:r w:rsidRPr="0074707D">
        <w:rPr>
          <w:rFonts w:ascii="Times New Roman" w:hAnsi="Times New Roman"/>
          <w:b/>
          <w:sz w:val="28"/>
          <w:szCs w:val="28"/>
        </w:rPr>
        <w:t>Уведомление</w:t>
      </w:r>
    </w:p>
    <w:p w:rsidR="0074707D" w:rsidRPr="0074707D" w:rsidRDefault="00ED5CD3" w:rsidP="0074707D">
      <w:pPr>
        <w:spacing w:after="0" w:line="240" w:lineRule="auto"/>
        <w:jc w:val="center"/>
        <w:rPr>
          <w:rFonts w:ascii="Times New Roman" w:hAnsi="Times New Roman"/>
          <w:b/>
          <w:sz w:val="28"/>
          <w:szCs w:val="28"/>
        </w:rPr>
      </w:pPr>
      <w:r w:rsidRPr="0074707D">
        <w:rPr>
          <w:rFonts w:ascii="Times New Roman" w:hAnsi="Times New Roman"/>
          <w:b/>
          <w:sz w:val="28"/>
          <w:szCs w:val="28"/>
        </w:rPr>
        <w:t xml:space="preserve">о проведении публичных консультаций </w:t>
      </w:r>
    </w:p>
    <w:p w:rsidR="0074707D" w:rsidRDefault="00ED5CD3" w:rsidP="0074707D">
      <w:pPr>
        <w:spacing w:after="0" w:line="240" w:lineRule="auto"/>
        <w:jc w:val="center"/>
        <w:rPr>
          <w:rFonts w:ascii="Times New Roman" w:hAnsi="Times New Roman"/>
          <w:b/>
          <w:sz w:val="28"/>
          <w:szCs w:val="28"/>
        </w:rPr>
      </w:pPr>
      <w:r w:rsidRPr="0074707D">
        <w:rPr>
          <w:rFonts w:ascii="Times New Roman" w:hAnsi="Times New Roman"/>
          <w:b/>
          <w:sz w:val="28"/>
          <w:szCs w:val="28"/>
        </w:rPr>
        <w:t>в целях оценки фактического</w:t>
      </w:r>
      <w:r w:rsidR="0074707D" w:rsidRPr="0074707D">
        <w:rPr>
          <w:rFonts w:ascii="Times New Roman" w:hAnsi="Times New Roman"/>
          <w:b/>
          <w:sz w:val="28"/>
          <w:szCs w:val="28"/>
        </w:rPr>
        <w:t xml:space="preserve"> </w:t>
      </w:r>
      <w:r w:rsidRPr="0074707D">
        <w:rPr>
          <w:rFonts w:ascii="Times New Roman" w:hAnsi="Times New Roman"/>
          <w:b/>
          <w:sz w:val="28"/>
          <w:szCs w:val="28"/>
        </w:rPr>
        <w:t xml:space="preserve">воздействия </w:t>
      </w:r>
    </w:p>
    <w:p w:rsidR="00ED5CD3" w:rsidRPr="0074707D" w:rsidRDefault="00ED5CD3" w:rsidP="0074707D">
      <w:pPr>
        <w:tabs>
          <w:tab w:val="left" w:pos="5103"/>
        </w:tabs>
        <w:spacing w:after="0" w:line="240" w:lineRule="auto"/>
        <w:jc w:val="center"/>
        <w:rPr>
          <w:rFonts w:ascii="Times New Roman" w:hAnsi="Times New Roman"/>
          <w:b/>
          <w:sz w:val="28"/>
          <w:szCs w:val="28"/>
        </w:rPr>
      </w:pPr>
      <w:r w:rsidRPr="0074707D">
        <w:rPr>
          <w:rFonts w:ascii="Times New Roman" w:hAnsi="Times New Roman"/>
          <w:b/>
          <w:sz w:val="28"/>
          <w:szCs w:val="28"/>
        </w:rPr>
        <w:t>муниципального нормативного правового акта</w:t>
      </w:r>
    </w:p>
    <w:p w:rsidR="000A0895" w:rsidRPr="00AD1612" w:rsidRDefault="000A0895" w:rsidP="0074707D">
      <w:pPr>
        <w:spacing w:after="0" w:line="240" w:lineRule="auto"/>
        <w:jc w:val="center"/>
        <w:rPr>
          <w:rFonts w:ascii="Times New Roman" w:hAnsi="Times New Roman"/>
          <w:b/>
          <w:sz w:val="28"/>
          <w:szCs w:val="28"/>
        </w:rPr>
      </w:pPr>
    </w:p>
    <w:p w:rsidR="008B16A1" w:rsidRPr="00491C80" w:rsidRDefault="008B16A1" w:rsidP="008B16A1">
      <w:pPr>
        <w:pBdr>
          <w:top w:val="single" w:sz="4" w:space="0" w:color="auto"/>
          <w:left w:val="single" w:sz="4" w:space="4" w:color="auto"/>
          <w:bottom w:val="single" w:sz="4" w:space="1" w:color="auto"/>
          <w:right w:val="single" w:sz="4" w:space="4" w:color="auto"/>
        </w:pBdr>
        <w:spacing w:after="0" w:line="240" w:lineRule="auto"/>
        <w:ind w:firstLine="567"/>
        <w:jc w:val="both"/>
        <w:rPr>
          <w:rFonts w:ascii="Times New Roman" w:hAnsi="Times New Roman"/>
          <w:color w:val="000000" w:themeColor="text1"/>
          <w:sz w:val="24"/>
          <w:szCs w:val="24"/>
          <w:u w:val="single"/>
        </w:rPr>
      </w:pPr>
      <w:r w:rsidRPr="0005694B">
        <w:rPr>
          <w:rFonts w:ascii="Times New Roman" w:hAnsi="Times New Roman"/>
          <w:b/>
          <w:color w:val="000000" w:themeColor="text1"/>
          <w:sz w:val="24"/>
          <w:szCs w:val="24"/>
        </w:rPr>
        <w:t xml:space="preserve">Настоящим </w:t>
      </w:r>
      <w:r w:rsidR="00491C80">
        <w:rPr>
          <w:rFonts w:ascii="Times New Roman" w:hAnsi="Times New Roman"/>
          <w:color w:val="000000" w:themeColor="text1"/>
          <w:sz w:val="24"/>
          <w:szCs w:val="24"/>
        </w:rPr>
        <w:t xml:space="preserve"> </w:t>
      </w:r>
      <w:r w:rsidR="00491C80" w:rsidRPr="00491C80">
        <w:rPr>
          <w:rFonts w:ascii="Times New Roman" w:hAnsi="Times New Roman"/>
          <w:color w:val="000000" w:themeColor="text1"/>
          <w:sz w:val="24"/>
          <w:szCs w:val="24"/>
          <w:u w:val="single"/>
        </w:rPr>
        <w:t>Департамент жилищно-коммунального хозяйства администрации города Нижневартовска</w:t>
      </w:r>
    </w:p>
    <w:p w:rsidR="00AD1612" w:rsidRDefault="008B16A1" w:rsidP="00AD1612">
      <w:pPr>
        <w:pBdr>
          <w:top w:val="single" w:sz="4" w:space="0" w:color="auto"/>
          <w:left w:val="single" w:sz="4" w:space="4" w:color="auto"/>
          <w:bottom w:val="single" w:sz="4" w:space="1" w:color="auto"/>
          <w:right w:val="single" w:sz="4" w:space="4" w:color="auto"/>
        </w:pBdr>
        <w:spacing w:after="0" w:line="240" w:lineRule="auto"/>
        <w:jc w:val="center"/>
        <w:rPr>
          <w:rFonts w:ascii="Times New Roman" w:hAnsi="Times New Roman"/>
          <w:i/>
          <w:color w:val="000000" w:themeColor="text1"/>
          <w:sz w:val="20"/>
          <w:szCs w:val="20"/>
        </w:rPr>
      </w:pPr>
      <w:r w:rsidRPr="0005694B">
        <w:rPr>
          <w:rFonts w:ascii="Times New Roman" w:hAnsi="Times New Roman"/>
          <w:i/>
          <w:color w:val="000000" w:themeColor="text1"/>
          <w:sz w:val="20"/>
          <w:szCs w:val="20"/>
        </w:rPr>
        <w:t xml:space="preserve">(наименование структурного подразделения администрации города, </w:t>
      </w:r>
    </w:p>
    <w:p w:rsidR="008B16A1" w:rsidRPr="0005694B" w:rsidRDefault="008B16A1" w:rsidP="00AD1612">
      <w:pPr>
        <w:pBdr>
          <w:top w:val="single" w:sz="4" w:space="0" w:color="auto"/>
          <w:left w:val="single" w:sz="4" w:space="4" w:color="auto"/>
          <w:bottom w:val="single" w:sz="4" w:space="1" w:color="auto"/>
          <w:right w:val="single" w:sz="4" w:space="4" w:color="auto"/>
        </w:pBdr>
        <w:spacing w:after="0" w:line="240" w:lineRule="auto"/>
        <w:jc w:val="center"/>
        <w:rPr>
          <w:rFonts w:ascii="Times New Roman" w:hAnsi="Times New Roman"/>
          <w:i/>
          <w:color w:val="000000" w:themeColor="text1"/>
          <w:sz w:val="20"/>
          <w:szCs w:val="20"/>
        </w:rPr>
      </w:pPr>
      <w:r w:rsidRPr="0005694B">
        <w:rPr>
          <w:rFonts w:ascii="Times New Roman" w:hAnsi="Times New Roman"/>
          <w:i/>
          <w:color w:val="000000" w:themeColor="text1"/>
          <w:sz w:val="20"/>
          <w:szCs w:val="20"/>
        </w:rPr>
        <w:t xml:space="preserve">осуществляющего </w:t>
      </w:r>
      <w:r>
        <w:rPr>
          <w:rFonts w:ascii="Times New Roman" w:hAnsi="Times New Roman"/>
          <w:i/>
          <w:color w:val="000000" w:themeColor="text1"/>
          <w:sz w:val="20"/>
          <w:szCs w:val="20"/>
        </w:rPr>
        <w:t>оценку фактического воздействия</w:t>
      </w:r>
      <w:r w:rsidRPr="0005694B">
        <w:rPr>
          <w:rFonts w:ascii="Times New Roman" w:hAnsi="Times New Roman"/>
          <w:i/>
          <w:color w:val="000000" w:themeColor="text1"/>
          <w:sz w:val="20"/>
          <w:szCs w:val="20"/>
        </w:rPr>
        <w:t xml:space="preserve"> муниципальн</w:t>
      </w:r>
      <w:r>
        <w:rPr>
          <w:rFonts w:ascii="Times New Roman" w:hAnsi="Times New Roman"/>
          <w:i/>
          <w:color w:val="000000" w:themeColor="text1"/>
          <w:sz w:val="20"/>
          <w:szCs w:val="20"/>
        </w:rPr>
        <w:t>ого</w:t>
      </w:r>
      <w:r w:rsidRPr="0005694B">
        <w:rPr>
          <w:rFonts w:ascii="Times New Roman" w:hAnsi="Times New Roman"/>
          <w:i/>
          <w:color w:val="000000" w:themeColor="text1"/>
          <w:sz w:val="20"/>
          <w:szCs w:val="20"/>
        </w:rPr>
        <w:t xml:space="preserve"> нормативн</w:t>
      </w:r>
      <w:r>
        <w:rPr>
          <w:rFonts w:ascii="Times New Roman" w:hAnsi="Times New Roman"/>
          <w:i/>
          <w:color w:val="000000" w:themeColor="text1"/>
          <w:sz w:val="20"/>
          <w:szCs w:val="20"/>
        </w:rPr>
        <w:t>ого</w:t>
      </w:r>
      <w:r w:rsidRPr="0005694B">
        <w:rPr>
          <w:rFonts w:ascii="Times New Roman" w:hAnsi="Times New Roman"/>
          <w:i/>
          <w:color w:val="000000" w:themeColor="text1"/>
          <w:sz w:val="20"/>
          <w:szCs w:val="20"/>
        </w:rPr>
        <w:t xml:space="preserve"> право</w:t>
      </w:r>
      <w:r>
        <w:rPr>
          <w:rFonts w:ascii="Times New Roman" w:hAnsi="Times New Roman"/>
          <w:i/>
          <w:color w:val="000000" w:themeColor="text1"/>
          <w:sz w:val="20"/>
          <w:szCs w:val="20"/>
        </w:rPr>
        <w:t>вого</w:t>
      </w:r>
      <w:r w:rsidRPr="0005694B">
        <w:rPr>
          <w:rFonts w:ascii="Times New Roman" w:hAnsi="Times New Roman"/>
          <w:i/>
          <w:color w:val="000000" w:themeColor="text1"/>
          <w:sz w:val="20"/>
          <w:szCs w:val="20"/>
        </w:rPr>
        <w:t xml:space="preserve"> акт</w:t>
      </w:r>
      <w:r>
        <w:rPr>
          <w:rFonts w:ascii="Times New Roman" w:hAnsi="Times New Roman"/>
          <w:i/>
          <w:color w:val="000000" w:themeColor="text1"/>
          <w:sz w:val="20"/>
          <w:szCs w:val="20"/>
        </w:rPr>
        <w:t>а</w:t>
      </w:r>
      <w:r w:rsidRPr="0005694B">
        <w:rPr>
          <w:rFonts w:ascii="Times New Roman" w:hAnsi="Times New Roman"/>
          <w:i/>
          <w:color w:val="000000" w:themeColor="text1"/>
          <w:sz w:val="20"/>
          <w:szCs w:val="20"/>
        </w:rPr>
        <w:t>)</w:t>
      </w:r>
    </w:p>
    <w:p w:rsidR="008B16A1" w:rsidRDefault="008B16A1" w:rsidP="008B16A1">
      <w:pPr>
        <w:pBdr>
          <w:top w:val="single" w:sz="4" w:space="0" w:color="auto"/>
          <w:left w:val="single" w:sz="4" w:space="4" w:color="auto"/>
          <w:bottom w:val="single" w:sz="4" w:space="1" w:color="auto"/>
          <w:right w:val="single" w:sz="4" w:space="4" w:color="auto"/>
        </w:pBdr>
        <w:spacing w:after="0" w:line="240" w:lineRule="auto"/>
        <w:jc w:val="both"/>
        <w:rPr>
          <w:rFonts w:ascii="Times New Roman" w:hAnsi="Times New Roman"/>
          <w:b/>
          <w:color w:val="000000" w:themeColor="text1"/>
          <w:sz w:val="24"/>
          <w:szCs w:val="24"/>
        </w:rPr>
      </w:pPr>
      <w:r w:rsidRPr="0005694B">
        <w:rPr>
          <w:rFonts w:ascii="Times New Roman" w:hAnsi="Times New Roman"/>
          <w:b/>
          <w:color w:val="000000" w:themeColor="text1"/>
          <w:sz w:val="24"/>
          <w:szCs w:val="24"/>
        </w:rPr>
        <w:t xml:space="preserve">уведомляет о проведении публичных консультаций в целях </w:t>
      </w:r>
      <w:r>
        <w:rPr>
          <w:rFonts w:ascii="Times New Roman" w:hAnsi="Times New Roman"/>
          <w:b/>
          <w:color w:val="000000" w:themeColor="text1"/>
          <w:sz w:val="24"/>
          <w:szCs w:val="24"/>
        </w:rPr>
        <w:t>оценки фактического воздействия</w:t>
      </w:r>
      <w:r w:rsidRPr="0005694B">
        <w:rPr>
          <w:rFonts w:ascii="Times New Roman" w:hAnsi="Times New Roman"/>
          <w:b/>
          <w:color w:val="000000" w:themeColor="text1"/>
          <w:sz w:val="24"/>
          <w:szCs w:val="24"/>
        </w:rPr>
        <w:t xml:space="preserve"> муниципального нормативного правового акта</w:t>
      </w:r>
    </w:p>
    <w:p w:rsidR="008B16A1" w:rsidRPr="00491C80" w:rsidRDefault="00491C80" w:rsidP="008B16A1">
      <w:pPr>
        <w:pBdr>
          <w:top w:val="single" w:sz="4" w:space="0" w:color="auto"/>
          <w:left w:val="single" w:sz="4" w:space="4" w:color="auto"/>
          <w:bottom w:val="single" w:sz="4" w:space="1" w:color="auto"/>
          <w:right w:val="single" w:sz="4" w:space="4" w:color="auto"/>
        </w:pBdr>
        <w:spacing w:after="0" w:line="240" w:lineRule="auto"/>
        <w:jc w:val="both"/>
        <w:rPr>
          <w:rFonts w:ascii="Times New Roman" w:hAnsi="Times New Roman"/>
          <w:b/>
          <w:sz w:val="24"/>
          <w:szCs w:val="24"/>
          <w:u w:val="single"/>
        </w:rPr>
      </w:pPr>
      <w:r w:rsidRPr="00491C80">
        <w:rPr>
          <w:rFonts w:ascii="Times New Roman" w:hAnsi="Times New Roman"/>
          <w:sz w:val="24"/>
          <w:szCs w:val="24"/>
          <w:u w:val="single"/>
        </w:rPr>
        <w:t>Постановление администрации города от 18.12.2015 №2282 «Об утверждении Порядка предоставления субсидии из бюджета города на компенсацию недополученных доходов при оказании населению жилищных услуг, включая вывоз жидких бытовых отходов из септиков, по тарифам, не обеспечивающим возмещение издержек» (с изменениями от 09.11.2016 №1610, 15.03.2017 №368, 30.06.2017 №963, 31.07.2017 №1153, 04.10.2017 №1487)</w:t>
      </w:r>
    </w:p>
    <w:p w:rsidR="008B16A1" w:rsidRPr="0005694B" w:rsidRDefault="008B16A1" w:rsidP="007F7E71">
      <w:pPr>
        <w:pBdr>
          <w:top w:val="single" w:sz="4" w:space="0" w:color="auto"/>
          <w:left w:val="single" w:sz="4" w:space="4" w:color="auto"/>
          <w:bottom w:val="single" w:sz="4" w:space="1" w:color="auto"/>
          <w:right w:val="single" w:sz="4" w:space="4" w:color="auto"/>
        </w:pBdr>
        <w:spacing w:after="0" w:line="240" w:lineRule="auto"/>
        <w:jc w:val="center"/>
        <w:rPr>
          <w:rFonts w:ascii="Times New Roman" w:hAnsi="Times New Roman"/>
          <w:b/>
          <w:color w:val="000000" w:themeColor="text1"/>
          <w:sz w:val="24"/>
          <w:szCs w:val="24"/>
        </w:rPr>
      </w:pPr>
      <w:r>
        <w:rPr>
          <w:rFonts w:ascii="Times New Roman" w:hAnsi="Times New Roman"/>
          <w:i/>
          <w:color w:val="000000" w:themeColor="text1"/>
          <w:sz w:val="20"/>
          <w:szCs w:val="20"/>
        </w:rPr>
        <w:t>(наименование муниципального нормативного правового акта)</w:t>
      </w:r>
    </w:p>
    <w:p w:rsidR="000A0895" w:rsidRPr="00AD1612" w:rsidRDefault="000A0895" w:rsidP="008B16A1">
      <w:pPr>
        <w:spacing w:after="0" w:line="240" w:lineRule="auto"/>
        <w:ind w:firstLine="567"/>
        <w:jc w:val="both"/>
        <w:rPr>
          <w:rFonts w:ascii="Times New Roman" w:hAnsi="Times New Roman"/>
          <w:sz w:val="28"/>
          <w:szCs w:val="28"/>
        </w:rPr>
      </w:pPr>
    </w:p>
    <w:p w:rsidR="008B16A1" w:rsidRPr="00AD1612" w:rsidRDefault="008B16A1" w:rsidP="008B16A1">
      <w:pPr>
        <w:pBdr>
          <w:top w:val="single" w:sz="4" w:space="1" w:color="auto"/>
          <w:left w:val="single" w:sz="4" w:space="4" w:color="auto"/>
          <w:bottom w:val="single" w:sz="4" w:space="1" w:color="auto"/>
          <w:right w:val="single" w:sz="4" w:space="4" w:color="auto"/>
        </w:pBdr>
        <w:spacing w:after="0" w:line="240" w:lineRule="auto"/>
        <w:ind w:firstLine="709"/>
        <w:jc w:val="both"/>
        <w:rPr>
          <w:rFonts w:ascii="Times New Roman" w:hAnsi="Times New Roman"/>
          <w:sz w:val="28"/>
          <w:szCs w:val="28"/>
        </w:rPr>
      </w:pPr>
    </w:p>
    <w:p w:rsidR="008B16A1" w:rsidRPr="0005694B" w:rsidRDefault="008B16A1" w:rsidP="008B16A1">
      <w:pPr>
        <w:pBdr>
          <w:top w:val="single" w:sz="4" w:space="1" w:color="auto"/>
          <w:left w:val="single" w:sz="4" w:space="4" w:color="auto"/>
          <w:bottom w:val="single" w:sz="4" w:space="1" w:color="auto"/>
          <w:right w:val="single" w:sz="4" w:space="4" w:color="auto"/>
        </w:pBdr>
        <w:spacing w:after="0" w:line="240" w:lineRule="auto"/>
        <w:ind w:firstLine="709"/>
        <w:jc w:val="both"/>
        <w:rPr>
          <w:rFonts w:ascii="Times New Roman" w:hAnsi="Times New Roman"/>
          <w:b/>
          <w:sz w:val="24"/>
          <w:szCs w:val="24"/>
        </w:rPr>
      </w:pPr>
      <w:r w:rsidRPr="0005694B">
        <w:rPr>
          <w:rFonts w:ascii="Times New Roman" w:hAnsi="Times New Roman"/>
          <w:b/>
          <w:sz w:val="24"/>
          <w:szCs w:val="24"/>
        </w:rPr>
        <w:t>Период проведения публичных консультаций:</w:t>
      </w:r>
    </w:p>
    <w:p w:rsidR="008B16A1" w:rsidRPr="0005694B" w:rsidRDefault="00317F8C" w:rsidP="008B16A1">
      <w:pPr>
        <w:pBdr>
          <w:top w:val="single" w:sz="4" w:space="1" w:color="auto"/>
          <w:left w:val="single" w:sz="4" w:space="4" w:color="auto"/>
          <w:bottom w:val="single" w:sz="4" w:space="1" w:color="auto"/>
          <w:right w:val="single" w:sz="4" w:space="4" w:color="auto"/>
        </w:pBdr>
        <w:spacing w:after="0" w:line="240" w:lineRule="auto"/>
        <w:ind w:firstLine="709"/>
        <w:jc w:val="both"/>
        <w:rPr>
          <w:rFonts w:ascii="Times New Roman" w:hAnsi="Times New Roman"/>
          <w:b/>
          <w:sz w:val="24"/>
          <w:szCs w:val="24"/>
        </w:rPr>
      </w:pPr>
      <w:r>
        <w:rPr>
          <w:rFonts w:ascii="Times New Roman" w:hAnsi="Times New Roman"/>
          <w:b/>
          <w:sz w:val="24"/>
          <w:szCs w:val="24"/>
        </w:rPr>
        <w:t>06.12.2017 – 25</w:t>
      </w:r>
      <w:bookmarkStart w:id="0" w:name="_GoBack"/>
      <w:bookmarkEnd w:id="0"/>
      <w:r w:rsidR="00491C80">
        <w:rPr>
          <w:rFonts w:ascii="Times New Roman" w:hAnsi="Times New Roman"/>
          <w:b/>
          <w:sz w:val="24"/>
          <w:szCs w:val="24"/>
        </w:rPr>
        <w:t>.12.2017</w:t>
      </w:r>
    </w:p>
    <w:p w:rsidR="008B16A1" w:rsidRPr="0005694B" w:rsidRDefault="008B16A1" w:rsidP="008B16A1">
      <w:pPr>
        <w:pBdr>
          <w:top w:val="single" w:sz="4" w:space="1" w:color="auto"/>
          <w:left w:val="single" w:sz="4" w:space="4" w:color="auto"/>
          <w:bottom w:val="single" w:sz="4" w:space="1" w:color="auto"/>
          <w:right w:val="single" w:sz="4" w:space="4" w:color="auto"/>
        </w:pBdr>
        <w:spacing w:after="0" w:line="240" w:lineRule="auto"/>
        <w:ind w:firstLine="709"/>
        <w:jc w:val="both"/>
        <w:rPr>
          <w:rFonts w:ascii="Times New Roman" w:hAnsi="Times New Roman"/>
          <w:i/>
          <w:sz w:val="20"/>
          <w:szCs w:val="20"/>
        </w:rPr>
      </w:pPr>
      <w:r>
        <w:rPr>
          <w:rFonts w:ascii="Times New Roman" w:hAnsi="Times New Roman"/>
          <w:i/>
          <w:sz w:val="20"/>
          <w:szCs w:val="20"/>
        </w:rPr>
        <w:t xml:space="preserve">                  (не менее 2</w:t>
      </w:r>
      <w:r w:rsidRPr="0005694B">
        <w:rPr>
          <w:rFonts w:ascii="Times New Roman" w:hAnsi="Times New Roman"/>
          <w:i/>
          <w:sz w:val="20"/>
          <w:szCs w:val="20"/>
        </w:rPr>
        <w:t>0 календарных дней)</w:t>
      </w:r>
    </w:p>
    <w:p w:rsidR="008B16A1" w:rsidRPr="00AD1612" w:rsidRDefault="008B16A1" w:rsidP="008B16A1">
      <w:pPr>
        <w:pBdr>
          <w:top w:val="single" w:sz="4" w:space="1" w:color="auto"/>
          <w:left w:val="single" w:sz="4" w:space="4" w:color="auto"/>
          <w:bottom w:val="single" w:sz="4" w:space="1" w:color="auto"/>
          <w:right w:val="single" w:sz="4" w:space="4" w:color="auto"/>
        </w:pBdr>
        <w:spacing w:after="0" w:line="240" w:lineRule="auto"/>
        <w:ind w:firstLine="709"/>
        <w:jc w:val="both"/>
        <w:rPr>
          <w:rFonts w:ascii="Times New Roman" w:hAnsi="Times New Roman"/>
          <w:b/>
          <w:sz w:val="28"/>
          <w:szCs w:val="28"/>
        </w:rPr>
      </w:pPr>
    </w:p>
    <w:p w:rsidR="008B16A1" w:rsidRDefault="008B16A1" w:rsidP="008B16A1">
      <w:pPr>
        <w:pBdr>
          <w:top w:val="single" w:sz="4" w:space="1" w:color="auto"/>
          <w:left w:val="single" w:sz="4" w:space="4" w:color="auto"/>
          <w:bottom w:val="single" w:sz="4" w:space="1" w:color="auto"/>
          <w:right w:val="single" w:sz="4" w:space="4" w:color="auto"/>
        </w:pBdr>
        <w:spacing w:after="0" w:line="240" w:lineRule="auto"/>
        <w:ind w:firstLine="709"/>
        <w:jc w:val="both"/>
        <w:rPr>
          <w:rFonts w:ascii="Times New Roman" w:hAnsi="Times New Roman"/>
          <w:sz w:val="24"/>
          <w:szCs w:val="24"/>
        </w:rPr>
      </w:pPr>
      <w:r w:rsidRPr="0005694B">
        <w:rPr>
          <w:rFonts w:ascii="Times New Roman" w:hAnsi="Times New Roman"/>
          <w:b/>
          <w:sz w:val="24"/>
          <w:szCs w:val="24"/>
        </w:rPr>
        <w:t>Способ</w:t>
      </w:r>
      <w:r>
        <w:rPr>
          <w:rFonts w:ascii="Times New Roman" w:hAnsi="Times New Roman"/>
          <w:b/>
          <w:sz w:val="24"/>
          <w:szCs w:val="24"/>
        </w:rPr>
        <w:t>ы</w:t>
      </w:r>
      <w:r w:rsidRPr="0005694B">
        <w:rPr>
          <w:rFonts w:ascii="Times New Roman" w:hAnsi="Times New Roman"/>
          <w:b/>
          <w:sz w:val="24"/>
          <w:szCs w:val="24"/>
        </w:rPr>
        <w:t xml:space="preserve"> направления ответов</w:t>
      </w:r>
      <w:r>
        <w:rPr>
          <w:rFonts w:ascii="Times New Roman" w:hAnsi="Times New Roman"/>
          <w:b/>
          <w:sz w:val="24"/>
          <w:szCs w:val="24"/>
        </w:rPr>
        <w:t xml:space="preserve"> </w:t>
      </w:r>
      <w:r w:rsidRPr="00005386">
        <w:rPr>
          <w:rFonts w:ascii="Times New Roman" w:hAnsi="Times New Roman"/>
          <w:b/>
          <w:sz w:val="24"/>
          <w:szCs w:val="24"/>
        </w:rPr>
        <w:t>на предложенные к обсуждению вопросы, предложений (замечаний) относительно положений муниципального нормативного правового акта:</w:t>
      </w:r>
    </w:p>
    <w:p w:rsidR="008B16A1" w:rsidRPr="00491C80" w:rsidRDefault="008B16A1" w:rsidP="008B16A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u w:val="single"/>
        </w:rPr>
      </w:pPr>
      <w:r w:rsidRPr="0005694B">
        <w:rPr>
          <w:rFonts w:ascii="Times New Roman" w:hAnsi="Times New Roman"/>
          <w:sz w:val="24"/>
          <w:szCs w:val="24"/>
        </w:rPr>
        <w:t xml:space="preserve">в форме электронного документа по электронной почте на адрес: </w:t>
      </w:r>
      <w:r w:rsidR="00491C80" w:rsidRPr="00491C80">
        <w:rPr>
          <w:rFonts w:ascii="Times New Roman" w:hAnsi="Times New Roman"/>
          <w:sz w:val="24"/>
          <w:szCs w:val="24"/>
          <w:u w:val="single"/>
          <w:lang w:val="en-US"/>
        </w:rPr>
        <w:t>peogkh</w:t>
      </w:r>
      <w:r w:rsidR="00491C80" w:rsidRPr="00491C80">
        <w:rPr>
          <w:rFonts w:ascii="Times New Roman" w:hAnsi="Times New Roman"/>
          <w:sz w:val="24"/>
          <w:szCs w:val="24"/>
          <w:u w:val="single"/>
        </w:rPr>
        <w:t>@</w:t>
      </w:r>
      <w:r w:rsidR="00491C80" w:rsidRPr="00491C80">
        <w:rPr>
          <w:rFonts w:ascii="Times New Roman" w:hAnsi="Times New Roman"/>
          <w:sz w:val="24"/>
          <w:szCs w:val="24"/>
          <w:u w:val="single"/>
          <w:lang w:val="en-US"/>
        </w:rPr>
        <w:t>n</w:t>
      </w:r>
      <w:r w:rsidR="00491C80" w:rsidRPr="00491C80">
        <w:rPr>
          <w:rFonts w:ascii="Times New Roman" w:hAnsi="Times New Roman"/>
          <w:sz w:val="24"/>
          <w:szCs w:val="24"/>
          <w:u w:val="single"/>
        </w:rPr>
        <w:t>-</w:t>
      </w:r>
      <w:r w:rsidR="00491C80" w:rsidRPr="00491C80">
        <w:rPr>
          <w:rFonts w:ascii="Times New Roman" w:hAnsi="Times New Roman"/>
          <w:sz w:val="24"/>
          <w:szCs w:val="24"/>
          <w:u w:val="single"/>
          <w:lang w:val="en-US"/>
        </w:rPr>
        <w:t>vartovsk</w:t>
      </w:r>
      <w:r w:rsidR="00491C80" w:rsidRPr="00491C80">
        <w:rPr>
          <w:rFonts w:ascii="Times New Roman" w:hAnsi="Times New Roman"/>
          <w:sz w:val="24"/>
          <w:szCs w:val="24"/>
          <w:u w:val="single"/>
        </w:rPr>
        <w:t>.</w:t>
      </w:r>
      <w:r w:rsidR="00491C80" w:rsidRPr="00491C80">
        <w:rPr>
          <w:rFonts w:ascii="Times New Roman" w:hAnsi="Times New Roman"/>
          <w:sz w:val="24"/>
          <w:szCs w:val="24"/>
          <w:u w:val="single"/>
          <w:lang w:val="en-US"/>
        </w:rPr>
        <w:t>ru</w:t>
      </w:r>
    </w:p>
    <w:p w:rsidR="008B16A1" w:rsidRPr="0005694B" w:rsidRDefault="008B16A1" w:rsidP="008B16A1">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i/>
          <w:sz w:val="20"/>
          <w:szCs w:val="20"/>
        </w:rPr>
      </w:pPr>
      <w:r w:rsidRPr="0005694B">
        <w:rPr>
          <w:rFonts w:ascii="Times New Roman" w:hAnsi="Times New Roman"/>
          <w:i/>
          <w:sz w:val="20"/>
          <w:szCs w:val="20"/>
        </w:rPr>
        <w:t>(адрес электронной почты ответственного работника)</w:t>
      </w:r>
    </w:p>
    <w:p w:rsidR="008B16A1" w:rsidRPr="00491C80" w:rsidRDefault="008B16A1" w:rsidP="008B16A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u w:val="single"/>
        </w:rPr>
      </w:pPr>
      <w:r w:rsidRPr="0005694B">
        <w:rPr>
          <w:rFonts w:ascii="Times New Roman" w:hAnsi="Times New Roman"/>
          <w:sz w:val="24"/>
          <w:szCs w:val="24"/>
        </w:rPr>
        <w:t>или в форме документа н</w:t>
      </w:r>
      <w:r>
        <w:rPr>
          <w:rFonts w:ascii="Times New Roman" w:hAnsi="Times New Roman"/>
          <w:sz w:val="24"/>
          <w:szCs w:val="24"/>
        </w:rPr>
        <w:t xml:space="preserve">а бумажном носителе по адресу: </w:t>
      </w:r>
      <w:r w:rsidR="00491C80" w:rsidRPr="00491C80">
        <w:rPr>
          <w:rFonts w:ascii="Times New Roman" w:hAnsi="Times New Roman"/>
          <w:sz w:val="24"/>
          <w:szCs w:val="24"/>
          <w:u w:val="single"/>
        </w:rPr>
        <w:t>г. Нижневартовск, ул. Омская, дом 4а.</w:t>
      </w:r>
    </w:p>
    <w:p w:rsidR="008B16A1" w:rsidRPr="0005694B" w:rsidRDefault="008B16A1" w:rsidP="008B16A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05694B">
        <w:rPr>
          <w:rFonts w:ascii="Times New Roman" w:hAnsi="Times New Roman"/>
          <w:sz w:val="24"/>
          <w:szCs w:val="24"/>
        </w:rPr>
        <w:t>____________________________________________________________________________</w:t>
      </w:r>
      <w:r>
        <w:rPr>
          <w:rFonts w:ascii="Times New Roman" w:hAnsi="Times New Roman"/>
          <w:sz w:val="24"/>
          <w:szCs w:val="24"/>
        </w:rPr>
        <w:t>___</w:t>
      </w:r>
    </w:p>
    <w:p w:rsidR="00AD1612" w:rsidRDefault="008B16A1" w:rsidP="008B16A1">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i/>
          <w:sz w:val="20"/>
          <w:szCs w:val="20"/>
        </w:rPr>
      </w:pPr>
      <w:r w:rsidRPr="0005694B">
        <w:rPr>
          <w:rFonts w:ascii="Times New Roman" w:hAnsi="Times New Roman"/>
          <w:i/>
          <w:sz w:val="20"/>
          <w:szCs w:val="20"/>
        </w:rPr>
        <w:t>(почтовый адрес</w:t>
      </w:r>
      <w:r>
        <w:rPr>
          <w:rFonts w:ascii="Times New Roman" w:hAnsi="Times New Roman"/>
          <w:i/>
          <w:sz w:val="20"/>
          <w:szCs w:val="20"/>
        </w:rPr>
        <w:t xml:space="preserve"> структурного подразделения администрации города, </w:t>
      </w:r>
    </w:p>
    <w:p w:rsidR="008B16A1" w:rsidRPr="0005694B" w:rsidRDefault="008B16A1" w:rsidP="008B16A1">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i/>
          <w:sz w:val="20"/>
          <w:szCs w:val="20"/>
        </w:rPr>
      </w:pPr>
      <w:r>
        <w:rPr>
          <w:rFonts w:ascii="Times New Roman" w:hAnsi="Times New Roman"/>
          <w:i/>
          <w:sz w:val="20"/>
          <w:szCs w:val="20"/>
        </w:rPr>
        <w:t>осуществляющего оценку фактического воздействия муниципального нормативного правового акта</w:t>
      </w:r>
      <w:r w:rsidRPr="0005694B">
        <w:rPr>
          <w:rFonts w:ascii="Times New Roman" w:hAnsi="Times New Roman"/>
          <w:i/>
          <w:sz w:val="20"/>
          <w:szCs w:val="20"/>
        </w:rPr>
        <w:t>)</w:t>
      </w:r>
    </w:p>
    <w:p w:rsidR="008B16A1" w:rsidRPr="00AD1612" w:rsidRDefault="008B16A1" w:rsidP="008B16A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8"/>
          <w:szCs w:val="28"/>
        </w:rPr>
      </w:pPr>
    </w:p>
    <w:p w:rsidR="008B16A1" w:rsidRDefault="008B16A1" w:rsidP="008B16A1">
      <w:pPr>
        <w:pBdr>
          <w:top w:val="single" w:sz="4" w:space="1" w:color="auto"/>
          <w:left w:val="single" w:sz="4" w:space="4" w:color="auto"/>
          <w:bottom w:val="single" w:sz="4" w:space="1" w:color="auto"/>
          <w:right w:val="single" w:sz="4" w:space="4" w:color="auto"/>
        </w:pBdr>
        <w:spacing w:after="0" w:line="240" w:lineRule="auto"/>
        <w:ind w:firstLine="709"/>
        <w:jc w:val="both"/>
        <w:rPr>
          <w:rFonts w:ascii="Times New Roman" w:hAnsi="Times New Roman"/>
          <w:b/>
          <w:sz w:val="24"/>
          <w:szCs w:val="24"/>
        </w:rPr>
      </w:pPr>
      <w:r w:rsidRPr="0005694B">
        <w:rPr>
          <w:rFonts w:ascii="Times New Roman" w:hAnsi="Times New Roman"/>
          <w:b/>
          <w:sz w:val="24"/>
          <w:szCs w:val="24"/>
        </w:rPr>
        <w:t>Контактное лицо по вопросам проведения публичных консультаций:</w:t>
      </w:r>
    </w:p>
    <w:p w:rsidR="00491C80" w:rsidRPr="00EF066B" w:rsidRDefault="00EF066B" w:rsidP="00EF06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EF066B">
        <w:rPr>
          <w:rFonts w:ascii="Times New Roman" w:hAnsi="Times New Roman"/>
          <w:sz w:val="24"/>
          <w:szCs w:val="24"/>
        </w:rPr>
        <w:t>Филипенко Елена Викторовна, начальник планово-экономического отдела департамента жилищно-коммунального хозяйства администрации города Нижневартовска</w:t>
      </w:r>
      <w:r>
        <w:rPr>
          <w:rFonts w:ascii="Times New Roman" w:hAnsi="Times New Roman"/>
          <w:sz w:val="24"/>
          <w:szCs w:val="24"/>
        </w:rPr>
        <w:t>, контактный телефон: (3466) 41-52-90</w:t>
      </w:r>
    </w:p>
    <w:p w:rsidR="008B16A1" w:rsidRPr="0005694B" w:rsidRDefault="008B16A1" w:rsidP="008B16A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05694B">
        <w:rPr>
          <w:rFonts w:ascii="Times New Roman" w:hAnsi="Times New Roman"/>
          <w:sz w:val="24"/>
          <w:szCs w:val="24"/>
        </w:rPr>
        <w:t>____________________________________________________________________________</w:t>
      </w:r>
      <w:r>
        <w:rPr>
          <w:rFonts w:ascii="Times New Roman" w:hAnsi="Times New Roman"/>
          <w:sz w:val="24"/>
          <w:szCs w:val="24"/>
        </w:rPr>
        <w:t>___</w:t>
      </w:r>
    </w:p>
    <w:p w:rsidR="008B16A1" w:rsidRPr="0005694B" w:rsidRDefault="008B16A1" w:rsidP="008B16A1">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i/>
          <w:sz w:val="20"/>
          <w:szCs w:val="20"/>
        </w:rPr>
      </w:pPr>
      <w:r w:rsidRPr="0005694B">
        <w:rPr>
          <w:rFonts w:ascii="Times New Roman" w:hAnsi="Times New Roman"/>
          <w:i/>
          <w:sz w:val="20"/>
          <w:szCs w:val="20"/>
        </w:rPr>
        <w:t>(фамилия, имя, отчество, должность ответственного лица, контактный телефон)</w:t>
      </w:r>
    </w:p>
    <w:p w:rsidR="008B16A1" w:rsidRPr="00AD1612" w:rsidRDefault="008B16A1" w:rsidP="008B16A1">
      <w:pPr>
        <w:pBdr>
          <w:top w:val="single" w:sz="4" w:space="1" w:color="auto"/>
          <w:left w:val="single" w:sz="4" w:space="4" w:color="auto"/>
          <w:bottom w:val="single" w:sz="4" w:space="1" w:color="auto"/>
          <w:right w:val="single" w:sz="4" w:space="4" w:color="auto"/>
        </w:pBdr>
        <w:spacing w:after="0" w:line="240" w:lineRule="auto"/>
        <w:ind w:firstLine="709"/>
        <w:rPr>
          <w:rStyle w:val="FontStyle13"/>
          <w:sz w:val="28"/>
          <w:szCs w:val="28"/>
        </w:rPr>
      </w:pPr>
    </w:p>
    <w:p w:rsidR="008B16A1" w:rsidRPr="00AD1612" w:rsidRDefault="008B16A1" w:rsidP="008B16A1">
      <w:pPr>
        <w:spacing w:after="0" w:line="240" w:lineRule="auto"/>
        <w:ind w:right="-1"/>
        <w:rPr>
          <w:rFonts w:ascii="Times New Roman" w:hAnsi="Times New Roman"/>
          <w:sz w:val="28"/>
          <w:szCs w:val="28"/>
        </w:rPr>
      </w:pPr>
    </w:p>
    <w:p w:rsidR="008B16A1" w:rsidRPr="009D030B" w:rsidRDefault="008B16A1" w:rsidP="008B16A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sz w:val="24"/>
          <w:szCs w:val="20"/>
        </w:rPr>
      </w:pPr>
      <w:r w:rsidRPr="009D030B">
        <w:rPr>
          <w:rFonts w:ascii="Times New Roman" w:hAnsi="Times New Roman"/>
          <w:b/>
          <w:sz w:val="24"/>
          <w:szCs w:val="20"/>
        </w:rPr>
        <w:t>1. Краткое описание содержания правового регулирования:</w:t>
      </w:r>
    </w:p>
    <w:p w:rsidR="008053CF" w:rsidRPr="00EA1791" w:rsidRDefault="008053CF" w:rsidP="008053C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sz w:val="24"/>
          <w:szCs w:val="24"/>
        </w:rPr>
      </w:pPr>
      <w:r w:rsidRPr="003A3B06">
        <w:rPr>
          <w:rFonts w:ascii="Times New Roman" w:hAnsi="Times New Roman"/>
          <w:sz w:val="24"/>
          <w:szCs w:val="24"/>
        </w:rPr>
        <w:t>Проект</w:t>
      </w:r>
      <w:r w:rsidRPr="000C0DCF">
        <w:rPr>
          <w:rFonts w:ascii="Times New Roman" w:hAnsi="Times New Roman"/>
          <w:sz w:val="24"/>
          <w:szCs w:val="24"/>
        </w:rPr>
        <w:t>ом</w:t>
      </w:r>
      <w:r w:rsidRPr="003A3B06">
        <w:rPr>
          <w:rFonts w:ascii="Times New Roman" w:hAnsi="Times New Roman"/>
          <w:sz w:val="24"/>
          <w:szCs w:val="24"/>
        </w:rPr>
        <w:t xml:space="preserve"> постановления</w:t>
      </w:r>
      <w:r w:rsidRPr="00CB0510">
        <w:rPr>
          <w:rFonts w:ascii="Times New Roman" w:hAnsi="Times New Roman"/>
          <w:sz w:val="24"/>
          <w:szCs w:val="24"/>
        </w:rPr>
        <w:t xml:space="preserve"> </w:t>
      </w:r>
      <w:r w:rsidRPr="000C0DCF">
        <w:rPr>
          <w:rFonts w:ascii="Times New Roman" w:hAnsi="Times New Roman"/>
          <w:sz w:val="24"/>
          <w:szCs w:val="24"/>
        </w:rPr>
        <w:t>утверждаются</w:t>
      </w:r>
      <w:r>
        <w:rPr>
          <w:rFonts w:ascii="Times New Roman" w:hAnsi="Times New Roman"/>
          <w:color w:val="FF0000"/>
          <w:sz w:val="24"/>
          <w:szCs w:val="24"/>
        </w:rPr>
        <w:t xml:space="preserve"> </w:t>
      </w:r>
      <w:r w:rsidRPr="00CB0510">
        <w:rPr>
          <w:rFonts w:ascii="Times New Roman" w:hAnsi="Times New Roman"/>
          <w:sz w:val="24"/>
          <w:szCs w:val="24"/>
        </w:rPr>
        <w:t>условия и механизм предоставления субсидии из бюджета города на компенсацию недополученных доходов организациям, предоставляющим жилищные услуги населению, включая вывоз жидких бытовых отходов из септиков, по тарифам, не обеспечив</w:t>
      </w:r>
      <w:r>
        <w:rPr>
          <w:rFonts w:ascii="Times New Roman" w:hAnsi="Times New Roman"/>
          <w:sz w:val="24"/>
          <w:szCs w:val="24"/>
        </w:rPr>
        <w:t xml:space="preserve">ающим возмещение издержек, </w:t>
      </w:r>
      <w:r w:rsidRPr="000C0DCF">
        <w:rPr>
          <w:rFonts w:ascii="Times New Roman" w:hAnsi="Times New Roman"/>
          <w:sz w:val="24"/>
          <w:szCs w:val="24"/>
        </w:rPr>
        <w:t>в соответствии с требованиями  Постановления Правительства РФ, в том числе закрепляется</w:t>
      </w:r>
      <w:r>
        <w:rPr>
          <w:rFonts w:ascii="Times New Roman" w:hAnsi="Times New Roman"/>
          <w:sz w:val="24"/>
          <w:szCs w:val="24"/>
        </w:rPr>
        <w:t xml:space="preserve"> форма перечисления  денежных средств получателю субсидии.</w:t>
      </w:r>
    </w:p>
    <w:p w:rsidR="008B16A1" w:rsidRPr="002F3E8D" w:rsidRDefault="008B16A1" w:rsidP="008B16A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0"/>
        </w:rPr>
      </w:pPr>
    </w:p>
    <w:p w:rsidR="008B16A1" w:rsidRPr="002F3E8D" w:rsidRDefault="008B16A1" w:rsidP="008B16A1">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i/>
          <w:sz w:val="20"/>
          <w:szCs w:val="20"/>
        </w:rPr>
      </w:pPr>
      <w:r>
        <w:rPr>
          <w:rFonts w:ascii="Times New Roman" w:hAnsi="Times New Roman"/>
          <w:i/>
          <w:sz w:val="20"/>
          <w:szCs w:val="20"/>
        </w:rPr>
        <w:t>(</w:t>
      </w:r>
      <w:r w:rsidRPr="002F3E8D">
        <w:rPr>
          <w:rFonts w:ascii="Times New Roman" w:hAnsi="Times New Roman"/>
          <w:i/>
          <w:sz w:val="20"/>
          <w:szCs w:val="20"/>
        </w:rPr>
        <w:t>место для текстового описания</w:t>
      </w:r>
      <w:r>
        <w:rPr>
          <w:rFonts w:ascii="Times New Roman" w:hAnsi="Times New Roman"/>
          <w:i/>
          <w:sz w:val="20"/>
          <w:szCs w:val="20"/>
        </w:rPr>
        <w:t>)</w:t>
      </w:r>
    </w:p>
    <w:p w:rsidR="009D030B" w:rsidRDefault="009D030B" w:rsidP="0094075A">
      <w:pPr>
        <w:autoSpaceDE w:val="0"/>
        <w:autoSpaceDN w:val="0"/>
        <w:spacing w:after="0" w:line="240" w:lineRule="auto"/>
        <w:ind w:firstLine="34"/>
        <w:jc w:val="both"/>
        <w:rPr>
          <w:rFonts w:ascii="Times New Roman" w:hAnsi="Times New Roman"/>
          <w:sz w:val="24"/>
          <w:szCs w:val="20"/>
        </w:rPr>
      </w:pPr>
    </w:p>
    <w:p w:rsidR="009D030B" w:rsidRDefault="009D030B" w:rsidP="0094075A">
      <w:pPr>
        <w:autoSpaceDE w:val="0"/>
        <w:autoSpaceDN w:val="0"/>
        <w:spacing w:after="0" w:line="240" w:lineRule="auto"/>
        <w:ind w:firstLine="34"/>
        <w:jc w:val="both"/>
        <w:rPr>
          <w:rFonts w:ascii="Times New Roman" w:hAnsi="Times New Roman"/>
          <w:sz w:val="24"/>
          <w:szCs w:val="20"/>
        </w:rPr>
      </w:pPr>
    </w:p>
    <w:p w:rsidR="009D030B" w:rsidRDefault="009D030B" w:rsidP="0094075A">
      <w:pPr>
        <w:autoSpaceDE w:val="0"/>
        <w:autoSpaceDN w:val="0"/>
        <w:spacing w:after="0" w:line="240" w:lineRule="auto"/>
        <w:ind w:firstLine="34"/>
        <w:jc w:val="both"/>
        <w:rPr>
          <w:rFonts w:ascii="Times New Roman" w:hAnsi="Times New Roman"/>
          <w:sz w:val="24"/>
          <w:szCs w:val="20"/>
        </w:rPr>
      </w:pPr>
    </w:p>
    <w:tbl>
      <w:tblPr>
        <w:tblStyle w:val="ab"/>
        <w:tblW w:w="0" w:type="auto"/>
        <w:tblLook w:val="04A0" w:firstRow="1" w:lastRow="0" w:firstColumn="1" w:lastColumn="0" w:noHBand="0" w:noVBand="1"/>
      </w:tblPr>
      <w:tblGrid>
        <w:gridCol w:w="9854"/>
      </w:tblGrid>
      <w:tr w:rsidR="009D030B" w:rsidTr="009D030B">
        <w:tc>
          <w:tcPr>
            <w:tcW w:w="9854" w:type="dxa"/>
          </w:tcPr>
          <w:p w:rsidR="009D030B" w:rsidRPr="009D030B" w:rsidRDefault="009D030B" w:rsidP="009D030B">
            <w:pPr>
              <w:autoSpaceDE w:val="0"/>
              <w:autoSpaceDN w:val="0"/>
              <w:ind w:firstLine="34"/>
              <w:jc w:val="both"/>
              <w:rPr>
                <w:rFonts w:ascii="Times New Roman" w:eastAsia="Times New Roman" w:hAnsi="Times New Roman"/>
                <w:b/>
                <w:sz w:val="24"/>
                <w:szCs w:val="24"/>
                <w:lang w:eastAsia="ru-RU"/>
              </w:rPr>
            </w:pPr>
            <w:r w:rsidRPr="009D030B">
              <w:rPr>
                <w:rFonts w:ascii="Times New Roman" w:hAnsi="Times New Roman"/>
                <w:b/>
                <w:sz w:val="24"/>
                <w:szCs w:val="20"/>
              </w:rPr>
              <w:t>2. Цели правового регулирования:</w:t>
            </w:r>
            <w:r w:rsidRPr="009D030B">
              <w:rPr>
                <w:rFonts w:ascii="Times New Roman" w:eastAsia="Times New Roman" w:hAnsi="Times New Roman"/>
                <w:b/>
                <w:sz w:val="24"/>
                <w:szCs w:val="24"/>
                <w:lang w:eastAsia="ru-RU"/>
              </w:rPr>
              <w:t xml:space="preserve"> </w:t>
            </w:r>
          </w:p>
          <w:p w:rsidR="009D030B" w:rsidRPr="000C0DCF" w:rsidRDefault="009D030B" w:rsidP="009D030B">
            <w:pPr>
              <w:autoSpaceDE w:val="0"/>
              <w:autoSpaceDN w:val="0"/>
              <w:ind w:firstLine="34"/>
              <w:jc w:val="both"/>
              <w:rPr>
                <w:rFonts w:ascii="Times New Roman" w:hAnsi="Times New Roman"/>
                <w:sz w:val="24"/>
                <w:szCs w:val="24"/>
              </w:rPr>
            </w:pPr>
            <w:r w:rsidRPr="000C0DCF">
              <w:rPr>
                <w:rFonts w:ascii="Times New Roman" w:eastAsia="Times New Roman" w:hAnsi="Times New Roman"/>
                <w:sz w:val="24"/>
                <w:szCs w:val="24"/>
                <w:lang w:eastAsia="ru-RU"/>
              </w:rPr>
              <w:t xml:space="preserve">Повышение качества и доступности жилищно-коммунальных услуг для граждан проживающих в </w:t>
            </w:r>
            <w:r w:rsidRPr="000C0DCF">
              <w:rPr>
                <w:rFonts w:ascii="Times New Roman" w:hAnsi="Times New Roman"/>
                <w:sz w:val="24"/>
                <w:szCs w:val="24"/>
              </w:rPr>
              <w:t>многоквартирных домах, жилые помещения которых признаны ветхими, жилыми помещениями с неблагоприятными экологическими характеристиками; бесхозяйных строений, используемых гражданами для проживания,</w:t>
            </w:r>
            <w:r w:rsidRPr="000C0DCF">
              <w:rPr>
                <w:rFonts w:ascii="Times New Roman" w:eastAsia="Times New Roman" w:hAnsi="Times New Roman"/>
                <w:sz w:val="24"/>
                <w:szCs w:val="24"/>
                <w:lang w:eastAsia="ru-RU"/>
              </w:rPr>
              <w:t xml:space="preserve"> посредством создания привлекательных условий для потенциальных поставщиков и, следовательно, развития конкуренции среди них. </w:t>
            </w:r>
            <w:r w:rsidRPr="000C0DCF">
              <w:rPr>
                <w:rFonts w:ascii="Times New Roman" w:hAnsi="Times New Roman"/>
                <w:sz w:val="24"/>
                <w:szCs w:val="24"/>
              </w:rPr>
              <w:t>Создание благоприятных условий для оказания качественных жилищно-коммунальных услуг гражданам, проживающим в</w:t>
            </w:r>
            <w:r w:rsidRPr="000C0DCF">
              <w:rPr>
                <w:rFonts w:ascii="Times New Roman" w:eastAsia="Times New Roman" w:hAnsi="Times New Roman"/>
                <w:sz w:val="24"/>
                <w:szCs w:val="24"/>
                <w:lang w:eastAsia="ru-RU"/>
              </w:rPr>
              <w:t xml:space="preserve"> </w:t>
            </w:r>
            <w:r w:rsidRPr="000C0DCF">
              <w:rPr>
                <w:rFonts w:ascii="Times New Roman" w:hAnsi="Times New Roman"/>
                <w:sz w:val="24"/>
                <w:szCs w:val="24"/>
              </w:rPr>
              <w:t>многоквартирных домах, жилые помещения которых признаны ветхими; жилых помещениях с неблагоприятными экологическими характеристиками; бесхозяйных строениях.</w:t>
            </w:r>
          </w:p>
          <w:p w:rsidR="009D030B" w:rsidRDefault="009D030B" w:rsidP="009D030B">
            <w:pPr>
              <w:jc w:val="both"/>
              <w:rPr>
                <w:rFonts w:ascii="Times New Roman" w:hAnsi="Times New Roman"/>
                <w:i/>
                <w:sz w:val="20"/>
                <w:szCs w:val="20"/>
              </w:rPr>
            </w:pPr>
          </w:p>
          <w:p w:rsidR="009D030B" w:rsidRPr="009D030B" w:rsidRDefault="009D030B" w:rsidP="009D030B">
            <w:pPr>
              <w:jc w:val="both"/>
              <w:rPr>
                <w:rFonts w:ascii="Times New Roman" w:hAnsi="Times New Roman"/>
                <w:b/>
                <w:sz w:val="24"/>
                <w:szCs w:val="24"/>
              </w:rPr>
            </w:pPr>
            <w:r w:rsidRPr="009D030B">
              <w:rPr>
                <w:rFonts w:ascii="Times New Roman" w:hAnsi="Times New Roman"/>
                <w:b/>
                <w:sz w:val="24"/>
                <w:szCs w:val="24"/>
              </w:rPr>
              <w:t>3. </w:t>
            </w:r>
            <w:r w:rsidRPr="009D030B">
              <w:rPr>
                <w:rFonts w:ascii="Times New Roman" w:hAnsi="Times New Roman"/>
                <w:b/>
                <w:bCs/>
                <w:sz w:val="24"/>
                <w:szCs w:val="24"/>
              </w:rPr>
              <w:t>О</w:t>
            </w:r>
            <w:r w:rsidRPr="009D030B">
              <w:rPr>
                <w:rFonts w:ascii="Times New Roman" w:hAnsi="Times New Roman"/>
                <w:b/>
                <w:sz w:val="24"/>
                <w:szCs w:val="24"/>
              </w:rPr>
              <w:t xml:space="preserve">ценка эффективности достижения заявленных целей регулирования в сводном отчете      о результатах проведения </w:t>
            </w:r>
            <w:r w:rsidRPr="009D030B">
              <w:rPr>
                <w:rFonts w:ascii="Times New Roman" w:eastAsiaTheme="minorHAnsi" w:hAnsi="Times New Roman"/>
                <w:b/>
                <w:color w:val="000000" w:themeColor="text1"/>
                <w:sz w:val="24"/>
                <w:szCs w:val="24"/>
              </w:rPr>
              <w:t>оценки регулирующего воздействия</w:t>
            </w:r>
            <w:r w:rsidRPr="009D030B">
              <w:rPr>
                <w:rFonts w:ascii="Times New Roman" w:hAnsi="Times New Roman"/>
                <w:b/>
                <w:sz w:val="24"/>
                <w:szCs w:val="24"/>
              </w:rPr>
              <w:t xml:space="preserve">: </w:t>
            </w:r>
          </w:p>
          <w:p w:rsidR="009D030B" w:rsidRPr="0005694B" w:rsidRDefault="009D030B" w:rsidP="009D030B">
            <w:pPr>
              <w:pStyle w:val="a3"/>
              <w:ind w:left="-57" w:right="-57"/>
              <w:jc w:val="both"/>
              <w:rPr>
                <w:rFonts w:ascii="Times New Roman" w:hAnsi="Times New Roman"/>
                <w:sz w:val="24"/>
                <w:szCs w:val="24"/>
              </w:rPr>
            </w:pPr>
            <w:r>
              <w:rPr>
                <w:rFonts w:ascii="Times New Roman" w:hAnsi="Times New Roman"/>
                <w:sz w:val="24"/>
                <w:szCs w:val="24"/>
              </w:rPr>
              <w:t xml:space="preserve">     У</w:t>
            </w:r>
            <w:r w:rsidRPr="00282A85">
              <w:rPr>
                <w:rFonts w:ascii="Times New Roman" w:hAnsi="Times New Roman"/>
                <w:sz w:val="24"/>
                <w:szCs w:val="24"/>
              </w:rPr>
              <w:t>лучшение качества жилищных услуг: создание благоприятных и безопасных условий проживания граждан, надлежащее содержание общего им</w:t>
            </w:r>
            <w:r>
              <w:rPr>
                <w:rFonts w:ascii="Times New Roman" w:hAnsi="Times New Roman"/>
                <w:sz w:val="24"/>
                <w:szCs w:val="24"/>
              </w:rPr>
              <w:t>ущества в многоквартирном доме.</w:t>
            </w:r>
          </w:p>
          <w:p w:rsidR="009D030B" w:rsidRPr="002F3E8D" w:rsidRDefault="009D030B" w:rsidP="009D030B">
            <w:pPr>
              <w:jc w:val="both"/>
              <w:rPr>
                <w:rFonts w:ascii="Times New Roman" w:hAnsi="Times New Roman"/>
                <w:sz w:val="24"/>
                <w:szCs w:val="20"/>
              </w:rPr>
            </w:pPr>
          </w:p>
          <w:p w:rsidR="009D030B" w:rsidRPr="009D030B" w:rsidRDefault="009D030B" w:rsidP="009D030B">
            <w:pPr>
              <w:jc w:val="both"/>
              <w:rPr>
                <w:rFonts w:ascii="Times New Roman" w:hAnsi="Times New Roman"/>
                <w:b/>
                <w:sz w:val="24"/>
                <w:szCs w:val="20"/>
              </w:rPr>
            </w:pPr>
            <w:r w:rsidRPr="002F3E8D">
              <w:rPr>
                <w:rFonts w:ascii="Times New Roman" w:hAnsi="Times New Roman"/>
                <w:sz w:val="24"/>
                <w:szCs w:val="20"/>
              </w:rPr>
              <w:t>4</w:t>
            </w:r>
            <w:r w:rsidRPr="009D030B">
              <w:rPr>
                <w:rFonts w:ascii="Times New Roman" w:hAnsi="Times New Roman"/>
                <w:b/>
                <w:sz w:val="24"/>
                <w:szCs w:val="20"/>
              </w:rPr>
              <w:t>. </w:t>
            </w:r>
            <w:r w:rsidRPr="009D030B">
              <w:rPr>
                <w:rFonts w:ascii="Times New Roman" w:hAnsi="Times New Roman"/>
                <w:b/>
                <w:bCs/>
                <w:sz w:val="24"/>
                <w:szCs w:val="20"/>
              </w:rPr>
              <w:t xml:space="preserve">Основные группы субъектов предпринимательской и инвестиционной деятельности, иные заинтересованные лица, включая органы местного самоуправления, интересы которых затрагиваются регулированием, установленным муниципальным нормативным правовым актом, </w:t>
            </w:r>
            <w:r>
              <w:rPr>
                <w:rFonts w:ascii="Times New Roman" w:hAnsi="Times New Roman"/>
                <w:b/>
                <w:bCs/>
                <w:sz w:val="24"/>
                <w:szCs w:val="20"/>
              </w:rPr>
              <w:t xml:space="preserve"> </w:t>
            </w:r>
            <w:r w:rsidRPr="009D030B">
              <w:rPr>
                <w:rFonts w:ascii="Times New Roman" w:hAnsi="Times New Roman"/>
                <w:b/>
                <w:sz w:val="24"/>
                <w:szCs w:val="20"/>
              </w:rPr>
              <w:t>и их количественная оценка:</w:t>
            </w:r>
          </w:p>
          <w:p w:rsidR="009D030B" w:rsidRDefault="009D030B" w:rsidP="009D030B">
            <w:pPr>
              <w:pStyle w:val="a3"/>
              <w:ind w:left="-57" w:right="-57"/>
              <w:jc w:val="both"/>
              <w:rPr>
                <w:rFonts w:ascii="Times New Roman" w:hAnsi="Times New Roman"/>
                <w:sz w:val="24"/>
                <w:szCs w:val="24"/>
              </w:rPr>
            </w:pPr>
            <w:r>
              <w:rPr>
                <w:rFonts w:ascii="Times New Roman" w:hAnsi="Times New Roman"/>
                <w:sz w:val="24"/>
                <w:szCs w:val="24"/>
              </w:rPr>
              <w:t>1.Департамент жилищно-коммунального хозяйства администрации города Нижневартовска.</w:t>
            </w:r>
          </w:p>
          <w:p w:rsidR="009D030B" w:rsidRDefault="009D030B" w:rsidP="009D030B">
            <w:pPr>
              <w:pStyle w:val="a3"/>
              <w:ind w:left="-57" w:right="-57"/>
              <w:jc w:val="both"/>
              <w:rPr>
                <w:rFonts w:ascii="Times New Roman" w:hAnsi="Times New Roman"/>
                <w:sz w:val="24"/>
                <w:szCs w:val="24"/>
              </w:rPr>
            </w:pPr>
            <w:r>
              <w:rPr>
                <w:rFonts w:ascii="Times New Roman" w:hAnsi="Times New Roman"/>
                <w:sz w:val="24"/>
                <w:szCs w:val="24"/>
              </w:rPr>
              <w:t>2. У</w:t>
            </w:r>
            <w:r w:rsidRPr="005066E4">
              <w:rPr>
                <w:rFonts w:ascii="Times New Roman" w:hAnsi="Times New Roman"/>
                <w:sz w:val="24"/>
                <w:szCs w:val="24"/>
              </w:rPr>
              <w:t>правляющие организации, товарищества собственников жилья, жилищные кооперативы или иные специализированные потребительские кооперативы, осуществляющие управление многоквартирными домами, жилые помещения в которых пр</w:t>
            </w:r>
            <w:r>
              <w:rPr>
                <w:rFonts w:ascii="Times New Roman" w:hAnsi="Times New Roman"/>
                <w:sz w:val="24"/>
                <w:szCs w:val="24"/>
              </w:rPr>
              <w:t xml:space="preserve">изнаны ветхими,  </w:t>
            </w:r>
            <w:r w:rsidRPr="005066E4">
              <w:rPr>
                <w:rFonts w:ascii="Times New Roman" w:hAnsi="Times New Roman"/>
                <w:sz w:val="24"/>
                <w:szCs w:val="24"/>
              </w:rPr>
              <w:t>и жилыми помещениями с неблагоприятными экологическими характеристиками, осуществляющие обслуживание бесхозяйных строений</w:t>
            </w:r>
            <w:r>
              <w:rPr>
                <w:rFonts w:ascii="Times New Roman" w:hAnsi="Times New Roman"/>
                <w:sz w:val="24"/>
                <w:szCs w:val="24"/>
              </w:rPr>
              <w:t xml:space="preserve"> – 1 ед.</w:t>
            </w:r>
          </w:p>
          <w:p w:rsidR="009D030B" w:rsidRPr="002F3E8D" w:rsidRDefault="009D030B" w:rsidP="009D030B">
            <w:pPr>
              <w:jc w:val="both"/>
              <w:rPr>
                <w:rFonts w:ascii="Times New Roman" w:hAnsi="Times New Roman"/>
                <w:sz w:val="24"/>
                <w:szCs w:val="20"/>
              </w:rPr>
            </w:pPr>
          </w:p>
          <w:p w:rsidR="009D030B" w:rsidRPr="009D030B" w:rsidRDefault="009D030B" w:rsidP="009D030B">
            <w:pPr>
              <w:jc w:val="both"/>
              <w:rPr>
                <w:rFonts w:ascii="Times New Roman" w:hAnsi="Times New Roman"/>
                <w:b/>
                <w:sz w:val="24"/>
                <w:szCs w:val="20"/>
              </w:rPr>
            </w:pPr>
            <w:r w:rsidRPr="009D030B">
              <w:rPr>
                <w:rFonts w:ascii="Times New Roman" w:hAnsi="Times New Roman"/>
                <w:b/>
                <w:sz w:val="24"/>
                <w:szCs w:val="20"/>
              </w:rPr>
              <w:t>5. Оценка фактических положительных и отрицательных последствий установленного регулирования:</w:t>
            </w:r>
          </w:p>
          <w:p w:rsidR="009D030B" w:rsidRDefault="009D030B" w:rsidP="009D030B">
            <w:pPr>
              <w:contextualSpacing/>
              <w:jc w:val="both"/>
              <w:rPr>
                <w:rFonts w:ascii="Times New Roman" w:hAnsi="Times New Roman"/>
                <w:sz w:val="24"/>
                <w:szCs w:val="24"/>
              </w:rPr>
            </w:pPr>
            <w:r w:rsidRPr="009D030B">
              <w:rPr>
                <w:rFonts w:ascii="Times New Roman" w:hAnsi="Times New Roman"/>
                <w:sz w:val="24"/>
                <w:szCs w:val="24"/>
                <w:u w:val="single"/>
              </w:rPr>
              <w:t xml:space="preserve">   Положительные последствия</w:t>
            </w:r>
            <w:r>
              <w:rPr>
                <w:rFonts w:ascii="Times New Roman" w:hAnsi="Times New Roman"/>
                <w:sz w:val="24"/>
                <w:szCs w:val="24"/>
              </w:rPr>
              <w:t xml:space="preserve"> - Возмещение недополученных </w:t>
            </w:r>
            <w:r w:rsidRPr="00D03028">
              <w:rPr>
                <w:rFonts w:ascii="Times New Roman" w:hAnsi="Times New Roman"/>
                <w:sz w:val="24"/>
                <w:szCs w:val="24"/>
              </w:rPr>
              <w:t>доходов управляющим организациям, товариществам собственников жилья, жилищным кооперативам или иным специализированным потребительским кооперативам, осуществляющим управление многоквартирными домами, жилые помещения которых признаны ветхими, и жилыми помещениями с неблагоприятными экологическими характеристиками; осуществляющим обслуживание бесхозяйных строений, используемых гражданами для проживания и применяющим для расчетов с населением размер платы, установленный пост</w:t>
            </w:r>
            <w:r>
              <w:rPr>
                <w:rFonts w:ascii="Times New Roman" w:hAnsi="Times New Roman"/>
                <w:sz w:val="24"/>
                <w:szCs w:val="24"/>
              </w:rPr>
              <w:t>ановлением администрации города, позволяет</w:t>
            </w:r>
            <w:r w:rsidRPr="00135179">
              <w:rPr>
                <w:rFonts w:ascii="Times New Roman" w:hAnsi="Times New Roman"/>
                <w:sz w:val="24"/>
                <w:szCs w:val="24"/>
              </w:rPr>
              <w:t xml:space="preserve"> оказывать жилищно-коммунальные услуги качественно и своевременно.</w:t>
            </w:r>
          </w:p>
          <w:p w:rsidR="009D030B" w:rsidRPr="00B572F2" w:rsidRDefault="009D030B" w:rsidP="009D030B">
            <w:pPr>
              <w:contextualSpacing/>
              <w:jc w:val="both"/>
              <w:rPr>
                <w:rFonts w:ascii="Times New Roman" w:hAnsi="Times New Roman"/>
                <w:sz w:val="24"/>
                <w:szCs w:val="24"/>
              </w:rPr>
            </w:pPr>
            <w:r w:rsidRPr="009D030B">
              <w:rPr>
                <w:rFonts w:ascii="Times New Roman" w:hAnsi="Times New Roman"/>
                <w:sz w:val="24"/>
                <w:szCs w:val="24"/>
                <w:u w:val="single"/>
              </w:rPr>
              <w:t>Отрицательные последствия</w:t>
            </w:r>
            <w:r>
              <w:rPr>
                <w:rFonts w:ascii="Times New Roman" w:hAnsi="Times New Roman"/>
                <w:sz w:val="24"/>
                <w:szCs w:val="24"/>
              </w:rPr>
              <w:t xml:space="preserve">  - отсутствуют.</w:t>
            </w:r>
          </w:p>
          <w:p w:rsidR="009D030B" w:rsidRPr="002F3E8D" w:rsidRDefault="009D030B" w:rsidP="009D030B">
            <w:pPr>
              <w:jc w:val="both"/>
              <w:rPr>
                <w:rFonts w:ascii="Times New Roman" w:hAnsi="Times New Roman"/>
                <w:bCs/>
                <w:sz w:val="24"/>
                <w:szCs w:val="20"/>
              </w:rPr>
            </w:pPr>
          </w:p>
          <w:p w:rsidR="009D030B" w:rsidRPr="007B25F6" w:rsidRDefault="009D030B" w:rsidP="009D030B">
            <w:pPr>
              <w:jc w:val="both"/>
              <w:rPr>
                <w:rFonts w:ascii="Times New Roman" w:hAnsi="Times New Roman"/>
                <w:b/>
                <w:color w:val="FF0000"/>
                <w:sz w:val="24"/>
                <w:szCs w:val="20"/>
              </w:rPr>
            </w:pPr>
            <w:r w:rsidRPr="007B25F6">
              <w:rPr>
                <w:rFonts w:ascii="Times New Roman" w:hAnsi="Times New Roman"/>
                <w:b/>
                <w:color w:val="FF0000"/>
                <w:sz w:val="24"/>
                <w:szCs w:val="20"/>
              </w:rPr>
              <w:t>6. Оценка фактических расходов субъектов предпринимательской и инвестиционной деятельности, связанных с необходимостью соблюдения установленных муниципальным нормативным правовым актом обязанностей или ограничений:</w:t>
            </w:r>
          </w:p>
          <w:p w:rsidR="009D030B" w:rsidRPr="007B25F6" w:rsidRDefault="009D030B" w:rsidP="009D030B">
            <w:pPr>
              <w:jc w:val="center"/>
              <w:rPr>
                <w:rFonts w:ascii="Times New Roman" w:hAnsi="Times New Roman"/>
                <w:color w:val="FF0000"/>
                <w:sz w:val="24"/>
                <w:szCs w:val="20"/>
                <w:u w:val="single"/>
              </w:rPr>
            </w:pPr>
            <w:r w:rsidRPr="007B25F6">
              <w:rPr>
                <w:rFonts w:ascii="Times New Roman" w:hAnsi="Times New Roman"/>
                <w:color w:val="FF0000"/>
                <w:sz w:val="24"/>
                <w:szCs w:val="20"/>
                <w:u w:val="single"/>
              </w:rPr>
              <w:t>отсутствуют</w:t>
            </w:r>
          </w:p>
          <w:p w:rsidR="009D030B" w:rsidRPr="009D030B" w:rsidRDefault="009D030B" w:rsidP="009D030B">
            <w:pPr>
              <w:jc w:val="center"/>
              <w:rPr>
                <w:rFonts w:ascii="Times New Roman" w:hAnsi="Times New Roman"/>
                <w:sz w:val="24"/>
                <w:szCs w:val="20"/>
                <w:u w:val="single"/>
              </w:rPr>
            </w:pPr>
          </w:p>
          <w:p w:rsidR="009D030B" w:rsidRPr="009D030B" w:rsidRDefault="009D030B" w:rsidP="009D030B">
            <w:pPr>
              <w:jc w:val="both"/>
              <w:rPr>
                <w:rFonts w:ascii="Times New Roman" w:hAnsi="Times New Roman"/>
                <w:b/>
                <w:sz w:val="24"/>
                <w:szCs w:val="20"/>
              </w:rPr>
            </w:pPr>
            <w:r w:rsidRPr="009D030B">
              <w:rPr>
                <w:rFonts w:ascii="Times New Roman" w:hAnsi="Times New Roman"/>
                <w:b/>
                <w:sz w:val="24"/>
                <w:szCs w:val="20"/>
              </w:rPr>
              <w:t>7. </w:t>
            </w:r>
            <w:r w:rsidRPr="009D030B">
              <w:rPr>
                <w:rFonts w:ascii="Times New Roman" w:hAnsi="Times New Roman"/>
                <w:b/>
                <w:bCs/>
                <w:sz w:val="24"/>
                <w:szCs w:val="20"/>
              </w:rPr>
              <w:t>И</w:t>
            </w:r>
            <w:r w:rsidRPr="009D030B">
              <w:rPr>
                <w:rFonts w:ascii="Times New Roman" w:hAnsi="Times New Roman"/>
                <w:b/>
                <w:sz w:val="24"/>
                <w:szCs w:val="20"/>
              </w:rPr>
              <w:t>ные сведения, которые, по мнению разработчика, позволяют оценить фактическое воздействие муниципального нормативного правового акта:</w:t>
            </w:r>
          </w:p>
          <w:p w:rsidR="009D030B" w:rsidRDefault="009D030B" w:rsidP="009D030B">
            <w:pPr>
              <w:autoSpaceDE w:val="0"/>
              <w:autoSpaceDN w:val="0"/>
              <w:jc w:val="center"/>
              <w:rPr>
                <w:rFonts w:ascii="Times New Roman" w:hAnsi="Times New Roman"/>
                <w:sz w:val="24"/>
                <w:szCs w:val="20"/>
                <w:u w:val="single"/>
              </w:rPr>
            </w:pPr>
            <w:r>
              <w:rPr>
                <w:rFonts w:ascii="Times New Roman" w:hAnsi="Times New Roman"/>
                <w:sz w:val="24"/>
                <w:szCs w:val="20"/>
                <w:u w:val="single"/>
              </w:rPr>
              <w:t>о</w:t>
            </w:r>
            <w:r w:rsidRPr="009D030B">
              <w:rPr>
                <w:rFonts w:ascii="Times New Roman" w:hAnsi="Times New Roman"/>
                <w:sz w:val="24"/>
                <w:szCs w:val="20"/>
                <w:u w:val="single"/>
              </w:rPr>
              <w:t>тсутствуют</w:t>
            </w:r>
          </w:p>
          <w:p w:rsidR="009D030B" w:rsidRDefault="009D030B" w:rsidP="009D030B">
            <w:pPr>
              <w:autoSpaceDE w:val="0"/>
              <w:autoSpaceDN w:val="0"/>
              <w:jc w:val="both"/>
              <w:rPr>
                <w:rFonts w:ascii="Times New Roman" w:hAnsi="Times New Roman"/>
                <w:sz w:val="24"/>
                <w:szCs w:val="20"/>
              </w:rPr>
            </w:pPr>
          </w:p>
        </w:tc>
      </w:tr>
    </w:tbl>
    <w:p w:rsidR="008B16A1" w:rsidRPr="009D030B" w:rsidRDefault="008B16A1" w:rsidP="009D030B">
      <w:pPr>
        <w:autoSpaceDE w:val="0"/>
        <w:autoSpaceDN w:val="0"/>
        <w:spacing w:after="0" w:line="240" w:lineRule="auto"/>
        <w:ind w:firstLine="34"/>
        <w:jc w:val="both"/>
        <w:rPr>
          <w:rFonts w:ascii="Times New Roman" w:hAnsi="Times New Roman"/>
          <w:sz w:val="24"/>
          <w:szCs w:val="20"/>
          <w:u w:val="single"/>
        </w:rPr>
      </w:pPr>
    </w:p>
    <w:p w:rsidR="008B16A1" w:rsidRDefault="008B16A1" w:rsidP="0094075A">
      <w:pPr>
        <w:spacing w:after="0" w:line="240" w:lineRule="auto"/>
        <w:ind w:firstLine="709"/>
        <w:jc w:val="both"/>
        <w:rPr>
          <w:rStyle w:val="FontStyle13"/>
          <w:sz w:val="24"/>
          <w:szCs w:val="20"/>
        </w:rPr>
      </w:pPr>
    </w:p>
    <w:p w:rsidR="008B16A1" w:rsidRPr="009D030B" w:rsidRDefault="008B16A1" w:rsidP="0094075A">
      <w:pPr>
        <w:spacing w:after="0" w:line="240" w:lineRule="auto"/>
        <w:ind w:firstLine="709"/>
        <w:jc w:val="both"/>
        <w:rPr>
          <w:rStyle w:val="FontStyle13"/>
          <w:sz w:val="24"/>
          <w:szCs w:val="24"/>
          <w:u w:val="single"/>
        </w:rPr>
      </w:pPr>
      <w:r w:rsidRPr="009B4987">
        <w:rPr>
          <w:rStyle w:val="FontStyle13"/>
          <w:sz w:val="24"/>
          <w:szCs w:val="20"/>
        </w:rPr>
        <w:t xml:space="preserve">В целях анализа </w:t>
      </w:r>
      <w:r>
        <w:rPr>
          <w:rStyle w:val="FontStyle13"/>
          <w:sz w:val="24"/>
          <w:szCs w:val="20"/>
        </w:rPr>
        <w:t xml:space="preserve">эффективности </w:t>
      </w:r>
      <w:r w:rsidRPr="009B4987">
        <w:rPr>
          <w:rStyle w:val="FontStyle13"/>
          <w:sz w:val="24"/>
          <w:szCs w:val="20"/>
        </w:rPr>
        <w:t xml:space="preserve">достижения заявленных целей регулирования, определения оценки фактических положительных и отрицательных последствий принятия муниципального нормативного правового акта, а также выявления в нем положений, необоснованно затрудняющих ведение предпринимательской и инвестиционной деятельности, </w:t>
      </w:r>
      <w:r w:rsidR="009D030B">
        <w:rPr>
          <w:rStyle w:val="FontStyle13"/>
          <w:sz w:val="24"/>
          <w:szCs w:val="20"/>
        </w:rPr>
        <w:t xml:space="preserve">      </w:t>
      </w:r>
      <w:r w:rsidR="009D030B" w:rsidRPr="009D030B">
        <w:rPr>
          <w:rStyle w:val="FontStyle13"/>
          <w:sz w:val="24"/>
          <w:szCs w:val="24"/>
          <w:u w:val="single"/>
        </w:rPr>
        <w:t>Департамент жилищно-коммунального хозяйства администрации города Нижневартовска</w:t>
      </w:r>
    </w:p>
    <w:p w:rsidR="008B16A1" w:rsidRDefault="008B16A1" w:rsidP="0094075A">
      <w:pPr>
        <w:spacing w:after="0" w:line="240" w:lineRule="auto"/>
        <w:jc w:val="both"/>
        <w:rPr>
          <w:rStyle w:val="FontStyle13"/>
          <w:sz w:val="24"/>
          <w:szCs w:val="20"/>
        </w:rPr>
      </w:pPr>
      <w:r w:rsidRPr="002474D4">
        <w:rPr>
          <w:rStyle w:val="FontStyle13"/>
          <w:sz w:val="24"/>
          <w:szCs w:val="20"/>
        </w:rPr>
        <w:t>в соответствии с пункт</w:t>
      </w:r>
      <w:r>
        <w:rPr>
          <w:rStyle w:val="FontStyle13"/>
          <w:sz w:val="24"/>
          <w:szCs w:val="20"/>
        </w:rPr>
        <w:t>ом</w:t>
      </w:r>
      <w:r w:rsidR="0074707D">
        <w:rPr>
          <w:rStyle w:val="FontStyle13"/>
          <w:sz w:val="24"/>
          <w:szCs w:val="20"/>
        </w:rPr>
        <w:t xml:space="preserve"> 7.7</w:t>
      </w:r>
      <w:r w:rsidRPr="002474D4">
        <w:rPr>
          <w:rStyle w:val="FontStyle13"/>
          <w:sz w:val="24"/>
          <w:szCs w:val="20"/>
        </w:rPr>
        <w:t xml:space="preserve"> Порядка проведения </w:t>
      </w:r>
      <w:r w:rsidR="0074707D">
        <w:rPr>
          <w:rStyle w:val="FontStyle13"/>
          <w:sz w:val="24"/>
          <w:szCs w:val="20"/>
        </w:rPr>
        <w:t>в администрации города Нижневар</w:t>
      </w:r>
      <w:r w:rsidRPr="002474D4">
        <w:rPr>
          <w:rStyle w:val="FontStyle13"/>
          <w:sz w:val="24"/>
          <w:szCs w:val="20"/>
        </w:rPr>
        <w:t xml:space="preserve">товска оценки регулирующего воздействия проектов муниципальных нормативных правовых актов, экспертизы и оценки фактического воздействия муниципальных нормативных правовых </w:t>
      </w:r>
      <w:r w:rsidR="0074707D">
        <w:rPr>
          <w:rStyle w:val="FontStyle13"/>
          <w:sz w:val="24"/>
          <w:szCs w:val="20"/>
        </w:rPr>
        <w:t xml:space="preserve">          </w:t>
      </w:r>
      <w:r w:rsidRPr="002474D4">
        <w:rPr>
          <w:rStyle w:val="FontStyle13"/>
          <w:sz w:val="24"/>
          <w:szCs w:val="20"/>
        </w:rPr>
        <w:t>актов, затрагивающих вопросы осуществления предпринимательской и инвестиционной</w:t>
      </w:r>
      <w:r w:rsidR="0074707D">
        <w:rPr>
          <w:rStyle w:val="FontStyle13"/>
          <w:sz w:val="24"/>
          <w:szCs w:val="20"/>
        </w:rPr>
        <w:t xml:space="preserve">           </w:t>
      </w:r>
      <w:r w:rsidRPr="002474D4">
        <w:rPr>
          <w:rStyle w:val="FontStyle13"/>
          <w:sz w:val="24"/>
          <w:szCs w:val="20"/>
        </w:rPr>
        <w:t xml:space="preserve"> деятельности, утвержденного постанов</w:t>
      </w:r>
      <w:r>
        <w:rPr>
          <w:rStyle w:val="FontStyle13"/>
          <w:sz w:val="24"/>
          <w:szCs w:val="20"/>
        </w:rPr>
        <w:t>лением администрации города</w:t>
      </w:r>
      <w:r w:rsidR="0074707D">
        <w:rPr>
          <w:rStyle w:val="FontStyle13"/>
          <w:sz w:val="24"/>
          <w:szCs w:val="20"/>
        </w:rPr>
        <w:t xml:space="preserve"> </w:t>
      </w:r>
      <w:r w:rsidR="009D030B">
        <w:rPr>
          <w:rStyle w:val="FontStyle13"/>
          <w:sz w:val="24"/>
          <w:szCs w:val="20"/>
        </w:rPr>
        <w:t>от 29.10.2015 №1935</w:t>
      </w:r>
      <w:r w:rsidRPr="002474D4">
        <w:rPr>
          <w:rStyle w:val="FontStyle13"/>
          <w:sz w:val="24"/>
          <w:szCs w:val="20"/>
        </w:rPr>
        <w:t xml:space="preserve">, проводит публичные консультации. </w:t>
      </w:r>
    </w:p>
    <w:p w:rsidR="008B16A1" w:rsidRPr="001D0D54" w:rsidRDefault="008B16A1" w:rsidP="0094075A">
      <w:pPr>
        <w:spacing w:after="0" w:line="240" w:lineRule="auto"/>
        <w:ind w:firstLine="709"/>
        <w:jc w:val="both"/>
        <w:rPr>
          <w:rStyle w:val="FontStyle13"/>
          <w:sz w:val="24"/>
          <w:szCs w:val="20"/>
        </w:rPr>
      </w:pPr>
      <w:r w:rsidRPr="002474D4">
        <w:rPr>
          <w:rStyle w:val="FontStyle13"/>
          <w:sz w:val="24"/>
          <w:szCs w:val="20"/>
        </w:rPr>
        <w:t>В рамках указанных консультаций все заинтересованные лица вправе направить свои предложения и замечания по прилагаемому муниципальному нормативному правовому акту.</w:t>
      </w:r>
    </w:p>
    <w:p w:rsidR="008B16A1" w:rsidRPr="001D0D54" w:rsidRDefault="008B16A1" w:rsidP="0094075A">
      <w:pPr>
        <w:spacing w:after="0" w:line="240" w:lineRule="auto"/>
        <w:ind w:firstLine="709"/>
        <w:rPr>
          <w:rStyle w:val="FontStyle13"/>
          <w:b/>
          <w:sz w:val="24"/>
          <w:szCs w:val="20"/>
        </w:rPr>
      </w:pPr>
    </w:p>
    <w:p w:rsidR="0074707D" w:rsidRDefault="0074707D" w:rsidP="009D030B">
      <w:pPr>
        <w:spacing w:after="0" w:line="240" w:lineRule="auto"/>
        <w:ind w:firstLine="709"/>
        <w:jc w:val="both"/>
        <w:rPr>
          <w:rStyle w:val="FontStyle13"/>
          <w:b/>
          <w:sz w:val="24"/>
          <w:szCs w:val="24"/>
        </w:rPr>
      </w:pPr>
    </w:p>
    <w:p w:rsidR="008B16A1" w:rsidRDefault="008B16A1" w:rsidP="009D030B">
      <w:pPr>
        <w:spacing w:after="0" w:line="240" w:lineRule="auto"/>
        <w:ind w:firstLine="709"/>
        <w:jc w:val="both"/>
        <w:rPr>
          <w:rStyle w:val="FontStyle13"/>
          <w:sz w:val="24"/>
          <w:szCs w:val="24"/>
        </w:rPr>
      </w:pPr>
      <w:r w:rsidRPr="003F22E3">
        <w:rPr>
          <w:rStyle w:val="FontStyle13"/>
          <w:b/>
          <w:sz w:val="24"/>
          <w:szCs w:val="24"/>
        </w:rPr>
        <w:t>Приложение:</w:t>
      </w:r>
      <w:r w:rsidRPr="001D0D54">
        <w:rPr>
          <w:rStyle w:val="FontStyle13"/>
          <w:sz w:val="24"/>
          <w:szCs w:val="24"/>
        </w:rPr>
        <w:t xml:space="preserve"> </w:t>
      </w:r>
    </w:p>
    <w:p w:rsidR="008B16A1" w:rsidRDefault="008B16A1" w:rsidP="009D030B">
      <w:pPr>
        <w:spacing w:after="0" w:line="240" w:lineRule="auto"/>
        <w:ind w:firstLine="709"/>
        <w:jc w:val="both"/>
        <w:rPr>
          <w:rStyle w:val="FontStyle13"/>
          <w:sz w:val="24"/>
          <w:szCs w:val="24"/>
        </w:rPr>
      </w:pPr>
      <w:r>
        <w:rPr>
          <w:rStyle w:val="FontStyle13"/>
          <w:sz w:val="24"/>
          <w:szCs w:val="24"/>
        </w:rPr>
        <w:t>1. М</w:t>
      </w:r>
      <w:r w:rsidRPr="001D0D54">
        <w:rPr>
          <w:rStyle w:val="FontStyle13"/>
          <w:sz w:val="24"/>
          <w:szCs w:val="24"/>
        </w:rPr>
        <w:t>униципальный нормативный правовой акт</w:t>
      </w:r>
      <w:r>
        <w:rPr>
          <w:rStyle w:val="FontStyle13"/>
          <w:sz w:val="24"/>
          <w:szCs w:val="24"/>
        </w:rPr>
        <w:t>.</w:t>
      </w:r>
    </w:p>
    <w:p w:rsidR="008B16A1" w:rsidRDefault="008B16A1" w:rsidP="009D030B">
      <w:pPr>
        <w:spacing w:after="0" w:line="240" w:lineRule="auto"/>
        <w:ind w:firstLine="709"/>
        <w:jc w:val="both"/>
        <w:rPr>
          <w:rStyle w:val="FontStyle13"/>
          <w:sz w:val="24"/>
          <w:szCs w:val="24"/>
        </w:rPr>
      </w:pPr>
      <w:r>
        <w:rPr>
          <w:rStyle w:val="FontStyle13"/>
          <w:sz w:val="24"/>
          <w:szCs w:val="24"/>
        </w:rPr>
        <w:t>2. О</w:t>
      </w:r>
      <w:r w:rsidRPr="001D0D54">
        <w:rPr>
          <w:rStyle w:val="FontStyle13"/>
          <w:sz w:val="24"/>
          <w:szCs w:val="24"/>
        </w:rPr>
        <w:t>просный лист</w:t>
      </w:r>
      <w:r>
        <w:rPr>
          <w:rStyle w:val="FontStyle13"/>
          <w:sz w:val="24"/>
          <w:szCs w:val="24"/>
        </w:rPr>
        <w:t>.</w:t>
      </w:r>
    </w:p>
    <w:sectPr w:rsidR="008B16A1" w:rsidSect="0074707D">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D33" w:rsidRDefault="00D70D33" w:rsidP="00752BE6">
      <w:pPr>
        <w:spacing w:after="0" w:line="240" w:lineRule="auto"/>
      </w:pPr>
      <w:r>
        <w:separator/>
      </w:r>
    </w:p>
  </w:endnote>
  <w:endnote w:type="continuationSeparator" w:id="0">
    <w:p w:rsidR="00D70D33" w:rsidRDefault="00D70D33" w:rsidP="00752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D33" w:rsidRDefault="00D70D33" w:rsidP="00752BE6">
      <w:pPr>
        <w:spacing w:after="0" w:line="240" w:lineRule="auto"/>
      </w:pPr>
      <w:r>
        <w:separator/>
      </w:r>
    </w:p>
  </w:footnote>
  <w:footnote w:type="continuationSeparator" w:id="0">
    <w:p w:rsidR="00D70D33" w:rsidRDefault="00D70D33" w:rsidP="00752B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2618617"/>
      <w:docPartObj>
        <w:docPartGallery w:val="Page Numbers (Top of Page)"/>
        <w:docPartUnique/>
      </w:docPartObj>
    </w:sdtPr>
    <w:sdtEndPr>
      <w:rPr>
        <w:rFonts w:ascii="Times New Roman" w:hAnsi="Times New Roman"/>
        <w:sz w:val="24"/>
        <w:szCs w:val="24"/>
      </w:rPr>
    </w:sdtEndPr>
    <w:sdtContent>
      <w:p w:rsidR="0021535E" w:rsidRPr="00D53E6C" w:rsidRDefault="0021535E" w:rsidP="00D53E6C">
        <w:pPr>
          <w:pStyle w:val="a6"/>
          <w:jc w:val="center"/>
          <w:rPr>
            <w:rFonts w:ascii="Times New Roman" w:hAnsi="Times New Roman"/>
            <w:sz w:val="24"/>
            <w:szCs w:val="24"/>
          </w:rPr>
        </w:pPr>
        <w:r w:rsidRPr="006239E9">
          <w:rPr>
            <w:rFonts w:ascii="Times New Roman" w:hAnsi="Times New Roman"/>
            <w:sz w:val="24"/>
            <w:szCs w:val="24"/>
          </w:rPr>
          <w:fldChar w:fldCharType="begin"/>
        </w:r>
        <w:r w:rsidRPr="006239E9">
          <w:rPr>
            <w:rFonts w:ascii="Times New Roman" w:hAnsi="Times New Roman"/>
            <w:sz w:val="24"/>
            <w:szCs w:val="24"/>
          </w:rPr>
          <w:instrText>PAGE   \* MERGEFORMAT</w:instrText>
        </w:r>
        <w:r w:rsidRPr="006239E9">
          <w:rPr>
            <w:rFonts w:ascii="Times New Roman" w:hAnsi="Times New Roman"/>
            <w:sz w:val="24"/>
            <w:szCs w:val="24"/>
          </w:rPr>
          <w:fldChar w:fldCharType="separate"/>
        </w:r>
        <w:r w:rsidR="00317F8C">
          <w:rPr>
            <w:rFonts w:ascii="Times New Roman" w:hAnsi="Times New Roman"/>
            <w:noProof/>
            <w:sz w:val="24"/>
            <w:szCs w:val="24"/>
          </w:rPr>
          <w:t>2</w:t>
        </w:r>
        <w:r w:rsidRPr="006239E9">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76C87"/>
    <w:multiLevelType w:val="multilevel"/>
    <w:tmpl w:val="6A9A35CA"/>
    <w:lvl w:ilvl="0">
      <w:start w:val="1"/>
      <w:numFmt w:val="decimal"/>
      <w:lvlText w:val="%1."/>
      <w:lvlJc w:val="left"/>
      <w:pPr>
        <w:ind w:left="450" w:hanging="450"/>
      </w:pPr>
      <w:rPr>
        <w:rFonts w:hint="default"/>
      </w:rPr>
    </w:lvl>
    <w:lvl w:ilvl="1">
      <w:start w:val="4"/>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 w15:restartNumberingAfterBreak="0">
    <w:nsid w:val="16EC2384"/>
    <w:multiLevelType w:val="hybridMultilevel"/>
    <w:tmpl w:val="FF7E4C04"/>
    <w:lvl w:ilvl="0" w:tplc="1EE490C2">
      <w:start w:val="1"/>
      <w:numFmt w:val="decimal"/>
      <w:lvlText w:val="%1."/>
      <w:lvlJc w:val="left"/>
      <w:pPr>
        <w:ind w:left="900" w:hanging="360"/>
      </w:pPr>
      <w:rPr>
        <w:rFonts w:eastAsiaTheme="minorHAns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20ED5AFC"/>
    <w:multiLevelType w:val="hybridMultilevel"/>
    <w:tmpl w:val="30906FEA"/>
    <w:lvl w:ilvl="0" w:tplc="07083944">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247A1D61"/>
    <w:multiLevelType w:val="multilevel"/>
    <w:tmpl w:val="D1AC3180"/>
    <w:lvl w:ilvl="0">
      <w:start w:val="1"/>
      <w:numFmt w:val="decimal"/>
      <w:lvlText w:val="%1."/>
      <w:lvlJc w:val="left"/>
      <w:pPr>
        <w:ind w:left="900" w:hanging="360"/>
      </w:pPr>
      <w:rPr>
        <w:rFonts w:eastAsiaTheme="minorHAnsi" w:hint="default"/>
      </w:rPr>
    </w:lvl>
    <w:lvl w:ilvl="1">
      <w:start w:val="2"/>
      <w:numFmt w:val="decimal"/>
      <w:isLgl/>
      <w:lvlText w:val="%1.%2."/>
      <w:lvlJc w:val="left"/>
      <w:pPr>
        <w:ind w:left="1429" w:hanging="720"/>
      </w:pPr>
      <w:rPr>
        <w:rFonts w:cs="Arial" w:hint="default"/>
        <w:color w:val="auto"/>
      </w:rPr>
    </w:lvl>
    <w:lvl w:ilvl="2">
      <w:start w:val="1"/>
      <w:numFmt w:val="decimal"/>
      <w:isLgl/>
      <w:lvlText w:val="%1.%2.%3."/>
      <w:lvlJc w:val="left"/>
      <w:pPr>
        <w:ind w:left="1598" w:hanging="720"/>
      </w:pPr>
      <w:rPr>
        <w:rFonts w:cs="Arial" w:hint="default"/>
        <w:color w:val="auto"/>
      </w:rPr>
    </w:lvl>
    <w:lvl w:ilvl="3">
      <w:start w:val="1"/>
      <w:numFmt w:val="decimal"/>
      <w:isLgl/>
      <w:lvlText w:val="%1.%2.%3.%4."/>
      <w:lvlJc w:val="left"/>
      <w:pPr>
        <w:ind w:left="2127" w:hanging="1080"/>
      </w:pPr>
      <w:rPr>
        <w:rFonts w:cs="Arial" w:hint="default"/>
        <w:color w:val="auto"/>
      </w:rPr>
    </w:lvl>
    <w:lvl w:ilvl="4">
      <w:start w:val="1"/>
      <w:numFmt w:val="decimal"/>
      <w:isLgl/>
      <w:lvlText w:val="%1.%2.%3.%4.%5."/>
      <w:lvlJc w:val="left"/>
      <w:pPr>
        <w:ind w:left="2296" w:hanging="1080"/>
      </w:pPr>
      <w:rPr>
        <w:rFonts w:cs="Arial" w:hint="default"/>
        <w:color w:val="auto"/>
      </w:rPr>
    </w:lvl>
    <w:lvl w:ilvl="5">
      <w:start w:val="1"/>
      <w:numFmt w:val="decimal"/>
      <w:isLgl/>
      <w:lvlText w:val="%1.%2.%3.%4.%5.%6."/>
      <w:lvlJc w:val="left"/>
      <w:pPr>
        <w:ind w:left="2825" w:hanging="1440"/>
      </w:pPr>
      <w:rPr>
        <w:rFonts w:cs="Arial" w:hint="default"/>
        <w:color w:val="auto"/>
      </w:rPr>
    </w:lvl>
    <w:lvl w:ilvl="6">
      <w:start w:val="1"/>
      <w:numFmt w:val="decimal"/>
      <w:isLgl/>
      <w:lvlText w:val="%1.%2.%3.%4.%5.%6.%7."/>
      <w:lvlJc w:val="left"/>
      <w:pPr>
        <w:ind w:left="3354" w:hanging="1800"/>
      </w:pPr>
      <w:rPr>
        <w:rFonts w:cs="Arial" w:hint="default"/>
        <w:color w:val="auto"/>
      </w:rPr>
    </w:lvl>
    <w:lvl w:ilvl="7">
      <w:start w:val="1"/>
      <w:numFmt w:val="decimal"/>
      <w:isLgl/>
      <w:lvlText w:val="%1.%2.%3.%4.%5.%6.%7.%8."/>
      <w:lvlJc w:val="left"/>
      <w:pPr>
        <w:ind w:left="3523" w:hanging="1800"/>
      </w:pPr>
      <w:rPr>
        <w:rFonts w:cs="Arial" w:hint="default"/>
        <w:color w:val="auto"/>
      </w:rPr>
    </w:lvl>
    <w:lvl w:ilvl="8">
      <w:start w:val="1"/>
      <w:numFmt w:val="decimal"/>
      <w:isLgl/>
      <w:lvlText w:val="%1.%2.%3.%4.%5.%6.%7.%8.%9."/>
      <w:lvlJc w:val="left"/>
      <w:pPr>
        <w:ind w:left="4052" w:hanging="2160"/>
      </w:pPr>
      <w:rPr>
        <w:rFonts w:cs="Arial" w:hint="default"/>
        <w:color w:val="auto"/>
      </w:rPr>
    </w:lvl>
  </w:abstractNum>
  <w:abstractNum w:abstractNumId="4" w15:restartNumberingAfterBreak="0">
    <w:nsid w:val="2B621227"/>
    <w:multiLevelType w:val="multilevel"/>
    <w:tmpl w:val="0B04D7CA"/>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2F145E45"/>
    <w:multiLevelType w:val="multilevel"/>
    <w:tmpl w:val="B45EF0D8"/>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30085F1D"/>
    <w:multiLevelType w:val="multilevel"/>
    <w:tmpl w:val="D1AC3180"/>
    <w:lvl w:ilvl="0">
      <w:start w:val="1"/>
      <w:numFmt w:val="decimal"/>
      <w:lvlText w:val="%1."/>
      <w:lvlJc w:val="left"/>
      <w:pPr>
        <w:ind w:left="900" w:hanging="360"/>
      </w:pPr>
      <w:rPr>
        <w:rFonts w:eastAsiaTheme="minorHAnsi" w:hint="default"/>
      </w:rPr>
    </w:lvl>
    <w:lvl w:ilvl="1">
      <w:start w:val="2"/>
      <w:numFmt w:val="decimal"/>
      <w:isLgl/>
      <w:lvlText w:val="%1.%2."/>
      <w:lvlJc w:val="left"/>
      <w:pPr>
        <w:ind w:left="1429" w:hanging="720"/>
      </w:pPr>
      <w:rPr>
        <w:rFonts w:cs="Arial" w:hint="default"/>
        <w:color w:val="auto"/>
      </w:rPr>
    </w:lvl>
    <w:lvl w:ilvl="2">
      <w:start w:val="1"/>
      <w:numFmt w:val="decimal"/>
      <w:isLgl/>
      <w:lvlText w:val="%1.%2.%3."/>
      <w:lvlJc w:val="left"/>
      <w:pPr>
        <w:ind w:left="1598" w:hanging="720"/>
      </w:pPr>
      <w:rPr>
        <w:rFonts w:cs="Arial" w:hint="default"/>
        <w:color w:val="auto"/>
      </w:rPr>
    </w:lvl>
    <w:lvl w:ilvl="3">
      <w:start w:val="1"/>
      <w:numFmt w:val="decimal"/>
      <w:isLgl/>
      <w:lvlText w:val="%1.%2.%3.%4."/>
      <w:lvlJc w:val="left"/>
      <w:pPr>
        <w:ind w:left="2127" w:hanging="1080"/>
      </w:pPr>
      <w:rPr>
        <w:rFonts w:cs="Arial" w:hint="default"/>
        <w:color w:val="auto"/>
      </w:rPr>
    </w:lvl>
    <w:lvl w:ilvl="4">
      <w:start w:val="1"/>
      <w:numFmt w:val="decimal"/>
      <w:isLgl/>
      <w:lvlText w:val="%1.%2.%3.%4.%5."/>
      <w:lvlJc w:val="left"/>
      <w:pPr>
        <w:ind w:left="2296" w:hanging="1080"/>
      </w:pPr>
      <w:rPr>
        <w:rFonts w:cs="Arial" w:hint="default"/>
        <w:color w:val="auto"/>
      </w:rPr>
    </w:lvl>
    <w:lvl w:ilvl="5">
      <w:start w:val="1"/>
      <w:numFmt w:val="decimal"/>
      <w:isLgl/>
      <w:lvlText w:val="%1.%2.%3.%4.%5.%6."/>
      <w:lvlJc w:val="left"/>
      <w:pPr>
        <w:ind w:left="2825" w:hanging="1440"/>
      </w:pPr>
      <w:rPr>
        <w:rFonts w:cs="Arial" w:hint="default"/>
        <w:color w:val="auto"/>
      </w:rPr>
    </w:lvl>
    <w:lvl w:ilvl="6">
      <w:start w:val="1"/>
      <w:numFmt w:val="decimal"/>
      <w:isLgl/>
      <w:lvlText w:val="%1.%2.%3.%4.%5.%6.%7."/>
      <w:lvlJc w:val="left"/>
      <w:pPr>
        <w:ind w:left="3354" w:hanging="1800"/>
      </w:pPr>
      <w:rPr>
        <w:rFonts w:cs="Arial" w:hint="default"/>
        <w:color w:val="auto"/>
      </w:rPr>
    </w:lvl>
    <w:lvl w:ilvl="7">
      <w:start w:val="1"/>
      <w:numFmt w:val="decimal"/>
      <w:isLgl/>
      <w:lvlText w:val="%1.%2.%3.%4.%5.%6.%7.%8."/>
      <w:lvlJc w:val="left"/>
      <w:pPr>
        <w:ind w:left="3523" w:hanging="1800"/>
      </w:pPr>
      <w:rPr>
        <w:rFonts w:cs="Arial" w:hint="default"/>
        <w:color w:val="auto"/>
      </w:rPr>
    </w:lvl>
    <w:lvl w:ilvl="8">
      <w:start w:val="1"/>
      <w:numFmt w:val="decimal"/>
      <w:isLgl/>
      <w:lvlText w:val="%1.%2.%3.%4.%5.%6.%7.%8.%9."/>
      <w:lvlJc w:val="left"/>
      <w:pPr>
        <w:ind w:left="4052" w:hanging="2160"/>
      </w:pPr>
      <w:rPr>
        <w:rFonts w:cs="Arial" w:hint="default"/>
        <w:color w:val="auto"/>
      </w:rPr>
    </w:lvl>
  </w:abstractNum>
  <w:abstractNum w:abstractNumId="7" w15:restartNumberingAfterBreak="0">
    <w:nsid w:val="36F80C77"/>
    <w:multiLevelType w:val="multilevel"/>
    <w:tmpl w:val="A5A09390"/>
    <w:lvl w:ilvl="0">
      <w:start w:val="1"/>
      <w:numFmt w:val="decimal"/>
      <w:lvlText w:val="%1."/>
      <w:lvlJc w:val="left"/>
      <w:pPr>
        <w:ind w:left="450" w:hanging="450"/>
      </w:pPr>
      <w:rPr>
        <w:rFonts w:hint="default"/>
      </w:rPr>
    </w:lvl>
    <w:lvl w:ilvl="1">
      <w:start w:val="3"/>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8" w15:restartNumberingAfterBreak="0">
    <w:nsid w:val="38CE00C6"/>
    <w:multiLevelType w:val="hybridMultilevel"/>
    <w:tmpl w:val="A5368DFA"/>
    <w:lvl w:ilvl="0" w:tplc="9DB81D70">
      <w:start w:val="4"/>
      <w:numFmt w:val="decimal"/>
      <w:lvlText w:val="%1"/>
      <w:lvlJc w:val="left"/>
      <w:pPr>
        <w:ind w:left="1069" w:hanging="360"/>
      </w:pPr>
      <w:rPr>
        <w:rFonts w:cs="Arial"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5BC014F"/>
    <w:multiLevelType w:val="multilevel"/>
    <w:tmpl w:val="BA223B1E"/>
    <w:lvl w:ilvl="0">
      <w:start w:val="1"/>
      <w:numFmt w:val="decimal"/>
      <w:lvlText w:val="%1."/>
      <w:lvlJc w:val="left"/>
      <w:pPr>
        <w:ind w:left="450" w:hanging="45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48826F21"/>
    <w:multiLevelType w:val="multilevel"/>
    <w:tmpl w:val="1430FBF4"/>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4DE879E6"/>
    <w:multiLevelType w:val="multilevel"/>
    <w:tmpl w:val="9A4CEC14"/>
    <w:lvl w:ilvl="0">
      <w:start w:val="1"/>
      <w:numFmt w:val="decimal"/>
      <w:lvlText w:val="%1."/>
      <w:lvlJc w:val="left"/>
      <w:pPr>
        <w:ind w:left="450" w:hanging="450"/>
      </w:pPr>
      <w:rPr>
        <w:rFonts w:eastAsiaTheme="minorHAnsi" w:hint="default"/>
        <w:color w:val="auto"/>
      </w:rPr>
    </w:lvl>
    <w:lvl w:ilvl="1">
      <w:start w:val="1"/>
      <w:numFmt w:val="decimal"/>
      <w:lvlText w:val="%1.%2."/>
      <w:lvlJc w:val="left"/>
      <w:pPr>
        <w:ind w:left="1855" w:hanging="720"/>
      </w:pPr>
      <w:rPr>
        <w:rFonts w:eastAsiaTheme="minorHAnsi" w:hint="default"/>
        <w:color w:val="auto"/>
      </w:rPr>
    </w:lvl>
    <w:lvl w:ilvl="2">
      <w:start w:val="1"/>
      <w:numFmt w:val="decimal"/>
      <w:lvlText w:val="%1.%2.%3."/>
      <w:lvlJc w:val="left"/>
      <w:pPr>
        <w:ind w:left="2138" w:hanging="720"/>
      </w:pPr>
      <w:rPr>
        <w:rFonts w:eastAsiaTheme="minorHAnsi" w:hint="default"/>
        <w:color w:val="auto"/>
      </w:rPr>
    </w:lvl>
    <w:lvl w:ilvl="3">
      <w:start w:val="1"/>
      <w:numFmt w:val="decimal"/>
      <w:lvlText w:val="%1.%2.%3.%4."/>
      <w:lvlJc w:val="left"/>
      <w:pPr>
        <w:ind w:left="3207" w:hanging="1080"/>
      </w:pPr>
      <w:rPr>
        <w:rFonts w:eastAsiaTheme="minorHAnsi" w:hint="default"/>
        <w:color w:val="auto"/>
      </w:rPr>
    </w:lvl>
    <w:lvl w:ilvl="4">
      <w:start w:val="1"/>
      <w:numFmt w:val="decimal"/>
      <w:lvlText w:val="%1.%2.%3.%4.%5."/>
      <w:lvlJc w:val="left"/>
      <w:pPr>
        <w:ind w:left="3916" w:hanging="1080"/>
      </w:pPr>
      <w:rPr>
        <w:rFonts w:eastAsiaTheme="minorHAnsi" w:hint="default"/>
        <w:color w:val="auto"/>
      </w:rPr>
    </w:lvl>
    <w:lvl w:ilvl="5">
      <w:start w:val="1"/>
      <w:numFmt w:val="decimal"/>
      <w:lvlText w:val="%1.%2.%3.%4.%5.%6."/>
      <w:lvlJc w:val="left"/>
      <w:pPr>
        <w:ind w:left="4985" w:hanging="1440"/>
      </w:pPr>
      <w:rPr>
        <w:rFonts w:eastAsiaTheme="minorHAnsi" w:hint="default"/>
        <w:color w:val="auto"/>
      </w:rPr>
    </w:lvl>
    <w:lvl w:ilvl="6">
      <w:start w:val="1"/>
      <w:numFmt w:val="decimal"/>
      <w:lvlText w:val="%1.%2.%3.%4.%5.%6.%7."/>
      <w:lvlJc w:val="left"/>
      <w:pPr>
        <w:ind w:left="6054" w:hanging="1800"/>
      </w:pPr>
      <w:rPr>
        <w:rFonts w:eastAsiaTheme="minorHAnsi" w:hint="default"/>
        <w:color w:val="auto"/>
      </w:rPr>
    </w:lvl>
    <w:lvl w:ilvl="7">
      <w:start w:val="1"/>
      <w:numFmt w:val="decimal"/>
      <w:lvlText w:val="%1.%2.%3.%4.%5.%6.%7.%8."/>
      <w:lvlJc w:val="left"/>
      <w:pPr>
        <w:ind w:left="6763" w:hanging="1800"/>
      </w:pPr>
      <w:rPr>
        <w:rFonts w:eastAsiaTheme="minorHAnsi" w:hint="default"/>
        <w:color w:val="auto"/>
      </w:rPr>
    </w:lvl>
    <w:lvl w:ilvl="8">
      <w:start w:val="1"/>
      <w:numFmt w:val="decimal"/>
      <w:lvlText w:val="%1.%2.%3.%4.%5.%6.%7.%8.%9."/>
      <w:lvlJc w:val="left"/>
      <w:pPr>
        <w:ind w:left="7832" w:hanging="2160"/>
      </w:pPr>
      <w:rPr>
        <w:rFonts w:eastAsiaTheme="minorHAnsi" w:hint="default"/>
        <w:color w:val="auto"/>
      </w:rPr>
    </w:lvl>
  </w:abstractNum>
  <w:abstractNum w:abstractNumId="12" w15:restartNumberingAfterBreak="0">
    <w:nsid w:val="52BD74C0"/>
    <w:multiLevelType w:val="multilevel"/>
    <w:tmpl w:val="D1AC3180"/>
    <w:lvl w:ilvl="0">
      <w:start w:val="1"/>
      <w:numFmt w:val="decimal"/>
      <w:lvlText w:val="%1."/>
      <w:lvlJc w:val="left"/>
      <w:pPr>
        <w:ind w:left="900" w:hanging="360"/>
      </w:pPr>
      <w:rPr>
        <w:rFonts w:eastAsiaTheme="minorHAnsi" w:hint="default"/>
      </w:rPr>
    </w:lvl>
    <w:lvl w:ilvl="1">
      <w:start w:val="2"/>
      <w:numFmt w:val="decimal"/>
      <w:isLgl/>
      <w:lvlText w:val="%1.%2."/>
      <w:lvlJc w:val="left"/>
      <w:pPr>
        <w:ind w:left="1429" w:hanging="720"/>
      </w:pPr>
      <w:rPr>
        <w:rFonts w:cs="Arial" w:hint="default"/>
        <w:color w:val="auto"/>
      </w:rPr>
    </w:lvl>
    <w:lvl w:ilvl="2">
      <w:start w:val="1"/>
      <w:numFmt w:val="decimal"/>
      <w:isLgl/>
      <w:lvlText w:val="%1.%2.%3."/>
      <w:lvlJc w:val="left"/>
      <w:pPr>
        <w:ind w:left="1598" w:hanging="720"/>
      </w:pPr>
      <w:rPr>
        <w:rFonts w:cs="Arial" w:hint="default"/>
        <w:color w:val="auto"/>
      </w:rPr>
    </w:lvl>
    <w:lvl w:ilvl="3">
      <w:start w:val="1"/>
      <w:numFmt w:val="decimal"/>
      <w:isLgl/>
      <w:lvlText w:val="%1.%2.%3.%4."/>
      <w:lvlJc w:val="left"/>
      <w:pPr>
        <w:ind w:left="2127" w:hanging="1080"/>
      </w:pPr>
      <w:rPr>
        <w:rFonts w:cs="Arial" w:hint="default"/>
        <w:color w:val="auto"/>
      </w:rPr>
    </w:lvl>
    <w:lvl w:ilvl="4">
      <w:start w:val="1"/>
      <w:numFmt w:val="decimal"/>
      <w:isLgl/>
      <w:lvlText w:val="%1.%2.%3.%4.%5."/>
      <w:lvlJc w:val="left"/>
      <w:pPr>
        <w:ind w:left="2296" w:hanging="1080"/>
      </w:pPr>
      <w:rPr>
        <w:rFonts w:cs="Arial" w:hint="default"/>
        <w:color w:val="auto"/>
      </w:rPr>
    </w:lvl>
    <w:lvl w:ilvl="5">
      <w:start w:val="1"/>
      <w:numFmt w:val="decimal"/>
      <w:isLgl/>
      <w:lvlText w:val="%1.%2.%3.%4.%5.%6."/>
      <w:lvlJc w:val="left"/>
      <w:pPr>
        <w:ind w:left="2825" w:hanging="1440"/>
      </w:pPr>
      <w:rPr>
        <w:rFonts w:cs="Arial" w:hint="default"/>
        <w:color w:val="auto"/>
      </w:rPr>
    </w:lvl>
    <w:lvl w:ilvl="6">
      <w:start w:val="1"/>
      <w:numFmt w:val="decimal"/>
      <w:isLgl/>
      <w:lvlText w:val="%1.%2.%3.%4.%5.%6.%7."/>
      <w:lvlJc w:val="left"/>
      <w:pPr>
        <w:ind w:left="3354" w:hanging="1800"/>
      </w:pPr>
      <w:rPr>
        <w:rFonts w:cs="Arial" w:hint="default"/>
        <w:color w:val="auto"/>
      </w:rPr>
    </w:lvl>
    <w:lvl w:ilvl="7">
      <w:start w:val="1"/>
      <w:numFmt w:val="decimal"/>
      <w:isLgl/>
      <w:lvlText w:val="%1.%2.%3.%4.%5.%6.%7.%8."/>
      <w:lvlJc w:val="left"/>
      <w:pPr>
        <w:ind w:left="3523" w:hanging="1800"/>
      </w:pPr>
      <w:rPr>
        <w:rFonts w:cs="Arial" w:hint="default"/>
        <w:color w:val="auto"/>
      </w:rPr>
    </w:lvl>
    <w:lvl w:ilvl="8">
      <w:start w:val="1"/>
      <w:numFmt w:val="decimal"/>
      <w:isLgl/>
      <w:lvlText w:val="%1.%2.%3.%4.%5.%6.%7.%8.%9."/>
      <w:lvlJc w:val="left"/>
      <w:pPr>
        <w:ind w:left="4052" w:hanging="2160"/>
      </w:pPr>
      <w:rPr>
        <w:rFonts w:cs="Arial" w:hint="default"/>
        <w:color w:val="auto"/>
      </w:rPr>
    </w:lvl>
  </w:abstractNum>
  <w:abstractNum w:abstractNumId="13" w15:restartNumberingAfterBreak="0">
    <w:nsid w:val="5CBC54C0"/>
    <w:multiLevelType w:val="multilevel"/>
    <w:tmpl w:val="024EBB62"/>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D276024"/>
    <w:multiLevelType w:val="hybridMultilevel"/>
    <w:tmpl w:val="3314E2D2"/>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15:restartNumberingAfterBreak="0">
    <w:nsid w:val="6A0811AC"/>
    <w:multiLevelType w:val="multilevel"/>
    <w:tmpl w:val="D1AC3180"/>
    <w:lvl w:ilvl="0">
      <w:start w:val="1"/>
      <w:numFmt w:val="decimal"/>
      <w:lvlText w:val="%1."/>
      <w:lvlJc w:val="left"/>
      <w:pPr>
        <w:ind w:left="900" w:hanging="360"/>
      </w:pPr>
      <w:rPr>
        <w:rFonts w:eastAsiaTheme="minorHAnsi" w:hint="default"/>
      </w:rPr>
    </w:lvl>
    <w:lvl w:ilvl="1">
      <w:start w:val="2"/>
      <w:numFmt w:val="decimal"/>
      <w:isLgl/>
      <w:lvlText w:val="%1.%2."/>
      <w:lvlJc w:val="left"/>
      <w:pPr>
        <w:ind w:left="1429" w:hanging="720"/>
      </w:pPr>
      <w:rPr>
        <w:rFonts w:cs="Arial" w:hint="default"/>
        <w:color w:val="auto"/>
      </w:rPr>
    </w:lvl>
    <w:lvl w:ilvl="2">
      <w:start w:val="1"/>
      <w:numFmt w:val="decimal"/>
      <w:isLgl/>
      <w:lvlText w:val="%1.%2.%3."/>
      <w:lvlJc w:val="left"/>
      <w:pPr>
        <w:ind w:left="1598" w:hanging="720"/>
      </w:pPr>
      <w:rPr>
        <w:rFonts w:cs="Arial" w:hint="default"/>
        <w:color w:val="auto"/>
      </w:rPr>
    </w:lvl>
    <w:lvl w:ilvl="3">
      <w:start w:val="1"/>
      <w:numFmt w:val="decimal"/>
      <w:isLgl/>
      <w:lvlText w:val="%1.%2.%3.%4."/>
      <w:lvlJc w:val="left"/>
      <w:pPr>
        <w:ind w:left="2127" w:hanging="1080"/>
      </w:pPr>
      <w:rPr>
        <w:rFonts w:cs="Arial" w:hint="default"/>
        <w:color w:val="auto"/>
      </w:rPr>
    </w:lvl>
    <w:lvl w:ilvl="4">
      <w:start w:val="1"/>
      <w:numFmt w:val="decimal"/>
      <w:isLgl/>
      <w:lvlText w:val="%1.%2.%3.%4.%5."/>
      <w:lvlJc w:val="left"/>
      <w:pPr>
        <w:ind w:left="2296" w:hanging="1080"/>
      </w:pPr>
      <w:rPr>
        <w:rFonts w:cs="Arial" w:hint="default"/>
        <w:color w:val="auto"/>
      </w:rPr>
    </w:lvl>
    <w:lvl w:ilvl="5">
      <w:start w:val="1"/>
      <w:numFmt w:val="decimal"/>
      <w:isLgl/>
      <w:lvlText w:val="%1.%2.%3.%4.%5.%6."/>
      <w:lvlJc w:val="left"/>
      <w:pPr>
        <w:ind w:left="2825" w:hanging="1440"/>
      </w:pPr>
      <w:rPr>
        <w:rFonts w:cs="Arial" w:hint="default"/>
        <w:color w:val="auto"/>
      </w:rPr>
    </w:lvl>
    <w:lvl w:ilvl="6">
      <w:start w:val="1"/>
      <w:numFmt w:val="decimal"/>
      <w:isLgl/>
      <w:lvlText w:val="%1.%2.%3.%4.%5.%6.%7."/>
      <w:lvlJc w:val="left"/>
      <w:pPr>
        <w:ind w:left="3354" w:hanging="1800"/>
      </w:pPr>
      <w:rPr>
        <w:rFonts w:cs="Arial" w:hint="default"/>
        <w:color w:val="auto"/>
      </w:rPr>
    </w:lvl>
    <w:lvl w:ilvl="7">
      <w:start w:val="1"/>
      <w:numFmt w:val="decimal"/>
      <w:isLgl/>
      <w:lvlText w:val="%1.%2.%3.%4.%5.%6.%7.%8."/>
      <w:lvlJc w:val="left"/>
      <w:pPr>
        <w:ind w:left="3523" w:hanging="1800"/>
      </w:pPr>
      <w:rPr>
        <w:rFonts w:cs="Arial" w:hint="default"/>
        <w:color w:val="auto"/>
      </w:rPr>
    </w:lvl>
    <w:lvl w:ilvl="8">
      <w:start w:val="1"/>
      <w:numFmt w:val="decimal"/>
      <w:isLgl/>
      <w:lvlText w:val="%1.%2.%3.%4.%5.%6.%7.%8.%9."/>
      <w:lvlJc w:val="left"/>
      <w:pPr>
        <w:ind w:left="4052" w:hanging="2160"/>
      </w:pPr>
      <w:rPr>
        <w:rFonts w:cs="Arial" w:hint="default"/>
        <w:color w:val="auto"/>
      </w:rPr>
    </w:lvl>
  </w:abstractNum>
  <w:abstractNum w:abstractNumId="16" w15:restartNumberingAfterBreak="0">
    <w:nsid w:val="6A504A14"/>
    <w:multiLevelType w:val="hybridMultilevel"/>
    <w:tmpl w:val="129EBF6C"/>
    <w:lvl w:ilvl="0" w:tplc="FFEEFF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A5918D6"/>
    <w:multiLevelType w:val="multilevel"/>
    <w:tmpl w:val="FA46F2CE"/>
    <w:lvl w:ilvl="0">
      <w:start w:val="1"/>
      <w:numFmt w:val="decimal"/>
      <w:lvlText w:val="%1."/>
      <w:lvlJc w:val="left"/>
      <w:pPr>
        <w:ind w:left="450" w:hanging="450"/>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16"/>
  </w:num>
  <w:num w:numId="2">
    <w:abstractNumId w:val="10"/>
  </w:num>
  <w:num w:numId="3">
    <w:abstractNumId w:val="2"/>
  </w:num>
  <w:num w:numId="4">
    <w:abstractNumId w:val="17"/>
  </w:num>
  <w:num w:numId="5">
    <w:abstractNumId w:val="15"/>
  </w:num>
  <w:num w:numId="6">
    <w:abstractNumId w:val="1"/>
  </w:num>
  <w:num w:numId="7">
    <w:abstractNumId w:val="8"/>
  </w:num>
  <w:num w:numId="8">
    <w:abstractNumId w:val="12"/>
  </w:num>
  <w:num w:numId="9">
    <w:abstractNumId w:val="3"/>
  </w:num>
  <w:num w:numId="10">
    <w:abstractNumId w:val="6"/>
  </w:num>
  <w:num w:numId="11">
    <w:abstractNumId w:val="14"/>
  </w:num>
  <w:num w:numId="12">
    <w:abstractNumId w:val="11"/>
  </w:num>
  <w:num w:numId="13">
    <w:abstractNumId w:val="4"/>
  </w:num>
  <w:num w:numId="14">
    <w:abstractNumId w:val="5"/>
  </w:num>
  <w:num w:numId="15">
    <w:abstractNumId w:val="7"/>
  </w:num>
  <w:num w:numId="16">
    <w:abstractNumId w:val="0"/>
  </w:num>
  <w:num w:numId="17">
    <w:abstractNumId w:val="1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11"/>
    <w:rsid w:val="00005B53"/>
    <w:rsid w:val="000254D3"/>
    <w:rsid w:val="000528B4"/>
    <w:rsid w:val="0006069C"/>
    <w:rsid w:val="00063DAF"/>
    <w:rsid w:val="00067921"/>
    <w:rsid w:val="000753BC"/>
    <w:rsid w:val="00085DA7"/>
    <w:rsid w:val="000953E3"/>
    <w:rsid w:val="000A0895"/>
    <w:rsid w:val="000B20F6"/>
    <w:rsid w:val="000B6ACE"/>
    <w:rsid w:val="000B6B2F"/>
    <w:rsid w:val="000B703A"/>
    <w:rsid w:val="000D116E"/>
    <w:rsid w:val="000D31C1"/>
    <w:rsid w:val="000D4A65"/>
    <w:rsid w:val="000E17CB"/>
    <w:rsid w:val="000E6B65"/>
    <w:rsid w:val="000F2979"/>
    <w:rsid w:val="00137299"/>
    <w:rsid w:val="0014231A"/>
    <w:rsid w:val="00146444"/>
    <w:rsid w:val="00156C6E"/>
    <w:rsid w:val="00163A19"/>
    <w:rsid w:val="00193D9C"/>
    <w:rsid w:val="00194EE0"/>
    <w:rsid w:val="001F7B39"/>
    <w:rsid w:val="00205F73"/>
    <w:rsid w:val="00210D01"/>
    <w:rsid w:val="002146C4"/>
    <w:rsid w:val="0021535E"/>
    <w:rsid w:val="00221BCD"/>
    <w:rsid w:val="00230785"/>
    <w:rsid w:val="00231F37"/>
    <w:rsid w:val="002335E7"/>
    <w:rsid w:val="002350BB"/>
    <w:rsid w:val="00236B14"/>
    <w:rsid w:val="00275173"/>
    <w:rsid w:val="00284FD5"/>
    <w:rsid w:val="00287CA3"/>
    <w:rsid w:val="002C7B24"/>
    <w:rsid w:val="002C7E6F"/>
    <w:rsid w:val="002D612E"/>
    <w:rsid w:val="0030046A"/>
    <w:rsid w:val="00317F8C"/>
    <w:rsid w:val="00342ADE"/>
    <w:rsid w:val="00355324"/>
    <w:rsid w:val="00360EA6"/>
    <w:rsid w:val="003646D4"/>
    <w:rsid w:val="003843B8"/>
    <w:rsid w:val="00384A6F"/>
    <w:rsid w:val="003A3500"/>
    <w:rsid w:val="003C36C0"/>
    <w:rsid w:val="003F0741"/>
    <w:rsid w:val="00407E2F"/>
    <w:rsid w:val="00420319"/>
    <w:rsid w:val="004342E3"/>
    <w:rsid w:val="004469B8"/>
    <w:rsid w:val="00481666"/>
    <w:rsid w:val="00491830"/>
    <w:rsid w:val="00491C80"/>
    <w:rsid w:val="00496B44"/>
    <w:rsid w:val="004A445B"/>
    <w:rsid w:val="004E4BBB"/>
    <w:rsid w:val="005125DE"/>
    <w:rsid w:val="00525116"/>
    <w:rsid w:val="00526445"/>
    <w:rsid w:val="00535AEB"/>
    <w:rsid w:val="00563D9C"/>
    <w:rsid w:val="00580DFA"/>
    <w:rsid w:val="005849F6"/>
    <w:rsid w:val="00584D56"/>
    <w:rsid w:val="005A7D2F"/>
    <w:rsid w:val="005C4DC2"/>
    <w:rsid w:val="00601FAF"/>
    <w:rsid w:val="006077E9"/>
    <w:rsid w:val="006173DB"/>
    <w:rsid w:val="0062129F"/>
    <w:rsid w:val="006239E9"/>
    <w:rsid w:val="00624765"/>
    <w:rsid w:val="0063086F"/>
    <w:rsid w:val="00635D7F"/>
    <w:rsid w:val="0064482A"/>
    <w:rsid w:val="00652377"/>
    <w:rsid w:val="00657A37"/>
    <w:rsid w:val="00660C30"/>
    <w:rsid w:val="00665590"/>
    <w:rsid w:val="00681A92"/>
    <w:rsid w:val="00687952"/>
    <w:rsid w:val="006924CF"/>
    <w:rsid w:val="006C51F1"/>
    <w:rsid w:val="006D4F61"/>
    <w:rsid w:val="006D50C2"/>
    <w:rsid w:val="0074707D"/>
    <w:rsid w:val="00752BE6"/>
    <w:rsid w:val="007558C3"/>
    <w:rsid w:val="00773E1D"/>
    <w:rsid w:val="0077708E"/>
    <w:rsid w:val="007B25F6"/>
    <w:rsid w:val="007C3941"/>
    <w:rsid w:val="007C76A0"/>
    <w:rsid w:val="007F7E71"/>
    <w:rsid w:val="008053CF"/>
    <w:rsid w:val="008136A7"/>
    <w:rsid w:val="008421F2"/>
    <w:rsid w:val="008516F9"/>
    <w:rsid w:val="00860E22"/>
    <w:rsid w:val="00862D18"/>
    <w:rsid w:val="00876C91"/>
    <w:rsid w:val="0089519C"/>
    <w:rsid w:val="008971A4"/>
    <w:rsid w:val="008A7E15"/>
    <w:rsid w:val="008B16A1"/>
    <w:rsid w:val="008B2782"/>
    <w:rsid w:val="008F1785"/>
    <w:rsid w:val="009118BA"/>
    <w:rsid w:val="0093002D"/>
    <w:rsid w:val="0094075A"/>
    <w:rsid w:val="0094359E"/>
    <w:rsid w:val="00951FFB"/>
    <w:rsid w:val="009B4FD7"/>
    <w:rsid w:val="009D030B"/>
    <w:rsid w:val="009D3687"/>
    <w:rsid w:val="009F59BC"/>
    <w:rsid w:val="00A003CD"/>
    <w:rsid w:val="00A04062"/>
    <w:rsid w:val="00A0563A"/>
    <w:rsid w:val="00A16F68"/>
    <w:rsid w:val="00A26FDA"/>
    <w:rsid w:val="00A46F04"/>
    <w:rsid w:val="00AB4941"/>
    <w:rsid w:val="00AD1612"/>
    <w:rsid w:val="00AD239A"/>
    <w:rsid w:val="00AD54D4"/>
    <w:rsid w:val="00AD6A0B"/>
    <w:rsid w:val="00AF56A7"/>
    <w:rsid w:val="00B25ADC"/>
    <w:rsid w:val="00B279A5"/>
    <w:rsid w:val="00B35D6F"/>
    <w:rsid w:val="00B46011"/>
    <w:rsid w:val="00BB4533"/>
    <w:rsid w:val="00BD0442"/>
    <w:rsid w:val="00BD14BD"/>
    <w:rsid w:val="00C332F6"/>
    <w:rsid w:val="00C44012"/>
    <w:rsid w:val="00C74A74"/>
    <w:rsid w:val="00CA029B"/>
    <w:rsid w:val="00CB57F3"/>
    <w:rsid w:val="00CE1B95"/>
    <w:rsid w:val="00CF0A84"/>
    <w:rsid w:val="00D01CB8"/>
    <w:rsid w:val="00D02B7C"/>
    <w:rsid w:val="00D15120"/>
    <w:rsid w:val="00D16050"/>
    <w:rsid w:val="00D20A05"/>
    <w:rsid w:val="00D24784"/>
    <w:rsid w:val="00D42DF0"/>
    <w:rsid w:val="00D4612F"/>
    <w:rsid w:val="00D53E6C"/>
    <w:rsid w:val="00D57C01"/>
    <w:rsid w:val="00D70D33"/>
    <w:rsid w:val="00D76320"/>
    <w:rsid w:val="00D91EAD"/>
    <w:rsid w:val="00D927F4"/>
    <w:rsid w:val="00DB35BF"/>
    <w:rsid w:val="00DC1790"/>
    <w:rsid w:val="00DD3B82"/>
    <w:rsid w:val="00E146A1"/>
    <w:rsid w:val="00E240F2"/>
    <w:rsid w:val="00E40221"/>
    <w:rsid w:val="00E514CD"/>
    <w:rsid w:val="00E631A0"/>
    <w:rsid w:val="00E7761B"/>
    <w:rsid w:val="00E87CB3"/>
    <w:rsid w:val="00EA2FB3"/>
    <w:rsid w:val="00EB37CE"/>
    <w:rsid w:val="00EB74F5"/>
    <w:rsid w:val="00EC01F4"/>
    <w:rsid w:val="00EC6E97"/>
    <w:rsid w:val="00EC773C"/>
    <w:rsid w:val="00ED5CD3"/>
    <w:rsid w:val="00EF066B"/>
    <w:rsid w:val="00F12DA2"/>
    <w:rsid w:val="00F35E8A"/>
    <w:rsid w:val="00F41F1F"/>
    <w:rsid w:val="00F453C9"/>
    <w:rsid w:val="00F56006"/>
    <w:rsid w:val="00F60E15"/>
    <w:rsid w:val="00FB0DAD"/>
    <w:rsid w:val="00FD2DEF"/>
    <w:rsid w:val="00FE42C0"/>
    <w:rsid w:val="00FF1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EE947"/>
  <w15:docId w15:val="{A3BAE2CA-9074-4DCB-A271-42D19398A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011"/>
    <w:rPr>
      <w:rFonts w:ascii="Calibri" w:eastAsia="Calibri" w:hAnsi="Calibri" w:cs="Times New Roman"/>
    </w:rPr>
  </w:style>
  <w:style w:type="paragraph" w:styleId="1">
    <w:name w:val="heading 1"/>
    <w:basedOn w:val="a"/>
    <w:next w:val="a"/>
    <w:link w:val="10"/>
    <w:uiPriority w:val="9"/>
    <w:qFormat/>
    <w:rsid w:val="000A08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60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5C4DC2"/>
    <w:pPr>
      <w:ind w:left="720"/>
      <w:contextualSpacing/>
    </w:pPr>
  </w:style>
  <w:style w:type="paragraph" w:styleId="a4">
    <w:name w:val="Balloon Text"/>
    <w:basedOn w:val="a"/>
    <w:link w:val="a5"/>
    <w:uiPriority w:val="99"/>
    <w:semiHidden/>
    <w:unhideWhenUsed/>
    <w:rsid w:val="00752BE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52BE6"/>
    <w:rPr>
      <w:rFonts w:ascii="Tahoma" w:eastAsia="Calibri" w:hAnsi="Tahoma" w:cs="Tahoma"/>
      <w:sz w:val="16"/>
      <w:szCs w:val="16"/>
    </w:rPr>
  </w:style>
  <w:style w:type="paragraph" w:styleId="a6">
    <w:name w:val="header"/>
    <w:basedOn w:val="a"/>
    <w:link w:val="a7"/>
    <w:uiPriority w:val="99"/>
    <w:unhideWhenUsed/>
    <w:rsid w:val="00752BE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52BE6"/>
    <w:rPr>
      <w:rFonts w:ascii="Calibri" w:eastAsia="Calibri" w:hAnsi="Calibri" w:cs="Times New Roman"/>
    </w:rPr>
  </w:style>
  <w:style w:type="paragraph" w:styleId="a8">
    <w:name w:val="footer"/>
    <w:basedOn w:val="a"/>
    <w:link w:val="a9"/>
    <w:uiPriority w:val="99"/>
    <w:unhideWhenUsed/>
    <w:rsid w:val="00752BE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52BE6"/>
    <w:rPr>
      <w:rFonts w:ascii="Calibri" w:eastAsia="Calibri" w:hAnsi="Calibri" w:cs="Times New Roman"/>
    </w:rPr>
  </w:style>
  <w:style w:type="paragraph" w:styleId="aa">
    <w:name w:val="Normal (Web)"/>
    <w:basedOn w:val="a"/>
    <w:uiPriority w:val="99"/>
    <w:semiHidden/>
    <w:unhideWhenUsed/>
    <w:rsid w:val="00CE1B9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3">
    <w:name w:val="Font Style13"/>
    <w:rsid w:val="008B16A1"/>
    <w:rPr>
      <w:rFonts w:ascii="Times New Roman" w:hAnsi="Times New Roman"/>
      <w:sz w:val="18"/>
    </w:rPr>
  </w:style>
  <w:style w:type="character" w:customStyle="1" w:styleId="10">
    <w:name w:val="Заголовок 1 Знак"/>
    <w:basedOn w:val="a0"/>
    <w:link w:val="1"/>
    <w:uiPriority w:val="9"/>
    <w:rsid w:val="000A0895"/>
    <w:rPr>
      <w:rFonts w:asciiTheme="majorHAnsi" w:eastAsiaTheme="majorEastAsia" w:hAnsiTheme="majorHAnsi" w:cstheme="majorBidi"/>
      <w:b/>
      <w:bCs/>
      <w:color w:val="365F91" w:themeColor="accent1" w:themeShade="BF"/>
      <w:sz w:val="28"/>
      <w:szCs w:val="28"/>
    </w:rPr>
  </w:style>
  <w:style w:type="table" w:styleId="ab">
    <w:name w:val="Table Grid"/>
    <w:basedOn w:val="a1"/>
    <w:uiPriority w:val="59"/>
    <w:rsid w:val="00AB4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936700">
      <w:bodyDiv w:val="1"/>
      <w:marLeft w:val="0"/>
      <w:marRight w:val="0"/>
      <w:marTop w:val="0"/>
      <w:marBottom w:val="0"/>
      <w:divBdr>
        <w:top w:val="none" w:sz="0" w:space="0" w:color="auto"/>
        <w:left w:val="none" w:sz="0" w:space="0" w:color="auto"/>
        <w:bottom w:val="none" w:sz="0" w:space="0" w:color="auto"/>
        <w:right w:val="none" w:sz="0" w:space="0" w:color="auto"/>
      </w:divBdr>
    </w:div>
    <w:div w:id="947463681">
      <w:bodyDiv w:val="1"/>
      <w:marLeft w:val="0"/>
      <w:marRight w:val="0"/>
      <w:marTop w:val="0"/>
      <w:marBottom w:val="0"/>
      <w:divBdr>
        <w:top w:val="none" w:sz="0" w:space="0" w:color="auto"/>
        <w:left w:val="none" w:sz="0" w:space="0" w:color="auto"/>
        <w:bottom w:val="none" w:sz="0" w:space="0" w:color="auto"/>
        <w:right w:val="none" w:sz="0" w:space="0" w:color="auto"/>
      </w:divBdr>
    </w:div>
    <w:div w:id="197028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1DF48-3CA7-47A7-B9BE-15FBCDABB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997</Words>
  <Characters>5687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Брыль Наталья Петровна</dc:creator>
  <cp:lastModifiedBy>Филипенко Елена Викторовна</cp:lastModifiedBy>
  <cp:revision>16</cp:revision>
  <cp:lastPrinted>2017-02-01T03:51:00Z</cp:lastPrinted>
  <dcterms:created xsi:type="dcterms:W3CDTF">2017-02-03T10:27:00Z</dcterms:created>
  <dcterms:modified xsi:type="dcterms:W3CDTF">2017-12-06T06:32:00Z</dcterms:modified>
</cp:coreProperties>
</file>