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A3" w:rsidRPr="006F51A3" w:rsidRDefault="006F51A3" w:rsidP="006F51A3">
      <w:pPr>
        <w:pStyle w:val="a3"/>
        <w:spacing w:after="0" w:line="240" w:lineRule="auto"/>
        <w:ind w:left="0" w:firstLine="360"/>
        <w:jc w:val="center"/>
        <w:rPr>
          <w:b/>
        </w:rPr>
      </w:pPr>
      <w:r w:rsidRPr="006F51A3">
        <w:rPr>
          <w:b/>
        </w:rPr>
        <w:t xml:space="preserve">О результатах оценки фактического воздействия муниципальных </w:t>
      </w:r>
      <w:r>
        <w:rPr>
          <w:b/>
        </w:rPr>
        <w:t xml:space="preserve">   </w:t>
      </w:r>
      <w:r w:rsidRPr="006F51A3">
        <w:rPr>
          <w:b/>
        </w:rPr>
        <w:t>нормативных правовых актов за 2017 год</w:t>
      </w:r>
    </w:p>
    <w:p w:rsidR="006F51A3" w:rsidRDefault="006F51A3" w:rsidP="006F51A3">
      <w:pPr>
        <w:pStyle w:val="a3"/>
        <w:spacing w:after="0" w:line="240" w:lineRule="auto"/>
        <w:ind w:left="0" w:firstLine="360"/>
        <w:jc w:val="both"/>
      </w:pPr>
    </w:p>
    <w:p w:rsidR="006F51A3" w:rsidRDefault="006F51A3" w:rsidP="006F51A3">
      <w:pPr>
        <w:pStyle w:val="a3"/>
        <w:spacing w:after="0" w:line="240" w:lineRule="auto"/>
        <w:ind w:left="0" w:firstLine="360"/>
        <w:jc w:val="both"/>
      </w:pPr>
    </w:p>
    <w:p w:rsidR="00D7673D" w:rsidRDefault="006F51A3" w:rsidP="00BC7ED2">
      <w:pPr>
        <w:autoSpaceDE w:val="0"/>
        <w:autoSpaceDN w:val="0"/>
        <w:adjustRightInd w:val="0"/>
        <w:ind w:firstLine="540"/>
        <w:jc w:val="both"/>
      </w:pPr>
      <w:r>
        <w:t>О</w:t>
      </w:r>
      <w:r w:rsidRPr="00D8325A">
        <w:t>ценк</w:t>
      </w:r>
      <w:r>
        <w:t>а</w:t>
      </w:r>
      <w:r w:rsidRPr="00D8325A">
        <w:t xml:space="preserve"> </w:t>
      </w:r>
      <w:r>
        <w:t xml:space="preserve">фактического </w:t>
      </w:r>
      <w:r w:rsidRPr="00D8325A">
        <w:t xml:space="preserve">воздействия </w:t>
      </w:r>
      <w:r>
        <w:t xml:space="preserve">(далее – ОФВ) муниципальных </w:t>
      </w:r>
      <w:proofErr w:type="gramStart"/>
      <w:r w:rsidR="005C40CD">
        <w:t>норм</w:t>
      </w:r>
      <w:r w:rsidR="005C40CD">
        <w:t>а</w:t>
      </w:r>
      <w:r w:rsidR="005C40CD">
        <w:t>тивных</w:t>
      </w:r>
      <w:proofErr w:type="gramEnd"/>
      <w:r w:rsidR="005C40CD">
        <w:t xml:space="preserve"> правовых актов (далее – </w:t>
      </w:r>
      <w:r>
        <w:t>НПА</w:t>
      </w:r>
      <w:r w:rsidR="005C40CD">
        <w:t>)</w:t>
      </w:r>
      <w:r w:rsidR="00F06A99">
        <w:t xml:space="preserve">, </w:t>
      </w:r>
      <w:r w:rsidR="00F06A99">
        <w:rPr>
          <w:rFonts w:eastAsiaTheme="minorHAnsi"/>
          <w:color w:val="auto"/>
          <w:lang w:eastAsia="en-US"/>
        </w:rPr>
        <w:t xml:space="preserve">затрагивающих вопросы осуществления предпринимательской и инвестиционной деятельности, </w:t>
      </w:r>
      <w:r>
        <w:t xml:space="preserve">проводится </w:t>
      </w:r>
      <w:r w:rsidR="00D7673D">
        <w:t>в админ</w:t>
      </w:r>
      <w:r w:rsidR="00D7673D">
        <w:t>и</w:t>
      </w:r>
      <w:r w:rsidR="00D7673D">
        <w:t xml:space="preserve">страции  города  с  2017 года. </w:t>
      </w:r>
    </w:p>
    <w:p w:rsidR="006F51A3" w:rsidRDefault="00D7673D" w:rsidP="00BC7ED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ОФВ проводится  </w:t>
      </w:r>
      <w:r w:rsidR="006F51A3" w:rsidRPr="00D8325A">
        <w:t xml:space="preserve">в целях </w:t>
      </w:r>
      <w:r w:rsidR="006F51A3">
        <w:rPr>
          <w:rFonts w:eastAsiaTheme="minorHAnsi"/>
          <w:color w:val="auto"/>
          <w:lang w:eastAsia="en-US"/>
        </w:rPr>
        <w:t>анализа достижения целей регулирования, зая</w:t>
      </w:r>
      <w:r w:rsidR="006F51A3">
        <w:rPr>
          <w:rFonts w:eastAsiaTheme="minorHAnsi"/>
          <w:color w:val="auto"/>
          <w:lang w:eastAsia="en-US"/>
        </w:rPr>
        <w:t>в</w:t>
      </w:r>
      <w:r w:rsidR="006F51A3">
        <w:rPr>
          <w:rFonts w:eastAsiaTheme="minorHAnsi"/>
          <w:color w:val="auto"/>
          <w:lang w:eastAsia="en-US"/>
        </w:rPr>
        <w:t xml:space="preserve">ленных  </w:t>
      </w:r>
      <w:r>
        <w:rPr>
          <w:rFonts w:eastAsiaTheme="minorHAnsi"/>
          <w:color w:val="auto"/>
          <w:lang w:eastAsia="en-US"/>
        </w:rPr>
        <w:t xml:space="preserve">при </w:t>
      </w:r>
      <w:r w:rsidR="006F51A3">
        <w:rPr>
          <w:rFonts w:eastAsiaTheme="minorHAnsi"/>
          <w:color w:val="auto"/>
          <w:lang w:eastAsia="en-US"/>
        </w:rPr>
        <w:t xml:space="preserve"> проведени</w:t>
      </w:r>
      <w:r>
        <w:rPr>
          <w:rFonts w:eastAsiaTheme="minorHAnsi"/>
          <w:color w:val="auto"/>
          <w:lang w:eastAsia="en-US"/>
        </w:rPr>
        <w:t>и</w:t>
      </w:r>
      <w:r w:rsidR="006F51A3">
        <w:rPr>
          <w:rFonts w:eastAsiaTheme="minorHAnsi"/>
          <w:color w:val="auto"/>
          <w:lang w:eastAsia="en-US"/>
        </w:rPr>
        <w:t xml:space="preserve"> оценки регулирующего воздействия проект</w:t>
      </w:r>
      <w:r w:rsidR="00654B53">
        <w:rPr>
          <w:rFonts w:eastAsiaTheme="minorHAnsi"/>
          <w:color w:val="auto"/>
          <w:lang w:eastAsia="en-US"/>
        </w:rPr>
        <w:t>ов</w:t>
      </w:r>
      <w:r w:rsidR="006F51A3">
        <w:rPr>
          <w:rFonts w:eastAsiaTheme="minorHAnsi"/>
          <w:color w:val="auto"/>
          <w:lang w:eastAsia="en-US"/>
        </w:rPr>
        <w:t xml:space="preserve"> НПА, определения и оценки фактических положительных и отрицательных </w:t>
      </w:r>
      <w:r w:rsidR="00654B53">
        <w:rPr>
          <w:rFonts w:eastAsiaTheme="minorHAnsi"/>
          <w:color w:val="auto"/>
          <w:lang w:eastAsia="en-US"/>
        </w:rPr>
        <w:t xml:space="preserve">  </w:t>
      </w:r>
      <w:r w:rsidR="006F51A3">
        <w:rPr>
          <w:rFonts w:eastAsiaTheme="minorHAnsi"/>
          <w:color w:val="auto"/>
          <w:lang w:eastAsia="en-US"/>
        </w:rPr>
        <w:t>после</w:t>
      </w:r>
      <w:r w:rsidR="006F51A3">
        <w:rPr>
          <w:rFonts w:eastAsiaTheme="minorHAnsi"/>
          <w:color w:val="auto"/>
          <w:lang w:eastAsia="en-US"/>
        </w:rPr>
        <w:t>д</w:t>
      </w:r>
      <w:r w:rsidR="006F51A3">
        <w:rPr>
          <w:rFonts w:eastAsiaTheme="minorHAnsi"/>
          <w:color w:val="auto"/>
          <w:lang w:eastAsia="en-US"/>
        </w:rPr>
        <w:t xml:space="preserve">ствий принятия </w:t>
      </w:r>
      <w:r w:rsidR="005C40CD">
        <w:rPr>
          <w:rFonts w:eastAsiaTheme="minorHAnsi"/>
          <w:color w:val="auto"/>
          <w:lang w:eastAsia="en-US"/>
        </w:rPr>
        <w:t>НПА</w:t>
      </w:r>
      <w:r w:rsidR="006F51A3">
        <w:rPr>
          <w:rFonts w:eastAsiaTheme="minorHAnsi"/>
          <w:color w:val="auto"/>
          <w:lang w:eastAsia="en-US"/>
        </w:rPr>
        <w:t>, а также выявления в них положений, необоснованно з</w:t>
      </w:r>
      <w:r w:rsidR="006F51A3">
        <w:rPr>
          <w:rFonts w:eastAsiaTheme="minorHAnsi"/>
          <w:color w:val="auto"/>
          <w:lang w:eastAsia="en-US"/>
        </w:rPr>
        <w:t>а</w:t>
      </w:r>
      <w:r w:rsidR="006F51A3">
        <w:rPr>
          <w:rFonts w:eastAsiaTheme="minorHAnsi"/>
          <w:color w:val="auto"/>
          <w:lang w:eastAsia="en-US"/>
        </w:rPr>
        <w:t xml:space="preserve">трудняющих ведение предпринимательской </w:t>
      </w:r>
      <w:r w:rsidR="006F51A3" w:rsidRPr="00D8325A">
        <w:t xml:space="preserve">и инвестиционной деятельности, </w:t>
      </w:r>
      <w:r w:rsidR="006F51A3">
        <w:rPr>
          <w:rFonts w:eastAsiaTheme="minorHAnsi"/>
          <w:color w:val="auto"/>
          <w:lang w:eastAsia="en-US"/>
        </w:rPr>
        <w:t>или приводящих к возникновению</w:t>
      </w:r>
      <w:r w:rsidR="006F51A3" w:rsidRPr="00D8325A">
        <w:t xml:space="preserve"> необоснованных расходов этих субъектов и </w:t>
      </w:r>
      <w:r w:rsidR="00BC7ED2">
        <w:rPr>
          <w:rFonts w:eastAsiaTheme="minorHAnsi"/>
          <w:color w:val="auto"/>
          <w:lang w:eastAsia="en-US"/>
        </w:rPr>
        <w:t>бюджета города Нижневартовска</w:t>
      </w:r>
      <w:r w:rsidR="006F51A3">
        <w:t>.</w:t>
      </w:r>
      <w:proofErr w:type="gramEnd"/>
    </w:p>
    <w:p w:rsidR="006F51A3" w:rsidRDefault="00D7673D" w:rsidP="006F51A3">
      <w:pPr>
        <w:ind w:firstLine="708"/>
        <w:jc w:val="both"/>
      </w:pPr>
      <w:r>
        <w:t>ОФВ подлежат муниципальные</w:t>
      </w:r>
      <w:r w:rsidR="006F51A3">
        <w:t xml:space="preserve"> НПА, проекты которых проходили </w:t>
      </w:r>
      <w:r w:rsidR="006F51A3">
        <w:rPr>
          <w:rFonts w:eastAsiaTheme="minorHAnsi"/>
          <w:color w:val="auto"/>
          <w:lang w:eastAsia="en-US"/>
        </w:rPr>
        <w:t>оце</w:t>
      </w:r>
      <w:r w:rsidR="006F51A3">
        <w:rPr>
          <w:rFonts w:eastAsiaTheme="minorHAnsi"/>
          <w:color w:val="auto"/>
          <w:lang w:eastAsia="en-US"/>
        </w:rPr>
        <w:t>н</w:t>
      </w:r>
      <w:r w:rsidR="006F51A3">
        <w:rPr>
          <w:rFonts w:eastAsiaTheme="minorHAnsi"/>
          <w:color w:val="auto"/>
          <w:lang w:eastAsia="en-US"/>
        </w:rPr>
        <w:t xml:space="preserve">ку регулирующего воздействия (далее </w:t>
      </w:r>
      <w:r w:rsidR="006F51A3">
        <w:t>–</w:t>
      </w:r>
      <w:r w:rsidR="006F51A3">
        <w:rPr>
          <w:rFonts w:eastAsiaTheme="minorHAnsi"/>
          <w:color w:val="auto"/>
          <w:lang w:eastAsia="en-US"/>
        </w:rPr>
        <w:t xml:space="preserve"> ОРВ) и с даты вступле</w:t>
      </w:r>
      <w:r w:rsidR="00BC7ED2">
        <w:rPr>
          <w:rFonts w:eastAsiaTheme="minorHAnsi"/>
          <w:color w:val="auto"/>
          <w:lang w:eastAsia="en-US"/>
        </w:rPr>
        <w:t>ния</w:t>
      </w:r>
      <w:r w:rsidR="006F51A3">
        <w:rPr>
          <w:rFonts w:eastAsiaTheme="minorHAnsi"/>
          <w:color w:val="auto"/>
          <w:lang w:eastAsia="en-US"/>
        </w:rPr>
        <w:t xml:space="preserve"> в силу кот</w:t>
      </w:r>
      <w:r w:rsidR="006F51A3">
        <w:rPr>
          <w:rFonts w:eastAsiaTheme="minorHAnsi"/>
          <w:color w:val="auto"/>
          <w:lang w:eastAsia="en-US"/>
        </w:rPr>
        <w:t>о</w:t>
      </w:r>
      <w:r w:rsidR="006F51A3">
        <w:rPr>
          <w:rFonts w:eastAsiaTheme="minorHAnsi"/>
          <w:color w:val="auto"/>
          <w:lang w:eastAsia="en-US"/>
        </w:rPr>
        <w:t xml:space="preserve">рых прошло </w:t>
      </w:r>
      <w:r w:rsidR="00D62277">
        <w:rPr>
          <w:rFonts w:eastAsiaTheme="minorHAnsi"/>
          <w:color w:val="auto"/>
          <w:lang w:eastAsia="en-US"/>
        </w:rPr>
        <w:t xml:space="preserve">не менее </w:t>
      </w:r>
      <w:r w:rsidR="006F51A3">
        <w:rPr>
          <w:rFonts w:eastAsiaTheme="minorHAnsi"/>
          <w:color w:val="auto"/>
          <w:lang w:eastAsia="en-US"/>
        </w:rPr>
        <w:t>дв</w:t>
      </w:r>
      <w:r w:rsidR="00D62277">
        <w:rPr>
          <w:rFonts w:eastAsiaTheme="minorHAnsi"/>
          <w:color w:val="auto"/>
          <w:lang w:eastAsia="en-US"/>
        </w:rPr>
        <w:t>ух</w:t>
      </w:r>
      <w:r w:rsidR="006F51A3">
        <w:rPr>
          <w:rFonts w:eastAsiaTheme="minorHAnsi"/>
          <w:color w:val="auto"/>
          <w:lang w:eastAsia="en-US"/>
        </w:rPr>
        <w:t xml:space="preserve"> </w:t>
      </w:r>
      <w:r w:rsidR="00D62277">
        <w:rPr>
          <w:rFonts w:eastAsiaTheme="minorHAnsi"/>
          <w:color w:val="auto"/>
          <w:lang w:eastAsia="en-US"/>
        </w:rPr>
        <w:t>лет</w:t>
      </w:r>
      <w:r w:rsidR="006F51A3">
        <w:rPr>
          <w:rFonts w:eastAsiaTheme="minorHAnsi"/>
          <w:color w:val="auto"/>
          <w:lang w:eastAsia="en-US"/>
        </w:rPr>
        <w:t>.</w:t>
      </w:r>
    </w:p>
    <w:p w:rsidR="006F51A3" w:rsidRDefault="006F51A3" w:rsidP="005C40C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t xml:space="preserve"> </w:t>
      </w:r>
    </w:p>
    <w:p w:rsidR="006F51A3" w:rsidRDefault="006F51A3" w:rsidP="006F51A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Процедура проведения </w:t>
      </w:r>
      <w:r w:rsidR="00BC7ED2">
        <w:rPr>
          <w:rFonts w:eastAsiaTheme="minorHAnsi"/>
          <w:color w:val="auto"/>
          <w:lang w:eastAsia="en-US"/>
        </w:rPr>
        <w:t xml:space="preserve"> ОФВ </w:t>
      </w:r>
      <w:r w:rsidR="00BC7ED2">
        <w:t xml:space="preserve">муниципальных НПА </w:t>
      </w:r>
      <w:r>
        <w:rPr>
          <w:rFonts w:eastAsiaTheme="minorHAnsi"/>
          <w:color w:val="auto"/>
          <w:lang w:eastAsia="en-US"/>
        </w:rPr>
        <w:t>состоит из следующих этапов:</w:t>
      </w:r>
    </w:p>
    <w:p w:rsidR="00BC7ED2" w:rsidRDefault="00BC7ED2" w:rsidP="00BC7E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</w:t>
      </w:r>
      <w:r w:rsidR="006F51A3">
        <w:rPr>
          <w:rFonts w:eastAsiaTheme="minorHAnsi"/>
          <w:color w:val="auto"/>
          <w:lang w:eastAsia="en-US"/>
        </w:rPr>
        <w:t xml:space="preserve"> формирование </w:t>
      </w:r>
      <w:r>
        <w:rPr>
          <w:rFonts w:eastAsiaTheme="minorHAnsi"/>
          <w:color w:val="auto"/>
          <w:lang w:eastAsia="en-US"/>
        </w:rPr>
        <w:t xml:space="preserve">ежегодного </w:t>
      </w:r>
      <w:r w:rsidR="006F51A3">
        <w:rPr>
          <w:rFonts w:eastAsiaTheme="minorHAnsi"/>
          <w:color w:val="auto"/>
          <w:lang w:eastAsia="en-US"/>
        </w:rPr>
        <w:t xml:space="preserve">плана проведения </w:t>
      </w:r>
      <w:r>
        <w:rPr>
          <w:rFonts w:eastAsiaTheme="minorHAnsi"/>
          <w:color w:val="auto"/>
          <w:lang w:eastAsia="en-US"/>
        </w:rPr>
        <w:t xml:space="preserve">ОФВ и его размещение на официальном сайте органов местного самоуправления города Нижневартовска; </w:t>
      </w:r>
      <w:r w:rsidR="006F51A3">
        <w:rPr>
          <w:rFonts w:eastAsiaTheme="minorHAnsi"/>
          <w:color w:val="auto"/>
          <w:lang w:eastAsia="en-US"/>
        </w:rPr>
        <w:t xml:space="preserve"> </w:t>
      </w:r>
    </w:p>
    <w:p w:rsidR="006E0ECE" w:rsidRDefault="00BC7ED2" w:rsidP="00387B0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</w:t>
      </w:r>
      <w:r w:rsidR="006F51A3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 xml:space="preserve">проведение разработчиком НПА </w:t>
      </w:r>
      <w:r w:rsidR="006F51A3">
        <w:rPr>
          <w:rFonts w:eastAsiaTheme="minorHAnsi"/>
          <w:color w:val="auto"/>
          <w:lang w:eastAsia="en-US"/>
        </w:rPr>
        <w:t>п</w:t>
      </w:r>
      <w:r>
        <w:rPr>
          <w:rFonts w:eastAsiaTheme="minorHAnsi"/>
          <w:color w:val="auto"/>
          <w:lang w:eastAsia="en-US"/>
        </w:rPr>
        <w:t xml:space="preserve">убличных консультаций </w:t>
      </w:r>
      <w:r w:rsidR="00387B0F">
        <w:rPr>
          <w:rFonts w:eastAsiaTheme="minorHAnsi"/>
          <w:color w:val="auto"/>
          <w:lang w:eastAsia="en-US"/>
        </w:rPr>
        <w:t>в течение 20 календарных дней, в ходе которых субъекты предпринимательства могут выр</w:t>
      </w:r>
      <w:r w:rsidR="00387B0F">
        <w:rPr>
          <w:rFonts w:eastAsiaTheme="minorHAnsi"/>
          <w:color w:val="auto"/>
          <w:lang w:eastAsia="en-US"/>
        </w:rPr>
        <w:t>а</w:t>
      </w:r>
      <w:r w:rsidR="00387B0F">
        <w:rPr>
          <w:rFonts w:eastAsiaTheme="minorHAnsi"/>
          <w:color w:val="auto"/>
          <w:lang w:eastAsia="en-US"/>
        </w:rPr>
        <w:t>зить свое мнение в отношении муниципального НПА, направить предложения и замечания. Разработчик НПА обязан рассмотреть все замечания и предлож</w:t>
      </w:r>
      <w:r w:rsidR="00387B0F">
        <w:rPr>
          <w:rFonts w:eastAsiaTheme="minorHAnsi"/>
          <w:color w:val="auto"/>
          <w:lang w:eastAsia="en-US"/>
        </w:rPr>
        <w:t>е</w:t>
      </w:r>
      <w:r w:rsidR="00387B0F">
        <w:rPr>
          <w:rFonts w:eastAsiaTheme="minorHAnsi"/>
          <w:color w:val="auto"/>
          <w:lang w:eastAsia="en-US"/>
        </w:rPr>
        <w:t>ния и учесть их либо представить мотивированный ответ об их отклонении</w:t>
      </w:r>
      <w:r w:rsidR="006E0ECE">
        <w:rPr>
          <w:rFonts w:eastAsiaTheme="minorHAnsi"/>
          <w:color w:val="auto"/>
          <w:lang w:eastAsia="en-US"/>
        </w:rPr>
        <w:t>;</w:t>
      </w:r>
    </w:p>
    <w:p w:rsidR="006E0ECE" w:rsidRDefault="006E0ECE" w:rsidP="006E0EC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после окончания </w:t>
      </w:r>
      <w:r w:rsidR="00387B0F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>публичных консультаций документы направляется в департамент экономики администрации города  для подготовки заключения об ОФВ муниципального НПА;</w:t>
      </w:r>
    </w:p>
    <w:p w:rsidR="006E0ECE" w:rsidRDefault="006E0ECE" w:rsidP="006E0EC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proofErr w:type="gramStart"/>
      <w:r>
        <w:rPr>
          <w:rFonts w:eastAsiaTheme="minorHAnsi"/>
          <w:color w:val="auto"/>
          <w:lang w:eastAsia="en-US"/>
        </w:rPr>
        <w:t>- по результата</w:t>
      </w:r>
      <w:r w:rsidR="007A7B1E">
        <w:rPr>
          <w:rFonts w:eastAsiaTheme="minorHAnsi"/>
          <w:color w:val="auto"/>
          <w:lang w:eastAsia="en-US"/>
        </w:rPr>
        <w:t>м</w:t>
      </w:r>
      <w:r>
        <w:rPr>
          <w:rFonts w:eastAsiaTheme="minorHAnsi"/>
          <w:color w:val="auto"/>
          <w:lang w:eastAsia="en-US"/>
        </w:rPr>
        <w:t xml:space="preserve">  рассмотрения отчета об ОФВ департамент экономики г</w:t>
      </w:r>
      <w:r>
        <w:rPr>
          <w:rFonts w:eastAsiaTheme="minorHAnsi"/>
          <w:color w:val="auto"/>
          <w:lang w:eastAsia="en-US"/>
        </w:rPr>
        <w:t>о</w:t>
      </w:r>
      <w:r>
        <w:rPr>
          <w:rFonts w:eastAsiaTheme="minorHAnsi"/>
          <w:color w:val="auto"/>
          <w:lang w:eastAsia="en-US"/>
        </w:rPr>
        <w:t>товит заключение об ОФВ муниципального НПА, в котором делаются выводы о достижении или недостижении заявленных целей регулирования муниц</w:t>
      </w:r>
      <w:r>
        <w:rPr>
          <w:rFonts w:eastAsiaTheme="minorHAnsi"/>
          <w:color w:val="auto"/>
          <w:lang w:eastAsia="en-US"/>
        </w:rPr>
        <w:t>и</w:t>
      </w:r>
      <w:r>
        <w:rPr>
          <w:rFonts w:eastAsiaTheme="minorHAnsi"/>
          <w:color w:val="auto"/>
          <w:lang w:eastAsia="en-US"/>
        </w:rPr>
        <w:t>пального НПА, фактических положительных и отрицательных последствиях принятия муниципального НПА, а также о выявлении или невыявлении в нем положений, необоснованно затрудняющих ведение предпринимательской и и</w:t>
      </w:r>
      <w:r>
        <w:rPr>
          <w:rFonts w:eastAsiaTheme="minorHAnsi"/>
          <w:color w:val="auto"/>
          <w:lang w:eastAsia="en-US"/>
        </w:rPr>
        <w:t>н</w:t>
      </w:r>
      <w:r>
        <w:rPr>
          <w:rFonts w:eastAsiaTheme="minorHAnsi"/>
          <w:color w:val="auto"/>
          <w:lang w:eastAsia="en-US"/>
        </w:rPr>
        <w:t>вестиционной деятельности или приводящих к возникновению необоснованных расходов таких субъектов и</w:t>
      </w:r>
      <w:proofErr w:type="gramEnd"/>
      <w:r>
        <w:rPr>
          <w:rFonts w:eastAsiaTheme="minorHAnsi"/>
          <w:color w:val="auto"/>
          <w:lang w:eastAsia="en-US"/>
        </w:rPr>
        <w:t xml:space="preserve"> бюджета города Нижневартовска.</w:t>
      </w:r>
    </w:p>
    <w:p w:rsidR="0063477D" w:rsidRDefault="005C40CD" w:rsidP="0063477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</w:t>
      </w:r>
      <w:r w:rsidR="007A7B1E">
        <w:rPr>
          <w:rFonts w:eastAsiaTheme="minorHAnsi"/>
          <w:color w:val="auto"/>
          <w:lang w:eastAsia="en-US"/>
        </w:rPr>
        <w:t>По результатам ОФВ принимаются решения о</w:t>
      </w:r>
      <w:r w:rsidR="0063477D">
        <w:rPr>
          <w:rFonts w:eastAsiaTheme="minorHAnsi"/>
          <w:color w:val="auto"/>
          <w:lang w:eastAsia="en-US"/>
        </w:rPr>
        <w:t xml:space="preserve"> сохранении правового рег</w:t>
      </w:r>
      <w:r w:rsidR="0063477D">
        <w:rPr>
          <w:rFonts w:eastAsiaTheme="minorHAnsi"/>
          <w:color w:val="auto"/>
          <w:lang w:eastAsia="en-US"/>
        </w:rPr>
        <w:t>у</w:t>
      </w:r>
      <w:r w:rsidR="0063477D">
        <w:rPr>
          <w:rFonts w:eastAsiaTheme="minorHAnsi"/>
          <w:color w:val="auto"/>
          <w:lang w:eastAsia="en-US"/>
        </w:rPr>
        <w:t xml:space="preserve">лирования, о внесении изменений в </w:t>
      </w:r>
      <w:proofErr w:type="gramStart"/>
      <w:r w:rsidR="0063477D">
        <w:rPr>
          <w:rFonts w:eastAsiaTheme="minorHAnsi"/>
          <w:color w:val="auto"/>
          <w:lang w:eastAsia="en-US"/>
        </w:rPr>
        <w:t>муниципальный</w:t>
      </w:r>
      <w:proofErr w:type="gramEnd"/>
      <w:r w:rsidR="0063477D">
        <w:rPr>
          <w:rFonts w:eastAsiaTheme="minorHAnsi"/>
          <w:color w:val="auto"/>
          <w:lang w:eastAsia="en-US"/>
        </w:rPr>
        <w:t xml:space="preserve"> НПА, о признании утр</w:t>
      </w:r>
      <w:r w:rsidR="0063477D">
        <w:rPr>
          <w:rFonts w:eastAsiaTheme="minorHAnsi"/>
          <w:color w:val="auto"/>
          <w:lang w:eastAsia="en-US"/>
        </w:rPr>
        <w:t>а</w:t>
      </w:r>
      <w:r w:rsidR="0063477D">
        <w:rPr>
          <w:rFonts w:eastAsiaTheme="minorHAnsi"/>
          <w:color w:val="auto"/>
          <w:lang w:eastAsia="en-US"/>
        </w:rPr>
        <w:t>тившим силу муниципального НПА либо о принятии нового муниципального НПА.</w:t>
      </w:r>
    </w:p>
    <w:p w:rsidR="00310858" w:rsidRDefault="00310858" w:rsidP="00310858">
      <w:pPr>
        <w:ind w:firstLine="708"/>
        <w:jc w:val="both"/>
      </w:pPr>
      <w:proofErr w:type="gramStart"/>
      <w:r>
        <w:t>Администрацией города  заключено 5 соглашений о взаимодействии</w:t>
      </w:r>
      <w:r w:rsidR="00C350EA">
        <w:t xml:space="preserve"> при проведении ОРВ, экспертизы и ОФВ муниципальных НПА </w:t>
      </w:r>
      <w:r>
        <w:t xml:space="preserve">с организациями, </w:t>
      </w:r>
      <w:r>
        <w:lastRenderedPageBreak/>
        <w:t xml:space="preserve">представляющими интересы бизнес-сообщества на территории города, в том числе с </w:t>
      </w:r>
      <w:r w:rsidRPr="002878F2">
        <w:t>Нижневартовск</w:t>
      </w:r>
      <w:r>
        <w:t>ой</w:t>
      </w:r>
      <w:r w:rsidRPr="002878F2">
        <w:t xml:space="preserve"> </w:t>
      </w:r>
      <w:r w:rsidR="005B645E">
        <w:t>Т</w:t>
      </w:r>
      <w:r w:rsidRPr="002878F2">
        <w:t>оргово-промышленн</w:t>
      </w:r>
      <w:r>
        <w:t>ой</w:t>
      </w:r>
      <w:r w:rsidRPr="002878F2">
        <w:t xml:space="preserve">  палат</w:t>
      </w:r>
      <w:r>
        <w:t>ой.</w:t>
      </w:r>
      <w:proofErr w:type="gramEnd"/>
    </w:p>
    <w:p w:rsidR="00CC1A8A" w:rsidRPr="00362F57" w:rsidRDefault="00CC1A8A" w:rsidP="00CC1A8A">
      <w:pPr>
        <w:ind w:firstLine="709"/>
        <w:contextualSpacing/>
        <w:jc w:val="both"/>
        <w:rPr>
          <w:rFonts w:cstheme="minorBidi"/>
        </w:rPr>
      </w:pPr>
      <w:r w:rsidRPr="00362F57">
        <w:rPr>
          <w:lang w:eastAsia="en-US"/>
        </w:rPr>
        <w:t xml:space="preserve">В целях привлечения научного сообщества </w:t>
      </w:r>
      <w:r w:rsidR="00764401">
        <w:rPr>
          <w:lang w:eastAsia="en-US"/>
        </w:rPr>
        <w:t>при проведении ОРВ, экспе</w:t>
      </w:r>
      <w:r w:rsidR="00764401">
        <w:rPr>
          <w:lang w:eastAsia="en-US"/>
        </w:rPr>
        <w:t>р</w:t>
      </w:r>
      <w:r w:rsidR="00764401">
        <w:rPr>
          <w:lang w:eastAsia="en-US"/>
        </w:rPr>
        <w:t xml:space="preserve">тизы и ОФВ </w:t>
      </w:r>
      <w:r w:rsidRPr="00362F57">
        <w:rPr>
          <w:lang w:eastAsia="en-US"/>
        </w:rPr>
        <w:t>в 2017 году заключено 2 соглашения с ФГАОУ</w:t>
      </w:r>
      <w:r>
        <w:rPr>
          <w:lang w:eastAsia="en-US"/>
        </w:rPr>
        <w:t xml:space="preserve">  </w:t>
      </w:r>
      <w:proofErr w:type="gramStart"/>
      <w:r w:rsidRPr="00362F57">
        <w:rPr>
          <w:lang w:eastAsia="en-US"/>
        </w:rPr>
        <w:t>ВО</w:t>
      </w:r>
      <w:proofErr w:type="gramEnd"/>
      <w:r w:rsidRPr="00362F57">
        <w:rPr>
          <w:lang w:eastAsia="en-US"/>
        </w:rPr>
        <w:t xml:space="preserve"> «Южно-Уральский государственный университет (национальный исследовательский университет</w:t>
      </w:r>
      <w:r>
        <w:rPr>
          <w:lang w:eastAsia="en-US"/>
        </w:rPr>
        <w:t>)</w:t>
      </w:r>
      <w:r w:rsidRPr="00362F57">
        <w:rPr>
          <w:lang w:eastAsia="en-US"/>
        </w:rPr>
        <w:t>» и ФГАОУ ВО «Тюме</w:t>
      </w:r>
      <w:r w:rsidRPr="00362F57">
        <w:rPr>
          <w:lang w:eastAsia="en-US"/>
        </w:rPr>
        <w:t>н</w:t>
      </w:r>
      <w:r w:rsidRPr="00362F57">
        <w:rPr>
          <w:lang w:eastAsia="en-US"/>
        </w:rPr>
        <w:t>ский государственный университет».</w:t>
      </w:r>
    </w:p>
    <w:p w:rsidR="002F00D9" w:rsidRDefault="002F00D9" w:rsidP="002F00D9">
      <w:pPr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</w:t>
      </w:r>
    </w:p>
    <w:p w:rsidR="000A2CEC" w:rsidRDefault="000A2CEC" w:rsidP="000A2CE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план проведения ОФВ на 2017 год было включено </w:t>
      </w:r>
      <w:r w:rsidRPr="002F00D9">
        <w:t>26</w:t>
      </w:r>
      <w:r>
        <w:t xml:space="preserve"> муниципальных НПА, </w:t>
      </w:r>
      <w:r w:rsidRPr="00E51BCD">
        <w:t>которые прошли углубленную ОРВ в 2015 году</w:t>
      </w:r>
      <w:r>
        <w:t xml:space="preserve">, из них:  </w:t>
      </w:r>
      <w:proofErr w:type="gramEnd"/>
    </w:p>
    <w:p w:rsidR="00CE575E" w:rsidRDefault="00CE575E" w:rsidP="00CE575E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CE575E">
        <w:t>17 НПА</w:t>
      </w:r>
      <w:r>
        <w:t xml:space="preserve"> прошли ОФВ. Департаментом экономики администрации гор</w:t>
      </w:r>
      <w:r>
        <w:t>о</w:t>
      </w:r>
      <w:r>
        <w:t xml:space="preserve">да выдано 17 положительных заключений;  </w:t>
      </w:r>
    </w:p>
    <w:p w:rsidR="00CE575E" w:rsidRDefault="00CE575E" w:rsidP="00CE575E">
      <w:pPr>
        <w:autoSpaceDE w:val="0"/>
        <w:autoSpaceDN w:val="0"/>
        <w:adjustRightInd w:val="0"/>
        <w:ind w:firstLine="709"/>
        <w:jc w:val="both"/>
      </w:pPr>
      <w:r>
        <w:t>- п</w:t>
      </w:r>
      <w:r w:rsidRPr="00E51BCD">
        <w:t>роведение ОФВ</w:t>
      </w:r>
      <w:r>
        <w:t xml:space="preserve">  3-</w:t>
      </w:r>
      <w:r w:rsidRPr="00CE575E">
        <w:t>х  НПА перенесено</w:t>
      </w:r>
      <w:r>
        <w:t xml:space="preserve"> </w:t>
      </w:r>
      <w:r w:rsidRPr="00E51BCD">
        <w:t>на 20</w:t>
      </w:r>
      <w:r w:rsidRPr="00CC1A8A">
        <w:t>1</w:t>
      </w:r>
      <w:r>
        <w:t>9</w:t>
      </w:r>
      <w:r w:rsidRPr="00E51BCD">
        <w:t xml:space="preserve"> год</w:t>
      </w:r>
      <w:r>
        <w:t xml:space="preserve"> в соответствии с письмом департамента муниципальной собственности и земельных ресурсов;</w:t>
      </w:r>
    </w:p>
    <w:p w:rsidR="00CE575E" w:rsidRPr="00E51BCD" w:rsidRDefault="00CE575E" w:rsidP="00CE575E">
      <w:pPr>
        <w:autoSpaceDE w:val="0"/>
        <w:autoSpaceDN w:val="0"/>
        <w:adjustRightInd w:val="0"/>
        <w:ind w:firstLine="709"/>
        <w:jc w:val="both"/>
      </w:pPr>
      <w:r>
        <w:t xml:space="preserve">-  </w:t>
      </w:r>
      <w:r w:rsidRPr="00CE575E">
        <w:t>6 НПА</w:t>
      </w:r>
      <w:r>
        <w:t xml:space="preserve"> были признаны в 2017 году утратившими силу, в связи </w:t>
      </w:r>
      <w:proofErr w:type="gramStart"/>
      <w:r>
        <w:t>с</w:t>
      </w:r>
      <w:proofErr w:type="gramEnd"/>
      <w:r>
        <w:t xml:space="preserve"> чем не проходили ОФВ.</w:t>
      </w:r>
    </w:p>
    <w:p w:rsidR="003C23AA" w:rsidRDefault="003C23AA" w:rsidP="00E66E3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</w:t>
      </w:r>
      <w:r w:rsidR="002F00D9">
        <w:rPr>
          <w:rFonts w:eastAsiaTheme="minorHAnsi"/>
          <w:color w:val="auto"/>
          <w:lang w:eastAsia="en-US"/>
        </w:rPr>
        <w:t xml:space="preserve"> При проведении публичных консультаций в рамках ОФВ 17 </w:t>
      </w:r>
      <w:r w:rsidR="002F00D9" w:rsidRPr="00E51BCD">
        <w:t>муниципал</w:t>
      </w:r>
      <w:r w:rsidR="002F00D9" w:rsidRPr="00E51BCD">
        <w:t>ь</w:t>
      </w:r>
      <w:r w:rsidR="002F00D9">
        <w:t>ных</w:t>
      </w:r>
      <w:r w:rsidR="002F00D9" w:rsidRPr="00E51BCD">
        <w:t xml:space="preserve"> НПА </w:t>
      </w:r>
      <w:r w:rsidR="002F00D9">
        <w:rPr>
          <w:rFonts w:eastAsiaTheme="minorHAnsi"/>
          <w:color w:val="auto"/>
          <w:lang w:eastAsia="en-US"/>
        </w:rPr>
        <w:t xml:space="preserve">от субъектов предпринимательства поступило </w:t>
      </w:r>
      <w:r>
        <w:rPr>
          <w:rFonts w:eastAsiaTheme="minorHAnsi"/>
          <w:color w:val="auto"/>
          <w:lang w:eastAsia="en-US"/>
        </w:rPr>
        <w:t>114 отзывов, что гов</w:t>
      </w:r>
      <w:r>
        <w:rPr>
          <w:rFonts w:eastAsiaTheme="minorHAnsi"/>
          <w:color w:val="auto"/>
          <w:lang w:eastAsia="en-US"/>
        </w:rPr>
        <w:t>о</w:t>
      </w:r>
      <w:r>
        <w:rPr>
          <w:rFonts w:eastAsiaTheme="minorHAnsi"/>
          <w:color w:val="auto"/>
          <w:lang w:eastAsia="en-US"/>
        </w:rPr>
        <w:t>рит об активном участии бизнеса в проведении О</w:t>
      </w:r>
      <w:r w:rsidR="00E66E3A">
        <w:rPr>
          <w:rFonts w:eastAsiaTheme="minorHAnsi"/>
          <w:color w:val="auto"/>
          <w:lang w:eastAsia="en-US"/>
        </w:rPr>
        <w:t>Ф</w:t>
      </w:r>
      <w:r>
        <w:rPr>
          <w:rFonts w:eastAsiaTheme="minorHAnsi"/>
          <w:color w:val="auto"/>
          <w:lang w:eastAsia="en-US"/>
        </w:rPr>
        <w:t>В.  Из них 112 отзывов об отсутствии предложений и замечаний и 2 отзыва с предложениями.</w:t>
      </w:r>
    </w:p>
    <w:p w:rsidR="003C23AA" w:rsidRDefault="003C23AA" w:rsidP="003C23AA">
      <w:pPr>
        <w:ind w:firstLine="709"/>
        <w:jc w:val="both"/>
      </w:pPr>
      <w:r w:rsidRPr="003C23AA">
        <w:t xml:space="preserve">Предложения поступили в </w:t>
      </w:r>
      <w:proofErr w:type="gramStart"/>
      <w:r w:rsidRPr="003C23AA">
        <w:t>отношении</w:t>
      </w:r>
      <w:proofErr w:type="gramEnd"/>
      <w:r w:rsidRPr="003C23AA">
        <w:t xml:space="preserve"> </w:t>
      </w:r>
      <w:r w:rsidR="00E66E3A">
        <w:t>постановления</w:t>
      </w:r>
      <w:r w:rsidRPr="003C23AA">
        <w:t xml:space="preserve"> администрации </w:t>
      </w:r>
      <w:r>
        <w:t xml:space="preserve"> </w:t>
      </w:r>
      <w:r w:rsidR="00CE575E">
        <w:t xml:space="preserve"> </w:t>
      </w:r>
      <w:r w:rsidRPr="003C23AA">
        <w:t>города 24.06.2015 №1184 «Об утверждении Порядка организации сбора отраб</w:t>
      </w:r>
      <w:r w:rsidRPr="003C23AA">
        <w:t>о</w:t>
      </w:r>
      <w:r w:rsidRPr="003C23AA">
        <w:t>танных ртутьсодержащих ламп на территории города Нижневартовска»</w:t>
      </w:r>
      <w:r>
        <w:t>:</w:t>
      </w:r>
    </w:p>
    <w:p w:rsidR="003C23AA" w:rsidRDefault="003C23AA" w:rsidP="003C23AA">
      <w:pPr>
        <w:ind w:firstLine="709"/>
        <w:jc w:val="both"/>
        <w:rPr>
          <w:lang w:eastAsia="en-US"/>
        </w:rPr>
      </w:pPr>
      <w:r>
        <w:t xml:space="preserve">- </w:t>
      </w:r>
      <w:r w:rsidRPr="00E7725F">
        <w:t xml:space="preserve"> </w:t>
      </w:r>
      <w:r w:rsidRPr="00E7725F">
        <w:rPr>
          <w:lang w:eastAsia="en-US"/>
        </w:rPr>
        <w:t xml:space="preserve">об усилении </w:t>
      </w:r>
      <w:r>
        <w:rPr>
          <w:lang w:eastAsia="en-US"/>
        </w:rPr>
        <w:t>ответственности</w:t>
      </w:r>
      <w:r w:rsidRPr="00E7725F">
        <w:rPr>
          <w:lang w:eastAsia="en-US"/>
        </w:rPr>
        <w:t xml:space="preserve"> в сфере заключения предпринимателями договоров на сбор и обезвреживание ртутьсодержащих ламп</w:t>
      </w:r>
      <w:r>
        <w:rPr>
          <w:lang w:eastAsia="en-US"/>
        </w:rPr>
        <w:t>;</w:t>
      </w:r>
    </w:p>
    <w:p w:rsidR="003C23AA" w:rsidRDefault="003C23AA" w:rsidP="003C23AA">
      <w:pPr>
        <w:ind w:firstLine="709"/>
        <w:jc w:val="both"/>
        <w:rPr>
          <w:lang w:eastAsia="en-US"/>
        </w:rPr>
      </w:pPr>
      <w:r>
        <w:rPr>
          <w:lang w:eastAsia="en-US"/>
        </w:rPr>
        <w:t>-</w:t>
      </w:r>
      <w:r w:rsidRPr="00E7725F">
        <w:rPr>
          <w:lang w:eastAsia="en-US"/>
        </w:rPr>
        <w:t xml:space="preserve">  </w:t>
      </w:r>
      <w:r w:rsidR="00E66E3A">
        <w:rPr>
          <w:lang w:eastAsia="en-US"/>
        </w:rPr>
        <w:t xml:space="preserve">об </w:t>
      </w:r>
      <w:r w:rsidRPr="00E7725F">
        <w:rPr>
          <w:lang w:eastAsia="en-US"/>
        </w:rPr>
        <w:t xml:space="preserve">увеличении штрафа за вывоз и складирование ртутьсодержащих ламп в местах, не предназначенных для утилизации. </w:t>
      </w:r>
    </w:p>
    <w:p w:rsidR="003C23AA" w:rsidRPr="00E7725F" w:rsidRDefault="003C23AA" w:rsidP="003C23AA">
      <w:pPr>
        <w:ind w:firstLine="709"/>
        <w:jc w:val="both"/>
        <w:rPr>
          <w:lang w:eastAsia="en-US"/>
        </w:rPr>
      </w:pPr>
      <w:r w:rsidRPr="00E7725F">
        <w:rPr>
          <w:lang w:eastAsia="en-US"/>
        </w:rPr>
        <w:t xml:space="preserve">Предложения были </w:t>
      </w:r>
      <w:proofErr w:type="gramStart"/>
      <w:r w:rsidRPr="00E7725F">
        <w:rPr>
          <w:lang w:eastAsia="en-US"/>
        </w:rPr>
        <w:t xml:space="preserve">рассмотрены </w:t>
      </w:r>
      <w:r>
        <w:rPr>
          <w:lang w:eastAsia="en-US"/>
        </w:rPr>
        <w:t>разработчиком постановления</w:t>
      </w:r>
      <w:r w:rsidRPr="00E7725F">
        <w:rPr>
          <w:lang w:eastAsia="en-US"/>
        </w:rPr>
        <w:t xml:space="preserve"> и </w:t>
      </w:r>
      <w:r>
        <w:rPr>
          <w:lang w:eastAsia="en-US"/>
        </w:rPr>
        <w:t>откл</w:t>
      </w:r>
      <w:r>
        <w:rPr>
          <w:lang w:eastAsia="en-US"/>
        </w:rPr>
        <w:t>о</w:t>
      </w:r>
      <w:r>
        <w:rPr>
          <w:lang w:eastAsia="en-US"/>
        </w:rPr>
        <w:t>нены</w:t>
      </w:r>
      <w:proofErr w:type="gramEnd"/>
      <w:r>
        <w:rPr>
          <w:lang w:eastAsia="en-US"/>
        </w:rPr>
        <w:t xml:space="preserve"> в связи с </w:t>
      </w:r>
      <w:r w:rsidRPr="00E7725F">
        <w:rPr>
          <w:lang w:eastAsia="en-US"/>
        </w:rPr>
        <w:t>отсутстви</w:t>
      </w:r>
      <w:r>
        <w:rPr>
          <w:lang w:eastAsia="en-US"/>
        </w:rPr>
        <w:t>ем</w:t>
      </w:r>
      <w:r w:rsidRPr="00E7725F">
        <w:rPr>
          <w:lang w:eastAsia="en-US"/>
        </w:rPr>
        <w:t xml:space="preserve"> полномочий для решения указанных вопросов на муниципальном уровне.</w:t>
      </w:r>
    </w:p>
    <w:p w:rsidR="00CE575E" w:rsidRDefault="003C23AA" w:rsidP="00CC1A8A">
      <w:pPr>
        <w:ind w:firstLine="708"/>
        <w:jc w:val="both"/>
      </w:pPr>
      <w:r>
        <w:rPr>
          <w:rFonts w:eastAsiaTheme="minorHAnsi"/>
          <w:color w:val="auto"/>
          <w:lang w:eastAsia="en-US"/>
        </w:rPr>
        <w:t xml:space="preserve"> 98% </w:t>
      </w:r>
      <w:r w:rsidR="00E21763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 xml:space="preserve">поступивших отзывов </w:t>
      </w:r>
      <w:r w:rsidR="00E21763">
        <w:rPr>
          <w:rFonts w:eastAsiaTheme="minorHAnsi"/>
          <w:color w:val="auto"/>
          <w:lang w:eastAsia="en-US"/>
        </w:rPr>
        <w:t xml:space="preserve">бизнес-сообщества </w:t>
      </w:r>
      <w:r>
        <w:rPr>
          <w:rFonts w:eastAsiaTheme="minorHAnsi"/>
          <w:color w:val="auto"/>
          <w:lang w:eastAsia="en-US"/>
        </w:rPr>
        <w:t>о</w:t>
      </w:r>
      <w:r w:rsidR="00E21763">
        <w:rPr>
          <w:rFonts w:eastAsiaTheme="minorHAnsi"/>
          <w:color w:val="auto"/>
          <w:lang w:eastAsia="en-US"/>
        </w:rPr>
        <w:t xml:space="preserve">б отсутствии замечаний   к </w:t>
      </w:r>
      <w:proofErr w:type="gramStart"/>
      <w:r w:rsidR="00E21763">
        <w:rPr>
          <w:rFonts w:eastAsiaTheme="minorHAnsi"/>
          <w:color w:val="auto"/>
          <w:lang w:eastAsia="en-US"/>
        </w:rPr>
        <w:t>муниципальным</w:t>
      </w:r>
      <w:proofErr w:type="gramEnd"/>
      <w:r w:rsidR="00E21763">
        <w:rPr>
          <w:rFonts w:eastAsiaTheme="minorHAnsi"/>
          <w:color w:val="auto"/>
          <w:lang w:eastAsia="en-US"/>
        </w:rPr>
        <w:t xml:space="preserve"> НПА свидетельствуют о </w:t>
      </w:r>
      <w:r w:rsidR="00310858">
        <w:rPr>
          <w:rFonts w:eastAsiaTheme="minorHAnsi"/>
          <w:color w:val="auto"/>
          <w:lang w:eastAsia="en-US"/>
        </w:rPr>
        <w:t xml:space="preserve">том, </w:t>
      </w:r>
      <w:r w:rsidR="00310858" w:rsidRPr="005305F7">
        <w:t xml:space="preserve">что </w:t>
      </w:r>
      <w:r w:rsidR="00310858">
        <w:t>проведение ОРВ и ОФВ</w:t>
      </w:r>
      <w:r w:rsidR="00310858" w:rsidRPr="005305F7">
        <w:t xml:space="preserve"> способству</w:t>
      </w:r>
      <w:r w:rsidR="00310858">
        <w:t>ю</w:t>
      </w:r>
      <w:r w:rsidR="00310858" w:rsidRPr="005305F7">
        <w:t xml:space="preserve">т повышению качества </w:t>
      </w:r>
      <w:r w:rsidR="00310858">
        <w:t xml:space="preserve">принимаемых муниципальных </w:t>
      </w:r>
      <w:r w:rsidR="00310858" w:rsidRPr="005305F7">
        <w:t>НПА.</w:t>
      </w:r>
      <w:r w:rsidR="00CC1A8A">
        <w:t xml:space="preserve">  </w:t>
      </w:r>
    </w:p>
    <w:p w:rsidR="00CC1A8A" w:rsidRDefault="00CC1A8A" w:rsidP="00CC1A8A">
      <w:pPr>
        <w:ind w:firstLine="708"/>
        <w:jc w:val="both"/>
      </w:pPr>
      <w:r>
        <w:t>Так</w:t>
      </w:r>
      <w:r w:rsidR="00CE575E">
        <w:t xml:space="preserve">, на стадии проведения ОРВ проекта  </w:t>
      </w:r>
      <w:r w:rsidR="00CE575E">
        <w:rPr>
          <w:lang w:eastAsia="en-US"/>
        </w:rPr>
        <w:t>муниципального</w:t>
      </w:r>
      <w:r w:rsidR="00CE575E">
        <w:t xml:space="preserve"> НПА </w:t>
      </w:r>
      <w:r>
        <w:t>бизнес сам оценивает, как повлияет на него принятие нового документа, и при необх</w:t>
      </w:r>
      <w:r>
        <w:t>о</w:t>
      </w:r>
      <w:r>
        <w:t>димости вносит предложения по внесению в него изменений.  А при провед</w:t>
      </w:r>
      <w:r>
        <w:t>е</w:t>
      </w:r>
      <w:r>
        <w:t>нии ОФВ бизнес оценивает фактическое воздействие документа на предприн</w:t>
      </w:r>
      <w:r>
        <w:t>и</w:t>
      </w:r>
      <w:r>
        <w:t xml:space="preserve">мательскую деятельность, </w:t>
      </w:r>
      <w:r>
        <w:rPr>
          <w:rFonts w:eastAsiaTheme="minorHAnsi"/>
          <w:color w:val="auto"/>
          <w:lang w:eastAsia="en-US"/>
        </w:rPr>
        <w:t>положительные и отрицательные последствия его принятия.</w:t>
      </w:r>
    </w:p>
    <w:p w:rsidR="00D62277" w:rsidRDefault="00D62277" w:rsidP="0063477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310858" w:rsidRPr="00362F57" w:rsidRDefault="00310858" w:rsidP="00310858">
      <w:pPr>
        <w:ind w:firstLine="709"/>
        <w:jc w:val="both"/>
        <w:rPr>
          <w:bCs/>
        </w:rPr>
      </w:pPr>
      <w:r w:rsidRPr="00362F57">
        <w:t>При О</w:t>
      </w:r>
      <w:r>
        <w:t>Ф</w:t>
      </w:r>
      <w:r w:rsidRPr="00362F57">
        <w:t xml:space="preserve">В муниципальных НПА </w:t>
      </w:r>
      <w:r w:rsidRPr="00362F57">
        <w:rPr>
          <w:bCs/>
        </w:rPr>
        <w:t>проводится расчет стандартных изде</w:t>
      </w:r>
      <w:r w:rsidRPr="00362F57">
        <w:rPr>
          <w:bCs/>
        </w:rPr>
        <w:t>р</w:t>
      </w:r>
      <w:r w:rsidRPr="00362F57">
        <w:rPr>
          <w:bCs/>
        </w:rPr>
        <w:t>жек субъектов предпринимательской деятельности, возникающих в связи с и</w:t>
      </w:r>
      <w:r w:rsidRPr="00362F57">
        <w:rPr>
          <w:bCs/>
        </w:rPr>
        <w:t>с</w:t>
      </w:r>
      <w:r w:rsidRPr="00362F57">
        <w:rPr>
          <w:bCs/>
        </w:rPr>
        <w:t>полнением требований регулирования, в соответствии с Методикой, утве</w:t>
      </w:r>
      <w:r w:rsidRPr="00362F57">
        <w:rPr>
          <w:bCs/>
        </w:rPr>
        <w:t>р</w:t>
      </w:r>
      <w:r w:rsidRPr="00362F57">
        <w:rPr>
          <w:bCs/>
        </w:rPr>
        <w:t>жденной Департаментом экономического развития Ханты-Мансийского авт</w:t>
      </w:r>
      <w:r w:rsidRPr="00362F57">
        <w:rPr>
          <w:bCs/>
        </w:rPr>
        <w:t>о</w:t>
      </w:r>
      <w:r w:rsidRPr="00362F57">
        <w:rPr>
          <w:bCs/>
        </w:rPr>
        <w:t>номного округа – Югры (Депэкономики Югры) и с использованием «Калькул</w:t>
      </w:r>
      <w:r w:rsidRPr="00362F57">
        <w:rPr>
          <w:bCs/>
        </w:rPr>
        <w:t>я</w:t>
      </w:r>
      <w:r w:rsidRPr="00362F57">
        <w:rPr>
          <w:bCs/>
        </w:rPr>
        <w:lastRenderedPageBreak/>
        <w:t>тора издержек», размещенного на Федерально</w:t>
      </w:r>
      <w:r w:rsidR="00BD7C38">
        <w:rPr>
          <w:bCs/>
        </w:rPr>
        <w:t xml:space="preserve">м </w:t>
      </w:r>
      <w:r w:rsidRPr="00362F57">
        <w:rPr>
          <w:bCs/>
        </w:rPr>
        <w:t xml:space="preserve"> портал</w:t>
      </w:r>
      <w:r w:rsidR="00BD7C38">
        <w:rPr>
          <w:bCs/>
        </w:rPr>
        <w:t>е</w:t>
      </w:r>
      <w:r w:rsidRPr="00362F57">
        <w:rPr>
          <w:bCs/>
        </w:rPr>
        <w:t xml:space="preserve"> проектов нормати</w:t>
      </w:r>
      <w:r w:rsidRPr="00362F57">
        <w:rPr>
          <w:bCs/>
        </w:rPr>
        <w:t>в</w:t>
      </w:r>
      <w:r w:rsidRPr="00362F57">
        <w:rPr>
          <w:bCs/>
        </w:rPr>
        <w:t>ных правовых актов</w:t>
      </w:r>
      <w:r>
        <w:rPr>
          <w:bCs/>
        </w:rPr>
        <w:t xml:space="preserve"> </w:t>
      </w:r>
      <w:r>
        <w:t>(</w:t>
      </w:r>
      <w:r w:rsidRPr="00CC1A8A">
        <w:rPr>
          <w:u w:val="single"/>
          <w:lang w:val="en-US"/>
        </w:rPr>
        <w:t>regulation</w:t>
      </w:r>
      <w:r w:rsidRPr="00CC1A8A">
        <w:rPr>
          <w:u w:val="single"/>
        </w:rPr>
        <w:t>.</w:t>
      </w:r>
      <w:proofErr w:type="spellStart"/>
      <w:r w:rsidRPr="00CC1A8A">
        <w:rPr>
          <w:u w:val="single"/>
          <w:lang w:val="en-US"/>
        </w:rPr>
        <w:t>gov</w:t>
      </w:r>
      <w:proofErr w:type="spellEnd"/>
      <w:r w:rsidRPr="00CC1A8A">
        <w:rPr>
          <w:u w:val="single"/>
        </w:rPr>
        <w:t>.</w:t>
      </w:r>
      <w:proofErr w:type="spellStart"/>
      <w:r w:rsidRPr="00CC1A8A">
        <w:rPr>
          <w:u w:val="single"/>
          <w:lang w:val="en-US"/>
        </w:rPr>
        <w:t>ru</w:t>
      </w:r>
      <w:proofErr w:type="spellEnd"/>
      <w:r>
        <w:t>).</w:t>
      </w:r>
      <w:r w:rsidRPr="00362F57">
        <w:rPr>
          <w:bCs/>
        </w:rPr>
        <w:t xml:space="preserve"> </w:t>
      </w:r>
    </w:p>
    <w:p w:rsidR="00E21763" w:rsidRPr="00362F57" w:rsidRDefault="00E21763" w:rsidP="00E21763">
      <w:pPr>
        <w:ind w:firstLine="709"/>
        <w:jc w:val="both"/>
      </w:pPr>
      <w:r w:rsidRPr="00362F57">
        <w:t xml:space="preserve">По итогам мониторинга, проведенного Депэкономики Югры за 9 месяцев 2017 года, подготовленные структурными подразделениями </w:t>
      </w:r>
      <w:r w:rsidRPr="00362F57">
        <w:rPr>
          <w:bCs/>
        </w:rPr>
        <w:t>администрации г</w:t>
      </w:r>
      <w:r w:rsidRPr="00362F57">
        <w:rPr>
          <w:bCs/>
        </w:rPr>
        <w:t>о</w:t>
      </w:r>
      <w:r w:rsidRPr="00362F57">
        <w:rPr>
          <w:bCs/>
        </w:rPr>
        <w:t xml:space="preserve">рода Нижневартовска </w:t>
      </w:r>
      <w:r w:rsidRPr="00362F57">
        <w:t>документы вошли в число лучших муниципальных пра</w:t>
      </w:r>
      <w:r w:rsidRPr="00362F57">
        <w:t>к</w:t>
      </w:r>
      <w:r w:rsidRPr="00362F57">
        <w:t>тик оценки стандартных издержек субъектов предпринимательской деятельн</w:t>
      </w:r>
      <w:r w:rsidRPr="00362F57">
        <w:t>о</w:t>
      </w:r>
      <w:r w:rsidRPr="00362F57">
        <w:t xml:space="preserve">сти при проведении ОФВ в автономном округе. </w:t>
      </w:r>
    </w:p>
    <w:p w:rsidR="00E21763" w:rsidRDefault="00E21763" w:rsidP="00E21763">
      <w:pPr>
        <w:ind w:firstLine="709"/>
        <w:jc w:val="both"/>
        <w:rPr>
          <w:b/>
        </w:rPr>
      </w:pPr>
      <w:r w:rsidRPr="00A76F43">
        <w:t xml:space="preserve">Примеры лучших практик администрации города Нижневартовска </w:t>
      </w:r>
      <w:r w:rsidR="00CC1A8A">
        <w:t xml:space="preserve">были </w:t>
      </w:r>
      <w:r w:rsidRPr="00A76F43">
        <w:t xml:space="preserve">рассмотрены на семинарах-совещаниях, организованных Депэкономики Югры,          и размещены на официальном сайте органов местного самоуправления города Нижневартовска и </w:t>
      </w:r>
      <w:r w:rsidR="00AB6DF7">
        <w:t xml:space="preserve">федеральном </w:t>
      </w:r>
      <w:r w:rsidRPr="00A76F43">
        <w:t>Информационном портале об ОРВ (</w:t>
      </w:r>
      <w:r w:rsidRPr="00CC1A8A">
        <w:rPr>
          <w:u w:val="single"/>
        </w:rPr>
        <w:t>http://orv.gov.ru</w:t>
      </w:r>
      <w:r w:rsidRPr="00A76F43">
        <w:t>).</w:t>
      </w:r>
    </w:p>
    <w:p w:rsidR="003333FC" w:rsidRPr="00615DDA" w:rsidRDefault="003333FC" w:rsidP="003333FC">
      <w:pPr>
        <w:ind w:firstLine="709"/>
        <w:jc w:val="both"/>
      </w:pPr>
      <w:proofErr w:type="gramStart"/>
      <w:r w:rsidRPr="00362F57">
        <w:t>По итогам мониторинга</w:t>
      </w:r>
      <w:r w:rsidR="00E5079C">
        <w:t xml:space="preserve"> качества проведения </w:t>
      </w:r>
      <w:r>
        <w:t xml:space="preserve">за 2017 год </w:t>
      </w:r>
      <w:r w:rsidRPr="00362F57">
        <w:t xml:space="preserve"> </w:t>
      </w:r>
      <w:r>
        <w:t>город Нижн</w:t>
      </w:r>
      <w:r>
        <w:t>е</w:t>
      </w:r>
      <w:r>
        <w:t xml:space="preserve">вартовск занимает </w:t>
      </w:r>
      <w:r w:rsidRPr="00362F57">
        <w:t xml:space="preserve"> </w:t>
      </w:r>
      <w:r>
        <w:t xml:space="preserve">1 место  </w:t>
      </w:r>
      <w:r w:rsidRPr="00615DDA">
        <w:t xml:space="preserve">в автономном округе. </w:t>
      </w:r>
      <w:proofErr w:type="gramEnd"/>
    </w:p>
    <w:p w:rsidR="003333FC" w:rsidRPr="00E21763" w:rsidRDefault="003333FC" w:rsidP="003333FC">
      <w:pPr>
        <w:autoSpaceDE w:val="0"/>
        <w:autoSpaceDN w:val="0"/>
        <w:adjustRightInd w:val="0"/>
        <w:ind w:left="709"/>
        <w:jc w:val="both"/>
      </w:pPr>
    </w:p>
    <w:p w:rsidR="003333FC" w:rsidRPr="001816C1" w:rsidRDefault="003333FC" w:rsidP="003333FC">
      <w:pPr>
        <w:pStyle w:val="a3"/>
        <w:spacing w:after="0" w:line="240" w:lineRule="auto"/>
        <w:ind w:left="0" w:firstLine="360"/>
        <w:jc w:val="both"/>
        <w:rPr>
          <w:szCs w:val="28"/>
        </w:rPr>
      </w:pPr>
      <w:r>
        <w:rPr>
          <w:szCs w:val="28"/>
        </w:rPr>
        <w:t xml:space="preserve">    Оценка регулирующего воздействия и оценка фактического воздействия  </w:t>
      </w:r>
    </w:p>
    <w:p w:rsidR="003333FC" w:rsidRDefault="003333FC" w:rsidP="003333FC">
      <w:pPr>
        <w:jc w:val="both"/>
      </w:pPr>
      <w:proofErr w:type="gramStart"/>
      <w:r>
        <w:t>способствуют недопущению коррупциогенных факторов  в  муниципальных нормативных правовых актах, затрагивающих интересы субъектов предприн</w:t>
      </w:r>
      <w:r>
        <w:t>и</w:t>
      </w:r>
      <w:r>
        <w:t>мательской и инвестиционной деятельности</w:t>
      </w:r>
      <w:r w:rsidR="006241D8">
        <w:t>, оказыва</w:t>
      </w:r>
      <w:r w:rsidR="0095235B">
        <w:t>ю</w:t>
      </w:r>
      <w:bookmarkStart w:id="0" w:name="_GoBack"/>
      <w:bookmarkEnd w:id="0"/>
      <w:r w:rsidR="006241D8">
        <w:t>т положительное вли</w:t>
      </w:r>
      <w:r w:rsidR="006241D8">
        <w:t>я</w:t>
      </w:r>
      <w:r w:rsidR="006241D8">
        <w:t xml:space="preserve">ние </w:t>
      </w:r>
      <w:r w:rsidR="000E2543">
        <w:t xml:space="preserve">на качество муниципальных </w:t>
      </w:r>
      <w:r w:rsidR="000E2543">
        <w:t>нормативных правовых акт</w:t>
      </w:r>
      <w:r w:rsidR="000E2543">
        <w:t xml:space="preserve">ов и </w:t>
      </w:r>
      <w:r w:rsidR="006241D8">
        <w:t>принятие взвешенных регуляторных реш</w:t>
      </w:r>
      <w:r w:rsidR="006241D8">
        <w:t>е</w:t>
      </w:r>
      <w:r w:rsidR="006241D8">
        <w:t>ний</w:t>
      </w:r>
      <w:r>
        <w:t xml:space="preserve">. </w:t>
      </w:r>
      <w:proofErr w:type="gramEnd"/>
    </w:p>
    <w:p w:rsidR="00FB35D4" w:rsidRDefault="00FB35D4" w:rsidP="003333FC">
      <w:pPr>
        <w:autoSpaceDE w:val="0"/>
        <w:autoSpaceDN w:val="0"/>
        <w:adjustRightInd w:val="0"/>
        <w:ind w:left="709"/>
        <w:jc w:val="both"/>
      </w:pPr>
    </w:p>
    <w:sectPr w:rsidR="00FB35D4" w:rsidSect="00E66E3A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01" w:rsidRDefault="001C3C01">
      <w:r>
        <w:separator/>
      </w:r>
    </w:p>
  </w:endnote>
  <w:endnote w:type="continuationSeparator" w:id="0">
    <w:p w:rsidR="001C3C01" w:rsidRDefault="001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01" w:rsidRDefault="001C3C01">
      <w:r>
        <w:separator/>
      </w:r>
    </w:p>
  </w:footnote>
  <w:footnote w:type="continuationSeparator" w:id="0">
    <w:p w:rsidR="001C3C01" w:rsidRDefault="001C3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363409"/>
      <w:docPartObj>
        <w:docPartGallery w:val="Page Numbers (Top of Page)"/>
        <w:docPartUnique/>
      </w:docPartObj>
    </w:sdtPr>
    <w:sdtEndPr/>
    <w:sdtContent>
      <w:p w:rsidR="00E66E3A" w:rsidRDefault="00E66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5B">
          <w:rPr>
            <w:noProof/>
          </w:rPr>
          <w:t>3</w:t>
        </w:r>
        <w:r>
          <w:fldChar w:fldCharType="end"/>
        </w:r>
      </w:p>
    </w:sdtContent>
  </w:sdt>
  <w:p w:rsidR="00E66E3A" w:rsidRDefault="00E66E3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155C"/>
    <w:multiLevelType w:val="hybridMultilevel"/>
    <w:tmpl w:val="BAAE4D4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A3"/>
    <w:rsid w:val="000254D3"/>
    <w:rsid w:val="000A2CEC"/>
    <w:rsid w:val="000E2543"/>
    <w:rsid w:val="001C3C01"/>
    <w:rsid w:val="00207B6C"/>
    <w:rsid w:val="002146C4"/>
    <w:rsid w:val="002F00D9"/>
    <w:rsid w:val="00310858"/>
    <w:rsid w:val="003333FC"/>
    <w:rsid w:val="00387B0F"/>
    <w:rsid w:val="003A3500"/>
    <w:rsid w:val="003C23AA"/>
    <w:rsid w:val="004F6CE9"/>
    <w:rsid w:val="005239DC"/>
    <w:rsid w:val="0054682D"/>
    <w:rsid w:val="005B645E"/>
    <w:rsid w:val="005C40CD"/>
    <w:rsid w:val="006241D8"/>
    <w:rsid w:val="0063477D"/>
    <w:rsid w:val="00654B53"/>
    <w:rsid w:val="006E0ECE"/>
    <w:rsid w:val="006F51A3"/>
    <w:rsid w:val="00764401"/>
    <w:rsid w:val="007A7B1E"/>
    <w:rsid w:val="007D65A2"/>
    <w:rsid w:val="0095235B"/>
    <w:rsid w:val="00AB6DF7"/>
    <w:rsid w:val="00BC7ED2"/>
    <w:rsid w:val="00BD021B"/>
    <w:rsid w:val="00BD7C38"/>
    <w:rsid w:val="00BE215C"/>
    <w:rsid w:val="00C350EA"/>
    <w:rsid w:val="00CC1A8A"/>
    <w:rsid w:val="00CE575E"/>
    <w:rsid w:val="00D62277"/>
    <w:rsid w:val="00D7673D"/>
    <w:rsid w:val="00E21763"/>
    <w:rsid w:val="00E5079C"/>
    <w:rsid w:val="00E66E3A"/>
    <w:rsid w:val="00E94164"/>
    <w:rsid w:val="00F06A99"/>
    <w:rsid w:val="00F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1A3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F51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51A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CE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1A3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F51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51A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CE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23</cp:revision>
  <cp:lastPrinted>2018-04-04T03:39:00Z</cp:lastPrinted>
  <dcterms:created xsi:type="dcterms:W3CDTF">2018-04-03T04:52:00Z</dcterms:created>
  <dcterms:modified xsi:type="dcterms:W3CDTF">2018-04-25T06:25:00Z</dcterms:modified>
</cp:coreProperties>
</file>