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4"/>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pt;height:71.2pt;mso-wrap-distance-left:0.0pt;mso-wrap-distance-top:0.0pt;mso-wrap-distance-right:0.0pt;mso-wrap-distance-bottom:0.0pt;" stroked="f">
                      <v:path textboxrect="0,0,0,0"/>
                      <v:imagedata r:id="rId14" o:title=""/>
                    </v:shape>
                  </w:pict>
                </mc:Fallback>
              </mc:AlternateContent>
            </w:r>
          </w:p>
        </w:tc>
      </w:tr>
      <w:tr>
        <w:trPr>
          <w:trHeight w:val="8335" w:hRule="exact"/>
        </w:trPr>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Администрации города Нижневартовска от 27.02.2019 N 122</w:t>
              <w:br/>
              <w:t xml:space="preserve">(ред. от 15.12.2023)</w:t>
              <w:br/>
              <w:t xml:space="preserve">"Об утверждении административного регламента предоставления муниципальной услуги "Государственная регистрация заявлений о проведении общественной экологической экспертизы"</w:t>
            </w:r>
          </w:p>
        </w:tc>
      </w:tr>
      <w:tr>
        <w:trPr>
          <w:trHeight w:val="3031" w:hRule="exact"/>
        </w:trPr>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5" w:tooltip="Ссылка на КонсультантПлюс" w:history="0">
              <w:r>
                <w:rPr>
                  <w:b/>
                  <w:color w:val="0000ff"/>
                  <w:sz w:val="28"/>
                </w:rPr>
                <w:t xml:space="preserve">КонсультантПлюс</w:t>
                <w:br/>
                <w:br/>
              </w:r>
            </w:hyperlink>
            <w:hyperlink r:id="rId16" w:tooltip="Ссылка на КонсультантПлюс" w:history="0">
              <w:r>
                <w:rPr>
                  <w:b/>
                  <w:color w:val="0000ff"/>
                  <w:sz w:val="28"/>
                </w:rPr>
                <w:t xml:space="preserve">www.consultant.ru</w:t>
              </w:r>
            </w:hyperlink>
            <w:r>
              <w:rPr>
                <w:sz w:val="28"/>
              </w:rPr>
              <w:br/>
              <w:br/>
              <w:t xml:space="preserve">Дата сохранения: 11.09.2025</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АДМИНИСТРАЦИЯ ГОРОДА НИЖНЕВАРТОВСКА</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27 февраля 2019 г. N 122</w:t>
      </w:r>
    </w:p>
    <w:p>
      <w:pPr>
        <w:pStyle w:val="2"/>
        <w:ind w:firstLine="540"/>
        <w:jc w:val="both"/>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МУНИЦИПАЛЬНОЙ УСЛУГИ "ГОСУДАРСТВЕННАЯ РЕГИСТРАЦИЯ ЗАЯВЛЕНИЙ</w:t>
      </w:r>
    </w:p>
    <w:p>
      <w:pPr>
        <w:pStyle w:val="2"/>
        <w:jc w:val="center"/>
      </w:pPr>
      <w:r>
        <w:rPr>
          <w:sz w:val="24"/>
        </w:rPr>
        <w:t xml:space="preserve">О ПРОВЕДЕНИИ ОБЩЕСТВЕННОЙ ЭКОЛОГИЧЕСКОЙ ЭКСПЕРТИЗЫ"</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города Нижневартовска</w:t>
            </w:r>
          </w:p>
          <w:p>
            <w:pPr>
              <w:pStyle w:val="0"/>
              <w:jc w:val="center"/>
            </w:pPr>
            <w:r>
              <w:rPr>
                <w:color w:val="392c69"/>
                <w:sz w:val="24"/>
              </w:rPr>
              <w:t xml:space="preserve">от 31.01.2020 </w:t>
            </w:r>
            <w:r>
              <w:rPr>
                <w:color w:val="392c69"/>
                <w:sz w:val="24"/>
              </w:rPr>
              <w:t xml:space="preserve">N 77</w:t>
            </w:r>
            <w:r>
              <w:rPr>
                <w:color w:val="392c69"/>
                <w:sz w:val="24"/>
              </w:rPr>
              <w:t xml:space="preserve">, от 29.10.2020 </w:t>
            </w:r>
            <w:r>
              <w:rPr>
                <w:color w:val="392c69"/>
                <w:sz w:val="24"/>
              </w:rPr>
              <w:t xml:space="preserve">N 922</w:t>
            </w:r>
            <w:r>
              <w:rPr>
                <w:color w:val="392c69"/>
                <w:sz w:val="24"/>
              </w:rPr>
              <w:t xml:space="preserve">, от 11.05.2021 </w:t>
            </w:r>
            <w:r>
              <w:rPr>
                <w:color w:val="392c69"/>
                <w:sz w:val="24"/>
              </w:rPr>
              <w:t xml:space="preserve">N 368</w:t>
            </w:r>
            <w:r>
              <w:rPr>
                <w:color w:val="392c69"/>
                <w:sz w:val="24"/>
              </w:rPr>
              <w:t xml:space="preserve">,</w:t>
            </w:r>
          </w:p>
          <w:p>
            <w:pPr>
              <w:pStyle w:val="0"/>
              <w:jc w:val="center"/>
            </w:pPr>
            <w:r>
              <w:rPr>
                <w:color w:val="392c69"/>
                <w:sz w:val="24"/>
              </w:rPr>
              <w:t xml:space="preserve">от 15.12.2023 </w:t>
            </w:r>
            <w:r>
              <w:rPr>
                <w:color w:val="392c69"/>
                <w:sz w:val="24"/>
              </w:rPr>
              <w:t xml:space="preserve">N 1104</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В соответствии с Федеральными законами от 27.07.2010 </w:t>
      </w:r>
      <w:r>
        <w:rPr>
          <w:sz w:val="24"/>
        </w:rPr>
        <w:t xml:space="preserve">N 210-ФЗ</w:t>
      </w:r>
      <w:r>
        <w:rPr>
          <w:sz w:val="24"/>
        </w:rPr>
        <w:t xml:space="preserve"> "Об организации предоставления государственных и муниципальных услуг", от 23.11.1995 </w:t>
      </w:r>
      <w:r>
        <w:rPr>
          <w:sz w:val="24"/>
        </w:rPr>
        <w:t xml:space="preserve">N 174-ФЗ</w:t>
      </w:r>
      <w:r>
        <w:rPr>
          <w:sz w:val="24"/>
        </w:rPr>
        <w:t xml:space="preserve"> "Об экологической экспертизе", руководствуясь </w:t>
      </w:r>
      <w:r>
        <w:rPr>
          <w:sz w:val="24"/>
        </w:rPr>
        <w:t xml:space="preserve">постановлением</w:t>
      </w:r>
      <w:r>
        <w:rPr>
          <w:sz w:val="24"/>
        </w:rPr>
        <w:t xml:space="preserve"> администрации города от 17.09.2018 N 1215 "О Порядке разработки и утверждения административных регламентов предоставления муниципальных услуг":</w:t>
      </w:r>
    </w:p>
    <w:p>
      <w:pPr>
        <w:pStyle w:val="0"/>
        <w:spacing w:before="240"/>
        <w:ind w:firstLine="540"/>
        <w:jc w:val="both"/>
      </w:pPr>
      <w:r>
        <w:rPr>
          <w:sz w:val="24"/>
        </w:rPr>
        <w:t xml:space="preserve">1. Утвердить административный </w:t>
      </w:r>
      <w:hyperlink w:tooltip="АДМИНИСТРАТИВНЫЙ РЕГЛАМЕНТ" w:anchor="P38" w:history="0">
        <w:r>
          <w:rPr>
            <w:color w:val="0000ff"/>
            <w:sz w:val="24"/>
          </w:rPr>
          <w:t xml:space="preserve">регламент</w:t>
        </w:r>
      </w:hyperlink>
      <w:r>
        <w:rPr>
          <w:sz w:val="24"/>
        </w:rPr>
        <w:t xml:space="preserve"> предоставления муниципальной услуги "Государственная регистрация заявлений о проведении общественной экологической экспертизы" согласно приложению.</w:t>
      </w:r>
    </w:p>
    <w:p>
      <w:pPr>
        <w:pStyle w:val="0"/>
        <w:spacing w:before="240"/>
        <w:ind w:firstLine="540"/>
        <w:jc w:val="both"/>
      </w:pPr>
      <w:r>
        <w:rPr>
          <w:sz w:val="24"/>
        </w:rPr>
        <w:t xml:space="preserve">2. Признать утратившими силу:</w:t>
      </w:r>
    </w:p>
    <w:p>
      <w:pPr>
        <w:pStyle w:val="0"/>
        <w:spacing w:before="240"/>
        <w:ind w:firstLine="540"/>
        <w:jc w:val="both"/>
      </w:pPr>
      <w:r>
        <w:rPr>
          <w:sz w:val="24"/>
        </w:rPr>
        <w:t xml:space="preserve">- </w:t>
      </w:r>
      <w:r>
        <w:rPr>
          <w:sz w:val="24"/>
        </w:rPr>
        <w:t xml:space="preserve">постановление</w:t>
      </w:r>
      <w:r>
        <w:rPr>
          <w:sz w:val="24"/>
        </w:rPr>
        <w:t xml:space="preserve"> администрации города от 03.02.2016 N 132 "Об утверждении административного регламента предоставления муниципальной услуги "Государственная регистрация заявлений о проведении общественной экологической экспертизы";</w:t>
      </w:r>
    </w:p>
    <w:p>
      <w:pPr>
        <w:pStyle w:val="0"/>
        <w:spacing w:before="240"/>
        <w:ind w:firstLine="540"/>
        <w:jc w:val="both"/>
      </w:pPr>
      <w:r>
        <w:rPr>
          <w:sz w:val="24"/>
        </w:rPr>
        <w:t xml:space="preserve">- </w:t>
      </w:r>
      <w:r>
        <w:rPr>
          <w:sz w:val="24"/>
        </w:rPr>
        <w:t xml:space="preserve">пункт 5</w:t>
      </w:r>
      <w:r>
        <w:rPr>
          <w:sz w:val="24"/>
        </w:rPr>
        <w:t xml:space="preserve"> приложения к постановлению администрации города от 09.06.2016 N 851 "О внесении изменений в приложения к некоторым постановлениям администрации города";</w:t>
      </w:r>
    </w:p>
    <w:p>
      <w:pPr>
        <w:pStyle w:val="0"/>
        <w:spacing w:before="240"/>
        <w:ind w:firstLine="540"/>
        <w:jc w:val="both"/>
      </w:pPr>
      <w:r>
        <w:rPr>
          <w:sz w:val="24"/>
        </w:rPr>
        <w:t xml:space="preserve">- </w:t>
      </w:r>
      <w:r>
        <w:rPr>
          <w:sz w:val="24"/>
        </w:rPr>
        <w:t xml:space="preserve">пункт 4</w:t>
      </w:r>
      <w:r>
        <w:rPr>
          <w:sz w:val="24"/>
        </w:rPr>
        <w:t xml:space="preserve"> приложения к постановлению администрации города от 22.03.2017 N 427 "О внесении изменений в некоторые постановления администрации города";</w:t>
      </w:r>
    </w:p>
    <w:p>
      <w:pPr>
        <w:pStyle w:val="0"/>
        <w:spacing w:before="240"/>
        <w:ind w:firstLine="540"/>
        <w:jc w:val="both"/>
      </w:pPr>
      <w:r>
        <w:rPr>
          <w:sz w:val="24"/>
        </w:rPr>
        <w:t xml:space="preserve">- </w:t>
      </w:r>
      <w:r>
        <w:rPr>
          <w:sz w:val="24"/>
        </w:rPr>
        <w:t xml:space="preserve">постановление</w:t>
      </w:r>
      <w:r>
        <w:rPr>
          <w:sz w:val="24"/>
        </w:rPr>
        <w:t xml:space="preserve"> администрации города от 28.04.2018 N 642 "О внесении изменений в постановление администрации города от 03.02.2016 N 132 "Об утверждении административного регламента предоставления муниципальной услуги "Государственная регистрация заявлений о проведении общественной экологической экспертизы" (с изменениями от 09.06.2016 N 851, 22.03.2017 N 427)".</w:t>
      </w:r>
    </w:p>
    <w:p>
      <w:pPr>
        <w:pStyle w:val="0"/>
        <w:spacing w:before="240"/>
        <w:ind w:firstLine="540"/>
        <w:jc w:val="both"/>
      </w:pPr>
      <w:r>
        <w:rPr>
          <w:sz w:val="24"/>
        </w:rPr>
        <w:t xml:space="preserve">3. Департаменту общественных коммуникаций администрации города (С.В. Селиванова) обеспечить официальное опубликование постановления.</w:t>
      </w:r>
    </w:p>
    <w:p>
      <w:pPr>
        <w:pStyle w:val="0"/>
        <w:spacing w:before="240"/>
        <w:ind w:firstLine="540"/>
        <w:jc w:val="both"/>
      </w:pPr>
      <w:r>
        <w:rPr>
          <w:sz w:val="24"/>
        </w:rPr>
        <w:t xml:space="preserve">4. Постановление вступает в силу после его официального опубликования.</w:t>
      </w:r>
    </w:p>
    <w:p>
      <w:pPr>
        <w:pStyle w:val="0"/>
        <w:spacing w:before="240"/>
        <w:ind w:firstLine="540"/>
        <w:jc w:val="both"/>
      </w:pPr>
      <w:r>
        <w:rPr>
          <w:sz w:val="24"/>
        </w:rPr>
        <w:t xml:space="preserve">5. Контроль за выполнением постановления возложить на заместителя главы города Н.В. Лукаша, начальника управления по природопользованию и экологии администрации города О.А. Попенко.</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31.01.2020 N 77)</w:t>
      </w:r>
    </w:p>
    <w:p>
      <w:pPr>
        <w:pStyle w:val="0"/>
        <w:jc w:val="both"/>
      </w:pPr>
      <w:r>
        <w:rPr>
          <w:sz w:val="24"/>
        </w:rPr>
      </w:r>
    </w:p>
    <w:p>
      <w:pPr>
        <w:pStyle w:val="0"/>
        <w:jc w:val="right"/>
      </w:pPr>
      <w:r>
        <w:rPr>
          <w:sz w:val="24"/>
        </w:rPr>
        <w:t xml:space="preserve">Глава города</w:t>
      </w:r>
    </w:p>
    <w:p>
      <w:pPr>
        <w:pStyle w:val="0"/>
        <w:jc w:val="right"/>
      </w:pPr>
      <w:r>
        <w:rPr>
          <w:sz w:val="24"/>
        </w:rPr>
        <w:t xml:space="preserve">В.В.ТИХОНОВ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администрации города</w:t>
      </w:r>
    </w:p>
    <w:p>
      <w:pPr>
        <w:pStyle w:val="0"/>
        <w:jc w:val="right"/>
      </w:pPr>
      <w:r>
        <w:rPr>
          <w:sz w:val="24"/>
        </w:rPr>
        <w:t xml:space="preserve">от 27.02.2019 N 122</w:t>
      </w:r>
    </w:p>
    <w:p>
      <w:pPr>
        <w:pStyle w:val="0"/>
        <w:jc w:val="both"/>
      </w:pPr>
      <w:r>
        <w:rPr>
          <w:sz w:val="24"/>
        </w:rPr>
      </w:r>
    </w:p>
    <w:bookmarkStart w:id="38" w:name="P38"/>
    <w:bookmarkEnd w:id="38"/>
    <w:p>
      <w:pPr>
        <w:pStyle w:val="2"/>
        <w:jc w:val="center"/>
      </w:pPr>
      <w:r>
        <w:rPr>
          <w:sz w:val="24"/>
        </w:rPr>
        <w:t xml:space="preserve">АДМИНИСТРАТИВНЫЙ РЕГЛАМЕНТ</w:t>
      </w:r>
    </w:p>
    <w:p>
      <w:pPr>
        <w:pStyle w:val="2"/>
        <w:jc w:val="center"/>
      </w:pPr>
      <w:r>
        <w:rPr>
          <w:sz w:val="24"/>
        </w:rPr>
        <w:t xml:space="preserve">ПРЕДОСТАВЛЕНИЯ МУНИЦИПАЛЬНОЙ УСЛУГИ "ГОСУДАРСТВЕННАЯ</w:t>
      </w:r>
    </w:p>
    <w:p>
      <w:pPr>
        <w:pStyle w:val="2"/>
        <w:jc w:val="center"/>
      </w:pPr>
      <w:r>
        <w:rPr>
          <w:sz w:val="24"/>
        </w:rPr>
        <w:t xml:space="preserve">РЕГИСТРАЦИЯ ЗАЯВЛЕНИЙ О ПРОВЕДЕНИИ ОБЩЕСТВЕННОЙ</w:t>
      </w:r>
    </w:p>
    <w:p>
      <w:pPr>
        <w:pStyle w:val="2"/>
        <w:jc w:val="center"/>
      </w:pPr>
      <w:r>
        <w:rPr>
          <w:sz w:val="24"/>
        </w:rPr>
        <w:t xml:space="preserve">ЭКОЛОГИЧЕСКОЙ ЭКСПЕРТИЗЫ"</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города Нижневартовска</w:t>
            </w:r>
          </w:p>
          <w:p>
            <w:pPr>
              <w:pStyle w:val="0"/>
              <w:jc w:val="center"/>
            </w:pPr>
            <w:r>
              <w:rPr>
                <w:color w:val="392c69"/>
                <w:sz w:val="24"/>
              </w:rPr>
              <w:t xml:space="preserve">от 31.01.2020 </w:t>
            </w:r>
            <w:r>
              <w:rPr>
                <w:color w:val="392c69"/>
                <w:sz w:val="24"/>
              </w:rPr>
              <w:t xml:space="preserve">N 77</w:t>
            </w:r>
            <w:r>
              <w:rPr>
                <w:color w:val="392c69"/>
                <w:sz w:val="24"/>
              </w:rPr>
              <w:t xml:space="preserve">, от 29.10.2020 </w:t>
            </w:r>
            <w:r>
              <w:rPr>
                <w:color w:val="392c69"/>
                <w:sz w:val="24"/>
              </w:rPr>
              <w:t xml:space="preserve">N 922</w:t>
            </w:r>
            <w:r>
              <w:rPr>
                <w:color w:val="392c69"/>
                <w:sz w:val="24"/>
              </w:rPr>
              <w:t xml:space="preserve">, от 11.05.2021 </w:t>
            </w:r>
            <w:r>
              <w:rPr>
                <w:color w:val="392c69"/>
                <w:sz w:val="24"/>
              </w:rPr>
              <w:t xml:space="preserve">N 368</w:t>
            </w:r>
            <w:r>
              <w:rPr>
                <w:color w:val="392c69"/>
                <w:sz w:val="24"/>
              </w:rPr>
              <w:t xml:space="preserve">,</w:t>
            </w:r>
          </w:p>
          <w:p>
            <w:pPr>
              <w:pStyle w:val="0"/>
              <w:jc w:val="center"/>
            </w:pPr>
            <w:r>
              <w:rPr>
                <w:color w:val="392c69"/>
                <w:sz w:val="24"/>
              </w:rPr>
              <w:t xml:space="preserve">от 15.12.2023 </w:t>
            </w:r>
            <w:r>
              <w:rPr>
                <w:color w:val="392c69"/>
                <w:sz w:val="24"/>
              </w:rPr>
              <w:t xml:space="preserve">N 1104</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jc w:val="center"/>
        <w:outlineLvl w:val="1"/>
      </w:pPr>
      <w:r>
        <w:rPr>
          <w:sz w:val="24"/>
        </w:rPr>
        <w:t xml:space="preserve">I. Общие положения</w:t>
      </w:r>
    </w:p>
    <w:p>
      <w:pPr>
        <w:pStyle w:val="0"/>
        <w:jc w:val="both"/>
      </w:pPr>
      <w:r>
        <w:rPr>
          <w:sz w:val="24"/>
        </w:rPr>
      </w:r>
    </w:p>
    <w:p>
      <w:pPr>
        <w:pStyle w:val="2"/>
        <w:jc w:val="center"/>
        <w:outlineLvl w:val="2"/>
      </w:pPr>
      <w:r>
        <w:rPr>
          <w:sz w:val="24"/>
        </w:rPr>
        <w:t xml:space="preserve">Предмет регулирования административного регламента</w:t>
      </w:r>
    </w:p>
    <w:p>
      <w:pPr>
        <w:pStyle w:val="0"/>
        <w:jc w:val="both"/>
      </w:pPr>
      <w:r>
        <w:rPr>
          <w:sz w:val="24"/>
        </w:rPr>
      </w:r>
    </w:p>
    <w:p>
      <w:pPr>
        <w:pStyle w:val="0"/>
        <w:ind w:firstLine="540"/>
        <w:jc w:val="both"/>
      </w:pPr>
      <w:r>
        <w:rPr>
          <w:sz w:val="24"/>
        </w:rPr>
        <w:t xml:space="preserve">1. Административный регламент предоставления муниципальной услуги "Государственная регистрация заявлений о проведении общественной экологической экспертизы" (далее - административный регламент) устанавливает сроки и последовательность административных процедур и административных действий управления по природопользованию и экологии администрации города (далее - управление), порядок его взаимодействия с филиалом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заявителями и органами государственной власти при предоставлении муниципальной услуги "Государственная регистрация заявлений о проведении общественной экологической экспертизы" (далее - муниципальная услуга).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29.10.2020 N 922)</w:t>
      </w:r>
    </w:p>
    <w:p>
      <w:pPr>
        <w:pStyle w:val="0"/>
        <w:jc w:val="both"/>
      </w:pPr>
      <w:r>
        <w:rPr>
          <w:sz w:val="24"/>
        </w:rPr>
      </w:r>
    </w:p>
    <w:p>
      <w:pPr>
        <w:pStyle w:val="2"/>
        <w:jc w:val="center"/>
        <w:outlineLvl w:val="2"/>
      </w:pPr>
      <w:r>
        <w:rPr>
          <w:sz w:val="24"/>
        </w:rPr>
        <w:t xml:space="preserve">Круг заявителей</w:t>
      </w:r>
    </w:p>
    <w:p>
      <w:pPr>
        <w:pStyle w:val="0"/>
        <w:jc w:val="both"/>
      </w:pPr>
      <w:r>
        <w:rPr>
          <w:sz w:val="24"/>
        </w:rPr>
      </w:r>
    </w:p>
    <w:p>
      <w:pPr>
        <w:pStyle w:val="0"/>
        <w:ind w:firstLine="540"/>
        <w:jc w:val="both"/>
      </w:pPr>
      <w:r>
        <w:rPr>
          <w:sz w:val="24"/>
        </w:rPr>
        <w:t xml:space="preserve">2. Заявителями на получение муниципальной услуги являются общественные организации (объединения), основным направлением деятельности которых в соответствии с их уставами является охрана окружающей среды, в том числе организация и проведение экологической экспертизы, и которые зарегистрированы в порядке, установленном законодательством Российской Федерации (далее - заявители).</w:t>
      </w:r>
    </w:p>
    <w:p>
      <w:pPr>
        <w:pStyle w:val="0"/>
        <w:spacing w:before="240"/>
        <w:ind w:firstLine="540"/>
        <w:jc w:val="both"/>
      </w:pPr>
      <w:r>
        <w:rPr>
          <w:sz w:val="24"/>
        </w:rPr>
        <w:t xml:space="preserve">При предоставлении муниципальной услуги от имени заявителей вправе обратиться их представители, действующие в силу закона или на основании доверенности.</w:t>
      </w:r>
    </w:p>
    <w:p>
      <w:pPr>
        <w:pStyle w:val="0"/>
        <w:jc w:val="both"/>
      </w:pPr>
      <w:r>
        <w:rPr>
          <w:sz w:val="24"/>
        </w:rPr>
      </w:r>
    </w:p>
    <w:p>
      <w:pPr>
        <w:pStyle w:val="2"/>
        <w:jc w:val="center"/>
        <w:outlineLvl w:val="2"/>
      </w:pPr>
      <w:r>
        <w:rPr>
          <w:sz w:val="24"/>
        </w:rPr>
        <w:t xml:space="preserve">Требования к порядку информирования о предоставлении</w:t>
      </w:r>
    </w:p>
    <w:p>
      <w:pPr>
        <w:pStyle w:val="2"/>
        <w:jc w:val="center"/>
      </w:pPr>
      <w:r>
        <w:rPr>
          <w:sz w:val="24"/>
        </w:rPr>
        <w:t xml:space="preserve">муниципальной услуги</w:t>
      </w:r>
    </w:p>
    <w:p>
      <w:pPr>
        <w:pStyle w:val="0"/>
        <w:jc w:val="center"/>
      </w:pPr>
      <w:r>
        <w:rPr>
          <w:sz w:val="24"/>
        </w:rPr>
        <w:t xml:space="preserve">(в ред. </w:t>
      </w:r>
      <w:r>
        <w:rPr>
          <w:sz w:val="24"/>
        </w:rPr>
        <w:t xml:space="preserve">постановления</w:t>
      </w:r>
      <w:r>
        <w:rPr>
          <w:sz w:val="24"/>
        </w:rPr>
        <w:t xml:space="preserve"> Администрации города Нижневартовска</w:t>
      </w:r>
    </w:p>
    <w:p>
      <w:pPr>
        <w:pStyle w:val="0"/>
        <w:jc w:val="center"/>
      </w:pPr>
      <w:r>
        <w:rPr>
          <w:sz w:val="24"/>
        </w:rPr>
        <w:t xml:space="preserve">от 29.10.2020 N 922)</w:t>
      </w:r>
    </w:p>
    <w:p>
      <w:pPr>
        <w:pStyle w:val="0"/>
        <w:jc w:val="center"/>
      </w:pPr>
      <w:r>
        <w:rPr>
          <w:sz w:val="24"/>
        </w:rPr>
      </w:r>
    </w:p>
    <w:p>
      <w:pPr>
        <w:pStyle w:val="0"/>
        <w:ind w:firstLine="540"/>
        <w:jc w:val="both"/>
      </w:pPr>
      <w:r>
        <w:rPr>
          <w:sz w:val="24"/>
        </w:rPr>
        <w:t xml:space="preserve">3. Информация о месте нахождения, справочных телефонах, адресе электронной почты, графике работы управления, МФЦ размещается в информационно-телекоммуникационной сети "Интернет":</w:t>
      </w:r>
    </w:p>
    <w:p>
      <w:pPr>
        <w:pStyle w:val="0"/>
        <w:spacing w:before="240"/>
        <w:ind w:firstLine="540"/>
        <w:jc w:val="both"/>
      </w:pPr>
      <w:r>
        <w:rPr>
          <w:sz w:val="24"/>
        </w:rPr>
        <w:t xml:space="preserve">- на официальном сайте органов местного самоуправления города Нижневартовска (далее - официальный сайт) в разделе "Муниципальные услуги"/"Правовые акты"/"Административные регламенты";</w:t>
      </w:r>
    </w:p>
    <w:p>
      <w:pPr>
        <w:pStyle w:val="0"/>
        <w:spacing w:before="240"/>
        <w:ind w:firstLine="540"/>
        <w:jc w:val="both"/>
      </w:pPr>
      <w:r>
        <w:rPr>
          <w:sz w:val="24"/>
        </w:rPr>
        <w:t xml:space="preserve">- в федеральной государственной информационной системе "Единый портал государственных и муниципальных услуг (функций)" (далее - Единый портал);</w:t>
      </w:r>
    </w:p>
    <w:p>
      <w:pPr>
        <w:pStyle w:val="0"/>
        <w:spacing w:before="240"/>
        <w:ind w:firstLine="540"/>
        <w:jc w:val="both"/>
      </w:pPr>
      <w:r>
        <w:rPr>
          <w:sz w:val="24"/>
        </w:rPr>
        <w:t xml:space="preserve">- абзац утратил силу. - </w:t>
      </w:r>
      <w:r>
        <w:rPr>
          <w:sz w:val="24"/>
        </w:rPr>
        <w:t xml:space="preserve">Постановление</w:t>
      </w:r>
      <w:r>
        <w:rPr>
          <w:sz w:val="24"/>
        </w:rPr>
        <w:t xml:space="preserve"> Администрации города Нижневартовска от 15.12.2023 N 1104.</w:t>
      </w:r>
    </w:p>
    <w:p>
      <w:pPr>
        <w:pStyle w:val="0"/>
        <w:spacing w:before="240"/>
        <w:ind w:firstLine="540"/>
        <w:jc w:val="both"/>
      </w:pPr>
      <w:r>
        <w:rPr>
          <w:sz w:val="24"/>
        </w:rPr>
        <w:t xml:space="preserve">4. Информирование заявителей по вопросам предоставления муниципальной услуги, в том числе о ходе предоставления муниципальной услуги, осуществляется:</w:t>
      </w:r>
    </w:p>
    <w:p>
      <w:pPr>
        <w:pStyle w:val="0"/>
        <w:spacing w:before="240"/>
        <w:ind w:firstLine="540"/>
        <w:jc w:val="both"/>
      </w:pPr>
      <w:r>
        <w:rPr>
          <w:sz w:val="24"/>
        </w:rPr>
        <w:t xml:space="preserve">- в устной форме (при личном обращении заявителя и (или) по телефону);</w:t>
      </w:r>
    </w:p>
    <w:p>
      <w:pPr>
        <w:pStyle w:val="0"/>
        <w:spacing w:before="240"/>
        <w:ind w:firstLine="540"/>
        <w:jc w:val="both"/>
      </w:pPr>
      <w:r>
        <w:rPr>
          <w:sz w:val="24"/>
        </w:rPr>
        <w:t xml:space="preserve">- в письменной форме (при письменном обращении заявителя по почте);</w:t>
      </w:r>
    </w:p>
    <w:p>
      <w:pPr>
        <w:pStyle w:val="0"/>
        <w:spacing w:before="240"/>
        <w:ind w:firstLine="540"/>
        <w:jc w:val="both"/>
      </w:pPr>
      <w:r>
        <w:rPr>
          <w:sz w:val="24"/>
        </w:rPr>
        <w:t xml:space="preserve">- на Едином портале.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15.12.2023 N 1104)</w:t>
      </w:r>
    </w:p>
    <w:p>
      <w:pPr>
        <w:pStyle w:val="0"/>
        <w:spacing w:before="240"/>
        <w:ind w:firstLine="540"/>
        <w:jc w:val="both"/>
      </w:pPr>
      <w:r>
        <w:rPr>
          <w:sz w:val="24"/>
        </w:rPr>
        <w:t xml:space="preserve">5. В случае устного обращения (лично или по телефону) заявителя специалист отдела обращения с отходами и организации мероприятий по охране окружающей среды управления (далее - отдел), осуществляющего непосредственное предоставление муниципальной услуги, ответственный за предоставление муниципальной услуги, специалист МФЦ осуществляют устное информирование обратившегося за информацией заявителя.</w:t>
      </w:r>
    </w:p>
    <w:p>
      <w:pPr>
        <w:pStyle w:val="0"/>
        <w:spacing w:before="240"/>
        <w:ind w:firstLine="540"/>
        <w:jc w:val="both"/>
      </w:pPr>
      <w:r>
        <w:rPr>
          <w:sz w:val="24"/>
        </w:rPr>
        <w:t xml:space="preserve">Устное информирование осуществляется в соответствии с графиком работы управления, МФЦ продолжительностью не более 15 минут.</w:t>
      </w:r>
    </w:p>
    <w:p>
      <w:pPr>
        <w:pStyle w:val="0"/>
        <w:spacing w:before="240"/>
        <w:ind w:firstLine="540"/>
        <w:jc w:val="both"/>
      </w:pPr>
      <w:r>
        <w:rPr>
          <w:sz w:val="24"/>
        </w:rPr>
        <w:t xml:space="preserve">Устное информирование должно проводиться с использованием официально-делового стиля речи. При ответах на телефонные звонки и устные обращения специалист отдела, ответственный за предоставление муниципальной услуги, специалист МФЦ подробно и в вежливой форме информируют обратившихся по интересующим их вопросам. 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pPr>
        <w:pStyle w:val="0"/>
        <w:spacing w:before="240"/>
        <w:ind w:firstLine="540"/>
        <w:jc w:val="both"/>
      </w:pPr>
      <w:r>
        <w:rPr>
          <w:sz w:val="24"/>
        </w:rPr>
        <w:t xml:space="preserve">При невозможности специалиста, принявшего телефонный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должен предложить заявителю направить в управление письменное обращение о предоставлении ему письменного ответа либо назначить другое удобное для заявителя время для устного информирования.</w:t>
      </w:r>
    </w:p>
    <w:p>
      <w:pPr>
        <w:pStyle w:val="0"/>
        <w:spacing w:before="240"/>
        <w:ind w:firstLine="540"/>
        <w:jc w:val="both"/>
      </w:pPr>
      <w:r>
        <w:rPr>
          <w:sz w:val="24"/>
        </w:rPr>
        <w:t xml:space="preserve">6. Для получения информации по вопросам предоставления муниципальной услуги, сведений о ходе ее предоставления в письменной форме заявителю необходимо обратиться в управление или МФЦ.</w:t>
      </w:r>
    </w:p>
    <w:p>
      <w:pPr>
        <w:pStyle w:val="0"/>
        <w:spacing w:before="240"/>
        <w:ind w:firstLine="540"/>
        <w:jc w:val="both"/>
      </w:pPr>
      <w:r>
        <w:rPr>
          <w:sz w:val="24"/>
        </w:rPr>
        <w:t xml:space="preserve">При обращении в письменной форме, в том числе электронной, ответ на обращение заявителя направляется на указанный им адрес (по письменному запросу заявителя на почтовый адрес или адрес электронной почты, указанный в запросе).</w:t>
      </w:r>
    </w:p>
    <w:p>
      <w:pPr>
        <w:pStyle w:val="0"/>
        <w:spacing w:before="240"/>
        <w:ind w:firstLine="540"/>
        <w:jc w:val="both"/>
      </w:pPr>
      <w:r>
        <w:rPr>
          <w:sz w:val="24"/>
        </w:rPr>
        <w:t xml:space="preserve">Ответ на обращение представляется по выбору заявителя (если об этом указано в обращении) в форме электронных документов, подписанных усиленной квалифицированной электронной подписью, и (или) документов на бумажном носителе.</w:t>
      </w:r>
    </w:p>
    <w:p>
      <w:pPr>
        <w:pStyle w:val="0"/>
        <w:spacing w:before="240"/>
        <w:ind w:firstLine="540"/>
        <w:jc w:val="both"/>
      </w:pPr>
      <w:r>
        <w:rPr>
          <w:sz w:val="24"/>
        </w:rPr>
        <w:t xml:space="preserve">Срок ответа на письменное обращение заявителя по вопросам предоставления муниципальной услуги составляет не более 15 календарных дней с даты регистрации обращения в управлении или МФЦ.</w:t>
      </w:r>
    </w:p>
    <w:p>
      <w:pPr>
        <w:pStyle w:val="0"/>
        <w:spacing w:before="240"/>
        <w:ind w:firstLine="540"/>
        <w:jc w:val="both"/>
      </w:pPr>
      <w:r>
        <w:rPr>
          <w:sz w:val="24"/>
        </w:rPr>
        <w:t xml:space="preserve">Срок ответа на письменное обращение заявителя о ходе предоставления муниципальной услуги - не позднее дня регистрации обращения в управлении или МФЦ.</w:t>
      </w:r>
    </w:p>
    <w:p>
      <w:pPr>
        <w:pStyle w:val="0"/>
        <w:spacing w:before="240"/>
        <w:ind w:firstLine="540"/>
        <w:jc w:val="both"/>
      </w:pPr>
      <w:r>
        <w:rPr>
          <w:sz w:val="24"/>
        </w:rPr>
        <w:t xml:space="preserve">7. Для получения информации по вопросам предоставления муниципальной услуги посредством Единого портала заявителю необходимо использовать информационно-телекоммуникационную сеть "Интернет".</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15.12.2023 N 1104)</w:t>
      </w:r>
    </w:p>
    <w:p>
      <w:pPr>
        <w:pStyle w:val="0"/>
        <w:spacing w:before="240"/>
        <w:ind w:firstLine="540"/>
        <w:jc w:val="both"/>
      </w:pPr>
      <w:r>
        <w:rPr>
          <w:sz w:val="24"/>
        </w:rPr>
        <w:t xml:space="preserve">На Едином портале размещается следующая информация: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15.12.2023 N 1104)</w:t>
      </w:r>
    </w:p>
    <w:p>
      <w:pPr>
        <w:pStyle w:val="0"/>
        <w:spacing w:before="240"/>
        <w:ind w:firstLine="540"/>
        <w:jc w:val="both"/>
      </w:pPr>
      <w:r>
        <w:rPr>
          <w:sz w:val="24"/>
        </w:rPr>
        <w:t xml:space="preserve">-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0"/>
        <w:spacing w:before="240"/>
        <w:ind w:firstLine="540"/>
        <w:jc w:val="both"/>
      </w:pPr>
      <w:r>
        <w:rPr>
          <w:sz w:val="24"/>
        </w:rPr>
        <w:t xml:space="preserve">- круг заявителей;</w:t>
      </w:r>
    </w:p>
    <w:p>
      <w:pPr>
        <w:pStyle w:val="0"/>
        <w:spacing w:before="240"/>
        <w:ind w:firstLine="540"/>
        <w:jc w:val="both"/>
      </w:pPr>
      <w:r>
        <w:rPr>
          <w:sz w:val="24"/>
        </w:rPr>
        <w:t xml:space="preserve">- срок предоставления муниципальной услуги;</w:t>
      </w:r>
    </w:p>
    <w:p>
      <w:pPr>
        <w:pStyle w:val="0"/>
        <w:spacing w:before="240"/>
        <w:ind w:firstLine="540"/>
        <w:jc w:val="both"/>
      </w:pPr>
      <w:r>
        <w:rPr>
          <w:sz w:val="24"/>
        </w:rPr>
        <w:t xml:space="preserve">-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0"/>
        <w:spacing w:before="240"/>
        <w:ind w:firstLine="540"/>
        <w:jc w:val="both"/>
      </w:pPr>
      <w:r>
        <w:rPr>
          <w:sz w:val="24"/>
        </w:rPr>
        <w:t xml:space="preserve">- исчерпывающий перечень оснований для отказа в предоставлении муниципальной услуги;</w:t>
      </w:r>
    </w:p>
    <w:p>
      <w:pPr>
        <w:pStyle w:val="0"/>
        <w:spacing w:before="240"/>
        <w:ind w:firstLine="540"/>
        <w:jc w:val="both"/>
      </w:pPr>
      <w:r>
        <w:rPr>
          <w:sz w:val="24"/>
        </w:rPr>
        <w:t xml:space="preserve">-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0"/>
        <w:spacing w:before="240"/>
        <w:ind w:firstLine="540"/>
        <w:jc w:val="both"/>
      </w:pPr>
      <w:r>
        <w:rPr>
          <w:sz w:val="24"/>
        </w:rPr>
        <w:t xml:space="preserve">- формы заявлений (уведомлений, сообщений), используемые при предоставлении муниципальной услуги.</w:t>
      </w:r>
    </w:p>
    <w:p>
      <w:pPr>
        <w:pStyle w:val="0"/>
        <w:spacing w:before="240"/>
        <w:ind w:firstLine="540"/>
        <w:jc w:val="both"/>
      </w:pPr>
      <w:r>
        <w:rPr>
          <w:sz w:val="24"/>
        </w:rPr>
        <w:t xml:space="preserve">На Едином портале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15.12.2023 N 1104)</w:t>
      </w:r>
    </w:p>
    <w:p>
      <w:pPr>
        <w:pStyle w:val="0"/>
        <w:spacing w:before="240"/>
        <w:ind w:firstLine="540"/>
        <w:jc w:val="both"/>
      </w:pPr>
      <w:r>
        <w:rPr>
          <w:sz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40"/>
        <w:ind w:firstLine="540"/>
        <w:jc w:val="both"/>
      </w:pPr>
      <w:r>
        <w:rPr>
          <w:sz w:val="24"/>
        </w:rPr>
        <w:t xml:space="preserve">8. На информационных стендах в местах предоставления муниципальной услуги и в информационно-телекоммуникационной сети "Интернет" размещается следующая информация:</w:t>
      </w:r>
    </w:p>
    <w:p>
      <w:pPr>
        <w:pStyle w:val="0"/>
        <w:spacing w:before="240"/>
        <w:ind w:firstLine="540"/>
        <w:jc w:val="both"/>
      </w:pPr>
      <w:r>
        <w:rPr>
          <w:sz w:val="24"/>
        </w:rPr>
        <w:t xml:space="preserve">- 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города Нижневартовска, содержащих нормы, регулирующие деятельность по предоставлению муниципальной услуги;</w:t>
      </w:r>
    </w:p>
    <w:p>
      <w:pPr>
        <w:pStyle w:val="0"/>
        <w:spacing w:before="240"/>
        <w:ind w:firstLine="540"/>
        <w:jc w:val="both"/>
      </w:pPr>
      <w:r>
        <w:rPr>
          <w:sz w:val="24"/>
        </w:rPr>
        <w:t xml:space="preserve">- место нахождения, справочные телефоны, адрес электронной почты, график работы управления, МФЦ;</w:t>
      </w:r>
    </w:p>
    <w:p>
      <w:pPr>
        <w:pStyle w:val="0"/>
        <w:spacing w:before="240"/>
        <w:ind w:firstLine="540"/>
        <w:jc w:val="both"/>
      </w:pPr>
      <w:r>
        <w:rPr>
          <w:sz w:val="24"/>
        </w:rPr>
        <w:t xml:space="preserve">- порядок получения заявителями информации по вопросам предоставления муниципальной услуги, сведений о ходе предоставления муниципальной услуги;</w:t>
      </w:r>
    </w:p>
    <w:p>
      <w:pPr>
        <w:pStyle w:val="0"/>
        <w:spacing w:before="240"/>
        <w:ind w:firstLine="540"/>
        <w:jc w:val="both"/>
      </w:pPr>
      <w:r>
        <w:rPr>
          <w:sz w:val="24"/>
        </w:rPr>
        <w:t xml:space="preserve">- бланки заявления о предоставлении муниципальной услуги и образцы их заполнения;</w:t>
      </w:r>
    </w:p>
    <w:p>
      <w:pPr>
        <w:pStyle w:val="0"/>
        <w:spacing w:before="240"/>
        <w:ind w:firstLine="540"/>
        <w:jc w:val="both"/>
      </w:pPr>
      <w:r>
        <w:rPr>
          <w:sz w:val="24"/>
        </w:rPr>
        <w:t xml:space="preserve">- исчерпывающий перечень документов, необходимых для предоставления муниципальной услуги;</w:t>
      </w:r>
    </w:p>
    <w:p>
      <w:pPr>
        <w:pStyle w:val="0"/>
        <w:spacing w:before="240"/>
        <w:ind w:firstLine="540"/>
        <w:jc w:val="both"/>
      </w:pPr>
      <w:r>
        <w:rPr>
          <w:sz w:val="24"/>
        </w:rPr>
        <w:t xml:space="preserve">- основания для отказа в предоставлении муниципальной услуги;</w:t>
      </w:r>
    </w:p>
    <w:p>
      <w:pPr>
        <w:pStyle w:val="0"/>
        <w:spacing w:before="240"/>
        <w:ind w:firstLine="540"/>
        <w:jc w:val="both"/>
      </w:pPr>
      <w:r>
        <w:rPr>
          <w:sz w:val="24"/>
        </w:rPr>
        <w:t xml:space="preserve">- текст административного регламента (извлечения - на информационных стендах, полная версия - в информационно-телекоммуникационной сети "Интернет"; полный текст административного регламента можно получить, обратившись к специалисту отдела, ответственному за предоставление муниципальной услуги, специалисту МФЦ).</w:t>
      </w:r>
    </w:p>
    <w:p>
      <w:pPr>
        <w:pStyle w:val="0"/>
        <w:spacing w:before="240"/>
        <w:ind w:firstLine="540"/>
        <w:jc w:val="both"/>
      </w:pPr>
      <w:r>
        <w:rPr>
          <w:sz w:val="24"/>
        </w:rPr>
        <w:t xml:space="preserve">9. 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в МФЦ в соответствии с действующим законодательством и регламентом работы МФЦ.</w:t>
      </w:r>
    </w:p>
    <w:p>
      <w:pPr>
        <w:pStyle w:val="0"/>
        <w:spacing w:before="240"/>
        <w:ind w:firstLine="540"/>
        <w:jc w:val="both"/>
      </w:pPr>
      <w:r>
        <w:rPr>
          <w:sz w:val="24"/>
        </w:rPr>
        <w:t xml:space="preserve">10. В случае внесения изменений в порядок предоставления муниципальной услуги специалист отдела, ответственный за предоставление муниципальной услуги, в срок, не превышающий 5 рабочих дней со дня вступления в силу таких изменений, обеспечивает актуализацию информации в информационно-телекоммуникационной сети "Интернет" и на информационных стендах в местах предоставления муниципальной услуги.</w:t>
      </w:r>
    </w:p>
    <w:p>
      <w:pPr>
        <w:pStyle w:val="0"/>
        <w:spacing w:before="240"/>
        <w:ind w:firstLine="540"/>
        <w:jc w:val="both"/>
      </w:pPr>
      <w:r>
        <w:rPr>
          <w:sz w:val="24"/>
        </w:rPr>
        <w:t xml:space="preserve">Размещение информации о порядке предоставления муниципальной услуги в помещениях МФЦ осуществляется на основании соглашения о взаимодействии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Нижневартовска (далее - соглашение о взаимодействии), требований к информированию, установленных административным регламентом.</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29.10.2020 N 922)</w:t>
      </w:r>
    </w:p>
    <w:p>
      <w:pPr>
        <w:pStyle w:val="0"/>
        <w:jc w:val="both"/>
      </w:pPr>
      <w:r>
        <w:rPr>
          <w:sz w:val="24"/>
        </w:rPr>
      </w:r>
    </w:p>
    <w:p>
      <w:pPr>
        <w:pStyle w:val="2"/>
        <w:jc w:val="center"/>
        <w:outlineLvl w:val="1"/>
      </w:pPr>
      <w:r>
        <w:rPr>
          <w:sz w:val="24"/>
        </w:rPr>
        <w:t xml:space="preserve">II. Стандарт предоставления муниципальной услуги</w:t>
      </w:r>
    </w:p>
    <w:p>
      <w:pPr>
        <w:pStyle w:val="0"/>
        <w:jc w:val="both"/>
      </w:pPr>
      <w:r>
        <w:rPr>
          <w:sz w:val="24"/>
        </w:rPr>
      </w:r>
    </w:p>
    <w:p>
      <w:pPr>
        <w:pStyle w:val="2"/>
        <w:jc w:val="center"/>
        <w:outlineLvl w:val="2"/>
      </w:pPr>
      <w:r>
        <w:rPr>
          <w:sz w:val="24"/>
        </w:rPr>
        <w:t xml:space="preserve">Наименование муниципальной услуги</w:t>
      </w:r>
    </w:p>
    <w:p>
      <w:pPr>
        <w:pStyle w:val="0"/>
        <w:jc w:val="both"/>
      </w:pPr>
      <w:r>
        <w:rPr>
          <w:sz w:val="24"/>
        </w:rPr>
      </w:r>
    </w:p>
    <w:p>
      <w:pPr>
        <w:pStyle w:val="0"/>
        <w:ind w:firstLine="540"/>
        <w:jc w:val="both"/>
      </w:pPr>
      <w:r>
        <w:rPr>
          <w:sz w:val="24"/>
        </w:rPr>
        <w:t xml:space="preserve">11. Государственная регистрация заявлений о проведении общественной экологической экспертизы.</w:t>
      </w:r>
    </w:p>
    <w:p>
      <w:pPr>
        <w:pStyle w:val="0"/>
        <w:jc w:val="both"/>
      </w:pPr>
      <w:r>
        <w:rPr>
          <w:sz w:val="24"/>
        </w:rPr>
      </w:r>
    </w:p>
    <w:p>
      <w:pPr>
        <w:pStyle w:val="2"/>
        <w:jc w:val="center"/>
        <w:outlineLvl w:val="2"/>
      </w:pPr>
      <w:r>
        <w:rPr>
          <w:sz w:val="24"/>
        </w:rPr>
        <w:t xml:space="preserve">Наименование органа, предоставляющего муниципальную услугу</w:t>
      </w:r>
    </w:p>
    <w:p>
      <w:pPr>
        <w:pStyle w:val="0"/>
        <w:jc w:val="both"/>
      </w:pPr>
      <w:r>
        <w:rPr>
          <w:sz w:val="24"/>
        </w:rPr>
      </w:r>
    </w:p>
    <w:p>
      <w:pPr>
        <w:pStyle w:val="0"/>
        <w:ind w:firstLine="540"/>
        <w:jc w:val="both"/>
      </w:pPr>
      <w:r>
        <w:rPr>
          <w:sz w:val="24"/>
        </w:rPr>
        <w:t xml:space="preserve">12. Органом, предоставляющим муниципальную услугу, является управление.</w:t>
      </w:r>
    </w:p>
    <w:p>
      <w:pPr>
        <w:pStyle w:val="0"/>
        <w:spacing w:before="240"/>
        <w:ind w:firstLine="540"/>
        <w:jc w:val="both"/>
      </w:pPr>
      <w:r>
        <w:rPr>
          <w:sz w:val="24"/>
        </w:rPr>
        <w:t xml:space="preserve">Непосредственное предоставление муниципальной услуги осуществляет отдел.</w:t>
      </w:r>
    </w:p>
    <w:p>
      <w:pPr>
        <w:pStyle w:val="0"/>
        <w:spacing w:before="240"/>
        <w:ind w:firstLine="540"/>
        <w:jc w:val="both"/>
      </w:pPr>
      <w:r>
        <w:rPr>
          <w:sz w:val="24"/>
        </w:rPr>
        <w:t xml:space="preserve">Для получения муниципальной услуги заявитель вправе обратиться в МФЦ.</w:t>
      </w:r>
    </w:p>
    <w:p>
      <w:pPr>
        <w:pStyle w:val="0"/>
        <w:spacing w:before="240"/>
        <w:ind w:firstLine="540"/>
        <w:jc w:val="both"/>
      </w:pPr>
      <w:r>
        <w:rPr>
          <w:sz w:val="24"/>
        </w:rPr>
        <w:t xml:space="preserve">При предоставлении муниципальной услуги управление осуществляет межведомственное информационное взаимодействие с Управлением Федеральной налоговой службы по Ханты-Мансийскому автономному округу - Югре.</w:t>
      </w:r>
    </w:p>
    <w:p>
      <w:pPr>
        <w:pStyle w:val="0"/>
        <w:spacing w:before="240"/>
        <w:ind w:firstLine="540"/>
        <w:jc w:val="both"/>
      </w:pPr>
      <w:r>
        <w:rPr>
          <w:sz w:val="24"/>
        </w:rPr>
        <w:t xml:space="preserve">В соответствии с требованиями </w:t>
      </w:r>
      <w:r>
        <w:rPr>
          <w:sz w:val="24"/>
        </w:rPr>
        <w:t xml:space="preserve">пункта 3 части 1 статьи 7</w:t>
      </w:r>
      <w:r>
        <w:rPr>
          <w:sz w:val="24"/>
        </w:rPr>
        <w:t xml:space="preserve">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sz w:val="24"/>
        </w:rPr>
        <w:t xml:space="preserve">Перечень</w:t>
      </w:r>
      <w:r>
        <w:rPr>
          <w:sz w:val="24"/>
        </w:rPr>
        <w:t xml:space="preserve">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N 59.</w:t>
      </w:r>
    </w:p>
    <w:p>
      <w:pPr>
        <w:pStyle w:val="0"/>
        <w:jc w:val="both"/>
      </w:pPr>
      <w:r>
        <w:rPr>
          <w:sz w:val="24"/>
        </w:rPr>
      </w:r>
    </w:p>
    <w:p>
      <w:pPr>
        <w:pStyle w:val="2"/>
        <w:jc w:val="center"/>
        <w:outlineLvl w:val="2"/>
      </w:pPr>
      <w:r>
        <w:rPr>
          <w:sz w:val="24"/>
        </w:rPr>
        <w:t xml:space="preserve">Результат предоставления муниципальной услуги</w:t>
      </w:r>
    </w:p>
    <w:p>
      <w:pPr>
        <w:pStyle w:val="0"/>
        <w:jc w:val="both"/>
      </w:pPr>
      <w:r>
        <w:rPr>
          <w:sz w:val="24"/>
        </w:rPr>
      </w:r>
    </w:p>
    <w:p>
      <w:pPr>
        <w:pStyle w:val="0"/>
        <w:ind w:firstLine="540"/>
        <w:jc w:val="both"/>
      </w:pPr>
      <w:r>
        <w:rPr>
          <w:sz w:val="24"/>
        </w:rPr>
        <w:t xml:space="preserve">13. Результатом предоставления муниципальной услуги является:</w:t>
      </w:r>
    </w:p>
    <w:p>
      <w:pPr>
        <w:pStyle w:val="0"/>
        <w:spacing w:before="240"/>
        <w:ind w:firstLine="540"/>
        <w:jc w:val="both"/>
      </w:pPr>
      <w:r>
        <w:rPr>
          <w:sz w:val="24"/>
        </w:rPr>
        <w:t xml:space="preserve">- выдача (направление) заявителю уведомления о государственной регистрации заявления о проведении общественной экологической экспертизы;</w:t>
      </w:r>
    </w:p>
    <w:p>
      <w:pPr>
        <w:pStyle w:val="0"/>
        <w:spacing w:before="240"/>
        <w:ind w:firstLine="540"/>
        <w:jc w:val="both"/>
      </w:pPr>
      <w:r>
        <w:rPr>
          <w:sz w:val="24"/>
        </w:rPr>
        <w:t xml:space="preserve">- выдача (направление) заявителю уведомления об отказе в государственной регистрации заявления о проведении общественной экологической экспертизы.</w:t>
      </w:r>
    </w:p>
    <w:p>
      <w:pPr>
        <w:pStyle w:val="0"/>
        <w:spacing w:before="240"/>
        <w:ind w:firstLine="540"/>
        <w:jc w:val="both"/>
      </w:pPr>
      <w:r>
        <w:rPr>
          <w:sz w:val="24"/>
        </w:rPr>
        <w:t xml:space="preserve">Результат предоставления муниципальной услуги оформляется на официальном бланке управления за подписью начальника управления либо лица, его замещающего.</w:t>
      </w:r>
    </w:p>
    <w:p>
      <w:pPr>
        <w:pStyle w:val="0"/>
        <w:jc w:val="both"/>
      </w:pPr>
      <w:r>
        <w:rPr>
          <w:sz w:val="24"/>
        </w:rPr>
      </w:r>
    </w:p>
    <w:p>
      <w:pPr>
        <w:pStyle w:val="2"/>
        <w:jc w:val="center"/>
        <w:outlineLvl w:val="2"/>
      </w:pPr>
      <w:r>
        <w:rPr>
          <w:sz w:val="24"/>
        </w:rPr>
        <w:t xml:space="preserve">Срок предоставления муниципальной услуги</w:t>
      </w:r>
    </w:p>
    <w:p>
      <w:pPr>
        <w:pStyle w:val="0"/>
        <w:jc w:val="both"/>
      </w:pPr>
      <w:r>
        <w:rPr>
          <w:sz w:val="24"/>
        </w:rPr>
      </w:r>
    </w:p>
    <w:bookmarkStart w:id="132" w:name="P132"/>
    <w:bookmarkEnd w:id="132"/>
    <w:p>
      <w:pPr>
        <w:pStyle w:val="0"/>
        <w:ind w:firstLine="540"/>
        <w:jc w:val="both"/>
      </w:pPr>
      <w:r>
        <w:rPr>
          <w:sz w:val="24"/>
        </w:rPr>
        <w:t xml:space="preserve">14. Срок предоставления муниципальной услуги составляет 7 календарных дней со дня подачи заявления.</w:t>
      </w:r>
    </w:p>
    <w:p>
      <w:pPr>
        <w:pStyle w:val="0"/>
        <w:spacing w:before="240"/>
        <w:ind w:firstLine="540"/>
        <w:jc w:val="both"/>
      </w:pPr>
      <w:r>
        <w:rPr>
          <w:sz w:val="24"/>
        </w:rPr>
        <w:t xml:space="preserve">В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pPr>
        <w:pStyle w:val="0"/>
        <w:spacing w:before="240"/>
        <w:ind w:firstLine="540"/>
        <w:jc w:val="both"/>
      </w:pPr>
      <w:r>
        <w:rPr>
          <w:sz w:val="24"/>
        </w:rPr>
        <w:t xml:space="preserve">15. Срок выдачи (направления) документов, являющихся результатом предоставления муниципальной услуги, - в день их оформления.</w:t>
      </w:r>
    </w:p>
    <w:p>
      <w:pPr>
        <w:pStyle w:val="0"/>
        <w:jc w:val="both"/>
      </w:pPr>
      <w:r>
        <w:rPr>
          <w:sz w:val="24"/>
        </w:rPr>
      </w:r>
    </w:p>
    <w:p>
      <w:pPr>
        <w:pStyle w:val="2"/>
        <w:jc w:val="center"/>
        <w:outlineLvl w:val="2"/>
      </w:pPr>
      <w:r>
        <w:rPr>
          <w:sz w:val="24"/>
        </w:rPr>
        <w:t xml:space="preserve">Правовые основания для предоставления муниципальной услуги</w:t>
      </w:r>
    </w:p>
    <w:p>
      <w:pPr>
        <w:pStyle w:val="0"/>
        <w:jc w:val="both"/>
      </w:pPr>
      <w:r>
        <w:rPr>
          <w:sz w:val="24"/>
        </w:rPr>
      </w:r>
    </w:p>
    <w:p>
      <w:pPr>
        <w:pStyle w:val="0"/>
        <w:ind w:firstLine="540"/>
        <w:jc w:val="both"/>
      </w:pPr>
      <w:r>
        <w:rPr>
          <w:sz w:val="24"/>
        </w:rPr>
        <w:t xml:space="preserve">16. Перечень правовых актов, регулирующих предоставление муниципальной услуги, размещается на официальном сайте, Едином портале.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15.12.2023 N 1104)</w:t>
      </w:r>
    </w:p>
    <w:p>
      <w:pPr>
        <w:pStyle w:val="0"/>
        <w:jc w:val="both"/>
      </w:pPr>
      <w:r>
        <w:rPr>
          <w:sz w:val="24"/>
        </w:rPr>
      </w:r>
    </w:p>
    <w:p>
      <w:pPr>
        <w:pStyle w:val="2"/>
        <w:jc w:val="center"/>
        <w:outlineLvl w:val="2"/>
      </w:pPr>
      <w:r>
        <w:rPr>
          <w:sz w:val="24"/>
        </w:rPr>
        <w:t xml:space="preserve">Исчерпывающий перечень документов, необходимых</w:t>
      </w:r>
    </w:p>
    <w:p>
      <w:pPr>
        <w:pStyle w:val="2"/>
        <w:jc w:val="center"/>
      </w:pPr>
      <w:r>
        <w:rPr>
          <w:sz w:val="24"/>
        </w:rPr>
        <w:t xml:space="preserve">в соответствии с законодательными или иными нормативными</w:t>
      </w:r>
    </w:p>
    <w:p>
      <w:pPr>
        <w:pStyle w:val="2"/>
        <w:jc w:val="center"/>
      </w:pPr>
      <w:r>
        <w:rPr>
          <w:sz w:val="24"/>
        </w:rPr>
        <w:t xml:space="preserve">правовыми актами для предоставления муниципальной услуги,</w:t>
      </w:r>
    </w:p>
    <w:p>
      <w:pPr>
        <w:pStyle w:val="2"/>
        <w:jc w:val="center"/>
      </w:pPr>
      <w:r>
        <w:rPr>
          <w:sz w:val="24"/>
        </w:rPr>
        <w:t xml:space="preserve">с разделением на документы и информацию, которые заявитель</w:t>
      </w:r>
    </w:p>
    <w:p>
      <w:pPr>
        <w:pStyle w:val="2"/>
        <w:jc w:val="center"/>
      </w:pPr>
      <w:r>
        <w:rPr>
          <w:sz w:val="24"/>
        </w:rPr>
        <w:t xml:space="preserve">должен представить самостоятельно, и документы, которые</w:t>
      </w:r>
    </w:p>
    <w:p>
      <w:pPr>
        <w:pStyle w:val="2"/>
        <w:jc w:val="center"/>
      </w:pPr>
      <w:r>
        <w:rPr>
          <w:sz w:val="24"/>
        </w:rPr>
        <w:t xml:space="preserve">заявитель вправе представить по собственной инициативе, так</w:t>
      </w:r>
    </w:p>
    <w:p>
      <w:pPr>
        <w:pStyle w:val="2"/>
        <w:jc w:val="center"/>
      </w:pPr>
      <w:r>
        <w:rPr>
          <w:sz w:val="24"/>
        </w:rPr>
        <w:t xml:space="preserve">как они подлежат представлению в рамках межведомственного</w:t>
      </w:r>
    </w:p>
    <w:p>
      <w:pPr>
        <w:pStyle w:val="2"/>
        <w:jc w:val="center"/>
      </w:pPr>
      <w:r>
        <w:rPr>
          <w:sz w:val="24"/>
        </w:rPr>
        <w:t xml:space="preserve">информационного взаимодействия</w:t>
      </w:r>
    </w:p>
    <w:p>
      <w:pPr>
        <w:pStyle w:val="0"/>
        <w:jc w:val="both"/>
      </w:pPr>
      <w:r>
        <w:rPr>
          <w:sz w:val="24"/>
        </w:rPr>
      </w:r>
    </w:p>
    <w:p>
      <w:pPr>
        <w:pStyle w:val="0"/>
        <w:ind w:firstLine="540"/>
        <w:jc w:val="both"/>
      </w:pPr>
      <w:r>
        <w:rPr>
          <w:sz w:val="24"/>
        </w:rPr>
        <w:t xml:space="preserve">17. Для предоставления муниципальной услуги необходимо заявление о предоставлении муниципальной услуги.</w:t>
      </w:r>
    </w:p>
    <w:p>
      <w:pPr>
        <w:pStyle w:val="0"/>
        <w:spacing w:before="240"/>
        <w:ind w:firstLine="540"/>
        <w:jc w:val="both"/>
      </w:pPr>
      <w:r>
        <w:rPr>
          <w:sz w:val="24"/>
        </w:rPr>
        <w:t xml:space="preserve">В случае подачи заявления о предоставлении муниципальной услуги представителем заявителя им представляется копия доверенности и ее оригинал для сверки.</w:t>
      </w:r>
    </w:p>
    <w:p>
      <w:pPr>
        <w:pStyle w:val="0"/>
        <w:spacing w:before="240"/>
        <w:ind w:firstLine="540"/>
        <w:jc w:val="both"/>
      </w:pPr>
      <w:r>
        <w:rPr>
          <w:sz w:val="24"/>
        </w:rPr>
        <w:t xml:space="preserve">В целях проверки сведений о регистрации общественной организации (объединения) в порядке, установленном законодательством Российской Федерации, и сведений об основном направлении ее (его) деятельности, отсутствие или несоответствие которых может послужить основанием для отказа в государственной регистрации заявления о проведении общественной экологической экспертизы, управление в рамках межведомственного информационного взаимодействия запрашивает в Межрайонной инспекции Федеральной налоговой службы N 6 по Ханты-Мансийскому автономному округу - Югре выписку из Единого государственного реестра юридических лиц. Указанный документ заявитель вправе представить по собственной инициативе.</w:t>
      </w:r>
    </w:p>
    <w:p>
      <w:pPr>
        <w:pStyle w:val="0"/>
        <w:spacing w:before="240"/>
        <w:ind w:firstLine="540"/>
        <w:jc w:val="both"/>
      </w:pPr>
      <w:r>
        <w:rPr>
          <w:sz w:val="24"/>
        </w:rPr>
        <w:t xml:space="preserve">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pPr>
        <w:pStyle w:val="0"/>
        <w:spacing w:before="240"/>
        <w:ind w:firstLine="540"/>
        <w:jc w:val="both"/>
      </w:pPr>
      <w:r>
        <w:rPr>
          <w:sz w:val="24"/>
        </w:rPr>
        <w:t xml:space="preserve">18. Способы получения заявителями документов, необходимых для предоставления муниципальной услуги.</w:t>
      </w:r>
    </w:p>
    <w:p>
      <w:pPr>
        <w:pStyle w:val="0"/>
        <w:spacing w:before="240"/>
        <w:ind w:firstLine="540"/>
        <w:jc w:val="both"/>
      </w:pPr>
      <w:r>
        <w:rPr>
          <w:sz w:val="24"/>
        </w:rPr>
        <w:t xml:space="preserve">Форму заявления о предоставлении муниципальной услуги заявитель может получить:</w:t>
      </w:r>
    </w:p>
    <w:p>
      <w:pPr>
        <w:pStyle w:val="0"/>
        <w:spacing w:before="240"/>
        <w:ind w:firstLine="540"/>
        <w:jc w:val="both"/>
      </w:pPr>
      <w:r>
        <w:rPr>
          <w:sz w:val="24"/>
        </w:rPr>
        <w:t xml:space="preserve">- на информационных стендах в местах предоставления муниципальной услуги;</w:t>
      </w:r>
    </w:p>
    <w:p>
      <w:pPr>
        <w:pStyle w:val="0"/>
        <w:spacing w:before="240"/>
        <w:ind w:firstLine="540"/>
        <w:jc w:val="both"/>
      </w:pPr>
      <w:r>
        <w:rPr>
          <w:sz w:val="24"/>
        </w:rPr>
        <w:t xml:space="preserve">- у специалиста отдела или МФЦ;</w:t>
      </w:r>
    </w:p>
    <w:p>
      <w:pPr>
        <w:pStyle w:val="0"/>
        <w:spacing w:before="240"/>
        <w:ind w:firstLine="540"/>
        <w:jc w:val="both"/>
      </w:pPr>
      <w:r>
        <w:rPr>
          <w:sz w:val="24"/>
        </w:rPr>
        <w:t xml:space="preserve">- посредством информационно-телекоммуникационной сети "Интернет" на официальном сайте, Едином портале.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15.12.2023 N 1104)</w:t>
      </w:r>
    </w:p>
    <w:p>
      <w:pPr>
        <w:pStyle w:val="0"/>
        <w:spacing w:before="240"/>
        <w:ind w:firstLine="540"/>
        <w:jc w:val="both"/>
      </w:pPr>
      <w:r>
        <w:rPr>
          <w:sz w:val="24"/>
        </w:rPr>
        <w:t xml:space="preserve">Выписку из Единого государственного реестра юридических лиц заявитель вправе получить самостоятельно, обратившись в Межрайонную инспекцию Федеральной налоговой службы N 6 по Ханты-Мансийскому автономному округу - Югре.</w:t>
      </w:r>
    </w:p>
    <w:bookmarkStart w:id="161" w:name="P161"/>
    <w:bookmarkEnd w:id="161"/>
    <w:p>
      <w:pPr>
        <w:pStyle w:val="0"/>
        <w:spacing w:before="240"/>
        <w:ind w:firstLine="540"/>
        <w:jc w:val="both"/>
      </w:pPr>
      <w:r>
        <w:rPr>
          <w:sz w:val="24"/>
        </w:rPr>
        <w:t xml:space="preserve">19. Требования к документам, необходимым для предоставления муниципальной услуги.</w:t>
      </w:r>
    </w:p>
    <w:p>
      <w:pPr>
        <w:pStyle w:val="0"/>
        <w:spacing w:before="240"/>
        <w:ind w:firstLine="540"/>
        <w:jc w:val="both"/>
      </w:pPr>
      <w:hyperlink w:tooltip="                               ЗАЯВЛЕНИЕ &lt;*&gt;" w:anchor="P567" w:history="0">
        <w:r>
          <w:rPr>
            <w:color w:val="0000ff"/>
            <w:sz w:val="24"/>
          </w:rPr>
          <w:t xml:space="preserve">Заявление</w:t>
        </w:r>
      </w:hyperlink>
      <w:r>
        <w:rPr>
          <w:sz w:val="24"/>
        </w:rPr>
        <w:t xml:space="preserve"> о предоставлении муниципальной услуги представляется по рекомендуемой форме, приведенной в приложении 1 к административному регламенту.</w:t>
      </w:r>
    </w:p>
    <w:p>
      <w:pPr>
        <w:pStyle w:val="0"/>
        <w:spacing w:before="240"/>
        <w:ind w:firstLine="540"/>
        <w:jc w:val="both"/>
      </w:pPr>
      <w:r>
        <w:rPr>
          <w:sz w:val="24"/>
        </w:rPr>
        <w:t xml:space="preserve">В заявлении о предоставлении муниципальной услуги указываются следующие сведения:</w:t>
      </w:r>
    </w:p>
    <w:p>
      <w:pPr>
        <w:pStyle w:val="0"/>
        <w:spacing w:before="240"/>
        <w:ind w:firstLine="540"/>
        <w:jc w:val="both"/>
      </w:pPr>
      <w:r>
        <w:rPr>
          <w:sz w:val="24"/>
        </w:rPr>
        <w:t xml:space="preserve">- наименование общественной организации (объединения);</w:t>
      </w:r>
    </w:p>
    <w:p>
      <w:pPr>
        <w:pStyle w:val="0"/>
        <w:spacing w:before="240"/>
        <w:ind w:firstLine="540"/>
        <w:jc w:val="both"/>
      </w:pPr>
      <w:r>
        <w:rPr>
          <w:sz w:val="24"/>
        </w:rPr>
        <w:t xml:space="preserve">- юридический адрес и адрес (место нахождения) общественной организации (объединения);</w:t>
      </w:r>
    </w:p>
    <w:p>
      <w:pPr>
        <w:pStyle w:val="0"/>
        <w:spacing w:before="240"/>
        <w:ind w:firstLine="540"/>
        <w:jc w:val="both"/>
      </w:pPr>
      <w:r>
        <w:rPr>
          <w:sz w:val="24"/>
        </w:rPr>
        <w:t xml:space="preserve">- характер предусмотренной уставом деятельности;</w:t>
      </w:r>
    </w:p>
    <w:p>
      <w:pPr>
        <w:pStyle w:val="0"/>
        <w:spacing w:before="240"/>
        <w:ind w:firstLine="540"/>
        <w:jc w:val="both"/>
      </w:pPr>
      <w:r>
        <w:rPr>
          <w:sz w:val="24"/>
        </w:rPr>
        <w:t xml:space="preserve">- сведения о составе экспертной комиссии общественной экологической экспертизы;</w:t>
      </w:r>
    </w:p>
    <w:p>
      <w:pPr>
        <w:pStyle w:val="0"/>
        <w:spacing w:before="240"/>
        <w:ind w:firstLine="540"/>
        <w:jc w:val="both"/>
      </w:pPr>
      <w:r>
        <w:rPr>
          <w:sz w:val="24"/>
        </w:rPr>
        <w:t xml:space="preserve">- сведения об объекте общественной экологической экспертизы;</w:t>
      </w:r>
    </w:p>
    <w:p>
      <w:pPr>
        <w:pStyle w:val="0"/>
        <w:spacing w:before="240"/>
        <w:ind w:firstLine="540"/>
        <w:jc w:val="both"/>
      </w:pPr>
      <w:r>
        <w:rPr>
          <w:sz w:val="24"/>
        </w:rPr>
        <w:t xml:space="preserve">- сроки проведения общественной экологической экспертизы.</w:t>
      </w:r>
    </w:p>
    <w:p>
      <w:pPr>
        <w:pStyle w:val="0"/>
        <w:spacing w:before="240"/>
        <w:ind w:firstLine="540"/>
        <w:jc w:val="both"/>
      </w:pPr>
      <w:r>
        <w:rPr>
          <w:sz w:val="24"/>
        </w:rPr>
        <w:t xml:space="preserve">Заявитель вправе указать в заявлении о предоставлении муниципальной услуги способ информирования его о результатах предоставления муниципальной услуги. При отсутствии в заявлении о предоставлении муниципальной услуги способа информирования результат предоставления муниципальной услуги направляется заявителю на его почтовый адрес (адрес места нахождения), указанный в заявлении о предоставлении муниципальной услуги.</w:t>
      </w:r>
    </w:p>
    <w:p>
      <w:pPr>
        <w:pStyle w:val="0"/>
        <w:spacing w:before="240"/>
        <w:ind w:firstLine="540"/>
        <w:jc w:val="both"/>
      </w:pPr>
      <w:r>
        <w:rPr>
          <w:sz w:val="24"/>
        </w:rPr>
        <w:t xml:space="preserve">20. Способы подачи заявления о предоставлении муниципальной услуги:</w:t>
      </w:r>
    </w:p>
    <w:p>
      <w:pPr>
        <w:pStyle w:val="0"/>
        <w:spacing w:before="240"/>
        <w:ind w:firstLine="540"/>
        <w:jc w:val="both"/>
      </w:pPr>
      <w:r>
        <w:rPr>
          <w:sz w:val="24"/>
        </w:rPr>
        <w:t xml:space="preserve">- при личном обращении в МФЦ;</w:t>
      </w:r>
    </w:p>
    <w:p>
      <w:pPr>
        <w:pStyle w:val="0"/>
        <w:spacing w:before="240"/>
        <w:ind w:firstLine="540"/>
        <w:jc w:val="both"/>
      </w:pPr>
      <w:r>
        <w:rPr>
          <w:sz w:val="24"/>
        </w:rPr>
        <w:t xml:space="preserve">- по почте в управление.</w:t>
      </w:r>
    </w:p>
    <w:p>
      <w:pPr>
        <w:pStyle w:val="0"/>
        <w:spacing w:before="240"/>
        <w:ind w:firstLine="540"/>
        <w:jc w:val="both"/>
      </w:pPr>
      <w:r>
        <w:rPr>
          <w:sz w:val="24"/>
        </w:rPr>
        <w:t xml:space="preserve">21. Запрещается требовать от заявителя:</w:t>
      </w:r>
    </w:p>
    <w:p>
      <w:pPr>
        <w:pStyle w:val="0"/>
        <w:spacing w:before="240"/>
        <w:ind w:firstLine="540"/>
        <w:jc w:val="both"/>
      </w:pPr>
      <w:r>
        <w:rPr>
          <w:sz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40"/>
        <w:ind w:firstLine="540"/>
        <w:jc w:val="both"/>
      </w:pPr>
      <w:r>
        <w:rPr>
          <w:sz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sz w:val="24"/>
        </w:rPr>
        <w:t xml:space="preserve">частью 1 статьи 1</w:t>
      </w:r>
      <w:r>
        <w:rPr>
          <w:sz w:val="24"/>
        </w:rPr>
        <w:t xml:space="preserve"> Федерального закона N 210-ФЗ государственных и муниципальных услуг, в соответствии 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r>
        <w:rPr>
          <w:sz w:val="24"/>
        </w:rPr>
        <w:t xml:space="preserve">частью 6 статьи 7</w:t>
      </w:r>
      <w:r>
        <w:rPr>
          <w:sz w:val="24"/>
        </w:rPr>
        <w:t xml:space="preserve"> Федерального закона N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pPr>
        <w:pStyle w:val="0"/>
        <w:spacing w:before="240"/>
        <w:ind w:firstLine="540"/>
        <w:jc w:val="both"/>
      </w:pPr>
      <w:r>
        <w:rPr>
          <w:sz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40"/>
        <w:ind w:firstLine="540"/>
        <w:jc w:val="both"/>
      </w:pPr>
      <w:r>
        <w:rPr>
          <w:sz w:val="24"/>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40"/>
        <w:ind w:firstLine="540"/>
        <w:jc w:val="both"/>
      </w:pPr>
      <w:r>
        <w:rPr>
          <w:sz w:val="24"/>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40"/>
        <w:ind w:firstLine="540"/>
        <w:jc w:val="both"/>
      </w:pPr>
      <w:r>
        <w:rPr>
          <w:sz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40"/>
        <w:ind w:firstLine="540"/>
        <w:jc w:val="both"/>
      </w:pPr>
      <w:r>
        <w:rPr>
          <w:sz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r>
        <w:rPr>
          <w:sz w:val="24"/>
        </w:rPr>
        <w:t xml:space="preserve">частью 1.1 статьи 16</w:t>
      </w:r>
      <w:r>
        <w:rPr>
          <w:sz w:val="24"/>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sz w:val="24"/>
        </w:rPr>
        <w:t xml:space="preserve">частью 1.1 статьи 16</w:t>
      </w:r>
      <w:r>
        <w:rPr>
          <w:sz w:val="24"/>
        </w:rPr>
        <w:t xml:space="preserve"> Федерального закона N 210-ФЗ, уведомляется заявитель, а также приносятся извинения за доставленные неудобства;</w:t>
      </w:r>
    </w:p>
    <w:p>
      <w:pPr>
        <w:pStyle w:val="0"/>
        <w:spacing w:before="240"/>
        <w:ind w:firstLine="540"/>
        <w:jc w:val="both"/>
      </w:pPr>
      <w:r>
        <w:rPr>
          <w:sz w:val="24"/>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Pr>
          <w:sz w:val="24"/>
        </w:rPr>
        <w:t xml:space="preserve">части 1 статьи 9</w:t>
      </w:r>
      <w:r>
        <w:rPr>
          <w:sz w:val="24"/>
        </w:rPr>
        <w:t xml:space="preserve"> Федерального закона N 210-ФЗ;</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11.05.2021 N 368)</w:t>
      </w:r>
    </w:p>
    <w:p>
      <w:pPr>
        <w:pStyle w:val="0"/>
        <w:spacing w:before="240"/>
        <w:ind w:firstLine="540"/>
        <w:jc w:val="both"/>
      </w:pPr>
      <w:r>
        <w:rPr>
          <w:sz w:val="24"/>
        </w:rPr>
        <w:t xml:space="preserve">- предоставления на бумажном носителе документов и информации, электронные образы которых ранее были заверены в соответствии с </w:t>
      </w:r>
      <w:r>
        <w:rPr>
          <w:sz w:val="24"/>
        </w:rPr>
        <w:t xml:space="preserve">пунктом 7.2 части 1 статьи 16</w:t>
      </w:r>
      <w:r>
        <w:rPr>
          <w:sz w:val="24"/>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11.05.2021 N 368)</w:t>
      </w:r>
    </w:p>
    <w:p>
      <w:pPr>
        <w:pStyle w:val="0"/>
        <w:spacing w:before="240"/>
        <w:ind w:firstLine="540"/>
        <w:jc w:val="both"/>
      </w:pPr>
      <w:r>
        <w:rPr>
          <w:sz w:val="24"/>
        </w:rPr>
        <w:t xml:space="preserve">Абзацы десятый - двенадцатый утратили силу. - </w:t>
      </w:r>
      <w:r>
        <w:rPr>
          <w:sz w:val="24"/>
        </w:rPr>
        <w:t xml:space="preserve">Постановление</w:t>
      </w:r>
      <w:r>
        <w:rPr>
          <w:sz w:val="24"/>
        </w:rPr>
        <w:t xml:space="preserve"> Администрации города Нижневартовска от 11.05.2021 N 368.</w:t>
      </w:r>
    </w:p>
    <w:p>
      <w:pPr>
        <w:pStyle w:val="0"/>
        <w:spacing w:before="240"/>
        <w:ind w:firstLine="540"/>
        <w:jc w:val="both"/>
      </w:pPr>
      <w:r>
        <w:rPr>
          <w:sz w:val="24"/>
        </w:rPr>
        <w:t xml:space="preserve">21*1. Запрещается отказывать заявителю:</w:t>
      </w:r>
    </w:p>
    <w:p>
      <w:pPr>
        <w:pStyle w:val="0"/>
        <w:spacing w:before="240"/>
        <w:ind w:firstLine="540"/>
        <w:jc w:val="both"/>
      </w:pPr>
      <w:r>
        <w:rPr>
          <w:sz w:val="24"/>
        </w:rPr>
        <w:t xml:space="preserve">-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15.12.2023 N 1104)</w:t>
      </w:r>
    </w:p>
    <w:p>
      <w:pPr>
        <w:pStyle w:val="0"/>
        <w:spacing w:before="240"/>
        <w:ind w:firstLine="540"/>
        <w:jc w:val="both"/>
      </w:pPr>
      <w:r>
        <w:rPr>
          <w:sz w:val="24"/>
        </w:rPr>
        <w:t xml:space="preserve">-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15.12.2023 N 1104)</w:t>
      </w:r>
    </w:p>
    <w:p>
      <w:pPr>
        <w:pStyle w:val="0"/>
        <w:jc w:val="both"/>
      </w:pPr>
      <w:r>
        <w:rPr>
          <w:sz w:val="24"/>
        </w:rPr>
        <w:t xml:space="preserve">(п. 21.1 введен </w:t>
      </w:r>
      <w:r>
        <w:rPr>
          <w:sz w:val="24"/>
        </w:rPr>
        <w:t xml:space="preserve">постановлением</w:t>
      </w:r>
      <w:r>
        <w:rPr>
          <w:sz w:val="24"/>
        </w:rPr>
        <w:t xml:space="preserve"> Администрации города Нижневартовска от 11.05.2021 N 368)</w:t>
      </w:r>
    </w:p>
    <w:p>
      <w:pPr>
        <w:pStyle w:val="0"/>
        <w:jc w:val="both"/>
      </w:pPr>
      <w:r>
        <w:rPr>
          <w:sz w:val="24"/>
        </w:rPr>
      </w:r>
    </w:p>
    <w:p>
      <w:pPr>
        <w:pStyle w:val="2"/>
        <w:jc w:val="center"/>
        <w:outlineLvl w:val="2"/>
      </w:pPr>
      <w:r>
        <w:rPr>
          <w:sz w:val="24"/>
        </w:rPr>
        <w:t xml:space="preserve">Исчерпывающий перечень оснований для отказа в приеме</w:t>
      </w:r>
    </w:p>
    <w:p>
      <w:pPr>
        <w:pStyle w:val="2"/>
        <w:jc w:val="center"/>
      </w:pPr>
      <w:r>
        <w:rPr>
          <w:sz w:val="24"/>
        </w:rPr>
        <w:t xml:space="preserve">документов, необходимых для предоставления муниципальной</w:t>
      </w:r>
    </w:p>
    <w:p>
      <w:pPr>
        <w:pStyle w:val="2"/>
        <w:jc w:val="center"/>
      </w:pPr>
      <w:r>
        <w:rPr>
          <w:sz w:val="24"/>
        </w:rPr>
        <w:t xml:space="preserve">услуги</w:t>
      </w:r>
    </w:p>
    <w:p>
      <w:pPr>
        <w:pStyle w:val="0"/>
        <w:jc w:val="both"/>
      </w:pPr>
      <w:r>
        <w:rPr>
          <w:sz w:val="24"/>
        </w:rPr>
      </w:r>
    </w:p>
    <w:p>
      <w:pPr>
        <w:pStyle w:val="0"/>
        <w:ind w:firstLine="540"/>
        <w:jc w:val="both"/>
      </w:pPr>
      <w:r>
        <w:rPr>
          <w:sz w:val="24"/>
        </w:rPr>
        <w:t xml:space="preserve">22. Основания для отказа в приеме документов, необходимых для предоставления муниципальной услуги, действующим законодательством не предусмотрены.</w:t>
      </w:r>
    </w:p>
    <w:p>
      <w:pPr>
        <w:pStyle w:val="0"/>
        <w:jc w:val="both"/>
      </w:pPr>
      <w:r>
        <w:rPr>
          <w:sz w:val="24"/>
        </w:rPr>
      </w:r>
    </w:p>
    <w:p>
      <w:pPr>
        <w:pStyle w:val="2"/>
        <w:jc w:val="center"/>
        <w:outlineLvl w:val="2"/>
      </w:pPr>
      <w:r>
        <w:rPr>
          <w:sz w:val="24"/>
        </w:rPr>
        <w:t xml:space="preserve">Исчерпывающий перечень оснований для приостановления</w:t>
      </w:r>
    </w:p>
    <w:p>
      <w:pPr>
        <w:pStyle w:val="2"/>
        <w:jc w:val="center"/>
      </w:pPr>
      <w:r>
        <w:rPr>
          <w:sz w:val="24"/>
        </w:rPr>
        <w:t xml:space="preserve">предоставления муниципальной услуги или отказа</w:t>
      </w:r>
    </w:p>
    <w:p>
      <w:pPr>
        <w:pStyle w:val="2"/>
        <w:jc w:val="center"/>
      </w:pPr>
      <w:r>
        <w:rPr>
          <w:sz w:val="24"/>
        </w:rPr>
        <w:t xml:space="preserve">в предоставлении муниципальной услуги</w:t>
      </w:r>
    </w:p>
    <w:p>
      <w:pPr>
        <w:pStyle w:val="0"/>
        <w:jc w:val="both"/>
      </w:pPr>
      <w:r>
        <w:rPr>
          <w:sz w:val="24"/>
        </w:rPr>
      </w:r>
    </w:p>
    <w:p>
      <w:pPr>
        <w:pStyle w:val="0"/>
        <w:ind w:firstLine="540"/>
        <w:jc w:val="both"/>
      </w:pPr>
      <w:r>
        <w:rPr>
          <w:sz w:val="24"/>
        </w:rPr>
        <w:t xml:space="preserve">23. Основания для приостановления предоставления муниципальной услуги действующим законодательством не предусмотрены.</w:t>
      </w:r>
    </w:p>
    <w:bookmarkStart w:id="205" w:name="P205"/>
    <w:bookmarkEnd w:id="205"/>
    <w:p>
      <w:pPr>
        <w:pStyle w:val="0"/>
        <w:spacing w:before="240"/>
        <w:ind w:firstLine="540"/>
        <w:jc w:val="both"/>
      </w:pPr>
      <w:r>
        <w:rPr>
          <w:sz w:val="24"/>
        </w:rPr>
        <w:t xml:space="preserve">24. Основания для отказа в предоставлении муниципальной услуги.</w:t>
      </w:r>
    </w:p>
    <w:p>
      <w:pPr>
        <w:pStyle w:val="0"/>
        <w:spacing w:before="240"/>
        <w:ind w:firstLine="540"/>
        <w:jc w:val="both"/>
      </w:pPr>
      <w:r>
        <w:rPr>
          <w:sz w:val="24"/>
        </w:rPr>
        <w:t xml:space="preserve">В государственной регистрации заявления о проведении общественной экологической экспертизы может быть отказано в случае, если:</w:t>
      </w:r>
    </w:p>
    <w:p>
      <w:pPr>
        <w:pStyle w:val="0"/>
        <w:spacing w:before="240"/>
        <w:ind w:firstLine="540"/>
        <w:jc w:val="both"/>
      </w:pPr>
      <w:r>
        <w:rPr>
          <w:sz w:val="24"/>
        </w:rPr>
        <w:t xml:space="preserve">- общественная экологическая экспертиза ранее была дважды проведена в отношении объекта общественной экологической экспертизы;</w:t>
      </w:r>
    </w:p>
    <w:p>
      <w:pPr>
        <w:pStyle w:val="0"/>
        <w:spacing w:before="240"/>
        <w:ind w:firstLine="540"/>
        <w:jc w:val="both"/>
      </w:pPr>
      <w:r>
        <w:rPr>
          <w:sz w:val="24"/>
        </w:rPr>
        <w:t xml:space="preserve">- заявление о проведении общественной экологической экспертизы было подано в отношении объекта, сведения о котором составляют государственную, коммерческую или иную охраняемую законом тайну;</w:t>
      </w:r>
    </w:p>
    <w:p>
      <w:pPr>
        <w:pStyle w:val="0"/>
        <w:spacing w:before="240"/>
        <w:ind w:firstLine="540"/>
        <w:jc w:val="both"/>
      </w:pPr>
      <w:r>
        <w:rPr>
          <w:sz w:val="24"/>
        </w:rPr>
        <w:t xml:space="preserve">- общественная организация (объединение) не зарегистрирована в порядке, установленном законодательством Российской Федерации, на день обращения за государственной регистрацией заявления о проведении общественной экологической экспертизы;</w:t>
      </w:r>
    </w:p>
    <w:p>
      <w:pPr>
        <w:pStyle w:val="0"/>
        <w:spacing w:before="240"/>
        <w:ind w:firstLine="540"/>
        <w:jc w:val="both"/>
      </w:pPr>
      <w:r>
        <w:rPr>
          <w:sz w:val="24"/>
        </w:rPr>
        <w:t xml:space="preserve">- устав общественной организации (объединения), организующей и проводящей общественную экологическую экспертизу, не соответствует требованиям </w:t>
      </w:r>
      <w:r>
        <w:rPr>
          <w:sz w:val="24"/>
        </w:rPr>
        <w:t xml:space="preserve">статьи 20</w:t>
      </w:r>
      <w:r>
        <w:rPr>
          <w:sz w:val="24"/>
        </w:rPr>
        <w:t xml:space="preserve"> Федерального закона от 23.11.1995 N 174-ФЗ "Об экологической экспертизе", в соответствии с которой основным направлением деятельности общественных организаций (объединений) в соответствии с их уставами является охрана окружающей среды, в том числе организация и проведение экологической экспертизы;</w:t>
      </w:r>
    </w:p>
    <w:p>
      <w:pPr>
        <w:pStyle w:val="0"/>
        <w:spacing w:before="240"/>
        <w:ind w:firstLine="540"/>
        <w:jc w:val="both"/>
      </w:pPr>
      <w:r>
        <w:rPr>
          <w:sz w:val="24"/>
        </w:rPr>
        <w:t xml:space="preserve">- не выполнены требования к содержанию заявления о проведении общественной экологической экспертизы, предусмотренные </w:t>
      </w:r>
      <w:r>
        <w:rPr>
          <w:sz w:val="24"/>
        </w:rPr>
        <w:t xml:space="preserve">статьей 23</w:t>
      </w:r>
      <w:r>
        <w:rPr>
          <w:sz w:val="24"/>
        </w:rPr>
        <w:t xml:space="preserve"> Федерального закона от 23.11.1995 N 174-ФЗ "Об экологической экспертизе" (указанные требования перечислены в </w:t>
      </w:r>
      <w:hyperlink w:tooltip="19. Требования к документам, необходимым для предоставления муниципальной услуги." w:anchor="P161" w:history="0">
        <w:r>
          <w:rPr>
            <w:color w:val="0000ff"/>
            <w:sz w:val="24"/>
          </w:rPr>
          <w:t xml:space="preserve">пункте 19</w:t>
        </w:r>
      </w:hyperlink>
      <w:r>
        <w:rPr>
          <w:sz w:val="24"/>
        </w:rPr>
        <w:t xml:space="preserve"> административного регламента).</w:t>
      </w:r>
    </w:p>
    <w:p>
      <w:pPr>
        <w:pStyle w:val="0"/>
        <w:spacing w:before="240"/>
        <w:ind w:firstLine="540"/>
        <w:jc w:val="both"/>
      </w:pPr>
      <w:r>
        <w:rPr>
          <w:sz w:val="24"/>
        </w:rPr>
        <w:t xml:space="preserve">25. Заявление о проведении общественной экологической экспертизы, в регистрации которого в указанный в </w:t>
      </w:r>
      <w:hyperlink w:tooltip="14. Срок предоставления муниципальной услуги составляет 7 календарных дней со дня подачи заявления." w:anchor="P132" w:history="0">
        <w:r>
          <w:rPr>
            <w:color w:val="0000ff"/>
            <w:sz w:val="24"/>
          </w:rPr>
          <w:t xml:space="preserve">пункте 14</w:t>
        </w:r>
      </w:hyperlink>
      <w:r>
        <w:rPr>
          <w:sz w:val="24"/>
        </w:rPr>
        <w:t xml:space="preserve"> административного регламента срок не было отказано, считается зарегистрированным.</w:t>
      </w:r>
    </w:p>
    <w:p>
      <w:pPr>
        <w:pStyle w:val="0"/>
        <w:jc w:val="both"/>
      </w:pPr>
      <w:r>
        <w:rPr>
          <w:sz w:val="24"/>
        </w:rPr>
      </w:r>
    </w:p>
    <w:p>
      <w:pPr>
        <w:pStyle w:val="2"/>
        <w:jc w:val="center"/>
        <w:outlineLvl w:val="2"/>
      </w:pPr>
      <w:r>
        <w:rPr>
          <w:sz w:val="24"/>
        </w:rPr>
        <w:t xml:space="preserve">Размер платы, взимаемой с заявителя при предоставлении</w:t>
      </w:r>
    </w:p>
    <w:p>
      <w:pPr>
        <w:pStyle w:val="2"/>
        <w:jc w:val="center"/>
      </w:pPr>
      <w:r>
        <w:rPr>
          <w:sz w:val="24"/>
        </w:rPr>
        <w:t xml:space="preserve">муниципальной услуги, и способы ее взимания в случаях,</w:t>
      </w:r>
    </w:p>
    <w:p>
      <w:pPr>
        <w:pStyle w:val="2"/>
        <w:jc w:val="center"/>
      </w:pPr>
      <w:r>
        <w:rPr>
          <w:sz w:val="24"/>
        </w:rPr>
        <w:t xml:space="preserve">предусмотренных федеральными законами, принимаемыми</w:t>
      </w:r>
    </w:p>
    <w:p>
      <w:pPr>
        <w:pStyle w:val="2"/>
        <w:jc w:val="center"/>
      </w:pPr>
      <w:r>
        <w:rPr>
          <w:sz w:val="24"/>
        </w:rPr>
        <w:t xml:space="preserve">в соответствии с ними иными нормативными правовыми актами</w:t>
      </w:r>
    </w:p>
    <w:p>
      <w:pPr>
        <w:pStyle w:val="2"/>
        <w:jc w:val="center"/>
      </w:pPr>
      <w:r>
        <w:rPr>
          <w:sz w:val="24"/>
        </w:rPr>
        <w:t xml:space="preserve">Российской Федерации, нормативными правовыми актами</w:t>
      </w:r>
    </w:p>
    <w:p>
      <w:pPr>
        <w:pStyle w:val="2"/>
        <w:jc w:val="center"/>
      </w:pPr>
      <w:r>
        <w:rPr>
          <w:sz w:val="24"/>
        </w:rPr>
        <w:t xml:space="preserve">субъектов Российской Федерации, муниципальными правовыми</w:t>
      </w:r>
    </w:p>
    <w:p>
      <w:pPr>
        <w:pStyle w:val="2"/>
        <w:jc w:val="center"/>
      </w:pPr>
      <w:r>
        <w:rPr>
          <w:sz w:val="24"/>
        </w:rPr>
        <w:t xml:space="preserve">актами</w:t>
      </w:r>
    </w:p>
    <w:p>
      <w:pPr>
        <w:pStyle w:val="0"/>
        <w:jc w:val="both"/>
      </w:pPr>
      <w:r>
        <w:rPr>
          <w:sz w:val="24"/>
        </w:rPr>
      </w:r>
    </w:p>
    <w:p>
      <w:pPr>
        <w:pStyle w:val="0"/>
        <w:ind w:firstLine="540"/>
        <w:jc w:val="both"/>
      </w:pPr>
      <w:r>
        <w:rPr>
          <w:sz w:val="24"/>
        </w:rPr>
        <w:t xml:space="preserve">26. Предоставление муниципальной услуги осуществляется на безвозмездной основе.</w:t>
      </w:r>
    </w:p>
    <w:p>
      <w:pPr>
        <w:pStyle w:val="0"/>
        <w:jc w:val="both"/>
      </w:pPr>
      <w:r>
        <w:rPr>
          <w:sz w:val="24"/>
        </w:rPr>
      </w:r>
    </w:p>
    <w:p>
      <w:pPr>
        <w:pStyle w:val="2"/>
        <w:jc w:val="center"/>
        <w:outlineLvl w:val="2"/>
      </w:pPr>
      <w:r>
        <w:rPr>
          <w:sz w:val="24"/>
        </w:rPr>
        <w:t xml:space="preserve">Максимальный срок ожидания в очереди при подаче запроса</w:t>
      </w:r>
    </w:p>
    <w:p>
      <w:pPr>
        <w:pStyle w:val="2"/>
        <w:jc w:val="center"/>
      </w:pPr>
      <w:r>
        <w:rPr>
          <w:sz w:val="24"/>
        </w:rPr>
        <w:t xml:space="preserve">о предоставлении муниципальной услуги и при получении</w:t>
      </w:r>
    </w:p>
    <w:p>
      <w:pPr>
        <w:pStyle w:val="2"/>
        <w:jc w:val="center"/>
      </w:pPr>
      <w:r>
        <w:rPr>
          <w:sz w:val="24"/>
        </w:rPr>
        <w:t xml:space="preserve">результата предоставления муниципальной услуги</w:t>
      </w:r>
    </w:p>
    <w:p>
      <w:pPr>
        <w:pStyle w:val="0"/>
        <w:jc w:val="both"/>
      </w:pPr>
      <w:r>
        <w:rPr>
          <w:sz w:val="24"/>
        </w:rPr>
      </w:r>
    </w:p>
    <w:p>
      <w:pPr>
        <w:pStyle w:val="0"/>
        <w:ind w:firstLine="540"/>
        <w:jc w:val="both"/>
      </w:pPr>
      <w:r>
        <w:rPr>
          <w:sz w:val="24"/>
        </w:rPr>
        <w:t xml:space="preserve">27. Максимальный срок ожидания в очереди в МФЦ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pPr>
        <w:pStyle w:val="0"/>
        <w:jc w:val="both"/>
      </w:pPr>
      <w:r>
        <w:rPr>
          <w:sz w:val="24"/>
        </w:rPr>
      </w:r>
    </w:p>
    <w:p>
      <w:pPr>
        <w:pStyle w:val="2"/>
        <w:jc w:val="center"/>
        <w:outlineLvl w:val="2"/>
      </w:pPr>
      <w:r>
        <w:rPr>
          <w:sz w:val="24"/>
        </w:rPr>
        <w:t xml:space="preserve">Срок регистрации запроса заявителя о предоставлении</w:t>
      </w:r>
    </w:p>
    <w:p>
      <w:pPr>
        <w:pStyle w:val="2"/>
        <w:jc w:val="center"/>
      </w:pPr>
      <w:r>
        <w:rPr>
          <w:sz w:val="24"/>
        </w:rPr>
        <w:t xml:space="preserve">муниципальной услуги</w:t>
      </w:r>
    </w:p>
    <w:p>
      <w:pPr>
        <w:pStyle w:val="0"/>
        <w:jc w:val="both"/>
      </w:pPr>
      <w:r>
        <w:rPr>
          <w:sz w:val="24"/>
        </w:rPr>
      </w:r>
    </w:p>
    <w:p>
      <w:pPr>
        <w:pStyle w:val="0"/>
        <w:ind w:firstLine="540"/>
        <w:jc w:val="both"/>
      </w:pPr>
      <w:r>
        <w:rPr>
          <w:sz w:val="24"/>
        </w:rPr>
        <w:t xml:space="preserve">28. Письменное заявление о предоставлении муниципальной услуги, поступившее в адрес управления по почте, подлежит обязательной регистрации специалистом управления, ответственным за делопроизводство, в системе электронного документооборота и делопроизводства в администрации города (далее - СЭДД) в день поступления заявления в управление.</w:t>
      </w:r>
    </w:p>
    <w:p>
      <w:pPr>
        <w:pStyle w:val="0"/>
        <w:spacing w:before="240"/>
        <w:ind w:firstLine="540"/>
        <w:jc w:val="both"/>
      </w:pPr>
      <w:r>
        <w:rPr>
          <w:sz w:val="24"/>
        </w:rPr>
        <w:t xml:space="preserve">29. При личном обращении заявителя в МФЦ заявление о предоставлении муниципальной услуги подлежит обязательной регистрации специалистом МФЦ в автоматизированной информационной системе МФЦ (далее - АИС МФЦ) в течение 15 минут.</w:t>
      </w:r>
    </w:p>
    <w:p>
      <w:pPr>
        <w:pStyle w:val="0"/>
        <w:spacing w:before="240"/>
        <w:ind w:firstLine="540"/>
        <w:jc w:val="both"/>
      </w:pPr>
      <w:r>
        <w:rPr>
          <w:sz w:val="24"/>
        </w:rPr>
        <w:t xml:space="preserve">Зарегистрированное заявление о предоставлении муниципальной услуги передается в управление в порядке и сроки, установленные соглашением о взаимодействии, но не позднее следующего рабочего дня со дня поступления заявления.</w:t>
      </w:r>
    </w:p>
    <w:p>
      <w:pPr>
        <w:pStyle w:val="0"/>
        <w:spacing w:before="240"/>
        <w:ind w:firstLine="540"/>
        <w:jc w:val="both"/>
      </w:pPr>
      <w:r>
        <w:rPr>
          <w:sz w:val="24"/>
        </w:rPr>
        <w:t xml:space="preserve">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w:t>
      </w:r>
      <w:r>
        <w:rPr>
          <w:sz w:val="24"/>
        </w:rPr>
        <w:t xml:space="preserve">частях 10</w:t>
      </w:r>
      <w:r>
        <w:rPr>
          <w:sz w:val="24"/>
        </w:rPr>
        <w:t xml:space="preserve"> и </w:t>
      </w:r>
      <w:r>
        <w:rPr>
          <w:sz w:val="24"/>
        </w:rPr>
        <w:t xml:space="preserve">11 статьи 7</w:t>
      </w:r>
      <w:r>
        <w:rPr>
          <w:sz w:val="24"/>
        </w:rPr>
        <w:t xml:space="preserve"> Федерального закона N 210-ФЗ, а также проверяет соответствие копий представленных документов (за исключением нотариально заверенных) их оригиналам,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МФЦ.</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11.05.2021 N 368)</w:t>
      </w:r>
    </w:p>
    <w:p>
      <w:pPr>
        <w:pStyle w:val="0"/>
        <w:spacing w:before="240"/>
        <w:ind w:firstLine="540"/>
        <w:jc w:val="both"/>
      </w:pPr>
      <w:r>
        <w:rPr>
          <w:sz w:val="24"/>
        </w:rPr>
        <w:t xml:space="preserve">30. Поступившее в отдел заявление о предоставлении муниципальной услуги подлежит обязательной регистрации в день его поступления специалистом отдела, ответственным за предоставление муниципальной услуги, в Журнале государственной регистрации заявлений общественных организаций (объединений) о проведении общественной экологической экспертизы (далее - Журнал).</w:t>
      </w:r>
    </w:p>
    <w:p>
      <w:pPr>
        <w:pStyle w:val="0"/>
        <w:spacing w:before="240"/>
        <w:ind w:firstLine="540"/>
        <w:jc w:val="both"/>
      </w:pPr>
      <w:hyperlink w:tooltip="Журнал государственной регистрации" w:anchor="P625" w:history="0">
        <w:r>
          <w:rPr>
            <w:color w:val="0000ff"/>
            <w:sz w:val="24"/>
          </w:rPr>
          <w:t xml:space="preserve">Журнал</w:t>
        </w:r>
      </w:hyperlink>
      <w:r>
        <w:rPr>
          <w:sz w:val="24"/>
        </w:rPr>
        <w:t xml:space="preserve"> ведется по форме, приведенной в приложении 2 к административному регламенту.</w:t>
      </w:r>
    </w:p>
    <w:p>
      <w:pPr>
        <w:pStyle w:val="0"/>
        <w:jc w:val="both"/>
      </w:pPr>
      <w:r>
        <w:rPr>
          <w:sz w:val="24"/>
        </w:rPr>
      </w:r>
    </w:p>
    <w:p>
      <w:pPr>
        <w:pStyle w:val="2"/>
        <w:jc w:val="center"/>
        <w:outlineLvl w:val="2"/>
      </w:pPr>
      <w:r>
        <w:rPr>
          <w:sz w:val="24"/>
        </w:rPr>
        <w:t xml:space="preserve">Требования к помещениям, в которых предоставляется</w:t>
      </w:r>
    </w:p>
    <w:p>
      <w:pPr>
        <w:pStyle w:val="2"/>
        <w:jc w:val="center"/>
      </w:pPr>
      <w:r>
        <w:rPr>
          <w:sz w:val="24"/>
        </w:rPr>
        <w:t xml:space="preserve">муниципальная услуга, к залу ожидания, местам для заполнения</w:t>
      </w:r>
    </w:p>
    <w:p>
      <w:pPr>
        <w:pStyle w:val="2"/>
        <w:jc w:val="center"/>
      </w:pPr>
      <w:r>
        <w:rPr>
          <w:sz w:val="24"/>
        </w:rPr>
        <w:t xml:space="preserve">запросов о предоставлении муниципальной услуги,</w:t>
      </w:r>
    </w:p>
    <w:p>
      <w:pPr>
        <w:pStyle w:val="2"/>
        <w:jc w:val="center"/>
      </w:pPr>
      <w:r>
        <w:rPr>
          <w:sz w:val="24"/>
        </w:rPr>
        <w:t xml:space="preserve">информационным стендам с образцами их заполнения и перечнем</w:t>
      </w:r>
    </w:p>
    <w:p>
      <w:pPr>
        <w:pStyle w:val="2"/>
        <w:jc w:val="center"/>
      </w:pPr>
      <w:r>
        <w:rPr>
          <w:sz w:val="24"/>
        </w:rPr>
        <w:t xml:space="preserve">документов, необходимых для предоставления муниципальной</w:t>
      </w:r>
    </w:p>
    <w:p>
      <w:pPr>
        <w:pStyle w:val="2"/>
        <w:jc w:val="center"/>
      </w:pPr>
      <w:r>
        <w:rPr>
          <w:sz w:val="24"/>
        </w:rPr>
        <w:t xml:space="preserve">услуги, в том числе к обеспечению доступности для инвалидов</w:t>
      </w:r>
    </w:p>
    <w:p>
      <w:pPr>
        <w:pStyle w:val="2"/>
        <w:jc w:val="center"/>
      </w:pPr>
      <w:r>
        <w:rPr>
          <w:sz w:val="24"/>
        </w:rPr>
        <w:t xml:space="preserve">указанных объектов в соответствии с законодательством</w:t>
      </w:r>
    </w:p>
    <w:p>
      <w:pPr>
        <w:pStyle w:val="2"/>
        <w:jc w:val="center"/>
      </w:pPr>
      <w:r>
        <w:rPr>
          <w:sz w:val="24"/>
        </w:rPr>
        <w:t xml:space="preserve">Российской Федерации о социальной защите инвалидов</w:t>
      </w:r>
    </w:p>
    <w:p>
      <w:pPr>
        <w:pStyle w:val="0"/>
        <w:jc w:val="both"/>
      </w:pPr>
      <w:r>
        <w:rPr>
          <w:sz w:val="24"/>
        </w:rPr>
      </w:r>
    </w:p>
    <w:p>
      <w:pPr>
        <w:pStyle w:val="0"/>
        <w:ind w:firstLine="540"/>
        <w:jc w:val="both"/>
      </w:pPr>
      <w:r>
        <w:rPr>
          <w:sz w:val="24"/>
        </w:rPr>
        <w:t xml:space="preserve">31. Здание, в котором предоставляется муниципальная услуга, располагается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pPr>
        <w:pStyle w:val="0"/>
        <w:spacing w:before="240"/>
        <w:ind w:firstLine="540"/>
        <w:jc w:val="both"/>
      </w:pPr>
      <w:r>
        <w:rPr>
          <w:sz w:val="24"/>
        </w:rPr>
        <w:t xml:space="preserve">Вход в здание, в котором предоставляется муниципальная услуга, должен быть оборудован информационной табличкой (вывеской), содержащей информацию о наименовании органа, предоставляющего муниципальную услугу, его местонахождении, графике работы.</w:t>
      </w:r>
    </w:p>
    <w:p>
      <w:pPr>
        <w:pStyle w:val="0"/>
        <w:spacing w:before="240"/>
        <w:ind w:firstLine="540"/>
        <w:jc w:val="both"/>
      </w:pPr>
      <w:r>
        <w:rPr>
          <w:sz w:val="24"/>
        </w:rPr>
        <w:t xml:space="preserve">Помещения, в которых предоставляется муниципальная услуга:</w:t>
      </w:r>
    </w:p>
    <w:p>
      <w:pPr>
        <w:pStyle w:val="0"/>
        <w:spacing w:before="240"/>
        <w:ind w:firstLine="540"/>
        <w:jc w:val="both"/>
      </w:pPr>
      <w:r>
        <w:rPr>
          <w:sz w:val="24"/>
        </w:rPr>
        <w:t xml:space="preserve">- размещаются преимущественно на нижних этажах зданий или в отдельно стоящих зданиях;</w:t>
      </w:r>
    </w:p>
    <w:p>
      <w:pPr>
        <w:pStyle w:val="0"/>
        <w:spacing w:before="240"/>
        <w:ind w:firstLine="540"/>
        <w:jc w:val="both"/>
      </w:pPr>
      <w:r>
        <w:rPr>
          <w:sz w:val="24"/>
        </w:rPr>
        <w:t xml:space="preserve">- соответствуют санитарно-эпидемиологическим требованиям, правилам пожарной безопасности, нормам охраны труда;</w:t>
      </w:r>
    </w:p>
    <w:p>
      <w:pPr>
        <w:pStyle w:val="0"/>
        <w:spacing w:before="240"/>
        <w:ind w:firstLine="540"/>
        <w:jc w:val="both"/>
      </w:pPr>
      <w:r>
        <w:rPr>
          <w:sz w:val="24"/>
        </w:rPr>
        <w:t xml:space="preserve">- оборудуются соответствующими информационными стендами, вывесками, указателями.</w:t>
      </w:r>
    </w:p>
    <w:p>
      <w:pPr>
        <w:pStyle w:val="0"/>
        <w:spacing w:before="240"/>
        <w:ind w:firstLine="540"/>
        <w:jc w:val="both"/>
      </w:pPr>
      <w:r>
        <w:rPr>
          <w:sz w:val="24"/>
        </w:rPr>
        <w:t xml:space="preserve">Места ожидания оборудуются информационными стендами, стульями, столами, обеспечиваются письменными принадлежностями. Места ожидания должны соответствовать комфортным условиям для заявителей.</w:t>
      </w:r>
    </w:p>
    <w:p>
      <w:pPr>
        <w:pStyle w:val="0"/>
        <w:spacing w:before="240"/>
        <w:ind w:firstLine="540"/>
        <w:jc w:val="both"/>
      </w:pPr>
      <w:r>
        <w:rPr>
          <w:sz w:val="24"/>
        </w:rPr>
        <w:t xml:space="preserve">Информационные стенды размещаются на видном, доступном для заявителей месте и призваны обеспечить заявителей исчерпывающей информацией. Информационные стенды должны быть оформлены в едином стиле, надписи должны быть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pPr>
        <w:pStyle w:val="0"/>
        <w:spacing w:before="240"/>
        <w:ind w:firstLine="540"/>
        <w:jc w:val="both"/>
      </w:pPr>
      <w:r>
        <w:rPr>
          <w:sz w:val="24"/>
        </w:rPr>
        <w:t xml:space="preserve">Каждое рабочее место специалиста, участвующего в предоставлении муниципальной услуги, оборудуется персональным компьютером с возможностью доступа:</w:t>
      </w:r>
    </w:p>
    <w:p>
      <w:pPr>
        <w:pStyle w:val="0"/>
        <w:spacing w:before="240"/>
        <w:ind w:firstLine="540"/>
        <w:jc w:val="both"/>
      </w:pPr>
      <w:r>
        <w:rPr>
          <w:sz w:val="24"/>
        </w:rPr>
        <w:t xml:space="preserve">- к необходимым информационным базам данных, позволяющим своевременно и в полном объеме получать справочную информацию по вопросам предоставления муниципальной услуги;</w:t>
      </w:r>
    </w:p>
    <w:p>
      <w:pPr>
        <w:pStyle w:val="0"/>
        <w:spacing w:before="240"/>
        <w:ind w:firstLine="540"/>
        <w:jc w:val="both"/>
      </w:pPr>
      <w:r>
        <w:rPr>
          <w:sz w:val="24"/>
        </w:rPr>
        <w:t xml:space="preserve">- к печатающим и сканирующим устройствам, позволяющим организовать предоставление муниципальной услуги оперативно и в полном объеме.</w:t>
      </w:r>
    </w:p>
    <w:p>
      <w:pPr>
        <w:pStyle w:val="0"/>
        <w:spacing w:before="240"/>
        <w:ind w:firstLine="540"/>
        <w:jc w:val="both"/>
      </w:pPr>
      <w:r>
        <w:rPr>
          <w:sz w:val="24"/>
        </w:rPr>
        <w:t xml:space="preserve">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pPr>
        <w:pStyle w:val="0"/>
        <w:jc w:val="both"/>
      </w:pPr>
      <w:r>
        <w:rPr>
          <w:sz w:val="24"/>
        </w:rPr>
      </w:r>
    </w:p>
    <w:p>
      <w:pPr>
        <w:pStyle w:val="2"/>
        <w:jc w:val="center"/>
        <w:outlineLvl w:val="2"/>
      </w:pPr>
      <w:r>
        <w:rPr>
          <w:sz w:val="24"/>
        </w:rPr>
        <w:t xml:space="preserve">Показатели доступности и качества муниципальной услуги</w:t>
      </w:r>
    </w:p>
    <w:p>
      <w:pPr>
        <w:pStyle w:val="0"/>
        <w:jc w:val="both"/>
      </w:pPr>
      <w:r>
        <w:rPr>
          <w:sz w:val="24"/>
        </w:rPr>
      </w:r>
    </w:p>
    <w:p>
      <w:pPr>
        <w:pStyle w:val="0"/>
        <w:ind w:firstLine="540"/>
        <w:jc w:val="both"/>
      </w:pPr>
      <w:r>
        <w:rPr>
          <w:sz w:val="24"/>
        </w:rPr>
        <w:t xml:space="preserve">32. Показателями доступности муниципальной услуги являются:</w:t>
      </w:r>
    </w:p>
    <w:p>
      <w:pPr>
        <w:pStyle w:val="0"/>
        <w:spacing w:before="240"/>
        <w:ind w:firstLine="540"/>
        <w:jc w:val="both"/>
      </w:pPr>
      <w:r>
        <w:rPr>
          <w:sz w:val="24"/>
        </w:rPr>
        <w:t xml:space="preserve">- транспортная доступность к местам предоставления муниципальной услуги;</w:t>
      </w:r>
    </w:p>
    <w:p>
      <w:pPr>
        <w:pStyle w:val="0"/>
        <w:spacing w:before="240"/>
        <w:ind w:firstLine="540"/>
        <w:jc w:val="both"/>
      </w:pPr>
      <w:r>
        <w:rPr>
          <w:sz w:val="24"/>
        </w:rPr>
        <w:t xml:space="preserve">-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портала;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15.12.2023 N 1104)</w:t>
      </w:r>
    </w:p>
    <w:p>
      <w:pPr>
        <w:pStyle w:val="0"/>
        <w:spacing w:before="240"/>
        <w:ind w:firstLine="540"/>
        <w:jc w:val="both"/>
      </w:pPr>
      <w:r>
        <w:rPr>
          <w:sz w:val="24"/>
        </w:rPr>
        <w:t xml:space="preserve">- бесплатность предоставления муниципальной услуги и информации о процедуре предоставления муниципальной услуги;</w:t>
      </w:r>
    </w:p>
    <w:p>
      <w:pPr>
        <w:pStyle w:val="0"/>
        <w:spacing w:before="240"/>
        <w:ind w:firstLine="540"/>
        <w:jc w:val="both"/>
      </w:pPr>
      <w:r>
        <w:rPr>
          <w:sz w:val="24"/>
        </w:rPr>
        <w:t xml:space="preserve">- доступность получения заявителями формы заявления о предоставлении муниципальной услуги, размещенной на Едином портале, в том числе возможность ее копирования и заполнения в электронном виде;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15.12.2023 N 1104)</w:t>
      </w:r>
    </w:p>
    <w:p>
      <w:pPr>
        <w:pStyle w:val="0"/>
        <w:spacing w:before="240"/>
        <w:ind w:firstLine="540"/>
        <w:jc w:val="both"/>
      </w:pPr>
      <w:r>
        <w:rPr>
          <w:sz w:val="24"/>
        </w:rPr>
        <w:t xml:space="preserve">- возможность получения муниципальной услуги в любом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по выбору заявителя (экстерриториальный принцип), в том числе с использованием информационно-телекоммуникационных технологий.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29.10.2020 N 922)</w:t>
      </w:r>
    </w:p>
    <w:p>
      <w:pPr>
        <w:pStyle w:val="0"/>
        <w:spacing w:before="240"/>
        <w:ind w:firstLine="540"/>
        <w:jc w:val="both"/>
      </w:pPr>
      <w:r>
        <w:rPr>
          <w:sz w:val="24"/>
        </w:rPr>
        <w:t xml:space="preserve">33. Показателями качества муниципальной услуги являются:</w:t>
      </w:r>
    </w:p>
    <w:p>
      <w:pPr>
        <w:pStyle w:val="0"/>
        <w:spacing w:before="240"/>
        <w:ind w:firstLine="540"/>
        <w:jc w:val="both"/>
      </w:pPr>
      <w:r>
        <w:rPr>
          <w:sz w:val="24"/>
        </w:rPr>
        <w:t xml:space="preserve">- соблюдение должностными лицами, предоставляющими муниципальную услугу, сроков предоставления муниципальной услуги;</w:t>
      </w:r>
    </w:p>
    <w:p>
      <w:pPr>
        <w:pStyle w:val="0"/>
        <w:spacing w:before="240"/>
        <w:ind w:firstLine="540"/>
        <w:jc w:val="both"/>
      </w:pPr>
      <w:r>
        <w:rPr>
          <w:sz w:val="24"/>
        </w:rPr>
        <w:t xml:space="preserve">-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pStyle w:val="0"/>
        <w:spacing w:before="240"/>
        <w:ind w:firstLine="540"/>
        <w:jc w:val="both"/>
      </w:pPr>
      <w:r>
        <w:rPr>
          <w:sz w:val="24"/>
        </w:rPr>
        <w:t xml:space="preserve">-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(осуществляемые) ими в ходе предоставления муниципальной услуги.</w:t>
      </w:r>
    </w:p>
    <w:p>
      <w:pPr>
        <w:pStyle w:val="0"/>
        <w:jc w:val="both"/>
      </w:pPr>
      <w:r>
        <w:rPr>
          <w:sz w:val="24"/>
        </w:rPr>
      </w:r>
    </w:p>
    <w:p>
      <w:pPr>
        <w:pStyle w:val="2"/>
        <w:jc w:val="center"/>
        <w:outlineLvl w:val="2"/>
      </w:pPr>
      <w:r>
        <w:rPr>
          <w:sz w:val="24"/>
        </w:rPr>
        <w:t xml:space="preserve">Иные требования, в том числе учитывающие особенности</w:t>
      </w:r>
    </w:p>
    <w:p>
      <w:pPr>
        <w:pStyle w:val="2"/>
        <w:jc w:val="center"/>
      </w:pPr>
      <w:r>
        <w:rPr>
          <w:sz w:val="24"/>
        </w:rPr>
        <w:t xml:space="preserve">предоставления муниципальной услуги в многофункциональных</w:t>
      </w:r>
    </w:p>
    <w:p>
      <w:pPr>
        <w:pStyle w:val="2"/>
        <w:jc w:val="center"/>
      </w:pPr>
      <w:r>
        <w:rPr>
          <w:sz w:val="24"/>
        </w:rPr>
        <w:t xml:space="preserve">центрах предоставления государственных и муниципальных услуг</w:t>
      </w:r>
    </w:p>
    <w:p>
      <w:pPr>
        <w:pStyle w:val="2"/>
        <w:jc w:val="center"/>
      </w:pPr>
      <w:r>
        <w:rPr>
          <w:sz w:val="24"/>
        </w:rPr>
        <w:t xml:space="preserve">и особенности предоставления муниципальной услуги</w:t>
      </w:r>
    </w:p>
    <w:p>
      <w:pPr>
        <w:pStyle w:val="2"/>
        <w:jc w:val="center"/>
      </w:pPr>
      <w:r>
        <w:rPr>
          <w:sz w:val="24"/>
        </w:rPr>
        <w:t xml:space="preserve">в электронной форме</w:t>
      </w:r>
    </w:p>
    <w:p>
      <w:pPr>
        <w:pStyle w:val="0"/>
        <w:jc w:val="both"/>
      </w:pPr>
      <w:r>
        <w:rPr>
          <w:sz w:val="24"/>
        </w:rPr>
      </w:r>
    </w:p>
    <w:p>
      <w:pPr>
        <w:pStyle w:val="0"/>
        <w:ind w:firstLine="540"/>
        <w:jc w:val="both"/>
      </w:pPr>
      <w:r>
        <w:rPr>
          <w:sz w:val="24"/>
        </w:rPr>
        <w:t xml:space="preserve">34. Предоставление муниципальной услуги в МФЦ осуществляется по принципу "одного окна" в соответствии с законодательством Российской Федерации.</w:t>
      </w:r>
    </w:p>
    <w:p>
      <w:pPr>
        <w:pStyle w:val="0"/>
        <w:spacing w:before="240"/>
        <w:ind w:firstLine="540"/>
        <w:jc w:val="both"/>
      </w:pPr>
      <w:r>
        <w:rPr>
          <w:sz w:val="24"/>
        </w:rPr>
        <w:t xml:space="preserve">МФЦ осуществляет прием и регистрацию заявлений о предоставлении муниципальной услуги, выдачу заявителям результата предоставления муниципальной услуги.</w:t>
      </w:r>
    </w:p>
    <w:p>
      <w:pPr>
        <w:pStyle w:val="0"/>
        <w:spacing w:before="240"/>
        <w:ind w:firstLine="540"/>
        <w:jc w:val="both"/>
      </w:pPr>
      <w:r>
        <w:rPr>
          <w:sz w:val="24"/>
        </w:rPr>
        <w:t xml:space="preserve">В соответствии со </w:t>
      </w:r>
      <w:r>
        <w:rPr>
          <w:sz w:val="24"/>
        </w:rPr>
        <w:t xml:space="preserve">статьей 15.1</w:t>
      </w:r>
      <w:r>
        <w:rPr>
          <w:sz w:val="24"/>
        </w:rPr>
        <w:t xml:space="preserve"> Федерального закона N 210-ФЗ МФЦ при однократном обращении заявителя с запросом о предоставлении нескольких государственных и муниципальных услуг (далее - комплексный запрос) организует предоставление заявителю двух и более государственных и муниципальных услуг. В этом случае МФЦ для обеспечения получения заявителем государственных 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и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государственных и муниципальных услуг, с приложением заверенной МФЦ копии комплексного запроса. При этом не требуется составление и подписание таких заявлений заявителем.</w:t>
      </w:r>
    </w:p>
    <w:p>
      <w:pPr>
        <w:pStyle w:val="0"/>
        <w:spacing w:before="240"/>
        <w:ind w:firstLine="540"/>
        <w:jc w:val="both"/>
      </w:pPr>
      <w:r>
        <w:rPr>
          <w:sz w:val="24"/>
        </w:rPr>
        <w:t xml:space="preserve">Комплексный запрос должен содержать указание на государственные и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pPr>
        <w:pStyle w:val="0"/>
        <w:spacing w:before="240"/>
        <w:ind w:firstLine="540"/>
        <w:jc w:val="both"/>
      </w:pPr>
      <w:r>
        <w:rPr>
          <w:sz w:val="24"/>
        </w:rPr>
        <w:t xml:space="preserve">Предоставление государственных и муниципальных услуг по комплексному запросу организуется МФЦ по принципу "одного окна".</w:t>
      </w:r>
    </w:p>
    <w:p>
      <w:pPr>
        <w:pStyle w:val="0"/>
        <w:spacing w:before="240"/>
        <w:ind w:firstLine="540"/>
        <w:jc w:val="both"/>
      </w:pPr>
      <w:r>
        <w:rPr>
          <w:sz w:val="24"/>
        </w:rPr>
        <w:t xml:space="preserve">На основании комплексного запроса предоставляются государственные и муниципальные услуги, за исключением муниципальных услуг, включенных в </w:t>
      </w:r>
      <w:r>
        <w:rPr>
          <w:sz w:val="24"/>
        </w:rPr>
        <w:t xml:space="preserve">перечень</w:t>
      </w:r>
      <w:r>
        <w:rPr>
          <w:sz w:val="24"/>
        </w:rPr>
        <w:t xml:space="preserve">, утвержденный постановлением администрации города Нижневартовска от 05.07.2018 N 951 "Об утверждении перечня муниципальных услуг, предоставление которых не осуществляется по комплексному запросу через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29.10.2020 N 922)</w:t>
      </w:r>
    </w:p>
    <w:p>
      <w:pPr>
        <w:pStyle w:val="0"/>
        <w:spacing w:before="240"/>
        <w:ind w:firstLine="540"/>
        <w:jc w:val="both"/>
      </w:pPr>
      <w:r>
        <w:rPr>
          <w:sz w:val="24"/>
        </w:rPr>
        <w:t xml:space="preserve">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муниципальных услуг, за исключением документов, на которые распространяется требование </w:t>
      </w:r>
      <w:r>
        <w:rPr>
          <w:sz w:val="24"/>
        </w:rPr>
        <w:t xml:space="preserve">пункта 2 части 1 статьи 7</w:t>
      </w:r>
      <w:r>
        <w:rPr>
          <w:sz w:val="24"/>
        </w:rPr>
        <w:t xml:space="preserve"> Федерального закона N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услуг, указанных в комплексном запросе.</w:t>
      </w:r>
    </w:p>
    <w:p>
      <w:pPr>
        <w:pStyle w:val="0"/>
        <w:spacing w:before="240"/>
        <w:ind w:firstLine="540"/>
        <w:jc w:val="both"/>
      </w:pPr>
      <w:r>
        <w:rPr>
          <w:sz w:val="24"/>
        </w:rPr>
        <w:t xml:space="preserve">35. В соответствии со </w:t>
      </w:r>
      <w:r>
        <w:rPr>
          <w:sz w:val="24"/>
        </w:rPr>
        <w:t xml:space="preserve">статьей 11.1</w:t>
      </w:r>
      <w:r>
        <w:rPr>
          <w:sz w:val="24"/>
        </w:rPr>
        <w:t xml:space="preserve"> Федерального закона от 27.07.2006 N 149-ФЗ "Об информации, информационных технологиях и о защите информации"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pPr>
        <w:pStyle w:val="0"/>
        <w:spacing w:before="240"/>
        <w:ind w:firstLine="540"/>
        <w:jc w:val="both"/>
      </w:pPr>
      <w:r>
        <w:rPr>
          <w:sz w:val="24"/>
        </w:rPr>
        <w:t xml:space="preserve">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pPr>
        <w:pStyle w:val="0"/>
        <w:jc w:val="both"/>
      </w:pPr>
      <w:r>
        <w:rPr>
          <w:sz w:val="24"/>
        </w:rPr>
      </w:r>
    </w:p>
    <w:p>
      <w:pPr>
        <w:pStyle w:val="2"/>
        <w:jc w:val="center"/>
        <w:outlineLvl w:val="1"/>
      </w:pPr>
      <w:r>
        <w:rPr>
          <w:sz w:val="24"/>
        </w:rPr>
        <w:t xml:space="preserve">III. Состав, последовательность и сроки выполнения</w:t>
      </w:r>
    </w:p>
    <w:p>
      <w:pPr>
        <w:pStyle w:val="2"/>
        <w:jc w:val="center"/>
      </w:pPr>
      <w:r>
        <w:rPr>
          <w:sz w:val="24"/>
        </w:rPr>
        <w:t xml:space="preserve">административных процедур, требования к порядку их</w:t>
      </w:r>
    </w:p>
    <w:p>
      <w:pPr>
        <w:pStyle w:val="2"/>
        <w:jc w:val="center"/>
      </w:pPr>
      <w:r>
        <w:rPr>
          <w:sz w:val="24"/>
        </w:rPr>
        <w:t xml:space="preserve">выполнения, в том числе особенности выполнения</w:t>
      </w:r>
    </w:p>
    <w:p>
      <w:pPr>
        <w:pStyle w:val="2"/>
        <w:jc w:val="center"/>
      </w:pPr>
      <w:r>
        <w:rPr>
          <w:sz w:val="24"/>
        </w:rPr>
        <w:t xml:space="preserve">административных процедур в электронной форме, а также</w:t>
      </w:r>
    </w:p>
    <w:p>
      <w:pPr>
        <w:pStyle w:val="2"/>
        <w:jc w:val="center"/>
      </w:pPr>
      <w:r>
        <w:rPr>
          <w:sz w:val="24"/>
        </w:rPr>
        <w:t xml:space="preserve">особенности выполнения административных процедур</w:t>
      </w:r>
    </w:p>
    <w:p>
      <w:pPr>
        <w:pStyle w:val="2"/>
        <w:jc w:val="center"/>
      </w:pPr>
      <w:r>
        <w:rPr>
          <w:sz w:val="24"/>
        </w:rPr>
        <w:t xml:space="preserve">в многофункциональных центрах</w:t>
      </w:r>
    </w:p>
    <w:p>
      <w:pPr>
        <w:pStyle w:val="0"/>
        <w:jc w:val="both"/>
      </w:pPr>
      <w:r>
        <w:rPr>
          <w:sz w:val="24"/>
        </w:rPr>
      </w:r>
    </w:p>
    <w:p>
      <w:pPr>
        <w:pStyle w:val="0"/>
        <w:ind w:firstLine="540"/>
        <w:jc w:val="both"/>
      </w:pPr>
      <w:r>
        <w:rPr>
          <w:sz w:val="24"/>
        </w:rPr>
        <w:t xml:space="preserve">36. Предоставление муниципальной услуги включает в себя следующие административные процедуры:</w:t>
      </w:r>
    </w:p>
    <w:p>
      <w:pPr>
        <w:pStyle w:val="0"/>
        <w:spacing w:before="240"/>
        <w:ind w:firstLine="540"/>
        <w:jc w:val="both"/>
      </w:pPr>
      <w:r>
        <w:rPr>
          <w:sz w:val="24"/>
        </w:rPr>
        <w:t xml:space="preserve">- прием и регистрация заявления о предоставлении муниципальной услуги;</w:t>
      </w:r>
    </w:p>
    <w:p>
      <w:pPr>
        <w:pStyle w:val="0"/>
        <w:spacing w:before="240"/>
        <w:ind w:firstLine="540"/>
        <w:jc w:val="both"/>
      </w:pPr>
      <w:r>
        <w:rPr>
          <w:sz w:val="24"/>
        </w:rPr>
        <w:t xml:space="preserve">- формирование и направление межведомственного запроса в орган, участвующий в предоставлении муниципальной услуги, получение ответа на него;</w:t>
      </w:r>
    </w:p>
    <w:p>
      <w:pPr>
        <w:pStyle w:val="0"/>
        <w:spacing w:before="240"/>
        <w:ind w:firstLine="540"/>
        <w:jc w:val="both"/>
      </w:pPr>
      <w:r>
        <w:rPr>
          <w:sz w:val="24"/>
        </w:rPr>
        <w:t xml:space="preserve">- государственная регистрация или отказ в государственной регистрации заявления о проведении общественной экологической экспертизы;</w:t>
      </w:r>
    </w:p>
    <w:p>
      <w:pPr>
        <w:pStyle w:val="0"/>
        <w:spacing w:before="240"/>
        <w:ind w:firstLine="540"/>
        <w:jc w:val="both"/>
      </w:pPr>
      <w:r>
        <w:rPr>
          <w:sz w:val="24"/>
        </w:rPr>
        <w:t xml:space="preserve">- выдача (направление) заявителю результата предоставления муниципальной услуги.</w:t>
      </w:r>
    </w:p>
    <w:p>
      <w:pPr>
        <w:pStyle w:val="0"/>
        <w:jc w:val="both"/>
      </w:pPr>
      <w:r>
        <w:rPr>
          <w:sz w:val="24"/>
        </w:rPr>
      </w:r>
    </w:p>
    <w:p>
      <w:pPr>
        <w:pStyle w:val="2"/>
        <w:jc w:val="center"/>
        <w:outlineLvl w:val="2"/>
      </w:pPr>
      <w:r>
        <w:rPr>
          <w:sz w:val="24"/>
        </w:rPr>
        <w:t xml:space="preserve">Прием и регистрация заявления о предоставлении муниципальной</w:t>
      </w:r>
    </w:p>
    <w:p>
      <w:pPr>
        <w:pStyle w:val="2"/>
        <w:jc w:val="center"/>
      </w:pPr>
      <w:r>
        <w:rPr>
          <w:sz w:val="24"/>
        </w:rPr>
        <w:t xml:space="preserve">услуги</w:t>
      </w:r>
    </w:p>
    <w:p>
      <w:pPr>
        <w:pStyle w:val="0"/>
        <w:jc w:val="both"/>
      </w:pPr>
      <w:r>
        <w:rPr>
          <w:sz w:val="24"/>
        </w:rPr>
      </w:r>
    </w:p>
    <w:p>
      <w:pPr>
        <w:pStyle w:val="0"/>
        <w:ind w:firstLine="540"/>
        <w:jc w:val="both"/>
      </w:pPr>
      <w:r>
        <w:rPr>
          <w:sz w:val="24"/>
        </w:rPr>
        <w:t xml:space="preserve">37. Основанием для начала выполнения административной процедуры является поступление заявления о предоставлении муниципальной услуги.</w:t>
      </w:r>
    </w:p>
    <w:p>
      <w:pPr>
        <w:pStyle w:val="0"/>
        <w:spacing w:before="240"/>
        <w:ind w:firstLine="540"/>
        <w:jc w:val="both"/>
      </w:pPr>
      <w:r>
        <w:rPr>
          <w:sz w:val="24"/>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w:t>
      </w:r>
    </w:p>
    <w:p>
      <w:pPr>
        <w:pStyle w:val="0"/>
        <w:spacing w:before="240"/>
        <w:ind w:firstLine="540"/>
        <w:jc w:val="both"/>
      </w:pPr>
      <w:r>
        <w:rPr>
          <w:sz w:val="24"/>
        </w:rPr>
        <w:t xml:space="preserve">- за прием и регистрацию заявления о предоставлении муниципальной услуги в МФЦ - специалист МФЦ;</w:t>
      </w:r>
    </w:p>
    <w:p>
      <w:pPr>
        <w:pStyle w:val="0"/>
        <w:spacing w:before="240"/>
        <w:ind w:firstLine="540"/>
        <w:jc w:val="both"/>
      </w:pPr>
      <w:r>
        <w:rPr>
          <w:sz w:val="24"/>
        </w:rPr>
        <w:t xml:space="preserve">- за прием и регистрацию заявления о предоставлении муниципальной услуги в управлении - специалист управления, ответственный за делопроизводство.</w:t>
      </w:r>
    </w:p>
    <w:p>
      <w:pPr>
        <w:pStyle w:val="0"/>
        <w:spacing w:before="240"/>
        <w:ind w:firstLine="540"/>
        <w:jc w:val="both"/>
      </w:pPr>
      <w:r>
        <w:rPr>
          <w:sz w:val="24"/>
        </w:rPr>
        <w:t xml:space="preserve">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w:t>
      </w:r>
    </w:p>
    <w:p>
      <w:pPr>
        <w:pStyle w:val="0"/>
        <w:spacing w:before="240"/>
        <w:ind w:firstLine="540"/>
        <w:jc w:val="both"/>
      </w:pPr>
      <w:r>
        <w:rPr>
          <w:sz w:val="24"/>
        </w:rPr>
        <w:t xml:space="preserve">Критерий принятия решения о приеме и регистрации заявления о предоставлении муниципальной услуги: наличие заявления о предоставлении муниципальной услуги.</w:t>
      </w:r>
    </w:p>
    <w:p>
      <w:pPr>
        <w:pStyle w:val="0"/>
        <w:spacing w:before="240"/>
        <w:ind w:firstLine="540"/>
        <w:jc w:val="both"/>
      </w:pPr>
      <w:r>
        <w:rPr>
          <w:sz w:val="24"/>
        </w:rPr>
        <w:t xml:space="preserve">Результат выполнения административной процедуры: зарегистрированное заявление о предоставлении муниципальной услуги.</w:t>
      </w:r>
    </w:p>
    <w:p>
      <w:pPr>
        <w:pStyle w:val="0"/>
        <w:spacing w:before="240"/>
        <w:ind w:firstLine="540"/>
        <w:jc w:val="both"/>
      </w:pPr>
      <w:r>
        <w:rPr>
          <w:sz w:val="24"/>
        </w:rPr>
        <w:t xml:space="preserve">Способ фиксации результата выполнения административной процедуры:</w:t>
      </w:r>
    </w:p>
    <w:p>
      <w:pPr>
        <w:pStyle w:val="0"/>
        <w:spacing w:before="240"/>
        <w:ind w:firstLine="540"/>
        <w:jc w:val="both"/>
      </w:pPr>
      <w:r>
        <w:rPr>
          <w:sz w:val="24"/>
        </w:rPr>
        <w:t xml:space="preserve">- в МФЦ - специалист МФЦ регистрирует заявление о предоставлении муниципальной услуги в АИС МФЦ и передает в управление в порядке и сроки, установленные соглашением о взаимодействии;</w:t>
      </w:r>
    </w:p>
    <w:p>
      <w:pPr>
        <w:pStyle w:val="0"/>
        <w:spacing w:before="240"/>
        <w:ind w:firstLine="540"/>
        <w:jc w:val="both"/>
      </w:pPr>
      <w:r>
        <w:rPr>
          <w:sz w:val="24"/>
        </w:rPr>
        <w:t xml:space="preserve">- в управлении - специалист управления, ответственный за делопроизводство, регистрирует заявление в СЭДД.</w:t>
      </w:r>
    </w:p>
    <w:p>
      <w:pPr>
        <w:pStyle w:val="0"/>
        <w:spacing w:before="240"/>
        <w:ind w:firstLine="540"/>
        <w:jc w:val="both"/>
      </w:pPr>
      <w:r>
        <w:rPr>
          <w:sz w:val="24"/>
        </w:rPr>
        <w:t xml:space="preserve">В случае поступления заявления о предоставлении муниципальной услуги по почте зарегистрированное заявление с приложениями (при наличии) передается в отдел.</w:t>
      </w:r>
    </w:p>
    <w:p>
      <w:pPr>
        <w:pStyle w:val="0"/>
        <w:spacing w:before="240"/>
        <w:ind w:firstLine="540"/>
        <w:jc w:val="both"/>
      </w:pPr>
      <w:r>
        <w:rPr>
          <w:sz w:val="24"/>
        </w:rPr>
        <w:t xml:space="preserve">Максимальный срок выполнения административной процедуры: регистрация заявления о предоставлении муниципальной услуги осуществляется в день его поступления в МФЦ или управление.</w:t>
      </w:r>
    </w:p>
    <w:p>
      <w:pPr>
        <w:pStyle w:val="0"/>
        <w:jc w:val="both"/>
      </w:pPr>
      <w:r>
        <w:rPr>
          <w:sz w:val="24"/>
        </w:rPr>
      </w:r>
    </w:p>
    <w:p>
      <w:pPr>
        <w:pStyle w:val="2"/>
        <w:jc w:val="center"/>
        <w:outlineLvl w:val="2"/>
      </w:pPr>
      <w:r>
        <w:rPr>
          <w:sz w:val="24"/>
        </w:rPr>
        <w:t xml:space="preserve">Формирование и направление межведомственного запроса</w:t>
      </w:r>
    </w:p>
    <w:p>
      <w:pPr>
        <w:pStyle w:val="2"/>
        <w:jc w:val="center"/>
      </w:pPr>
      <w:r>
        <w:rPr>
          <w:sz w:val="24"/>
        </w:rPr>
        <w:t xml:space="preserve">в орган, участвующий в предоставлении муниципальной услуги,</w:t>
      </w:r>
    </w:p>
    <w:p>
      <w:pPr>
        <w:pStyle w:val="2"/>
        <w:jc w:val="center"/>
      </w:pPr>
      <w:r>
        <w:rPr>
          <w:sz w:val="24"/>
        </w:rPr>
        <w:t xml:space="preserve">получение ответа на него</w:t>
      </w:r>
    </w:p>
    <w:p>
      <w:pPr>
        <w:pStyle w:val="0"/>
        <w:jc w:val="both"/>
      </w:pPr>
      <w:r>
        <w:rPr>
          <w:sz w:val="24"/>
        </w:rPr>
      </w:r>
    </w:p>
    <w:p>
      <w:pPr>
        <w:pStyle w:val="0"/>
        <w:ind w:firstLine="540"/>
        <w:jc w:val="both"/>
      </w:pPr>
      <w:r>
        <w:rPr>
          <w:sz w:val="24"/>
        </w:rPr>
        <w:t xml:space="preserve">38. Основанием для начала выполнения административной процедуры является поступившее заявление о предоставлении муниципальной услуги специалисту отдела, ответственному за предоставление муниципальной услуги.</w:t>
      </w:r>
    </w:p>
    <w:p>
      <w:pPr>
        <w:pStyle w:val="0"/>
        <w:spacing w:before="240"/>
        <w:ind w:firstLine="540"/>
        <w:jc w:val="both"/>
      </w:pPr>
      <w:r>
        <w:rPr>
          <w:sz w:val="24"/>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отдела, ответственный за предоставление муниципальной услуги.</w:t>
      </w:r>
    </w:p>
    <w:p>
      <w:pPr>
        <w:pStyle w:val="0"/>
        <w:spacing w:before="240"/>
        <w:ind w:firstLine="540"/>
        <w:jc w:val="both"/>
      </w:pPr>
      <w:r>
        <w:rPr>
          <w:sz w:val="24"/>
        </w:rPr>
        <w:t xml:space="preserve">Содержание административных действий, входящих в состав административной процедуры:</w:t>
      </w:r>
    </w:p>
    <w:p>
      <w:pPr>
        <w:pStyle w:val="0"/>
        <w:spacing w:before="240"/>
        <w:ind w:firstLine="540"/>
        <w:jc w:val="both"/>
      </w:pPr>
      <w:r>
        <w:rPr>
          <w:sz w:val="24"/>
        </w:rPr>
        <w:t xml:space="preserve">- формирование и направление межведомственного запроса через систему межведомственного электронного взаимодействия (далее - СМЭВ), подписанного электронной подписью специалиста отдела в установленном нормативными правовыми актами Российской Федерации и Ханты-Мансийского автономного округа - Югры порядке, в Межрайонную инспекцию Федеральной налоговой службы N 6 по Ханты-Мансийскому автономному округу - Югре в целях проверки сведений о регистрации общественной организации (объединения) в порядке, установленном законодательством Российской Федерации, и сведений об основном направлении ее (его) деятельности (продолжительность и (или) максимальный срок выполнения административного действия - в день поступления заявления о предоставлении муниципальной услуги специалисту отдела, ответственному за предоставление муниципальной услуги);</w:t>
      </w:r>
    </w:p>
    <w:p>
      <w:pPr>
        <w:pStyle w:val="0"/>
        <w:spacing w:before="240"/>
        <w:ind w:firstLine="540"/>
        <w:jc w:val="both"/>
      </w:pPr>
      <w:r>
        <w:rPr>
          <w:sz w:val="24"/>
        </w:rPr>
        <w:t xml:space="preserve">- получение ответа на межведомственный запрос через СМЭВ (продолжительность и (или) максимальный срок выполнения административного действия - не позднее 5 рабочих дней со дня поступления межведомственного запроса в орган власти, предоставляющий документ и информацию).</w:t>
      </w:r>
    </w:p>
    <w:p>
      <w:pPr>
        <w:pStyle w:val="0"/>
        <w:spacing w:before="240"/>
        <w:ind w:firstLine="540"/>
        <w:jc w:val="both"/>
      </w:pPr>
      <w:r>
        <w:rPr>
          <w:sz w:val="24"/>
        </w:rPr>
        <w:t xml:space="preserve">Критерий принятия решения о направлении межведомственного запроса: отсутствие документов, необходимых для предоставления муниципальной услуги, которые заявитель вправе представить по собственной инициативе, и отсутствие оснований для отказа в предоставлении муниципальной услуги.</w:t>
      </w:r>
    </w:p>
    <w:p>
      <w:pPr>
        <w:pStyle w:val="0"/>
        <w:spacing w:before="240"/>
        <w:ind w:firstLine="540"/>
        <w:jc w:val="both"/>
      </w:pPr>
      <w:r>
        <w:rPr>
          <w:sz w:val="24"/>
        </w:rPr>
        <w:t xml:space="preserve">Результат выполнения административной процедуры: полученная через СМЭВ выписка из Единого государственного реестра юридических лиц.</w:t>
      </w:r>
    </w:p>
    <w:p>
      <w:pPr>
        <w:pStyle w:val="0"/>
        <w:spacing w:before="240"/>
        <w:ind w:firstLine="540"/>
        <w:jc w:val="both"/>
      </w:pPr>
      <w:r>
        <w:rPr>
          <w:sz w:val="24"/>
        </w:rPr>
        <w:t xml:space="preserve">Способ фиксации результата выполнения административной процедуры: регистрация документов (сведений), полученных через СМЭВ, в СЭДД.</w:t>
      </w:r>
    </w:p>
    <w:p>
      <w:pPr>
        <w:pStyle w:val="0"/>
        <w:spacing w:before="240"/>
        <w:ind w:firstLine="540"/>
        <w:jc w:val="both"/>
      </w:pPr>
      <w:r>
        <w:rPr>
          <w:sz w:val="24"/>
        </w:rPr>
        <w:t xml:space="preserve">Максимальный срок выполнения административной процедуры: 5 рабочих дней.</w:t>
      </w:r>
    </w:p>
    <w:p>
      <w:pPr>
        <w:pStyle w:val="0"/>
        <w:jc w:val="both"/>
      </w:pPr>
      <w:r>
        <w:rPr>
          <w:sz w:val="24"/>
        </w:rPr>
      </w:r>
    </w:p>
    <w:p>
      <w:pPr>
        <w:pStyle w:val="2"/>
        <w:jc w:val="center"/>
        <w:outlineLvl w:val="2"/>
      </w:pPr>
      <w:r>
        <w:rPr>
          <w:sz w:val="24"/>
        </w:rPr>
        <w:t xml:space="preserve">Государственная регистрация или отказ в государственной</w:t>
      </w:r>
    </w:p>
    <w:p>
      <w:pPr>
        <w:pStyle w:val="2"/>
        <w:jc w:val="center"/>
      </w:pPr>
      <w:r>
        <w:rPr>
          <w:sz w:val="24"/>
        </w:rPr>
        <w:t xml:space="preserve">регистрации заявления о проведении общественной</w:t>
      </w:r>
    </w:p>
    <w:p>
      <w:pPr>
        <w:pStyle w:val="2"/>
        <w:jc w:val="center"/>
      </w:pPr>
      <w:r>
        <w:rPr>
          <w:sz w:val="24"/>
        </w:rPr>
        <w:t xml:space="preserve">экологической экспертизы</w:t>
      </w:r>
    </w:p>
    <w:p>
      <w:pPr>
        <w:pStyle w:val="0"/>
        <w:jc w:val="both"/>
      </w:pPr>
      <w:r>
        <w:rPr>
          <w:sz w:val="24"/>
        </w:rPr>
      </w:r>
    </w:p>
    <w:p>
      <w:pPr>
        <w:pStyle w:val="0"/>
        <w:ind w:firstLine="540"/>
        <w:jc w:val="both"/>
      </w:pPr>
      <w:r>
        <w:rPr>
          <w:sz w:val="24"/>
        </w:rPr>
        <w:t xml:space="preserve">39. Основанием для начала выполнения административной процедуры является поступившее заявление о предоставлении муниципальной услуги и (или) полученный ответ на межведомственный запрос (при наличии).</w:t>
      </w:r>
    </w:p>
    <w:p>
      <w:pPr>
        <w:pStyle w:val="0"/>
        <w:spacing w:before="240"/>
        <w:ind w:firstLine="540"/>
        <w:jc w:val="both"/>
      </w:pPr>
      <w:r>
        <w:rPr>
          <w:sz w:val="24"/>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w:t>
      </w:r>
    </w:p>
    <w:p>
      <w:pPr>
        <w:pStyle w:val="0"/>
        <w:spacing w:before="240"/>
        <w:ind w:firstLine="540"/>
        <w:jc w:val="both"/>
      </w:pPr>
      <w:r>
        <w:rPr>
          <w:sz w:val="24"/>
        </w:rPr>
        <w:t xml:space="preserve">- за рассмотрение поступивших в управление документов, оформление уведомления о государственной регистрации или об отказе в государственной регистрации заявления о проведении общественной экологической экспертизы, государственную регистрацию заявления о проведении общественной экологической экспертизы - специалист отдела, ответственный за предоставление муниципальной услуги;</w:t>
      </w:r>
    </w:p>
    <w:p>
      <w:pPr>
        <w:pStyle w:val="0"/>
        <w:spacing w:before="240"/>
        <w:ind w:firstLine="540"/>
        <w:jc w:val="both"/>
      </w:pPr>
      <w:r>
        <w:rPr>
          <w:sz w:val="24"/>
        </w:rPr>
        <w:t xml:space="preserve">- за подписание уведомления о государственной регистрации или об отказе в государственной регистрации заявления о проведении общественной экологической экспертизы - начальник управления либо лицо, его замещающее;</w:t>
      </w:r>
    </w:p>
    <w:p>
      <w:pPr>
        <w:pStyle w:val="0"/>
        <w:spacing w:before="240"/>
        <w:ind w:firstLine="540"/>
        <w:jc w:val="both"/>
      </w:pPr>
      <w:r>
        <w:rPr>
          <w:sz w:val="24"/>
        </w:rPr>
        <w:t xml:space="preserve">- за регистрацию уведомления о государственной регистрации или об отказе в государственной регистрации заявления о проведении общественной экологической экспертизы - специалист управления, ответственный за делопроизводство.</w:t>
      </w:r>
    </w:p>
    <w:p>
      <w:pPr>
        <w:pStyle w:val="0"/>
        <w:spacing w:before="240"/>
        <w:ind w:firstLine="540"/>
        <w:jc w:val="both"/>
      </w:pPr>
      <w:r>
        <w:rPr>
          <w:sz w:val="24"/>
        </w:rPr>
        <w:t xml:space="preserve">Содержание административных действий, входящих в состав административной процедуры:</w:t>
      </w:r>
    </w:p>
    <w:p>
      <w:pPr>
        <w:pStyle w:val="0"/>
        <w:spacing w:before="240"/>
        <w:ind w:firstLine="540"/>
        <w:jc w:val="both"/>
      </w:pPr>
      <w:r>
        <w:rPr>
          <w:sz w:val="24"/>
        </w:rPr>
        <w:t xml:space="preserve">- рассмотрение поступивших в управление документов, оформление, подписание и регистрация уведомления о государственной регистрации или об отказе в государственной регистрации заявления о проведении общественной экологической экспертизы осуществляется в срок не позднее 5 календарных дней со дня поступления в управление заявления о предоставлении муниципальной услуги или в день поступления ответа на межведомственный запрос при осуществлении межведомственного информационного взаимодействия через СМЭВ;</w:t>
      </w:r>
    </w:p>
    <w:p>
      <w:pPr>
        <w:pStyle w:val="0"/>
        <w:spacing w:before="240"/>
        <w:ind w:firstLine="540"/>
        <w:jc w:val="both"/>
      </w:pPr>
      <w:r>
        <w:rPr>
          <w:sz w:val="24"/>
        </w:rPr>
        <w:t xml:space="preserve">- государственная регистрация заявления о проведении общественной экологической экспертизы (продолжительность и (или) максимальный срок выполнения административного действия - в день регистрации уведомления о государственной регистрации или об отказе в государственной регистрации заявления о проведении общественной экологической экспертизы).</w:t>
      </w:r>
    </w:p>
    <w:p>
      <w:pPr>
        <w:pStyle w:val="0"/>
        <w:spacing w:before="240"/>
        <w:ind w:firstLine="540"/>
        <w:jc w:val="both"/>
      </w:pPr>
      <w:r>
        <w:rPr>
          <w:sz w:val="24"/>
        </w:rPr>
        <w:t xml:space="preserve">Критерий принятия решения о государственной регистрации или об отказе в государственной регистрации заявления о проведении общественной экологической экспертизы: наличие или отсутствие оснований для отказа в предоставлении муниципальной услуги, указанных в </w:t>
      </w:r>
      <w:hyperlink w:tooltip="24. Основания для отказа в предоставлении муниципальной услуги." w:anchor="P205" w:history="0">
        <w:r>
          <w:rPr>
            <w:color w:val="0000ff"/>
            <w:sz w:val="24"/>
          </w:rPr>
          <w:t xml:space="preserve">пункте 24</w:t>
        </w:r>
      </w:hyperlink>
      <w:r>
        <w:rPr>
          <w:sz w:val="24"/>
        </w:rPr>
        <w:t xml:space="preserve"> административного регламента.</w:t>
      </w:r>
    </w:p>
    <w:p>
      <w:pPr>
        <w:pStyle w:val="0"/>
        <w:spacing w:before="240"/>
        <w:ind w:firstLine="540"/>
        <w:jc w:val="both"/>
      </w:pPr>
      <w:r>
        <w:rPr>
          <w:sz w:val="24"/>
        </w:rPr>
        <w:t xml:space="preserve">Результат выполнения административной процедуры:</w:t>
      </w:r>
    </w:p>
    <w:p>
      <w:pPr>
        <w:pStyle w:val="0"/>
        <w:spacing w:before="240"/>
        <w:ind w:firstLine="540"/>
        <w:jc w:val="both"/>
      </w:pPr>
      <w:r>
        <w:rPr>
          <w:sz w:val="24"/>
        </w:rPr>
        <w:t xml:space="preserve">- уведомление о государственной регистрации заявления о проведении общественной экологической экспертизы и государственная регистрация заявления о проведении общественной экологической экспертизы;</w:t>
      </w:r>
    </w:p>
    <w:p>
      <w:pPr>
        <w:pStyle w:val="0"/>
        <w:spacing w:before="240"/>
        <w:ind w:firstLine="540"/>
        <w:jc w:val="both"/>
      </w:pPr>
      <w:r>
        <w:rPr>
          <w:sz w:val="24"/>
        </w:rPr>
        <w:t xml:space="preserve">- уведомление об отказе в государственной регистрации заявления о проведении общественной экологической экспертизы.</w:t>
      </w:r>
    </w:p>
    <w:p>
      <w:pPr>
        <w:pStyle w:val="0"/>
        <w:spacing w:before="240"/>
        <w:ind w:firstLine="540"/>
        <w:jc w:val="both"/>
      </w:pPr>
      <w:r>
        <w:rPr>
          <w:sz w:val="24"/>
        </w:rPr>
        <w:t xml:space="preserve">Способ фиксации результата выполнения административной процедуры:</w:t>
      </w:r>
    </w:p>
    <w:p>
      <w:pPr>
        <w:pStyle w:val="0"/>
        <w:spacing w:before="240"/>
        <w:ind w:firstLine="540"/>
        <w:jc w:val="both"/>
      </w:pPr>
      <w:r>
        <w:rPr>
          <w:sz w:val="24"/>
        </w:rPr>
        <w:t xml:space="preserve">- уведомление о государственной регистрации или об отказе в государственной регистрации заявления о проведении общественной экологической экспертизы регистрируется в СЭДД;</w:t>
      </w:r>
    </w:p>
    <w:p>
      <w:pPr>
        <w:pStyle w:val="0"/>
        <w:spacing w:before="240"/>
        <w:ind w:firstLine="540"/>
        <w:jc w:val="both"/>
      </w:pPr>
      <w:r>
        <w:rPr>
          <w:sz w:val="24"/>
        </w:rPr>
        <w:t xml:space="preserve">- государственная регистрация заявления о проведении общественной экологической экспертизы осуществляется путем внесения регистрационной записи о государственной регистрации заявления о проведении общественной экологической экспертизы в Журнал с присвоением регистрационного номера записи о регистрации заявления.</w:t>
      </w:r>
    </w:p>
    <w:p>
      <w:pPr>
        <w:pStyle w:val="0"/>
        <w:jc w:val="both"/>
      </w:pPr>
      <w:r>
        <w:rPr>
          <w:sz w:val="24"/>
        </w:rPr>
      </w:r>
    </w:p>
    <w:p>
      <w:pPr>
        <w:pStyle w:val="2"/>
        <w:jc w:val="center"/>
        <w:outlineLvl w:val="2"/>
      </w:pPr>
      <w:r>
        <w:rPr>
          <w:sz w:val="24"/>
        </w:rPr>
        <w:t xml:space="preserve">Выдача (направление) заявителю результата предоставления</w:t>
      </w:r>
    </w:p>
    <w:p>
      <w:pPr>
        <w:pStyle w:val="2"/>
        <w:jc w:val="center"/>
      </w:pPr>
      <w:r>
        <w:rPr>
          <w:sz w:val="24"/>
        </w:rPr>
        <w:t xml:space="preserve">муниципальной услуги</w:t>
      </w:r>
    </w:p>
    <w:p>
      <w:pPr>
        <w:pStyle w:val="0"/>
        <w:jc w:val="both"/>
      </w:pPr>
      <w:r>
        <w:rPr>
          <w:sz w:val="24"/>
        </w:rPr>
      </w:r>
    </w:p>
    <w:p>
      <w:pPr>
        <w:pStyle w:val="0"/>
        <w:ind w:firstLine="540"/>
        <w:jc w:val="both"/>
      </w:pPr>
      <w:r>
        <w:rPr>
          <w:sz w:val="24"/>
        </w:rPr>
        <w:t xml:space="preserve">40. Основанием для начала выполнения административной процедуры является поступление специалисту отдела, ответственному за предоставление муниципальной услуги, специалисту МФЦ зарегистрированных документов, являющихся результатом предоставления муниципальной услуги.</w:t>
      </w:r>
    </w:p>
    <w:p>
      <w:pPr>
        <w:pStyle w:val="0"/>
        <w:spacing w:before="240"/>
        <w:ind w:firstLine="540"/>
        <w:jc w:val="both"/>
      </w:pPr>
      <w:r>
        <w:rPr>
          <w:sz w:val="24"/>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w:t>
      </w:r>
    </w:p>
    <w:p>
      <w:pPr>
        <w:pStyle w:val="0"/>
        <w:spacing w:before="240"/>
        <w:ind w:firstLine="540"/>
        <w:jc w:val="both"/>
      </w:pPr>
      <w:r>
        <w:rPr>
          <w:sz w:val="24"/>
        </w:rPr>
        <w:t xml:space="preserve">- за выдачу заявителю документов, являющихся результатом предоставления муниципальной услуги, нарочно - специалист МФЦ;</w:t>
      </w:r>
    </w:p>
    <w:p>
      <w:pPr>
        <w:pStyle w:val="0"/>
        <w:spacing w:before="240"/>
        <w:ind w:firstLine="540"/>
        <w:jc w:val="both"/>
      </w:pPr>
      <w:r>
        <w:rPr>
          <w:sz w:val="24"/>
        </w:rPr>
        <w:t xml:space="preserve">- за направление заявителю документов, являющихся результатом предоставления муниципальной услуги, почтой - специалист управления, ответственный за делопроизводство.</w:t>
      </w:r>
    </w:p>
    <w:p>
      <w:pPr>
        <w:pStyle w:val="0"/>
        <w:spacing w:before="240"/>
        <w:ind w:firstLine="540"/>
        <w:jc w:val="both"/>
      </w:pPr>
      <w:r>
        <w:rPr>
          <w:sz w:val="24"/>
        </w:rPr>
        <w:t xml:space="preserve">Содержание административных действий, входящих в состав административной процедуры: выдача (направление) заявителю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в день оформления документов, являющихся результатом предоставления муниципальной услуги).</w:t>
      </w:r>
    </w:p>
    <w:p>
      <w:pPr>
        <w:pStyle w:val="0"/>
        <w:spacing w:before="240"/>
        <w:ind w:firstLine="540"/>
        <w:jc w:val="both"/>
      </w:pPr>
      <w:r>
        <w:rPr>
          <w:sz w:val="24"/>
        </w:rPr>
        <w:t xml:space="preserve">Критерий принятия решения о выдаче (направлении) заявителю результата предоставления муниципальной услуги: наличие оформленных документов, являющихся результатом предоставления муниципальной услуги.</w:t>
      </w:r>
    </w:p>
    <w:p>
      <w:pPr>
        <w:pStyle w:val="0"/>
        <w:spacing w:before="240"/>
        <w:ind w:firstLine="540"/>
        <w:jc w:val="both"/>
      </w:pPr>
      <w:r>
        <w:rPr>
          <w:sz w:val="24"/>
        </w:rPr>
        <w:t xml:space="preserve">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w:t>
      </w:r>
    </w:p>
    <w:p>
      <w:pPr>
        <w:pStyle w:val="0"/>
        <w:spacing w:before="240"/>
        <w:ind w:firstLine="540"/>
        <w:jc w:val="both"/>
      </w:pPr>
      <w:r>
        <w:rPr>
          <w:sz w:val="24"/>
        </w:rPr>
        <w:t xml:space="preserve">Способ фиксации результата выполнения административной процедуры:</w:t>
      </w:r>
    </w:p>
    <w:p>
      <w:pPr>
        <w:pStyle w:val="0"/>
        <w:spacing w:before="240"/>
        <w:ind w:firstLine="540"/>
        <w:jc w:val="both"/>
      </w:pPr>
      <w:r>
        <w:rPr>
          <w:sz w:val="24"/>
        </w:rPr>
        <w:t xml:space="preserve">- в случае выдачи заявителю документов, являющихся результатом предоставления муниципальной услуги, нарочно в МФЦ - факт получения заявителем документов, являющихся результатом предоставления муниципальной услуги, подтверждается его подписью в заявлении о предоставлении муниципальной услуги либо подписью на уведомлении об отказе в государственной регистрации заявления о проведении общественной экологической экспертизы; факт выдачи заявителю документов, являющихся результатом предоставления муниципальной услуги, фиксируется специалистом МФЦ в АИС МФЦ;</w:t>
      </w:r>
    </w:p>
    <w:p>
      <w:pPr>
        <w:pStyle w:val="0"/>
        <w:spacing w:before="240"/>
        <w:ind w:firstLine="540"/>
        <w:jc w:val="both"/>
      </w:pPr>
      <w:r>
        <w:rPr>
          <w:sz w:val="24"/>
        </w:rPr>
        <w:t xml:space="preserve">- в случае направления заявителю документов, являющихся результатом предоставления муниципальной услуги, почтой получение заявителем документов, являющихся результатом предоставления муниципальной услуги, подтверждается почтовым уведомлением о вручении.</w:t>
      </w:r>
    </w:p>
    <w:p>
      <w:pPr>
        <w:pStyle w:val="0"/>
        <w:jc w:val="both"/>
      </w:pPr>
      <w:r>
        <w:rPr>
          <w:sz w:val="24"/>
        </w:rPr>
      </w:r>
    </w:p>
    <w:p>
      <w:pPr>
        <w:pStyle w:val="2"/>
        <w:jc w:val="center"/>
        <w:outlineLvl w:val="2"/>
      </w:pPr>
      <w:r>
        <w:rPr>
          <w:sz w:val="24"/>
        </w:rPr>
        <w:t xml:space="preserve">Порядок осуществления административных процедур</w:t>
      </w:r>
    </w:p>
    <w:p>
      <w:pPr>
        <w:pStyle w:val="2"/>
        <w:jc w:val="center"/>
      </w:pPr>
      <w:r>
        <w:rPr>
          <w:sz w:val="24"/>
        </w:rPr>
        <w:t xml:space="preserve">в электронной форме, в том числе с использованием Единого</w:t>
      </w:r>
    </w:p>
    <w:p>
      <w:pPr>
        <w:pStyle w:val="2"/>
        <w:jc w:val="center"/>
      </w:pPr>
      <w:r>
        <w:rPr>
          <w:sz w:val="24"/>
        </w:rPr>
        <w:t xml:space="preserve">портала</w:t>
      </w:r>
    </w:p>
    <w:p>
      <w:pPr>
        <w:pStyle w:val="0"/>
        <w:jc w:val="center"/>
      </w:pPr>
      <w:r>
        <w:rPr>
          <w:sz w:val="24"/>
        </w:rPr>
        <w:t xml:space="preserve">(в ред. </w:t>
      </w:r>
      <w:r>
        <w:rPr>
          <w:sz w:val="24"/>
        </w:rPr>
        <w:t xml:space="preserve">постановления</w:t>
      </w:r>
      <w:r>
        <w:rPr>
          <w:sz w:val="24"/>
        </w:rPr>
        <w:t xml:space="preserve"> Администрации города Нижневартовска</w:t>
      </w:r>
    </w:p>
    <w:p>
      <w:pPr>
        <w:pStyle w:val="0"/>
        <w:jc w:val="center"/>
      </w:pPr>
      <w:r>
        <w:rPr>
          <w:sz w:val="24"/>
        </w:rPr>
        <w:t xml:space="preserve">от 15.12.2023 N 1104)</w:t>
      </w:r>
    </w:p>
    <w:p>
      <w:pPr>
        <w:pStyle w:val="0"/>
        <w:jc w:val="both"/>
      </w:pPr>
      <w:r>
        <w:rPr>
          <w:sz w:val="24"/>
        </w:rPr>
      </w:r>
    </w:p>
    <w:p>
      <w:pPr>
        <w:pStyle w:val="0"/>
        <w:ind w:firstLine="540"/>
        <w:jc w:val="both"/>
      </w:pPr>
      <w:r>
        <w:rPr>
          <w:sz w:val="24"/>
        </w:rPr>
        <w:t xml:space="preserve">41. Заявителю обеспечивается возможность получения информации о порядке и сроках предоставления муниципальной услуги посредством Единого портала, а также официального сайта.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15.12.2023 N 1104)</w:t>
      </w:r>
    </w:p>
    <w:p>
      <w:pPr>
        <w:pStyle w:val="0"/>
        <w:spacing w:before="240"/>
        <w:ind w:firstLine="540"/>
        <w:jc w:val="both"/>
      </w:pPr>
      <w:r>
        <w:rPr>
          <w:sz w:val="24"/>
        </w:rPr>
        <w:t xml:space="preserve">Оценка качества предоставления муниципальной услуги осуществляется в соответствии с </w:t>
      </w:r>
      <w:r>
        <w:rPr>
          <w:sz w:val="24"/>
        </w:rPr>
        <w:t xml:space="preserve">Правилами</w:t>
      </w:r>
      <w:r>
        <w:rPr>
          <w:sz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31.01.2020 N 77)</w:t>
      </w:r>
    </w:p>
    <w:p>
      <w:pPr>
        <w:pStyle w:val="0"/>
        <w:spacing w:before="240"/>
        <w:ind w:firstLine="540"/>
        <w:jc w:val="both"/>
      </w:pPr>
      <w:r>
        <w:rPr>
          <w:sz w:val="24"/>
        </w:rPr>
        <w:t xml:space="preserve">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органом (организацией) муниципальной услуги.</w:t>
      </w:r>
    </w:p>
    <w:p>
      <w:pPr>
        <w:pStyle w:val="0"/>
        <w:spacing w:before="240"/>
        <w:ind w:firstLine="540"/>
        <w:jc w:val="both"/>
      </w:pPr>
      <w:r>
        <w:rPr>
          <w:sz w:val="24"/>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w:t>
      </w:r>
      <w:r>
        <w:rPr>
          <w:sz w:val="24"/>
        </w:rPr>
        <w:t xml:space="preserve">статьей 11.2</w:t>
      </w:r>
      <w:r>
        <w:rPr>
          <w:sz w:val="24"/>
        </w:rPr>
        <w:t xml:space="preserve"> Федерального закона N 210-ФЗ и в порядке, установленном </w:t>
      </w:r>
      <w:r>
        <w:rPr>
          <w:sz w:val="24"/>
        </w:rPr>
        <w:t xml:space="preserve">постановлением</w:t>
      </w:r>
      <w:r>
        <w:rPr>
          <w:sz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0"/>
        <w:jc w:val="both"/>
      </w:pPr>
      <w:r>
        <w:rPr>
          <w:sz w:val="24"/>
        </w:rPr>
      </w:r>
    </w:p>
    <w:p>
      <w:pPr>
        <w:pStyle w:val="2"/>
        <w:jc w:val="center"/>
        <w:outlineLvl w:val="1"/>
      </w:pPr>
      <w:r>
        <w:rPr>
          <w:sz w:val="24"/>
        </w:rPr>
        <w:t xml:space="preserve">IV. Формы контроля за исполнением</w:t>
      </w:r>
    </w:p>
    <w:p>
      <w:pPr>
        <w:pStyle w:val="2"/>
        <w:jc w:val="center"/>
      </w:pPr>
      <w:r>
        <w:rPr>
          <w:sz w:val="24"/>
        </w:rPr>
        <w:t xml:space="preserve">административного регламента</w:t>
      </w:r>
    </w:p>
    <w:p>
      <w:pPr>
        <w:pStyle w:val="0"/>
        <w:jc w:val="both"/>
      </w:pPr>
      <w:r>
        <w:rPr>
          <w:sz w:val="24"/>
        </w:rPr>
      </w:r>
    </w:p>
    <w:p>
      <w:pPr>
        <w:pStyle w:val="2"/>
        <w:jc w:val="center"/>
        <w:outlineLvl w:val="2"/>
      </w:pPr>
      <w:r>
        <w:rPr>
          <w:sz w:val="24"/>
        </w:rPr>
        <w:t xml:space="preserve">Порядок осуществления текущего контроля за соблюдением</w:t>
      </w:r>
    </w:p>
    <w:p>
      <w:pPr>
        <w:pStyle w:val="2"/>
        <w:jc w:val="center"/>
      </w:pPr>
      <w:r>
        <w:rPr>
          <w:sz w:val="24"/>
        </w:rPr>
        <w:t xml:space="preserve">и исполнением ответственными должностными лицами положений</w:t>
      </w:r>
    </w:p>
    <w:p>
      <w:pPr>
        <w:pStyle w:val="2"/>
        <w:jc w:val="center"/>
      </w:pPr>
      <w:r>
        <w:rPr>
          <w:sz w:val="24"/>
        </w:rPr>
        <w:t xml:space="preserve">административного регламента и иных нормативных правовых</w:t>
      </w:r>
    </w:p>
    <w:p>
      <w:pPr>
        <w:pStyle w:val="2"/>
        <w:jc w:val="center"/>
      </w:pPr>
      <w:r>
        <w:rPr>
          <w:sz w:val="24"/>
        </w:rPr>
        <w:t xml:space="preserve">актов, устанавливающих требования к предоставлению</w:t>
      </w:r>
    </w:p>
    <w:p>
      <w:pPr>
        <w:pStyle w:val="2"/>
        <w:jc w:val="center"/>
      </w:pPr>
      <w:r>
        <w:rPr>
          <w:sz w:val="24"/>
        </w:rPr>
        <w:t xml:space="preserve">муниципальной услуги, а также за принятием ими решений</w:t>
      </w:r>
    </w:p>
    <w:p>
      <w:pPr>
        <w:pStyle w:val="0"/>
        <w:jc w:val="both"/>
      </w:pPr>
      <w:r>
        <w:rPr>
          <w:sz w:val="24"/>
        </w:rPr>
      </w:r>
    </w:p>
    <w:p>
      <w:pPr>
        <w:pStyle w:val="0"/>
        <w:ind w:firstLine="540"/>
        <w:jc w:val="both"/>
      </w:pPr>
      <w:r>
        <w:rPr>
          <w:sz w:val="24"/>
        </w:rPr>
        <w:t xml:space="preserve">42. 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 в ходе предоставления муниципальной услуги осуществляется начальником управления.</w:t>
      </w:r>
    </w:p>
    <w:p>
      <w:pPr>
        <w:pStyle w:val="0"/>
        <w:jc w:val="both"/>
      </w:pPr>
      <w:r>
        <w:rPr>
          <w:sz w:val="24"/>
        </w:rPr>
      </w:r>
    </w:p>
    <w:p>
      <w:pPr>
        <w:pStyle w:val="2"/>
        <w:jc w:val="center"/>
        <w:outlineLvl w:val="2"/>
      </w:pPr>
      <w:r>
        <w:rPr>
          <w:sz w:val="24"/>
        </w:rPr>
        <w:t xml:space="preserve">Порядок и периодичность осуществления плановых и внеплановых</w:t>
      </w:r>
    </w:p>
    <w:p>
      <w:pPr>
        <w:pStyle w:val="2"/>
        <w:jc w:val="center"/>
      </w:pPr>
      <w:r>
        <w:rPr>
          <w:sz w:val="24"/>
        </w:rPr>
        <w:t xml:space="preserve">проверок полноты и качества предоставления муниципальной</w:t>
      </w:r>
    </w:p>
    <w:p>
      <w:pPr>
        <w:pStyle w:val="2"/>
        <w:jc w:val="center"/>
      </w:pPr>
      <w:r>
        <w:rPr>
          <w:sz w:val="24"/>
        </w:rPr>
        <w:t xml:space="preserve">услуги, порядок и формы контроля за полнотой и качеством</w:t>
      </w:r>
    </w:p>
    <w:p>
      <w:pPr>
        <w:pStyle w:val="2"/>
        <w:jc w:val="center"/>
      </w:pPr>
      <w:r>
        <w:rPr>
          <w:sz w:val="24"/>
        </w:rPr>
        <w:t xml:space="preserve">предоставления муниципальной услуги, в том числе со стороны</w:t>
      </w:r>
    </w:p>
    <w:p>
      <w:pPr>
        <w:pStyle w:val="2"/>
        <w:jc w:val="center"/>
      </w:pPr>
      <w:r>
        <w:rPr>
          <w:sz w:val="24"/>
        </w:rPr>
        <w:t xml:space="preserve">граждан, их объединений и организаций</w:t>
      </w:r>
    </w:p>
    <w:p>
      <w:pPr>
        <w:pStyle w:val="0"/>
        <w:jc w:val="both"/>
      </w:pPr>
      <w:r>
        <w:rPr>
          <w:sz w:val="24"/>
        </w:rPr>
      </w:r>
    </w:p>
    <w:p>
      <w:pPr>
        <w:pStyle w:val="0"/>
        <w:ind w:firstLine="540"/>
        <w:jc w:val="both"/>
      </w:pPr>
      <w:r>
        <w:rPr>
          <w:sz w:val="24"/>
        </w:rPr>
        <w:t xml:space="preserve">43. Контроль за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в соответствии с решением начальника управления либо лица, его замещающего.</w:t>
      </w:r>
    </w:p>
    <w:p>
      <w:pPr>
        <w:pStyle w:val="0"/>
        <w:spacing w:before="240"/>
        <w:ind w:firstLine="540"/>
        <w:jc w:val="both"/>
      </w:pPr>
      <w:r>
        <w:rPr>
          <w:sz w:val="24"/>
        </w:rPr>
        <w:t xml:space="preserve">Периодичность проведения плановых проверок - один раз в квартал.</w:t>
      </w:r>
    </w:p>
    <w:p>
      <w:pPr>
        <w:pStyle w:val="0"/>
        <w:spacing w:before="240"/>
        <w:ind w:firstLine="540"/>
        <w:jc w:val="both"/>
      </w:pPr>
      <w:r>
        <w:rPr>
          <w:sz w:val="24"/>
        </w:rPr>
        <w:t xml:space="preserve">Внеплановые проверки проводятся в случае выявления начальником управления либо лицом, его замещающим, нарушения положений административного регламента специалистом отдела, ответственным за предоставление муниципальной услуги, либо поступления жалобы заявителя на решения или действия (бездействие) управления, его должностных лиц, муниципальных служащих, принятые или осуществленные ими в ходе предоставления муниципальной услуги.</w:t>
      </w:r>
    </w:p>
    <w:p>
      <w:pPr>
        <w:pStyle w:val="0"/>
        <w:spacing w:before="240"/>
        <w:ind w:firstLine="540"/>
        <w:jc w:val="both"/>
      </w:pPr>
      <w:r>
        <w:rPr>
          <w:sz w:val="24"/>
        </w:rPr>
        <w:t xml:space="preserve">Рассмотрение жалобы заявителя осуществляется в порядке, предусмотренном </w:t>
      </w:r>
      <w:hyperlink w:tooltip="V. Досудебный (внесудебный) порядок обжалования решений" w:anchor="P423" w:history="0">
        <w:r>
          <w:rPr>
            <w:color w:val="0000ff"/>
            <w:sz w:val="24"/>
          </w:rPr>
          <w:t xml:space="preserve">разделом V</w:t>
        </w:r>
      </w:hyperlink>
      <w:r>
        <w:rPr>
          <w:sz w:val="24"/>
        </w:rPr>
        <w:t xml:space="preserve"> административного регламента.</w:t>
      </w:r>
    </w:p>
    <w:p>
      <w:pPr>
        <w:pStyle w:val="0"/>
        <w:spacing w:before="240"/>
        <w:ind w:firstLine="540"/>
        <w:jc w:val="both"/>
      </w:pPr>
      <w:r>
        <w:rPr>
          <w:sz w:val="24"/>
        </w:rPr>
        <w:t xml:space="preserve">Проверки проводятся лицами, уполномоченными начальником управления либо лицом, его замещающим.</w:t>
      </w:r>
    </w:p>
    <w:p>
      <w:pPr>
        <w:pStyle w:val="0"/>
        <w:spacing w:before="240"/>
        <w:ind w:firstLine="540"/>
        <w:jc w:val="both"/>
      </w:pPr>
      <w:r>
        <w:rPr>
          <w:sz w:val="24"/>
        </w:rPr>
        <w:t xml:space="preserve">Результаты проверки оформляются актом, в котором отмечаются выявленные нарушения и указываются предложения по их устранению.</w:t>
      </w:r>
    </w:p>
    <w:p>
      <w:pPr>
        <w:pStyle w:val="0"/>
        <w:spacing w:before="240"/>
        <w:ind w:firstLine="540"/>
        <w:jc w:val="both"/>
      </w:pPr>
      <w:r>
        <w:rPr>
          <w:sz w:val="24"/>
        </w:rPr>
        <w:t xml:space="preserve">Акт подписывается лицами, участвующими в проведении проверки.</w:t>
      </w:r>
    </w:p>
    <w:p>
      <w:pPr>
        <w:pStyle w:val="0"/>
        <w:spacing w:before="240"/>
        <w:ind w:firstLine="540"/>
        <w:jc w:val="both"/>
      </w:pPr>
      <w:r>
        <w:rPr>
          <w:sz w:val="24"/>
        </w:rPr>
        <w:t xml:space="preserve">44. Контроль за выполнением административных процедур работниками МФЦ осуществляется директором МФЦ либо лицом, его замещающим, в порядке, установленном локальными актами МФЦ.</w:t>
      </w:r>
    </w:p>
    <w:p>
      <w:pPr>
        <w:pStyle w:val="0"/>
        <w:spacing w:before="240"/>
        <w:ind w:firstLine="540"/>
        <w:jc w:val="both"/>
      </w:pPr>
      <w:r>
        <w:rPr>
          <w:sz w:val="24"/>
        </w:rPr>
        <w:t xml:space="preserve">45. Контроль за полнотой и качеством предоставления муниципальной услуги со стороны граждан, их объединений и организаций осуществляется с использованием соответствующей информации, размещаемой на официальном сайте, а также с использованием адресов электронной почты управления и МФЦ в форме письменных и устных обращений в адрес управления и МФЦ.</w:t>
      </w:r>
    </w:p>
    <w:p>
      <w:pPr>
        <w:pStyle w:val="0"/>
        <w:jc w:val="both"/>
      </w:pPr>
      <w:r>
        <w:rPr>
          <w:sz w:val="24"/>
        </w:rPr>
      </w:r>
    </w:p>
    <w:p>
      <w:pPr>
        <w:pStyle w:val="2"/>
        <w:jc w:val="center"/>
        <w:outlineLvl w:val="2"/>
      </w:pPr>
      <w:r>
        <w:rPr>
          <w:sz w:val="24"/>
        </w:rPr>
        <w:t xml:space="preserve">Ответственность должностных лиц органа местного</w:t>
      </w:r>
    </w:p>
    <w:p>
      <w:pPr>
        <w:pStyle w:val="2"/>
        <w:jc w:val="center"/>
      </w:pPr>
      <w:r>
        <w:rPr>
          <w:sz w:val="24"/>
        </w:rPr>
        <w:t xml:space="preserve">самоуправления за решения и действия (бездействие),</w:t>
      </w:r>
    </w:p>
    <w:p>
      <w:pPr>
        <w:pStyle w:val="2"/>
        <w:jc w:val="center"/>
      </w:pPr>
      <w:r>
        <w:rPr>
          <w:sz w:val="24"/>
        </w:rPr>
        <w:t xml:space="preserve">принимаемые (осуществляемые) ими в ходе предоставления</w:t>
      </w:r>
    </w:p>
    <w:p>
      <w:pPr>
        <w:pStyle w:val="2"/>
        <w:jc w:val="center"/>
      </w:pPr>
      <w:r>
        <w:rPr>
          <w:sz w:val="24"/>
        </w:rPr>
        <w:t xml:space="preserve">муниципальной услуги, в том числе за необоснованные</w:t>
      </w:r>
    </w:p>
    <w:p>
      <w:pPr>
        <w:pStyle w:val="2"/>
        <w:jc w:val="center"/>
      </w:pPr>
      <w:r>
        <w:rPr>
          <w:sz w:val="24"/>
        </w:rPr>
        <w:t xml:space="preserve">межведомственные запросы</w:t>
      </w:r>
    </w:p>
    <w:p>
      <w:pPr>
        <w:pStyle w:val="0"/>
        <w:jc w:val="both"/>
      </w:pPr>
      <w:r>
        <w:rPr>
          <w:sz w:val="24"/>
        </w:rPr>
      </w:r>
    </w:p>
    <w:p>
      <w:pPr>
        <w:pStyle w:val="0"/>
        <w:ind w:firstLine="540"/>
        <w:jc w:val="both"/>
      </w:pPr>
      <w:r>
        <w:rPr>
          <w:sz w:val="24"/>
        </w:rPr>
        <w:t xml:space="preserve">46. Должностные лица управления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pPr>
        <w:pStyle w:val="0"/>
        <w:spacing w:before="240"/>
        <w:ind w:firstLine="540"/>
        <w:jc w:val="both"/>
      </w:pPr>
      <w:r>
        <w:rPr>
          <w:sz w:val="24"/>
        </w:rPr>
        <w:t xml:space="preserve">47. Персональная ответственность должностных лиц, ответственных за предоставление муниципальной услуги, закрепляется в их должностных инструкциях в соответствии с требованиями действующего законодательства.</w:t>
      </w:r>
    </w:p>
    <w:p>
      <w:pPr>
        <w:pStyle w:val="0"/>
        <w:spacing w:before="240"/>
        <w:ind w:firstLine="540"/>
        <w:jc w:val="both"/>
      </w:pPr>
      <w:r>
        <w:rPr>
          <w:sz w:val="24"/>
        </w:rPr>
        <w:t xml:space="preserve">48. В соответствии со </w:t>
      </w:r>
      <w:r>
        <w:rPr>
          <w:sz w:val="24"/>
        </w:rPr>
        <w:t xml:space="preserve">статьей 9.6</w:t>
      </w:r>
      <w:r>
        <w:rPr>
          <w:sz w:val="24"/>
        </w:rPr>
        <w:t xml:space="preserve"> Закона Ханты-Мансийского автономного округа - Югры от 11.06.2010 N 102-оз "Об административных правонарушениях" должностные лица управления, работники МФЦ несут административную ответственность за нарушение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pPr>
        <w:pStyle w:val="0"/>
        <w:jc w:val="both"/>
      </w:pPr>
      <w:r>
        <w:rPr>
          <w:sz w:val="24"/>
        </w:rPr>
      </w:r>
    </w:p>
    <w:bookmarkStart w:id="423" w:name="P423"/>
    <w:bookmarkEnd w:id="423"/>
    <w:p>
      <w:pPr>
        <w:pStyle w:val="2"/>
        <w:jc w:val="center"/>
        <w:outlineLvl w:val="1"/>
      </w:pPr>
      <w:r>
        <w:rPr>
          <w:sz w:val="24"/>
        </w:rPr>
        <w:t xml:space="preserve">V. Досудебный (внесудебный) порядок обжалования решений</w:t>
      </w:r>
    </w:p>
    <w:p>
      <w:pPr>
        <w:pStyle w:val="2"/>
        <w:jc w:val="center"/>
      </w:pPr>
      <w:r>
        <w:rPr>
          <w:sz w:val="24"/>
        </w:rPr>
        <w:t xml:space="preserve">и действий (бездействия) органа, предоставляющего</w:t>
      </w:r>
    </w:p>
    <w:p>
      <w:pPr>
        <w:pStyle w:val="2"/>
        <w:jc w:val="center"/>
      </w:pPr>
      <w:r>
        <w:rPr>
          <w:sz w:val="24"/>
        </w:rPr>
        <w:t xml:space="preserve">муниципальную услугу, многофункционального центра,</w:t>
      </w:r>
    </w:p>
    <w:p>
      <w:pPr>
        <w:pStyle w:val="2"/>
        <w:jc w:val="center"/>
      </w:pPr>
      <w:r>
        <w:rPr>
          <w:sz w:val="24"/>
        </w:rPr>
        <w:t xml:space="preserve">организаций, указанных в части 1.1 статьи 16 Федерального</w:t>
      </w:r>
    </w:p>
    <w:p>
      <w:pPr>
        <w:pStyle w:val="2"/>
        <w:jc w:val="center"/>
      </w:pPr>
      <w:r>
        <w:rPr>
          <w:sz w:val="24"/>
        </w:rPr>
        <w:t xml:space="preserve">закона N 210-ФЗ, а также их должностных лиц, муниципальных</w:t>
      </w:r>
    </w:p>
    <w:p>
      <w:pPr>
        <w:pStyle w:val="2"/>
        <w:jc w:val="center"/>
      </w:pPr>
      <w:r>
        <w:rPr>
          <w:sz w:val="24"/>
        </w:rPr>
        <w:t xml:space="preserve">служащих, работников</w:t>
      </w:r>
    </w:p>
    <w:p>
      <w:pPr>
        <w:pStyle w:val="0"/>
        <w:jc w:val="both"/>
      </w:pPr>
      <w:r>
        <w:rPr>
          <w:sz w:val="24"/>
        </w:rPr>
      </w:r>
    </w:p>
    <w:p>
      <w:pPr>
        <w:pStyle w:val="2"/>
        <w:jc w:val="center"/>
        <w:outlineLvl w:val="2"/>
      </w:pPr>
      <w:r>
        <w:rPr>
          <w:sz w:val="24"/>
        </w:rPr>
        <w:t xml:space="preserve">Информация для заявителя о его праве подать жалобу</w:t>
      </w:r>
    </w:p>
    <w:p>
      <w:pPr>
        <w:pStyle w:val="0"/>
        <w:jc w:val="both"/>
      </w:pPr>
      <w:r>
        <w:rPr>
          <w:sz w:val="24"/>
        </w:rPr>
      </w:r>
    </w:p>
    <w:p>
      <w:pPr>
        <w:pStyle w:val="0"/>
        <w:ind w:firstLine="540"/>
        <w:jc w:val="both"/>
      </w:pPr>
      <w:r>
        <w:rPr>
          <w:sz w:val="24"/>
        </w:rPr>
        <w:t xml:space="preserve">49.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управлением, МФЦ, организациями, указанными в </w:t>
      </w:r>
      <w:r>
        <w:rPr>
          <w:sz w:val="24"/>
        </w:rPr>
        <w:t xml:space="preserve">части 1.1 статьи 16</w:t>
      </w:r>
      <w:r>
        <w:rPr>
          <w:sz w:val="24"/>
        </w:rPr>
        <w:t xml:space="preserve"> Федерального закона N 210-ФЗ (далее - привлекаемые организации), а также их должностными лицами, муниципальными служащими, работниками.</w:t>
      </w:r>
    </w:p>
    <w:p>
      <w:pPr>
        <w:pStyle w:val="0"/>
        <w:jc w:val="both"/>
      </w:pPr>
      <w:r>
        <w:rPr>
          <w:sz w:val="24"/>
        </w:rPr>
      </w:r>
    </w:p>
    <w:p>
      <w:pPr>
        <w:pStyle w:val="2"/>
        <w:jc w:val="center"/>
        <w:outlineLvl w:val="2"/>
      </w:pPr>
      <w:r>
        <w:rPr>
          <w:sz w:val="24"/>
        </w:rPr>
        <w:t xml:space="preserve">Предмет жалобы</w:t>
      </w:r>
    </w:p>
    <w:p>
      <w:pPr>
        <w:pStyle w:val="0"/>
        <w:jc w:val="both"/>
      </w:pPr>
      <w:r>
        <w:rPr>
          <w:sz w:val="24"/>
        </w:rPr>
      </w:r>
    </w:p>
    <w:p>
      <w:pPr>
        <w:pStyle w:val="0"/>
        <w:ind w:firstLine="540"/>
        <w:jc w:val="both"/>
      </w:pPr>
      <w:r>
        <w:rPr>
          <w:sz w:val="24"/>
        </w:rPr>
        <w:t xml:space="preserve">50. Предметом досудебного (внесудебного) обжалования могут являться действия (бездействие) управления, МФЦ, привлекаемых организаций, а также их должностных лиц, муниципальных служащих, работников, предоставляющих муниципальную услугу, а также принимаемые ими решения в ходе предоставления муниципальной услуги.</w:t>
      </w:r>
    </w:p>
    <w:p>
      <w:pPr>
        <w:pStyle w:val="0"/>
        <w:spacing w:before="240"/>
        <w:ind w:firstLine="540"/>
        <w:jc w:val="both"/>
      </w:pPr>
      <w:r>
        <w:rPr>
          <w:sz w:val="24"/>
        </w:rPr>
        <w:t xml:space="preserve">51. В соответствии со </w:t>
      </w:r>
      <w:r>
        <w:rPr>
          <w:sz w:val="24"/>
        </w:rPr>
        <w:t xml:space="preserve">статьей 11.1</w:t>
      </w:r>
      <w:r>
        <w:rPr>
          <w:sz w:val="24"/>
        </w:rPr>
        <w:t xml:space="preserve"> Федерального закона N 210-ФЗ заявитель может обратиться с жалобой в том числе в следующих случаях:</w:t>
      </w:r>
    </w:p>
    <w:p>
      <w:pPr>
        <w:pStyle w:val="0"/>
        <w:spacing w:before="240"/>
        <w:ind w:firstLine="540"/>
        <w:jc w:val="both"/>
      </w:pPr>
      <w:r>
        <w:rPr>
          <w:sz w:val="24"/>
        </w:rPr>
        <w:t xml:space="preserve">- нарушение срока регистрации заявления заявителя о предоставлении муниципальной услуги, запроса, указанного в </w:t>
      </w:r>
      <w:r>
        <w:rPr>
          <w:sz w:val="24"/>
        </w:rPr>
        <w:t xml:space="preserve">статье 15.1</w:t>
      </w:r>
      <w:r>
        <w:rPr>
          <w:sz w:val="24"/>
        </w:rPr>
        <w:t xml:space="preserve"> Федерального закона N 210-ФЗ;</w:t>
      </w:r>
    </w:p>
    <w:p>
      <w:pPr>
        <w:pStyle w:val="0"/>
        <w:spacing w:before="240"/>
        <w:ind w:firstLine="540"/>
        <w:jc w:val="both"/>
      </w:pPr>
      <w:r>
        <w:rPr>
          <w:sz w:val="24"/>
        </w:rPr>
        <w:t xml:space="preserve">- нарушение срока предоставления муниципальной услуги. В указанном случае не могут быть обжалованы решения и действия (бездействие) МФЦ, работника МФЦ;</w:t>
      </w:r>
    </w:p>
    <w:p>
      <w:pPr>
        <w:pStyle w:val="0"/>
        <w:spacing w:before="240"/>
        <w:ind w:firstLine="540"/>
        <w:jc w:val="both"/>
      </w:pPr>
      <w:r>
        <w:rPr>
          <w:sz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pPr>
        <w:pStyle w:val="0"/>
        <w:spacing w:before="240"/>
        <w:ind w:firstLine="540"/>
        <w:jc w:val="both"/>
      </w:pPr>
      <w:r>
        <w:rPr>
          <w:sz w:val="24"/>
        </w:rPr>
        <w:t xml:space="preserve">- отказ в приеме документов, представление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pPr>
        <w:pStyle w:val="0"/>
        <w:spacing w:before="240"/>
        <w:ind w:firstLine="540"/>
        <w:jc w:val="both"/>
      </w:pPr>
      <w:r>
        <w:rPr>
          <w:sz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 В указанном случае не могут быть обжалованы решения и действия (бездействие) МФЦ, работника МФЦ;</w:t>
      </w:r>
    </w:p>
    <w:p>
      <w:pPr>
        <w:pStyle w:val="0"/>
        <w:spacing w:before="240"/>
        <w:ind w:firstLine="540"/>
        <w:jc w:val="both"/>
      </w:pPr>
      <w:r>
        <w:rPr>
          <w:sz w:val="24"/>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pPr>
        <w:pStyle w:val="0"/>
        <w:spacing w:before="240"/>
        <w:ind w:firstLine="540"/>
        <w:jc w:val="both"/>
      </w:pPr>
      <w:r>
        <w:rPr>
          <w:sz w:val="24"/>
        </w:rPr>
        <w:t xml:space="preserve">- отказ органа, предоставляющего муниципальную услугу, его должностного лица, муниципального служащего,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не могут быть обжалованы решения и действия (бездействие) МФЦ, работника МФЦ;</w:t>
      </w:r>
    </w:p>
    <w:p>
      <w:pPr>
        <w:pStyle w:val="0"/>
        <w:spacing w:before="240"/>
        <w:ind w:firstLine="540"/>
        <w:jc w:val="both"/>
      </w:pPr>
      <w:r>
        <w:rPr>
          <w:sz w:val="24"/>
        </w:rPr>
        <w:t xml:space="preserve">- нарушение срока или порядка выдачи документов по результатам предоставления муниципальной услуги;</w:t>
      </w:r>
    </w:p>
    <w:p>
      <w:pPr>
        <w:pStyle w:val="0"/>
        <w:spacing w:before="240"/>
        <w:ind w:firstLine="540"/>
        <w:jc w:val="both"/>
      </w:pPr>
      <w:r>
        <w:rPr>
          <w:sz w:val="24"/>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 В указанном случае не могут быть обжалованы решения и действия (бездействие) МФЦ, работника МФЦ;</w:t>
      </w:r>
    </w:p>
    <w:p>
      <w:pPr>
        <w:pStyle w:val="0"/>
        <w:spacing w:before="240"/>
        <w:ind w:firstLine="540"/>
        <w:jc w:val="both"/>
      </w:pPr>
      <w:r>
        <w:rPr>
          <w:sz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sz w:val="24"/>
        </w:rPr>
        <w:t xml:space="preserve">пунктом 4 части 1 статьи 7</w:t>
      </w:r>
      <w:r>
        <w:rPr>
          <w:sz w:val="24"/>
        </w:rPr>
        <w:t xml:space="preserve"> Федерального закона N 210-ФЗ. В указанном случае не могут быть обжалованы решения и действия (бездействие) МФЦ, работника МФЦ.</w:t>
      </w:r>
    </w:p>
    <w:p>
      <w:pPr>
        <w:pStyle w:val="0"/>
        <w:jc w:val="both"/>
      </w:pPr>
      <w:r>
        <w:rPr>
          <w:sz w:val="24"/>
        </w:rPr>
        <w:t xml:space="preserve">(п. 51 в ред. </w:t>
      </w:r>
      <w:r>
        <w:rPr>
          <w:sz w:val="24"/>
        </w:rPr>
        <w:t xml:space="preserve">постановления</w:t>
      </w:r>
      <w:r>
        <w:rPr>
          <w:sz w:val="24"/>
        </w:rPr>
        <w:t xml:space="preserve"> Администрации города Нижневартовска от 31.01.2020 N 77)</w:t>
      </w:r>
    </w:p>
    <w:bookmarkStart w:id="449" w:name="P449"/>
    <w:bookmarkEnd w:id="449"/>
    <w:p>
      <w:pPr>
        <w:pStyle w:val="0"/>
        <w:spacing w:before="240"/>
        <w:ind w:firstLine="540"/>
        <w:jc w:val="both"/>
      </w:pPr>
      <w:r>
        <w:rPr>
          <w:sz w:val="24"/>
        </w:rPr>
        <w:t xml:space="preserve">52. В соответствии с </w:t>
      </w:r>
      <w:r>
        <w:rPr>
          <w:sz w:val="24"/>
        </w:rPr>
        <w:t xml:space="preserve">частью 5 статьи 11.2</w:t>
      </w:r>
      <w:r>
        <w:rPr>
          <w:sz w:val="24"/>
        </w:rPr>
        <w:t xml:space="preserve"> Федерального закона N 210-ФЗ жалоба должна содержать:</w:t>
      </w:r>
    </w:p>
    <w:p>
      <w:pPr>
        <w:pStyle w:val="0"/>
        <w:spacing w:before="240"/>
        <w:ind w:firstLine="540"/>
        <w:jc w:val="both"/>
      </w:pPr>
      <w:r>
        <w:rPr>
          <w:sz w:val="24"/>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pStyle w:val="0"/>
        <w:spacing w:before="240"/>
        <w:ind w:firstLine="540"/>
        <w:jc w:val="both"/>
      </w:pPr>
      <w:r>
        <w:rPr>
          <w:sz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
    <w:p>
      <w:pPr>
        <w:pStyle w:val="0"/>
        <w:spacing w:before="240"/>
        <w:ind w:firstLine="540"/>
        <w:jc w:val="both"/>
      </w:pPr>
      <w:r>
        <w:rPr>
          <w:sz w:val="24"/>
        </w:rPr>
        <w:t xml:space="preserve">-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w:t>
      </w:r>
    </w:p>
    <w:p>
      <w:pPr>
        <w:pStyle w:val="0"/>
        <w:spacing w:before="240"/>
        <w:ind w:firstLine="540"/>
        <w:jc w:val="both"/>
      </w:pPr>
      <w:r>
        <w:rPr>
          <w:sz w:val="24"/>
        </w:rPr>
        <w:t xml:space="preserve">-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pStyle w:val="0"/>
        <w:jc w:val="both"/>
      </w:pPr>
      <w:r>
        <w:rPr>
          <w:sz w:val="24"/>
        </w:rPr>
      </w:r>
    </w:p>
    <w:p>
      <w:pPr>
        <w:pStyle w:val="2"/>
        <w:jc w:val="center"/>
        <w:outlineLvl w:val="2"/>
      </w:pPr>
      <w:r>
        <w:rPr>
          <w:sz w:val="24"/>
        </w:rPr>
        <w:t xml:space="preserve">Органы местного самоуправления, организации, должностные</w:t>
      </w:r>
    </w:p>
    <w:p>
      <w:pPr>
        <w:pStyle w:val="2"/>
        <w:jc w:val="center"/>
      </w:pPr>
      <w:r>
        <w:rPr>
          <w:sz w:val="24"/>
        </w:rPr>
        <w:t xml:space="preserve">лица, которым может быть направлена жалоба</w:t>
      </w:r>
    </w:p>
    <w:p>
      <w:pPr>
        <w:pStyle w:val="0"/>
        <w:jc w:val="both"/>
      </w:pPr>
      <w:r>
        <w:rPr>
          <w:sz w:val="24"/>
        </w:rPr>
      </w:r>
    </w:p>
    <w:bookmarkStart w:id="458" w:name="P458"/>
    <w:bookmarkEnd w:id="458"/>
    <w:p>
      <w:pPr>
        <w:pStyle w:val="0"/>
        <w:ind w:firstLine="540"/>
        <w:jc w:val="both"/>
      </w:pPr>
      <w:r>
        <w:rPr>
          <w:sz w:val="24"/>
        </w:rPr>
        <w:t xml:space="preserve">53. Жалоба подается в письменной форме на бумажном носителе, в электронной форме в управление, МФЦ либо учредителю МФЦ - в Департамент экономического развития Ханты-Мансийского автономного округа - Югры (далее - учредитель МФЦ), а также в привлекаемую организацию.</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29.10.2020 N 922)</w:t>
      </w:r>
    </w:p>
    <w:p>
      <w:pPr>
        <w:pStyle w:val="0"/>
        <w:spacing w:before="240"/>
        <w:ind w:firstLine="540"/>
        <w:jc w:val="both"/>
      </w:pPr>
      <w:r>
        <w:rPr>
          <w:sz w:val="24"/>
        </w:rPr>
        <w:t xml:space="preserve">Жалобы на решения и действия (бездействие) управления, его должностных лиц, муниципальных служащих, предоставляющих муниципальную услугу, подаются в управление и рассматриваются начальником управления.</w:t>
      </w:r>
    </w:p>
    <w:p>
      <w:pPr>
        <w:pStyle w:val="0"/>
        <w:spacing w:before="240"/>
        <w:ind w:firstLine="540"/>
        <w:jc w:val="both"/>
      </w:pPr>
      <w:r>
        <w:rPr>
          <w:sz w:val="24"/>
        </w:rPr>
        <w:t xml:space="preserve">Жалобы на решения и действия (бездействие) начальника управления подаются заместителю главы города либо главе города через департамент общественных коммуникаций администрации города.</w:t>
      </w:r>
    </w:p>
    <w:p>
      <w:pPr>
        <w:pStyle w:val="0"/>
        <w:spacing w:before="240"/>
        <w:ind w:firstLine="540"/>
        <w:jc w:val="both"/>
      </w:pPr>
      <w:r>
        <w:rPr>
          <w:sz w:val="24"/>
        </w:rPr>
        <w:t xml:space="preserve">Жалобы на решения и действия (бездействие) работников МФЦ подаются директору МФЦ.</w:t>
      </w:r>
    </w:p>
    <w:p>
      <w:pPr>
        <w:pStyle w:val="0"/>
        <w:spacing w:before="240"/>
        <w:ind w:firstLine="540"/>
        <w:jc w:val="both"/>
      </w:pPr>
      <w:r>
        <w:rPr>
          <w:sz w:val="24"/>
        </w:rPr>
        <w:t xml:space="preserve">Жалобы на решения и действия (бездействие) МФЦ, директора МФЦ, привлекаемой организации или руководителя привлекаемой организации подаются учредителю МФЦ.</w:t>
      </w:r>
    </w:p>
    <w:p>
      <w:pPr>
        <w:pStyle w:val="0"/>
        <w:spacing w:before="240"/>
        <w:ind w:firstLine="540"/>
        <w:jc w:val="both"/>
      </w:pPr>
      <w:r>
        <w:rPr>
          <w:sz w:val="24"/>
        </w:rPr>
        <w:t xml:space="preserve">Жалобы на решения и действия (бездействие) работников привлекаемых организаций подаются руководителям этих организаций.</w:t>
      </w:r>
    </w:p>
    <w:p>
      <w:pPr>
        <w:pStyle w:val="0"/>
        <w:jc w:val="both"/>
      </w:pPr>
      <w:r>
        <w:rPr>
          <w:sz w:val="24"/>
        </w:rPr>
      </w:r>
    </w:p>
    <w:p>
      <w:pPr>
        <w:pStyle w:val="2"/>
        <w:jc w:val="center"/>
        <w:outlineLvl w:val="2"/>
      </w:pPr>
      <w:r>
        <w:rPr>
          <w:sz w:val="24"/>
        </w:rPr>
        <w:t xml:space="preserve">Порядок подачи и рассмотрения жалобы</w:t>
      </w:r>
    </w:p>
    <w:p>
      <w:pPr>
        <w:pStyle w:val="0"/>
        <w:jc w:val="both"/>
      </w:pPr>
      <w:r>
        <w:rPr>
          <w:sz w:val="24"/>
        </w:rPr>
      </w:r>
    </w:p>
    <w:p>
      <w:pPr>
        <w:pStyle w:val="0"/>
        <w:ind w:firstLine="540"/>
        <w:jc w:val="both"/>
      </w:pPr>
      <w:r>
        <w:rPr>
          <w:sz w:val="24"/>
        </w:rPr>
        <w:t xml:space="preserve">54. Жалоба на решения и действия (бездействие) управления, начальника управления, должностного лица или муниципального служащего,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Единого портала, а также может быть принята при личном приеме заявителя.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15.12.2023 N 1104)</w:t>
      </w:r>
    </w:p>
    <w:p>
      <w:pPr>
        <w:pStyle w:val="0"/>
        <w:spacing w:before="240"/>
        <w:ind w:firstLine="540"/>
        <w:jc w:val="both"/>
      </w:pPr>
      <w:r>
        <w:rPr>
          <w:sz w:val="24"/>
        </w:rPr>
        <w:t xml:space="preserve">Жалоба на решения и действия (бездействие) МФЦ, директора МФЦ, работника МФЦ может быть направлена по почте, с использованием информационно-телекоммуникационной сети "Интернет", Единого портала МФЦ Югры, а также может быть принята при личном приеме заявителя.</w:t>
      </w:r>
    </w:p>
    <w:p>
      <w:pPr>
        <w:pStyle w:val="0"/>
        <w:spacing w:before="240"/>
        <w:ind w:firstLine="540"/>
        <w:jc w:val="both"/>
      </w:pPr>
      <w:r>
        <w:rPr>
          <w:sz w:val="24"/>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приеме заявителя.</w:t>
      </w:r>
    </w:p>
    <w:p>
      <w:pPr>
        <w:pStyle w:val="0"/>
        <w:spacing w:before="240"/>
        <w:ind w:firstLine="540"/>
        <w:jc w:val="both"/>
      </w:pPr>
      <w:r>
        <w:rPr>
          <w:sz w:val="24"/>
        </w:rPr>
        <w:t xml:space="preserve">55. Основанием для рассмотрения жалобы является ее поступление в управление, МФЦ, департамент общественных коммуникаций администрации города, привлекаемую организацию, учредителю МФЦ.</w:t>
      </w:r>
    </w:p>
    <w:p>
      <w:pPr>
        <w:pStyle w:val="0"/>
        <w:spacing w:before="240"/>
        <w:ind w:firstLine="540"/>
        <w:jc w:val="both"/>
      </w:pPr>
      <w:r>
        <w:rPr>
          <w:sz w:val="24"/>
        </w:rPr>
        <w:t xml:space="preserve">56. Прием жалоб в письменной форме осуществляют:</w:t>
      </w:r>
    </w:p>
    <w:p>
      <w:pPr>
        <w:pStyle w:val="0"/>
        <w:spacing w:before="240"/>
        <w:ind w:firstLine="540"/>
        <w:jc w:val="both"/>
      </w:pPr>
      <w:r>
        <w:rPr>
          <w:sz w:val="24"/>
        </w:rPr>
        <w:t xml:space="preserve">- управление, МФЦ, привлекаемая организация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заявитель получил результат муниципальной услуги);</w:t>
      </w:r>
    </w:p>
    <w:p>
      <w:pPr>
        <w:pStyle w:val="0"/>
        <w:spacing w:before="240"/>
        <w:ind w:firstLine="540"/>
        <w:jc w:val="both"/>
      </w:pPr>
      <w:r>
        <w:rPr>
          <w:sz w:val="24"/>
        </w:rPr>
        <w:t xml:space="preserve">- департамент общественных коммуникаций администрации города (при подаче жалобы заместителю главы города либо главе города);</w:t>
      </w:r>
    </w:p>
    <w:p>
      <w:pPr>
        <w:pStyle w:val="0"/>
        <w:spacing w:before="240"/>
        <w:ind w:firstLine="540"/>
        <w:jc w:val="both"/>
      </w:pPr>
      <w:r>
        <w:rPr>
          <w:sz w:val="24"/>
        </w:rPr>
        <w:t xml:space="preserve">- учредитель МФЦ (при подаче жалобы на решения и действия (бездействие) МФЦ, директора МФЦ, привлекаемой организации, руководителя привлекаемой организации) в месте фактического нахождения учредителя МФЦ.</w:t>
      </w:r>
    </w:p>
    <w:p>
      <w:pPr>
        <w:pStyle w:val="0"/>
        <w:spacing w:before="240"/>
        <w:ind w:firstLine="540"/>
        <w:jc w:val="both"/>
      </w:pPr>
      <w:r>
        <w:rPr>
          <w:sz w:val="24"/>
        </w:rPr>
        <w:t xml:space="preserve">Время приема жалоб должно совпадать с графиком работы управления, администрации города, МФЦ, а также с графиком работы департамента общественных коммуникаций администрации города, учредителя МФЦ, привлекаемых организаций.</w:t>
      </w:r>
    </w:p>
    <w:p>
      <w:pPr>
        <w:pStyle w:val="0"/>
        <w:spacing w:before="240"/>
        <w:ind w:firstLine="540"/>
        <w:jc w:val="both"/>
      </w:pPr>
      <w:r>
        <w:rPr>
          <w:sz w:val="24"/>
        </w:rPr>
        <w:t xml:space="preserve">57.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0"/>
        <w:spacing w:before="240"/>
        <w:ind w:firstLine="540"/>
        <w:jc w:val="both"/>
      </w:pPr>
      <w:r>
        <w:rPr>
          <w:sz w:val="24"/>
        </w:rPr>
        <w:t xml:space="preserve">Жалоба в письменной форме может быть также направлена по почте, при этом документ, удостоверяющий личность заявителя, не требуется.</w:t>
      </w:r>
    </w:p>
    <w:p>
      <w:pPr>
        <w:pStyle w:val="0"/>
        <w:spacing w:before="240"/>
        <w:ind w:firstLine="540"/>
        <w:jc w:val="both"/>
      </w:pPr>
      <w:r>
        <w:rPr>
          <w:sz w:val="24"/>
        </w:rPr>
        <w:t xml:space="preserve">58.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представлена:</w:t>
      </w:r>
    </w:p>
    <w:p>
      <w:pPr>
        <w:pStyle w:val="0"/>
        <w:spacing w:before="240"/>
        <w:ind w:firstLine="540"/>
        <w:jc w:val="both"/>
      </w:pPr>
      <w:r>
        <w:rPr>
          <w:sz w:val="24"/>
        </w:rPr>
        <w:t xml:space="preserve">- оформленная в соответствии с законодательством Российской Федерации доверенность (для физических лиц);</w:t>
      </w:r>
    </w:p>
    <w:p>
      <w:pPr>
        <w:pStyle w:val="0"/>
        <w:spacing w:before="240"/>
        <w:ind w:firstLine="540"/>
        <w:jc w:val="both"/>
      </w:pPr>
      <w:r>
        <w:rPr>
          <w:sz w:val="24"/>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pStyle w:val="0"/>
        <w:spacing w:before="240"/>
        <w:ind w:firstLine="540"/>
        <w:jc w:val="both"/>
      </w:pPr>
      <w:r>
        <w:rPr>
          <w:sz w:val="24"/>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pStyle w:val="0"/>
        <w:spacing w:before="240"/>
        <w:ind w:firstLine="540"/>
        <w:jc w:val="both"/>
      </w:pPr>
      <w:r>
        <w:rPr>
          <w:sz w:val="24"/>
        </w:rPr>
        <w:t xml:space="preserve">59. В электронном виде жалоба может быть подана заявителем с использованием информационно-телекоммуникационной сети "Интернет" посредством:</w:t>
      </w:r>
    </w:p>
    <w:p>
      <w:pPr>
        <w:pStyle w:val="0"/>
        <w:spacing w:before="240"/>
        <w:ind w:firstLine="540"/>
        <w:jc w:val="both"/>
      </w:pPr>
      <w:r>
        <w:rPr>
          <w:sz w:val="24"/>
        </w:rPr>
        <w:t xml:space="preserve">- официального сайта;</w:t>
      </w:r>
    </w:p>
    <w:p>
      <w:pPr>
        <w:pStyle w:val="0"/>
        <w:spacing w:before="240"/>
        <w:ind w:firstLine="540"/>
        <w:jc w:val="both"/>
      </w:pPr>
      <w:r>
        <w:rPr>
          <w:sz w:val="24"/>
        </w:rPr>
        <w:t xml:space="preserve">- официальных сайтов привлекаемых организаций;</w:t>
      </w:r>
    </w:p>
    <w:p>
      <w:pPr>
        <w:pStyle w:val="0"/>
        <w:spacing w:before="240"/>
        <w:ind w:firstLine="540"/>
        <w:jc w:val="both"/>
      </w:pPr>
      <w:r>
        <w:rPr>
          <w:sz w:val="24"/>
        </w:rPr>
        <w:t xml:space="preserve">- Единого портала (за исключением жалоб на решения и действия (бездействие) МФЦ, его директора и работников, привлекаемых организаций, их руководителей и работников);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15.12.2023 N 1104)</w:t>
      </w:r>
    </w:p>
    <w:p>
      <w:pPr>
        <w:pStyle w:val="0"/>
        <w:spacing w:before="240"/>
        <w:ind w:firstLine="540"/>
        <w:jc w:val="both"/>
      </w:pPr>
      <w:r>
        <w:rPr>
          <w:sz w:val="24"/>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(за исключением жалоб на решения и действия (бездействие) МФЦ, его директора и работников, привлекаемых организаций, их руководителей и работников).</w:t>
      </w:r>
    </w:p>
    <w:p>
      <w:pPr>
        <w:pStyle w:val="0"/>
        <w:spacing w:before="240"/>
        <w:ind w:firstLine="540"/>
        <w:jc w:val="both"/>
      </w:pPr>
      <w:r>
        <w:rPr>
          <w:sz w:val="24"/>
        </w:rPr>
        <w:t xml:space="preserve">60. При подаче жалобы в электронном виде документы, указанные в </w:t>
      </w:r>
      <w:hyperlink w:tooltip="52. В соответствии с частью 5 статьи 11.2 Федерального закона N 210-ФЗ жалоба должна содержать:" w:anchor="P449" w:history="0">
        <w:r>
          <w:rPr>
            <w:color w:val="0000ff"/>
            <w:sz w:val="24"/>
          </w:rPr>
          <w:t xml:space="preserve">пункте 52</w:t>
        </w:r>
      </w:hyperlink>
      <w:r>
        <w:rPr>
          <w:sz w:val="24"/>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pPr>
        <w:pStyle w:val="0"/>
        <w:jc w:val="both"/>
      </w:pPr>
      <w:r>
        <w:rPr>
          <w:sz w:val="24"/>
        </w:rPr>
      </w:r>
    </w:p>
    <w:p>
      <w:pPr>
        <w:pStyle w:val="2"/>
        <w:jc w:val="center"/>
        <w:outlineLvl w:val="2"/>
      </w:pPr>
      <w:r>
        <w:rPr>
          <w:sz w:val="24"/>
        </w:rPr>
        <w:t xml:space="preserve">Сроки рассмотрения жалобы</w:t>
      </w:r>
    </w:p>
    <w:p>
      <w:pPr>
        <w:pStyle w:val="0"/>
        <w:jc w:val="both"/>
      </w:pPr>
      <w:r>
        <w:rPr>
          <w:sz w:val="24"/>
        </w:rPr>
      </w:r>
    </w:p>
    <w:p>
      <w:pPr>
        <w:pStyle w:val="0"/>
        <w:ind w:firstLine="540"/>
        <w:jc w:val="both"/>
      </w:pPr>
      <w:r>
        <w:rPr>
          <w:sz w:val="24"/>
        </w:rPr>
        <w:t xml:space="preserve">61. Жалоба подлежит регистрации не позднее следующего рабочего дня со дня ее поступления.</w:t>
      </w:r>
    </w:p>
    <w:p>
      <w:pPr>
        <w:pStyle w:val="0"/>
        <w:spacing w:before="240"/>
        <w:ind w:firstLine="540"/>
        <w:jc w:val="both"/>
      </w:pPr>
      <w:r>
        <w:rPr>
          <w:sz w:val="24"/>
        </w:rPr>
        <w:t xml:space="preserve">Жалоба рассматривается в течение 15 рабочих дней со дня ее регистрации, если более короткие сроки не установлены органом, уполномоченным на ее рассмотрение.</w:t>
      </w:r>
    </w:p>
    <w:p>
      <w:pPr>
        <w:pStyle w:val="0"/>
        <w:spacing w:before="240"/>
        <w:ind w:firstLine="540"/>
        <w:jc w:val="both"/>
      </w:pPr>
      <w:r>
        <w:rPr>
          <w:sz w:val="24"/>
        </w:rPr>
        <w:t xml:space="preserve">В случае обжалования отказа управления, его должностного лица, муниципального служащего либо МФЦ и его работников, привлекаемой организации и ее работников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pStyle w:val="0"/>
        <w:spacing w:before="240"/>
        <w:ind w:firstLine="540"/>
        <w:jc w:val="both"/>
      </w:pPr>
      <w:r>
        <w:rPr>
          <w:sz w:val="24"/>
        </w:rPr>
        <w:t xml:space="preserve">62. Жалоба может быть подана заявителем через МФЦ.</w:t>
      </w:r>
    </w:p>
    <w:p>
      <w:pPr>
        <w:pStyle w:val="0"/>
        <w:spacing w:before="240"/>
        <w:ind w:firstLine="540"/>
        <w:jc w:val="both"/>
      </w:pPr>
      <w:r>
        <w:rPr>
          <w:sz w:val="24"/>
        </w:rPr>
        <w:t xml:space="preserve">При поступлении жалобы МФЦ обеспечивает ее передачу в уполномоченный на ее рассмотрение орган, привлекаемую организацию в порядке и сроки, которые установлены соглашениями о взаимодействии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с администрацией города Нижневартовска и привлекаемыми организациями. При этом такая передача осуществляется не позднее следующего за днем поступления жалобы рабочего дня.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29.10.2020 N 922)</w:t>
      </w:r>
    </w:p>
    <w:p>
      <w:pPr>
        <w:pStyle w:val="0"/>
        <w:spacing w:before="240"/>
        <w:ind w:firstLine="540"/>
        <w:jc w:val="both"/>
      </w:pPr>
      <w:r>
        <w:rPr>
          <w:sz w:val="24"/>
        </w:rPr>
        <w:t xml:space="preserve">Срок рассмотрения жалобы исчисляется со дня ее регистрации в уполномоченном на ее рассмотрение органе, привлекаемой организации.</w:t>
      </w:r>
    </w:p>
    <w:p>
      <w:pPr>
        <w:pStyle w:val="0"/>
        <w:spacing w:before="240"/>
        <w:ind w:firstLine="540"/>
        <w:jc w:val="both"/>
      </w:pPr>
      <w:r>
        <w:rPr>
          <w:sz w:val="24"/>
        </w:rPr>
        <w:t xml:space="preserve">В случае если в отношении поступившей жалобы федеральным законом установлен иной порядок (процедура) подачи и рассмотрения жалоб, заявитель уведомляется о том, что его жалоба будет рассмотрена в порядке и сроки, предусмотренные федеральным законом.</w:t>
      </w:r>
    </w:p>
    <w:p>
      <w:pPr>
        <w:pStyle w:val="0"/>
        <w:spacing w:before="240"/>
        <w:ind w:firstLine="540"/>
        <w:jc w:val="both"/>
      </w:pPr>
      <w:r>
        <w:rPr>
          <w:sz w:val="24"/>
        </w:rPr>
        <w:t xml:space="preserve">63. В случае если жалоба подана лицу, не уполномоченному на рассмотрение жалобы в соответствии с </w:t>
      </w:r>
      <w:hyperlink w:tooltip="53. Жалоба подается в письменной форме на бумажном носителе, в электронной форме в управление, МФЦ либо учредителю МФЦ - в Департамент экономического развития Ханты-Мансийского автономного округа - Югры (далее - учредитель МФЦ), а также в привлекаемую организацию." w:anchor="P458" w:history="0">
        <w:r>
          <w:rPr>
            <w:color w:val="0000ff"/>
            <w:sz w:val="24"/>
          </w:rPr>
          <w:t xml:space="preserve">пунктом 53</w:t>
        </w:r>
      </w:hyperlink>
      <w:r>
        <w:rPr>
          <w:sz w:val="24"/>
        </w:rPr>
        <w:t xml:space="preserve"> административного регламента, в течение 3 рабочих дней со дня ее регистрации указанное лицо направляет жалобу лицу, уполномоченному на ее рассмотрение в соответствии с </w:t>
      </w:r>
      <w:hyperlink w:tooltip="53. Жалоба подается в письменной форме на бумажном носителе, в электронной форме в управление, МФЦ либо учредителю МФЦ - в Департамент экономического развития Ханты-Мансийского автономного округа - Югры (далее - учредитель МФЦ), а также в привлекаемую организацию." w:anchor="P458" w:history="0">
        <w:r>
          <w:rPr>
            <w:color w:val="0000ff"/>
            <w:sz w:val="24"/>
          </w:rPr>
          <w:t xml:space="preserve">пунктом 53</w:t>
        </w:r>
      </w:hyperlink>
      <w:r>
        <w:rPr>
          <w:sz w:val="24"/>
        </w:rPr>
        <w:t xml:space="preserve"> административного регламента,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привлекаемой организации.</w:t>
      </w:r>
    </w:p>
    <w:p>
      <w:pPr>
        <w:pStyle w:val="0"/>
        <w:jc w:val="both"/>
      </w:pPr>
      <w:r>
        <w:rPr>
          <w:sz w:val="24"/>
        </w:rPr>
      </w:r>
    </w:p>
    <w:p>
      <w:pPr>
        <w:pStyle w:val="2"/>
        <w:jc w:val="center"/>
        <w:outlineLvl w:val="2"/>
      </w:pPr>
      <w:r>
        <w:rPr>
          <w:sz w:val="24"/>
        </w:rPr>
        <w:t xml:space="preserve">Результат рассмотрения жалобы</w:t>
      </w:r>
    </w:p>
    <w:p>
      <w:pPr>
        <w:pStyle w:val="0"/>
        <w:jc w:val="both"/>
      </w:pPr>
      <w:r>
        <w:rPr>
          <w:sz w:val="24"/>
        </w:rPr>
      </w:r>
    </w:p>
    <w:p>
      <w:pPr>
        <w:pStyle w:val="0"/>
        <w:ind w:firstLine="540"/>
        <w:jc w:val="both"/>
      </w:pPr>
      <w:r>
        <w:rPr>
          <w:sz w:val="24"/>
        </w:rPr>
        <w:t xml:space="preserve">64. По результатам рассмотрения жалобы в соответствии с </w:t>
      </w:r>
      <w:r>
        <w:rPr>
          <w:sz w:val="24"/>
        </w:rPr>
        <w:t xml:space="preserve">частью 7 статьи 11.2</w:t>
      </w:r>
      <w:r>
        <w:rPr>
          <w:sz w:val="24"/>
        </w:rPr>
        <w:t xml:space="preserve"> Федерального закона N 210-ФЗ принимается одно из следующих решений:</w:t>
      </w:r>
    </w:p>
    <w:p>
      <w:pPr>
        <w:pStyle w:val="0"/>
        <w:spacing w:before="240"/>
        <w:ind w:firstLine="540"/>
        <w:jc w:val="both"/>
      </w:pPr>
      <w:r>
        <w:rPr>
          <w:sz w:val="24"/>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pPr>
        <w:pStyle w:val="0"/>
        <w:spacing w:before="240"/>
        <w:ind w:firstLine="540"/>
        <w:jc w:val="both"/>
      </w:pPr>
      <w:r>
        <w:rPr>
          <w:sz w:val="24"/>
        </w:rPr>
        <w:t xml:space="preserve">- в удовлетворении жалобы отказывается.</w:t>
      </w:r>
    </w:p>
    <w:p>
      <w:pPr>
        <w:pStyle w:val="0"/>
        <w:spacing w:before="240"/>
        <w:ind w:firstLine="540"/>
        <w:jc w:val="both"/>
      </w:pPr>
      <w:r>
        <w:rPr>
          <w:sz w:val="24"/>
        </w:rPr>
        <w:t xml:space="preserve">65. В ответе по результатам рассмотрения жалобы указываются:</w:t>
      </w:r>
    </w:p>
    <w:p>
      <w:pPr>
        <w:pStyle w:val="0"/>
        <w:spacing w:before="240"/>
        <w:ind w:firstLine="540"/>
        <w:jc w:val="both"/>
      </w:pPr>
      <w:r>
        <w:rPr>
          <w:sz w:val="24"/>
        </w:rPr>
        <w:t xml:space="preserve">- наименование органа, предоставляющего муниципальную услугу, многофункционального центра, привлекаемой организации, учредителя МФЦ, рассмотревшего жалобу, должность, фамилия, имя, отчество (последнее - при наличии) должностного лица, принявшего решение по жалобе;</w:t>
      </w:r>
    </w:p>
    <w:p>
      <w:pPr>
        <w:pStyle w:val="0"/>
        <w:spacing w:before="240"/>
        <w:ind w:firstLine="540"/>
        <w:jc w:val="both"/>
      </w:pPr>
      <w:r>
        <w:rPr>
          <w:sz w:val="24"/>
        </w:rPr>
        <w:t xml:space="preserve">- номер, дата, место принятия решения, включая сведения о должностном лице, муниципальном служащем, руководителе либо работнике МФЦ, руководителе либо работнике привлекаемой организации, решение или действие (бездействие) которого обжалуется;</w:t>
      </w:r>
    </w:p>
    <w:p>
      <w:pPr>
        <w:pStyle w:val="0"/>
        <w:spacing w:before="240"/>
        <w:ind w:firstLine="540"/>
        <w:jc w:val="both"/>
      </w:pPr>
      <w:r>
        <w:rPr>
          <w:sz w:val="24"/>
        </w:rPr>
        <w:t xml:space="preserve">- фамилия, имя, отчество (последнее - при наличии) заявителя - физического лица или наименование заявителя - юридического лица;</w:t>
      </w:r>
    </w:p>
    <w:p>
      <w:pPr>
        <w:pStyle w:val="0"/>
        <w:spacing w:before="240"/>
        <w:ind w:firstLine="540"/>
        <w:jc w:val="both"/>
      </w:pPr>
      <w:r>
        <w:rPr>
          <w:sz w:val="24"/>
        </w:rPr>
        <w:t xml:space="preserve">- основания для принятия решения по жалобе;</w:t>
      </w:r>
    </w:p>
    <w:p>
      <w:pPr>
        <w:pStyle w:val="0"/>
        <w:spacing w:before="240"/>
        <w:ind w:firstLine="540"/>
        <w:jc w:val="both"/>
      </w:pPr>
      <w:r>
        <w:rPr>
          <w:sz w:val="24"/>
        </w:rPr>
        <w:t xml:space="preserve">- принятое по жалобе решение;</w:t>
      </w:r>
    </w:p>
    <w:p>
      <w:pPr>
        <w:pStyle w:val="0"/>
        <w:spacing w:before="240"/>
        <w:ind w:firstLine="540"/>
        <w:jc w:val="both"/>
      </w:pPr>
      <w:r>
        <w:rPr>
          <w:sz w:val="24"/>
        </w:rPr>
        <w:t xml:space="preserve">-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pPr>
        <w:pStyle w:val="0"/>
        <w:spacing w:before="240"/>
        <w:ind w:firstLine="540"/>
        <w:jc w:val="both"/>
      </w:pPr>
      <w:r>
        <w:rPr>
          <w:sz w:val="24"/>
        </w:rPr>
        <w:t xml:space="preserve">- сведения о порядке обжалования принятого по жалобе решения.</w:t>
      </w:r>
    </w:p>
    <w:p>
      <w:pPr>
        <w:pStyle w:val="0"/>
        <w:jc w:val="both"/>
      </w:pPr>
      <w:r>
        <w:rPr>
          <w:sz w:val="24"/>
        </w:rPr>
      </w:r>
    </w:p>
    <w:p>
      <w:pPr>
        <w:pStyle w:val="2"/>
        <w:jc w:val="center"/>
        <w:outlineLvl w:val="2"/>
      </w:pPr>
      <w:r>
        <w:rPr>
          <w:sz w:val="24"/>
        </w:rPr>
        <w:t xml:space="preserve">Порядок информирования заявителя о результатах</w:t>
      </w:r>
    </w:p>
    <w:p>
      <w:pPr>
        <w:pStyle w:val="2"/>
        <w:jc w:val="center"/>
      </w:pPr>
      <w:r>
        <w:rPr>
          <w:sz w:val="24"/>
        </w:rPr>
        <w:t xml:space="preserve">рассмотрения жалобы</w:t>
      </w:r>
    </w:p>
    <w:p>
      <w:pPr>
        <w:pStyle w:val="0"/>
        <w:jc w:val="both"/>
      </w:pPr>
      <w:r>
        <w:rPr>
          <w:sz w:val="24"/>
        </w:rPr>
      </w:r>
    </w:p>
    <w:p>
      <w:pPr>
        <w:pStyle w:val="0"/>
        <w:ind w:firstLine="540"/>
        <w:jc w:val="both"/>
      </w:pPr>
      <w:r>
        <w:rPr>
          <w:sz w:val="24"/>
        </w:rPr>
        <w:t xml:space="preserve">66.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pPr>
        <w:pStyle w:val="0"/>
        <w:spacing w:before="240"/>
        <w:ind w:firstLine="540"/>
        <w:jc w:val="both"/>
      </w:pPr>
      <w:r>
        <w:rPr>
          <w:sz w:val="24"/>
        </w:rPr>
        <w:t xml:space="preserve">67. В случае получения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указанной системы.</w:t>
      </w:r>
    </w:p>
    <w:p>
      <w:pPr>
        <w:pStyle w:val="0"/>
        <w:spacing w:before="240"/>
        <w:ind w:firstLine="540"/>
        <w:jc w:val="both"/>
      </w:pPr>
      <w:r>
        <w:rPr>
          <w:sz w:val="24"/>
        </w:rPr>
        <w:t xml:space="preserve">68. Письменный ответ по результатам рассмотрения жалобы оформляется на официальном бланке управления, заместителя главы города либо главы города, МФЦ, учредителя МФЦ, привлекаемой организации и подписывается лицом, уполномоченным на рассмотрение жалобы.</w:t>
      </w:r>
    </w:p>
    <w:p>
      <w:pPr>
        <w:pStyle w:val="0"/>
        <w:spacing w:before="240"/>
        <w:ind w:firstLine="540"/>
        <w:jc w:val="both"/>
      </w:pPr>
      <w:r>
        <w:rPr>
          <w:sz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pPr>
        <w:pStyle w:val="0"/>
        <w:jc w:val="both"/>
      </w:pPr>
      <w:r>
        <w:rPr>
          <w:sz w:val="24"/>
        </w:rPr>
      </w:r>
    </w:p>
    <w:p>
      <w:pPr>
        <w:pStyle w:val="2"/>
        <w:jc w:val="center"/>
        <w:outlineLvl w:val="2"/>
      </w:pPr>
      <w:r>
        <w:rPr>
          <w:sz w:val="24"/>
        </w:rPr>
        <w:t xml:space="preserve">Право заявителя на получение информации и документов,</w:t>
      </w:r>
    </w:p>
    <w:p>
      <w:pPr>
        <w:pStyle w:val="2"/>
        <w:jc w:val="center"/>
      </w:pPr>
      <w:r>
        <w:rPr>
          <w:sz w:val="24"/>
        </w:rPr>
        <w:t xml:space="preserve">необходимых для обоснования и рассмотрения жалобы</w:t>
      </w:r>
    </w:p>
    <w:p>
      <w:pPr>
        <w:pStyle w:val="0"/>
        <w:jc w:val="both"/>
      </w:pPr>
      <w:r>
        <w:rPr>
          <w:sz w:val="24"/>
        </w:rPr>
      </w:r>
    </w:p>
    <w:p>
      <w:pPr>
        <w:pStyle w:val="0"/>
        <w:ind w:firstLine="540"/>
        <w:jc w:val="both"/>
      </w:pPr>
      <w:r>
        <w:rPr>
          <w:sz w:val="24"/>
        </w:rPr>
        <w:t xml:space="preserve">69.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pPr>
        <w:pStyle w:val="0"/>
        <w:spacing w:before="240"/>
        <w:ind w:firstLine="540"/>
        <w:jc w:val="both"/>
      </w:pPr>
      <w:r>
        <w:rPr>
          <w:sz w:val="24"/>
        </w:rPr>
        <w:t xml:space="preserve">70.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40"/>
        <w:ind w:firstLine="540"/>
        <w:jc w:val="both"/>
      </w:pPr>
      <w:r>
        <w:rPr>
          <w:sz w:val="24"/>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40"/>
        <w:ind w:firstLine="540"/>
        <w:jc w:val="both"/>
      </w:pPr>
      <w:r>
        <w:rPr>
          <w:sz w:val="24"/>
        </w:rPr>
        <w:t xml:space="preserve">71. Лицо, уполномоченное на рассмотрение жалобы, отказывает в удовлетворении жалобы в следующих случаях:</w:t>
      </w:r>
    </w:p>
    <w:p>
      <w:pPr>
        <w:pStyle w:val="0"/>
        <w:spacing w:before="240"/>
        <w:ind w:firstLine="540"/>
        <w:jc w:val="both"/>
      </w:pPr>
      <w:r>
        <w:rPr>
          <w:sz w:val="24"/>
        </w:rPr>
        <w:t xml:space="preserve">- наличие вступившего в законную силу решения суда, арбитражного суда по жалобе о том же предмете и по тем же основаниям;</w:t>
      </w:r>
    </w:p>
    <w:p>
      <w:pPr>
        <w:pStyle w:val="0"/>
        <w:spacing w:before="240"/>
        <w:ind w:firstLine="540"/>
        <w:jc w:val="both"/>
      </w:pPr>
      <w:r>
        <w:rPr>
          <w:sz w:val="24"/>
        </w:rPr>
        <w:t xml:space="preserve">- подача жалобы лицом, полномочия которого не подтверждены в порядке, установленном законодательством Российской Федерации;</w:t>
      </w:r>
    </w:p>
    <w:p>
      <w:pPr>
        <w:pStyle w:val="0"/>
        <w:spacing w:before="240"/>
        <w:ind w:firstLine="540"/>
        <w:jc w:val="both"/>
      </w:pPr>
      <w:r>
        <w:rPr>
          <w:sz w:val="24"/>
        </w:rPr>
        <w:t xml:space="preserve">- наличие решения по жалобе, принятого ранее в соответствии с требованиями в отношении того же заявителя и по тому же предмету жалобы.</w:t>
      </w:r>
    </w:p>
    <w:p>
      <w:pPr>
        <w:pStyle w:val="0"/>
        <w:spacing w:before="240"/>
        <w:ind w:firstLine="540"/>
        <w:jc w:val="both"/>
      </w:pPr>
      <w:r>
        <w:rPr>
          <w:sz w:val="24"/>
        </w:rPr>
        <w:t xml:space="preserve">72. 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Лицо, уполномоченное на рассмотрение жалобы, сообщает заявителю об оставлении жалобы без ответа в течение 3 рабочих дней со дня регистрации жалобы.</w:t>
      </w:r>
    </w:p>
    <w:p>
      <w:pPr>
        <w:pStyle w:val="0"/>
        <w:spacing w:before="240"/>
        <w:ind w:firstLine="540"/>
        <w:jc w:val="both"/>
      </w:pPr>
      <w:r>
        <w:rPr>
          <w:sz w:val="24"/>
        </w:rPr>
        <w:t xml:space="preserve">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pPr>
        <w:pStyle w:val="0"/>
        <w:spacing w:before="240"/>
        <w:ind w:firstLine="540"/>
        <w:jc w:val="both"/>
      </w:pPr>
      <w:r>
        <w:rPr>
          <w:sz w:val="24"/>
        </w:rPr>
        <w:t xml:space="preserve">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pPr>
        <w:pStyle w:val="0"/>
        <w:spacing w:before="240"/>
        <w:ind w:firstLine="540"/>
        <w:jc w:val="both"/>
      </w:pPr>
      <w:r>
        <w:rPr>
          <w:sz w:val="24"/>
        </w:rPr>
        <w:t xml:space="preserve">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w:t>
      </w:r>
    </w:p>
    <w:p>
      <w:pPr>
        <w:pStyle w:val="0"/>
        <w:spacing w:before="240"/>
        <w:ind w:firstLine="540"/>
        <w:jc w:val="both"/>
      </w:pPr>
      <w:r>
        <w:rPr>
          <w:sz w:val="24"/>
        </w:rPr>
        <w:t xml:space="preserve">73.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жалобы, незамедлительно направляет имеющиеся материалы в органы прокуратуры.</w:t>
      </w:r>
    </w:p>
    <w:p>
      <w:pPr>
        <w:pStyle w:val="0"/>
        <w:jc w:val="both"/>
      </w:pPr>
      <w:r>
        <w:rPr>
          <w:sz w:val="24"/>
        </w:rPr>
      </w:r>
    </w:p>
    <w:p>
      <w:pPr>
        <w:pStyle w:val="2"/>
        <w:jc w:val="center"/>
        <w:outlineLvl w:val="2"/>
      </w:pPr>
      <w:r>
        <w:rPr>
          <w:sz w:val="24"/>
        </w:rPr>
        <w:t xml:space="preserve">Порядок обжалования решения по жалобе</w:t>
      </w:r>
    </w:p>
    <w:p>
      <w:pPr>
        <w:pStyle w:val="0"/>
        <w:jc w:val="both"/>
      </w:pPr>
      <w:r>
        <w:rPr>
          <w:sz w:val="24"/>
        </w:rPr>
      </w:r>
    </w:p>
    <w:p>
      <w:pPr>
        <w:pStyle w:val="0"/>
        <w:ind w:firstLine="540"/>
        <w:jc w:val="both"/>
      </w:pPr>
      <w:r>
        <w:rPr>
          <w:sz w:val="24"/>
        </w:rPr>
        <w:t xml:space="preserve">74. Все решения, действия (бездействие) органа, предоставляющего муниципальную услугу, МФЦ, привлекаемой организации заявитель вправе оспорить в судебном порядке.</w:t>
      </w:r>
    </w:p>
    <w:p>
      <w:pPr>
        <w:pStyle w:val="0"/>
        <w:jc w:val="both"/>
      </w:pPr>
      <w:r>
        <w:rPr>
          <w:sz w:val="24"/>
        </w:rPr>
      </w:r>
    </w:p>
    <w:p>
      <w:pPr>
        <w:pStyle w:val="2"/>
        <w:jc w:val="center"/>
        <w:outlineLvl w:val="2"/>
      </w:pPr>
      <w:r>
        <w:rPr>
          <w:sz w:val="24"/>
        </w:rPr>
        <w:t xml:space="preserve">Способы информирования заявителя о порядке подачи</w:t>
      </w:r>
    </w:p>
    <w:p>
      <w:pPr>
        <w:pStyle w:val="2"/>
        <w:jc w:val="center"/>
      </w:pPr>
      <w:r>
        <w:rPr>
          <w:sz w:val="24"/>
        </w:rPr>
        <w:t xml:space="preserve">и рассмотрения жалобы</w:t>
      </w:r>
    </w:p>
    <w:p>
      <w:pPr>
        <w:pStyle w:val="0"/>
        <w:jc w:val="both"/>
      </w:pPr>
      <w:r>
        <w:rPr>
          <w:sz w:val="24"/>
        </w:rPr>
      </w:r>
    </w:p>
    <w:p>
      <w:pPr>
        <w:pStyle w:val="0"/>
        <w:ind w:firstLine="540"/>
        <w:jc w:val="both"/>
      </w:pPr>
      <w:r>
        <w:rPr>
          <w:sz w:val="24"/>
        </w:rPr>
        <w:t xml:space="preserve">75. 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официальных сайтах привлекаемых организаций, Едином портале.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15.12.2023 N 1104)</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1</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"Государственная регистрация заявлений</w:t>
      </w:r>
    </w:p>
    <w:p>
      <w:pPr>
        <w:pStyle w:val="0"/>
        <w:jc w:val="right"/>
      </w:pPr>
      <w:r>
        <w:rPr>
          <w:sz w:val="24"/>
        </w:rPr>
        <w:t xml:space="preserve">о проведении общественной</w:t>
      </w:r>
    </w:p>
    <w:p>
      <w:pPr>
        <w:pStyle w:val="0"/>
        <w:jc w:val="right"/>
      </w:pPr>
      <w:r>
        <w:rPr>
          <w:sz w:val="24"/>
        </w:rPr>
        <w:t xml:space="preserve">экологической экспертизы"</w:t>
      </w:r>
    </w:p>
    <w:p>
      <w:pPr>
        <w:pStyle w:val="0"/>
        <w:jc w:val="both"/>
      </w:pPr>
      <w:r>
        <w:rPr>
          <w:sz w:val="24"/>
        </w:rPr>
      </w:r>
    </w:p>
    <w:p>
      <w:pPr>
        <w:pStyle w:val="1"/>
        <w:jc w:val="both"/>
      </w:pPr>
      <w:r>
        <w:rPr>
          <w:sz w:val="20"/>
        </w:rPr>
        <w:t xml:space="preserve">                                                 Начальнику управления</w:t>
      </w:r>
    </w:p>
    <w:p>
      <w:pPr>
        <w:pStyle w:val="1"/>
        <w:jc w:val="both"/>
      </w:pPr>
      <w:r>
        <w:rPr>
          <w:sz w:val="20"/>
        </w:rPr>
        <w:t xml:space="preserve">                                           по природопользованию и экологии</w:t>
      </w:r>
    </w:p>
    <w:p>
      <w:pPr>
        <w:pStyle w:val="1"/>
        <w:jc w:val="both"/>
      </w:pPr>
      <w:r>
        <w:rPr>
          <w:sz w:val="20"/>
        </w:rPr>
        <w:t xml:space="preserve">                                                 администрации города</w:t>
      </w:r>
    </w:p>
    <w:p>
      <w:pPr>
        <w:pStyle w:val="1"/>
        <w:jc w:val="both"/>
      </w:pPr>
      <w:r>
        <w:rPr>
          <w:sz w:val="20"/>
        </w:rPr>
      </w:r>
    </w:p>
    <w:bookmarkStart w:id="567" w:name="P567"/>
    <w:bookmarkEnd w:id="567"/>
    <w:p>
      <w:pPr>
        <w:pStyle w:val="1"/>
        <w:jc w:val="both"/>
      </w:pPr>
      <w:r>
        <w:rPr>
          <w:sz w:val="20"/>
        </w:rPr>
        <w:t xml:space="preserve">                               ЗАЯВЛЕНИЕ &lt;*&gt;</w:t>
      </w:r>
    </w:p>
    <w:p>
      <w:pPr>
        <w:pStyle w:val="1"/>
        <w:jc w:val="both"/>
      </w:pPr>
      <w:r>
        <w:rPr>
          <w:sz w:val="20"/>
        </w:rPr>
        <w:t xml:space="preserve">            о проведении общественной экологической экспертизы</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общественной организации (объединения))</w:t>
      </w:r>
    </w:p>
    <w:p>
      <w:pPr>
        <w:pStyle w:val="1"/>
        <w:jc w:val="both"/>
      </w:pPr>
      <w:r>
        <w:rPr>
          <w:sz w:val="20"/>
        </w:rPr>
        <w:t xml:space="preserve">юридический адрес: _______________________________________________________,</w:t>
      </w:r>
    </w:p>
    <w:p>
      <w:pPr>
        <w:pStyle w:val="1"/>
        <w:jc w:val="both"/>
      </w:pPr>
      <w:r>
        <w:rPr>
          <w:sz w:val="20"/>
        </w:rPr>
        <w:t xml:space="preserve">адрес места нахождения: __________________________________________________,</w:t>
      </w:r>
    </w:p>
    <w:p>
      <w:pPr>
        <w:pStyle w:val="1"/>
        <w:jc w:val="both"/>
      </w:pPr>
      <w:r>
        <w:rPr>
          <w:sz w:val="20"/>
        </w:rPr>
        <w:t xml:space="preserve">уставная деятельность которой (которого) состоит в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(характер предусмотренной уставом деятельности)</w:t>
      </w:r>
    </w:p>
    <w:p>
      <w:pPr>
        <w:pStyle w:val="1"/>
        <w:jc w:val="both"/>
      </w:pPr>
      <w:r>
        <w:rPr>
          <w:sz w:val="20"/>
        </w:rPr>
        <w:t xml:space="preserve">в соответствии с </w:t>
      </w:r>
      <w:r>
        <w:rPr>
          <w:sz w:val="20"/>
        </w:rPr>
        <w:t xml:space="preserve">разделом IV</w:t>
      </w:r>
      <w:r>
        <w:rPr>
          <w:sz w:val="20"/>
        </w:rPr>
        <w:t xml:space="preserve"> Федерального закона от 23.11.1995 N 174-ФЗ "Об</w:t>
      </w:r>
    </w:p>
    <w:p>
      <w:pPr>
        <w:pStyle w:val="1"/>
        <w:jc w:val="both"/>
      </w:pPr>
      <w:r>
        <w:rPr>
          <w:sz w:val="20"/>
        </w:rPr>
        <w:t xml:space="preserve">экологической   экспертизе"   ходатайствует   о   проведении   общественной</w:t>
      </w:r>
    </w:p>
    <w:p>
      <w:pPr>
        <w:pStyle w:val="1"/>
        <w:jc w:val="both"/>
      </w:pPr>
      <w:r>
        <w:rPr>
          <w:sz w:val="20"/>
        </w:rPr>
        <w:t xml:space="preserve">экологической экспертизы по 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(указать сведения об объекте общественной экологической экспертизы)</w:t>
      </w:r>
    </w:p>
    <w:p>
      <w:pPr>
        <w:pStyle w:val="1"/>
        <w:jc w:val="both"/>
      </w:pPr>
      <w:r>
        <w:rPr>
          <w:sz w:val="20"/>
        </w:rPr>
      </w:r>
    </w:p>
    <w:p>
      <w:pPr>
        <w:pStyle w:val="1"/>
        <w:jc w:val="both"/>
      </w:pPr>
      <w:r>
        <w:rPr>
          <w:sz w:val="20"/>
        </w:rPr>
        <w:t xml:space="preserve">    В  состав  экспертной  комиссии  общественной  экологической экспертизы</w:t>
      </w:r>
    </w:p>
    <w:p>
      <w:pPr>
        <w:pStyle w:val="1"/>
        <w:jc w:val="both"/>
      </w:pPr>
      <w:r>
        <w:rPr>
          <w:sz w:val="20"/>
        </w:rPr>
        <w:t xml:space="preserve">входят: 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(инициалы, фамилия, должность)</w:t>
      </w:r>
    </w:p>
    <w:p>
      <w:pPr>
        <w:pStyle w:val="1"/>
        <w:jc w:val="both"/>
      </w:pPr>
      <w:r>
        <w:rPr>
          <w:sz w:val="20"/>
        </w:rPr>
      </w:r>
    </w:p>
    <w:p>
      <w:pPr>
        <w:pStyle w:val="1"/>
        <w:jc w:val="both"/>
      </w:pPr>
      <w:r>
        <w:rPr>
          <w:sz w:val="20"/>
        </w:rPr>
        <w:t xml:space="preserve">    Сроки   проведения  общественной  экологической  экспертизы:  с  "____"</w:t>
      </w:r>
    </w:p>
    <w:p>
      <w:pPr>
        <w:pStyle w:val="1"/>
        <w:jc w:val="both"/>
      </w:pPr>
      <w:r>
        <w:rPr>
          <w:sz w:val="20"/>
        </w:rPr>
        <w:t xml:space="preserve">___________ 20___ г. по "____" ___________ 20___ г.</w:t>
      </w:r>
    </w:p>
    <w:p>
      <w:pPr>
        <w:pStyle w:val="1"/>
        <w:jc w:val="both"/>
      </w:pPr>
      <w:r>
        <w:rPr>
          <w:sz w:val="20"/>
        </w:rPr>
      </w:r>
    </w:p>
    <w:p>
      <w:pPr>
        <w:pStyle w:val="1"/>
        <w:jc w:val="both"/>
      </w:pPr>
      <w:r>
        <w:rPr>
          <w:sz w:val="20"/>
        </w:rPr>
        <w:t xml:space="preserve">    Документы,  являющиеся результатом предоставления муниципальной услуги,</w:t>
      </w:r>
    </w:p>
    <w:p>
      <w:pPr>
        <w:pStyle w:val="1"/>
        <w:jc w:val="both"/>
      </w:pPr>
      <w:r>
        <w:rPr>
          <w:sz w:val="20"/>
        </w:rPr>
        <w:t xml:space="preserve">прошу выдать (направить) (нужное отметить галочкой):</w:t>
      </w:r>
    </w:p>
    <w:p>
      <w:pPr>
        <w:pStyle w:val="1"/>
        <w:jc w:val="both"/>
      </w:pPr>
      <w:r>
        <w:rPr>
          <w:sz w:val="20"/>
        </w:rPr>
        <w:t xml:space="preserve">┌─┐</w:t>
      </w:r>
    </w:p>
    <w:p>
      <w:pPr>
        <w:pStyle w:val="1"/>
        <w:jc w:val="both"/>
      </w:pPr>
      <w:r>
        <w:rPr>
          <w:sz w:val="20"/>
        </w:rPr>
        <w:t xml:space="preserve">│ │ нарочно в МФЦ;</w:t>
      </w:r>
    </w:p>
    <w:p>
      <w:pPr>
        <w:pStyle w:val="1"/>
        <w:jc w:val="both"/>
      </w:pPr>
      <w:r>
        <w:rPr>
          <w:sz w:val="20"/>
        </w:rPr>
        <w:t xml:space="preserve">└─┘</w:t>
      </w:r>
    </w:p>
    <w:p>
      <w:pPr>
        <w:pStyle w:val="1"/>
        <w:jc w:val="both"/>
      </w:pPr>
      <w:r>
        <w:rPr>
          <w:sz w:val="20"/>
        </w:rPr>
        <w:t xml:space="preserve">┌─┐</w:t>
      </w:r>
    </w:p>
    <w:p>
      <w:pPr>
        <w:pStyle w:val="1"/>
        <w:jc w:val="both"/>
      </w:pPr>
      <w:r>
        <w:rPr>
          <w:sz w:val="20"/>
        </w:rPr>
        <w:t xml:space="preserve">│ │ посредством почтовой связи.</w:t>
      </w:r>
    </w:p>
    <w:p>
      <w:pPr>
        <w:pStyle w:val="1"/>
        <w:jc w:val="both"/>
      </w:pPr>
      <w:r>
        <w:rPr>
          <w:sz w:val="20"/>
        </w:rPr>
        <w:t xml:space="preserve">└─┘</w:t>
      </w:r>
    </w:p>
    <w:p>
      <w:pPr>
        <w:pStyle w:val="1"/>
        <w:jc w:val="both"/>
      </w:pPr>
      <w:r>
        <w:rPr>
          <w:sz w:val="20"/>
        </w:rPr>
      </w:r>
    </w:p>
    <w:p>
      <w:pPr>
        <w:pStyle w:val="1"/>
        <w:jc w:val="both"/>
      </w:pPr>
      <w:r>
        <w:rPr>
          <w:sz w:val="20"/>
        </w:rPr>
        <w:t xml:space="preserve">    Приложение &lt;**&gt;:</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______________                                          ___________________</w:t>
      </w:r>
    </w:p>
    <w:p>
      <w:pPr>
        <w:pStyle w:val="1"/>
        <w:jc w:val="both"/>
      </w:pPr>
      <w:r>
        <w:rPr>
          <w:sz w:val="20"/>
        </w:rPr>
        <w:t xml:space="preserve">    (дата)                                                   (подпись)</w:t>
      </w:r>
    </w:p>
    <w:p>
      <w:pPr>
        <w:pStyle w:val="1"/>
        <w:jc w:val="both"/>
      </w:pPr>
      <w:r>
        <w:rPr>
          <w:sz w:val="20"/>
        </w:rPr>
      </w:r>
    </w:p>
    <w:p>
      <w:pPr>
        <w:pStyle w:val="1"/>
        <w:jc w:val="both"/>
      </w:pPr>
      <w:r>
        <w:rPr>
          <w:sz w:val="20"/>
        </w:rPr>
        <w:t xml:space="preserve">    --------------------------------</w:t>
      </w:r>
    </w:p>
    <w:p>
      <w:pPr>
        <w:pStyle w:val="1"/>
        <w:jc w:val="both"/>
      </w:pPr>
      <w:r>
        <w:rPr>
          <w:sz w:val="20"/>
        </w:rPr>
        <w:t xml:space="preserve">    &lt;*&gt;  Поступившее  от  заявителя  заявление  о  проведении  общественной</w:t>
      </w:r>
    </w:p>
    <w:p>
      <w:pPr>
        <w:pStyle w:val="1"/>
        <w:jc w:val="both"/>
      </w:pPr>
      <w:r>
        <w:rPr>
          <w:sz w:val="20"/>
        </w:rPr>
        <w:t xml:space="preserve">экологической  экспертизы  приравнивается  к  согласию  такого  заявителя с</w:t>
      </w:r>
    </w:p>
    <w:p>
      <w:pPr>
        <w:pStyle w:val="1"/>
        <w:jc w:val="both"/>
      </w:pPr>
      <w:r>
        <w:rPr>
          <w:sz w:val="20"/>
        </w:rPr>
        <w:t xml:space="preserve">обработкой   его  персональных  данных  в  управлении  в  целях  и  объеме,</w:t>
      </w:r>
    </w:p>
    <w:p>
      <w:pPr>
        <w:pStyle w:val="1"/>
        <w:jc w:val="both"/>
      </w:pPr>
      <w:r>
        <w:rPr>
          <w:sz w:val="20"/>
        </w:rPr>
        <w:t xml:space="preserve">необходимых для предоставления муниципальной услуги.</w:t>
      </w:r>
    </w:p>
    <w:p>
      <w:pPr>
        <w:pStyle w:val="1"/>
        <w:jc w:val="both"/>
      </w:pPr>
      <w:r>
        <w:rPr>
          <w:sz w:val="20"/>
        </w:rPr>
        <w:t xml:space="preserve">    &lt;**&gt; По желанию.</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2</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"Государственная регистрация заявлений</w:t>
      </w:r>
    </w:p>
    <w:p>
      <w:pPr>
        <w:pStyle w:val="0"/>
        <w:jc w:val="right"/>
      </w:pPr>
      <w:r>
        <w:rPr>
          <w:sz w:val="24"/>
        </w:rPr>
        <w:t xml:space="preserve">о проведении общественной</w:t>
      </w:r>
    </w:p>
    <w:p>
      <w:pPr>
        <w:pStyle w:val="0"/>
        <w:jc w:val="right"/>
      </w:pPr>
      <w:r>
        <w:rPr>
          <w:sz w:val="24"/>
        </w:rPr>
        <w:t xml:space="preserve">экологической экспертизы"</w:t>
      </w:r>
    </w:p>
    <w:p>
      <w:pPr>
        <w:pStyle w:val="0"/>
        <w:jc w:val="both"/>
      </w:pPr>
      <w:r>
        <w:rPr>
          <w:sz w:val="24"/>
        </w:rPr>
      </w:r>
    </w:p>
    <w:bookmarkStart w:id="625" w:name="P625"/>
    <w:bookmarkEnd w:id="625"/>
    <w:p>
      <w:pPr>
        <w:pStyle w:val="0"/>
        <w:jc w:val="center"/>
      </w:pPr>
      <w:r>
        <w:rPr>
          <w:sz w:val="24"/>
        </w:rPr>
        <w:t xml:space="preserve">Журнал государственной регистрации</w:t>
      </w:r>
    </w:p>
    <w:p>
      <w:pPr>
        <w:pStyle w:val="0"/>
        <w:jc w:val="center"/>
      </w:pPr>
      <w:r>
        <w:rPr>
          <w:sz w:val="24"/>
        </w:rPr>
        <w:t xml:space="preserve">заявлений общественных организаций (объединений)</w:t>
      </w:r>
    </w:p>
    <w:p>
      <w:pPr>
        <w:pStyle w:val="0"/>
        <w:jc w:val="center"/>
      </w:pPr>
      <w:r>
        <w:rPr>
          <w:sz w:val="24"/>
        </w:rPr>
        <w:t xml:space="preserve">о проведении общественной экологической экспертизы (ОЭЭ)</w:t>
      </w:r>
    </w:p>
    <w:p>
      <w:pPr>
        <w:pStyle w:val="0"/>
        <w:jc w:val="both"/>
      </w:pPr>
      <w:r>
        <w:rPr>
          <w:sz w:val="24"/>
        </w:rPr>
      </w:r>
    </w:p>
    <w:p>
      <w:pPr>
        <w:sectPr>
          <w:headerReference w:type="default" r:id="rId6"/>
          <w:headerReference w:type="first" r:id="rId7"/>
          <w:footerReference w:type="default" r:id="rId10"/>
          <w:footerReference w:type="first" r:id="rId11"/>
          <w:pgSz w:w="11906" w:h="16838"/>
          <w:pgMar w:top="1440" w:right="566" w:bottom="1440" w:left="1133" w:header="0" w:footer="0" w:gutter="0"/>
          <w:cols w:space="708"/>
          <w:docGrid w:linePitch="360"/>
          <w:titlePg/>
        </w:sectPr>
      </w:pP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67"/>
        <w:gridCol w:w="1304"/>
        <w:gridCol w:w="1417"/>
        <w:gridCol w:w="1484"/>
        <w:gridCol w:w="907"/>
        <w:gridCol w:w="964"/>
        <w:gridCol w:w="1587"/>
        <w:gridCol w:w="944"/>
        <w:gridCol w:w="1014"/>
        <w:gridCol w:w="1644"/>
        <w:gridCol w:w="1417"/>
      </w:tblGrid>
      <w:tr>
        <w:tc>
          <w:tcPr>
            <w:tcW w:w="567" w:type="dxa"/>
            <w:vMerge w:val="restart"/>
          </w:tcPr>
          <w:p>
            <w:pPr>
              <w:pStyle w:val="0"/>
              <w:jc w:val="center"/>
            </w:pPr>
            <w:r>
              <w:rPr>
                <w:sz w:val="24"/>
              </w:rPr>
              <w:t xml:space="preserve">N п/п</w:t>
            </w:r>
          </w:p>
        </w:tc>
        <w:tc>
          <w:tcPr>
            <w:tcW w:w="1304" w:type="dxa"/>
            <w:vMerge w:val="restart"/>
          </w:tcPr>
          <w:p>
            <w:pPr>
              <w:pStyle w:val="0"/>
              <w:jc w:val="center"/>
            </w:pPr>
            <w:r>
              <w:rPr>
                <w:sz w:val="24"/>
              </w:rPr>
              <w:t xml:space="preserve">Дата поступления и входящий номер заявления о проведении ОЭЭ</w:t>
            </w:r>
          </w:p>
        </w:tc>
        <w:tc>
          <w:tcPr>
            <w:tcW w:w="1417" w:type="dxa"/>
            <w:vMerge w:val="restart"/>
          </w:tcPr>
          <w:p>
            <w:pPr>
              <w:pStyle w:val="0"/>
              <w:jc w:val="center"/>
            </w:pPr>
            <w:r>
              <w:rPr>
                <w:sz w:val="24"/>
              </w:rPr>
              <w:t xml:space="preserve">Наименование организации, осуществляющей ОЭЭ</w:t>
            </w:r>
          </w:p>
        </w:tc>
        <w:tc>
          <w:tcPr>
            <w:tcW w:w="1484" w:type="dxa"/>
            <w:vMerge w:val="restart"/>
          </w:tcPr>
          <w:p>
            <w:pPr>
              <w:pStyle w:val="0"/>
              <w:jc w:val="center"/>
            </w:pPr>
            <w:r>
              <w:rPr>
                <w:sz w:val="24"/>
              </w:rPr>
              <w:t xml:space="preserve">Наименование объекта ОЭЭ</w:t>
            </w:r>
          </w:p>
        </w:tc>
        <w:tc>
          <w:tcPr>
            <w:tcW w:w="1871" w:type="dxa"/>
            <w:gridSpan w:val="2"/>
          </w:tcPr>
          <w:p>
            <w:pPr>
              <w:pStyle w:val="0"/>
              <w:jc w:val="center"/>
            </w:pPr>
            <w:r>
              <w:rPr>
                <w:sz w:val="24"/>
              </w:rPr>
              <w:t xml:space="preserve">Плановые сроки проведения ОЭЭ</w:t>
            </w:r>
          </w:p>
        </w:tc>
        <w:tc>
          <w:tcPr>
            <w:tcW w:w="1587" w:type="dxa"/>
            <w:vMerge w:val="restart"/>
          </w:tcPr>
          <w:p>
            <w:pPr>
              <w:pStyle w:val="0"/>
              <w:jc w:val="center"/>
            </w:pPr>
            <w:r>
              <w:rPr>
                <w:sz w:val="24"/>
              </w:rPr>
              <w:t xml:space="preserve">Реквизиты уведомления о государственной регистрации или об отказе в государственной регистрации заявления о проведении ОЭЭ</w:t>
            </w:r>
          </w:p>
          <w:p>
            <w:pPr>
              <w:pStyle w:val="0"/>
              <w:jc w:val="center"/>
            </w:pPr>
            <w:r>
              <w:rPr>
                <w:sz w:val="24"/>
              </w:rPr>
              <w:t xml:space="preserve">(дата, номер)</w:t>
            </w:r>
          </w:p>
        </w:tc>
        <w:tc>
          <w:tcPr>
            <w:tcW w:w="1958" w:type="dxa"/>
            <w:gridSpan w:val="2"/>
          </w:tcPr>
          <w:p>
            <w:pPr>
              <w:pStyle w:val="0"/>
              <w:jc w:val="center"/>
            </w:pPr>
            <w:r>
              <w:rPr>
                <w:sz w:val="24"/>
              </w:rPr>
              <w:t xml:space="preserve">Реквизиты регистрационной записи о государственной регистрации заявления о проведении ОЭЭ</w:t>
            </w:r>
          </w:p>
        </w:tc>
        <w:tc>
          <w:tcPr>
            <w:tcW w:w="1644" w:type="dxa"/>
            <w:vMerge w:val="restart"/>
          </w:tcPr>
          <w:p>
            <w:pPr>
              <w:pStyle w:val="0"/>
              <w:jc w:val="center"/>
            </w:pPr>
            <w:r>
              <w:rPr>
                <w:sz w:val="24"/>
              </w:rPr>
              <w:t xml:space="preserve">Отметка о выдаче (направлении) заявителю уведомления о государственной регистрации или об отказе в государственной регистрации заявления о проведении ОЭЭ</w:t>
            </w:r>
          </w:p>
        </w:tc>
        <w:tc>
          <w:tcPr>
            <w:tcW w:w="1417" w:type="dxa"/>
            <w:vMerge w:val="restart"/>
          </w:tcPr>
          <w:p>
            <w:pPr>
              <w:pStyle w:val="0"/>
              <w:jc w:val="center"/>
            </w:pPr>
            <w:r>
              <w:rPr>
                <w:sz w:val="24"/>
              </w:rPr>
              <w:t xml:space="preserve">Должность, фамилия, имя, отчество, подпись специалиста, выполнившего запись</w:t>
            </w:r>
          </w:p>
        </w:tc>
      </w:tr>
      <w:tr>
        <w:tc>
          <w:tcPr>
            <w:vMerge w:val="continue"/>
          </w:tcPr>
          <w:p/>
        </w:tc>
        <w:tc>
          <w:tcPr>
            <w:vMerge w:val="continue"/>
          </w:tcPr>
          <w:p/>
        </w:tc>
        <w:tc>
          <w:tcPr>
            <w:vMerge w:val="continue"/>
          </w:tcPr>
          <w:p/>
        </w:tc>
        <w:tc>
          <w:tcPr>
            <w:vMerge w:val="continue"/>
          </w:tcPr>
          <w:p/>
        </w:tc>
        <w:tc>
          <w:tcPr>
            <w:tcW w:w="907" w:type="dxa"/>
          </w:tcPr>
          <w:p>
            <w:pPr>
              <w:pStyle w:val="0"/>
              <w:jc w:val="center"/>
            </w:pPr>
            <w:r>
              <w:rPr>
                <w:sz w:val="24"/>
              </w:rPr>
              <w:t xml:space="preserve">дата начала</w:t>
            </w:r>
          </w:p>
        </w:tc>
        <w:tc>
          <w:tcPr>
            <w:tcW w:w="964" w:type="dxa"/>
          </w:tcPr>
          <w:p>
            <w:pPr>
              <w:pStyle w:val="0"/>
              <w:jc w:val="center"/>
            </w:pPr>
            <w:r>
              <w:rPr>
                <w:sz w:val="24"/>
              </w:rPr>
              <w:t xml:space="preserve">дата окончания</w:t>
            </w:r>
          </w:p>
        </w:tc>
        <w:tc>
          <w:tcPr>
            <w:vMerge w:val="continue"/>
          </w:tcPr>
          <w:p/>
        </w:tc>
        <w:tc>
          <w:tcPr>
            <w:tcW w:w="944" w:type="dxa"/>
          </w:tcPr>
          <w:p>
            <w:pPr>
              <w:pStyle w:val="0"/>
              <w:jc w:val="center"/>
            </w:pPr>
            <w:r>
              <w:rPr>
                <w:sz w:val="24"/>
              </w:rPr>
              <w:t xml:space="preserve">дата</w:t>
            </w:r>
          </w:p>
        </w:tc>
        <w:tc>
          <w:tcPr>
            <w:tcW w:w="1014" w:type="dxa"/>
          </w:tcPr>
          <w:p>
            <w:pPr>
              <w:pStyle w:val="0"/>
              <w:jc w:val="center"/>
            </w:pPr>
            <w:r>
              <w:rPr>
                <w:sz w:val="24"/>
              </w:rPr>
              <w:t xml:space="preserve">номер</w:t>
            </w:r>
          </w:p>
        </w:tc>
        <w:tc>
          <w:tcPr>
            <w:vMerge w:val="continue"/>
          </w:tcPr>
          <w:p/>
        </w:tc>
        <w:tc>
          <w:tcPr>
            <w:vMerge w:val="continue"/>
          </w:tcPr>
          <w:p/>
        </w:tc>
      </w:tr>
      <w:tr>
        <w:tc>
          <w:tcPr>
            <w:tcW w:w="567" w:type="dxa"/>
          </w:tcPr>
          <w:p>
            <w:pPr>
              <w:pStyle w:val="0"/>
              <w:jc w:val="center"/>
            </w:pPr>
            <w:r>
              <w:rPr>
                <w:sz w:val="24"/>
              </w:rPr>
              <w:t xml:space="preserve">1</w:t>
            </w:r>
          </w:p>
        </w:tc>
        <w:tc>
          <w:tcPr>
            <w:tcW w:w="1304" w:type="dxa"/>
          </w:tcPr>
          <w:p>
            <w:pPr>
              <w:pStyle w:val="0"/>
              <w:jc w:val="center"/>
            </w:pPr>
            <w:r>
              <w:rPr>
                <w:sz w:val="24"/>
              </w:rPr>
              <w:t xml:space="preserve">2</w:t>
            </w:r>
          </w:p>
        </w:tc>
        <w:tc>
          <w:tcPr>
            <w:tcW w:w="1417" w:type="dxa"/>
          </w:tcPr>
          <w:p>
            <w:pPr>
              <w:pStyle w:val="0"/>
              <w:jc w:val="center"/>
            </w:pPr>
            <w:r>
              <w:rPr>
                <w:sz w:val="24"/>
              </w:rPr>
              <w:t xml:space="preserve">3</w:t>
            </w:r>
          </w:p>
        </w:tc>
        <w:tc>
          <w:tcPr>
            <w:tcW w:w="1484" w:type="dxa"/>
          </w:tcPr>
          <w:p>
            <w:pPr>
              <w:pStyle w:val="0"/>
              <w:jc w:val="center"/>
            </w:pPr>
            <w:r>
              <w:rPr>
                <w:sz w:val="24"/>
              </w:rPr>
              <w:t xml:space="preserve">4</w:t>
            </w:r>
          </w:p>
        </w:tc>
        <w:tc>
          <w:tcPr>
            <w:tcW w:w="907" w:type="dxa"/>
          </w:tcPr>
          <w:p>
            <w:pPr>
              <w:pStyle w:val="0"/>
              <w:jc w:val="center"/>
            </w:pPr>
            <w:r>
              <w:rPr>
                <w:sz w:val="24"/>
              </w:rPr>
              <w:t xml:space="preserve">5</w:t>
            </w:r>
          </w:p>
        </w:tc>
        <w:tc>
          <w:tcPr>
            <w:tcW w:w="964" w:type="dxa"/>
          </w:tcPr>
          <w:p>
            <w:pPr>
              <w:pStyle w:val="0"/>
              <w:jc w:val="center"/>
            </w:pPr>
            <w:r>
              <w:rPr>
                <w:sz w:val="24"/>
              </w:rPr>
              <w:t xml:space="preserve">6</w:t>
            </w:r>
          </w:p>
        </w:tc>
        <w:tc>
          <w:tcPr>
            <w:tcW w:w="1587" w:type="dxa"/>
          </w:tcPr>
          <w:p>
            <w:pPr>
              <w:pStyle w:val="0"/>
              <w:jc w:val="center"/>
            </w:pPr>
            <w:r>
              <w:rPr>
                <w:sz w:val="24"/>
              </w:rPr>
              <w:t xml:space="preserve">7</w:t>
            </w:r>
          </w:p>
        </w:tc>
        <w:tc>
          <w:tcPr>
            <w:tcW w:w="944" w:type="dxa"/>
          </w:tcPr>
          <w:p>
            <w:pPr>
              <w:pStyle w:val="0"/>
              <w:jc w:val="center"/>
            </w:pPr>
            <w:r>
              <w:rPr>
                <w:sz w:val="24"/>
              </w:rPr>
              <w:t xml:space="preserve">8</w:t>
            </w:r>
          </w:p>
        </w:tc>
        <w:tc>
          <w:tcPr>
            <w:tcW w:w="1014" w:type="dxa"/>
          </w:tcPr>
          <w:p>
            <w:pPr>
              <w:pStyle w:val="0"/>
              <w:jc w:val="center"/>
            </w:pPr>
            <w:r>
              <w:rPr>
                <w:sz w:val="24"/>
              </w:rPr>
              <w:t xml:space="preserve">9</w:t>
            </w:r>
          </w:p>
        </w:tc>
        <w:tc>
          <w:tcPr>
            <w:tcW w:w="1644" w:type="dxa"/>
          </w:tcPr>
          <w:p>
            <w:pPr>
              <w:pStyle w:val="0"/>
              <w:jc w:val="center"/>
            </w:pPr>
            <w:r>
              <w:rPr>
                <w:sz w:val="24"/>
              </w:rPr>
              <w:t xml:space="preserve">10</w:t>
            </w:r>
          </w:p>
        </w:tc>
        <w:tc>
          <w:tcPr>
            <w:tcW w:w="1417" w:type="dxa"/>
          </w:tcPr>
          <w:p>
            <w:pPr>
              <w:pStyle w:val="0"/>
              <w:jc w:val="center"/>
            </w:pPr>
            <w:r>
              <w:rPr>
                <w:sz w:val="24"/>
              </w:rPr>
              <w:t xml:space="preserve">11</w:t>
            </w:r>
          </w:p>
        </w:tc>
      </w:tr>
      <w:tr>
        <w:tc>
          <w:tcPr>
            <w:tcW w:w="567" w:type="dxa"/>
          </w:tcPr>
          <w:p>
            <w:pPr>
              <w:pStyle w:val="0"/>
            </w:pPr>
            <w:r>
              <w:rPr>
                <w:sz w:val="24"/>
              </w:rPr>
            </w:r>
          </w:p>
        </w:tc>
        <w:tc>
          <w:tcPr>
            <w:tcW w:w="1304" w:type="dxa"/>
          </w:tcPr>
          <w:p>
            <w:pPr>
              <w:pStyle w:val="0"/>
            </w:pPr>
            <w:r>
              <w:rPr>
                <w:sz w:val="24"/>
              </w:rPr>
            </w:r>
          </w:p>
        </w:tc>
        <w:tc>
          <w:tcPr>
            <w:tcW w:w="1417" w:type="dxa"/>
          </w:tcPr>
          <w:p>
            <w:pPr>
              <w:pStyle w:val="0"/>
            </w:pPr>
            <w:r>
              <w:rPr>
                <w:sz w:val="24"/>
              </w:rPr>
            </w:r>
          </w:p>
        </w:tc>
        <w:tc>
          <w:tcPr>
            <w:tcW w:w="148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1587" w:type="dxa"/>
          </w:tcPr>
          <w:p>
            <w:pPr>
              <w:pStyle w:val="0"/>
            </w:pPr>
            <w:r>
              <w:rPr>
                <w:sz w:val="24"/>
              </w:rPr>
            </w:r>
          </w:p>
        </w:tc>
        <w:tc>
          <w:tcPr>
            <w:tcW w:w="944" w:type="dxa"/>
          </w:tcPr>
          <w:p>
            <w:pPr>
              <w:pStyle w:val="0"/>
            </w:pPr>
            <w:r>
              <w:rPr>
                <w:sz w:val="24"/>
              </w:rPr>
            </w:r>
          </w:p>
        </w:tc>
        <w:tc>
          <w:tcPr>
            <w:tcW w:w="1014" w:type="dxa"/>
          </w:tcPr>
          <w:p>
            <w:pPr>
              <w:pStyle w:val="0"/>
            </w:pPr>
            <w:r>
              <w:rPr>
                <w:sz w:val="24"/>
              </w:rPr>
            </w:r>
          </w:p>
        </w:tc>
        <w:tc>
          <w:tcPr>
            <w:tcW w:w="1644" w:type="dxa"/>
          </w:tcPr>
          <w:p>
            <w:pPr>
              <w:pStyle w:val="0"/>
            </w:pPr>
            <w:r>
              <w:rPr>
                <w:sz w:val="24"/>
              </w:rPr>
            </w:r>
          </w:p>
        </w:tc>
        <w:tc>
          <w:tcPr>
            <w:tcW w:w="1417" w:type="dxa"/>
          </w:tcPr>
          <w:p>
            <w:pPr>
              <w:pStyle w:val="0"/>
            </w:pPr>
            <w:r>
              <w:rPr>
                <w:sz w:val="24"/>
              </w:rPr>
            </w:r>
          </w:p>
        </w:tc>
      </w:tr>
    </w:tbl>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8"/>
      <w:headerReference w:type="first" r:id="rId9"/>
      <w:footerReference w:type="default" r:id="rId12"/>
      <w:footerReference w:type="first" r:id="rId13"/>
      <w:pgSz w:w="16838" w:h="11906" w:orient="landscape"/>
      <w:pgMar w:top="1133" w:right="1440" w:bottom="566" w:left="1440"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города Нижневартовска от 27.02.2019 N 122</w:t>
            <w:br/>
            <w:t xml:space="preserve">(ред. от 15.12.2023)</w:t>
            <w:br/>
            <w:t xml:space="preserve">"Об утверждении административ...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11.09.2025</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города Нижневартовска от 27.02.2019 N 122</w:t>
            <w:br/>
            <w:t xml:space="preserve">(ред. от 15.12.2023)</w:t>
            <w:br/>
            <w:t xml:space="preserve">"Об утверждении административ...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11.09.2025</w:t>
          </w:r>
        </w:p>
      </w:tc>
    </w:tr>
  </w:tbl>
  <w:p>
    <w:pPr>
      <w:pBdr>
        <w:bottom w:val="single" w:color="auto" w:sz="12" w:space="0"/>
      </w:pBdr>
      <w:rPr>
        <w:sz w:val="2"/>
        <w:szCs w:val="2"/>
      </w:rP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города Нижневартовска от 27.02.2019 N 122</w:t>
            <w:br/>
            <w:t xml:space="preserve">(ред. от 15.12.2023)</w:t>
            <w:br/>
            <w:t xml:space="preserve">"Об утверждении административ...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11.09.2025</w:t>
          </w:r>
        </w:p>
      </w:tc>
    </w:tr>
  </w:tbl>
  <w:p>
    <w:pPr>
      <w:pBdr>
        <w:bottom w:val="single" w:color="auto" w:sz="12" w:space="0"/>
      </w:pBdr>
      <w:rPr>
        <w:sz w:val="2"/>
        <w:szCs w:val="2"/>
      </w:rPr>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города Нижневартовска от 27.02.2019 N 122</w:t>
            <w:br/>
            <w:t xml:space="preserve">(ред. от 15.12.2023)</w:t>
            <w:br/>
            <w:t xml:space="preserve">"Об утверждении административ...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11.09.2025</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image" Target="media/image1.png"/><Relationship Id="rId15" Type="http://schemas.openxmlformats.org/officeDocument/2006/relationships/hyperlink" Target="https://www.consultant.ru" TargetMode="External"/><Relationship Id="rId16"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Р7-Офис/7.3.3.0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27.02.2019 N 122
(ред. от 15.12.2023)
"Об утверждении административного регламента предоставления муниципальной услуги "Государственная регистрация заявлений о проведении общественной экологической экспертизы"</dc:title>
  <dcterms:created xsi:type="dcterms:W3CDTF">2025-09-11T09:33:56Z</dcterms:created>
</cp:coreProperties>
</file>