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63" w:rsidRPr="00CC66F1" w:rsidRDefault="00F323F3" w:rsidP="005B3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</w:t>
      </w:r>
      <w:r w:rsidR="005B3D63"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</w:p>
    <w:p w:rsidR="005B3D63" w:rsidRPr="00CC66F1" w:rsidRDefault="00F323F3" w:rsidP="005B3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контрольно-счё</w:t>
      </w:r>
      <w:r w:rsidR="005B3D63"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органа муниципального </w:t>
      </w:r>
    </w:p>
    <w:p w:rsidR="005B3D63" w:rsidRPr="00CC66F1" w:rsidRDefault="005B3D63" w:rsidP="005B3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- счётной палаты города </w:t>
      </w:r>
      <w:r w:rsidR="008F4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 в 2019</w:t>
      </w: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5B3D63" w:rsidRPr="00CC66F1" w:rsidRDefault="005B3D63" w:rsidP="005B3D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D63" w:rsidRDefault="008F41EE" w:rsidP="00D85BA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  <w:r w:rsidR="00994107" w:rsidRPr="009E4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9E4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снования подготовки годового отчета</w:t>
      </w:r>
    </w:p>
    <w:p w:rsidR="00D85BAC" w:rsidRPr="00D85BAC" w:rsidRDefault="00D85BAC" w:rsidP="00D85BAC">
      <w:pPr>
        <w:pStyle w:val="a4"/>
        <w:tabs>
          <w:tab w:val="left" w:pos="993"/>
        </w:tabs>
        <w:ind w:left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159D" w:rsidRDefault="008F41EE" w:rsidP="00A54737">
      <w:pPr>
        <w:tabs>
          <w:tab w:val="righ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тоящий отчё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 деятельности </w:t>
      </w:r>
      <w:r w:rsidR="00F323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контрольно-счё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города Нижневартовска (далее – </w:t>
      </w:r>
      <w:r w:rsid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2019 год подготовлен  в соответствии со ст.19 Федерального закона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07.02.2011 № 6-ФЗ «Об общих принципах организации и деятельности контрольно-счетных органов субъектов РФ и муниципальных образований»</w:t>
      </w:r>
      <w:r w:rsidR="0073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№6-ФЗ),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города Нижневартовска, Положением 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контрольно-счетном органе муниципального образования - счётной палате города Нижневартовска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(принятым решением Думы города Нижневартовска от </w:t>
      </w:r>
      <w:proofErr w:type="gramStart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22.12.2011 № 154) (далее - Положение), Бюджетным кодексом РФ, Федеральными законами от 06.10.2003 № 131-ФЗ «Об общих принципах организации местного самоуправлен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РФ».</w:t>
      </w:r>
      <w:r w:rsidR="005A784E" w:rsidRPr="005A7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A784E" w:rsidRDefault="008E159D" w:rsidP="00A54737">
      <w:pPr>
        <w:tabs>
          <w:tab w:val="righ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деятельность </w:t>
      </w:r>
      <w:r w:rsid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счётной п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 строилась на основных принципах, являющихся базовыми для эффективного функционирования органа внешнего финансового контроля: законности, объективности, эффективности, независимости и гласности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84E" w:rsidRPr="008D6121" w:rsidRDefault="00F323F3" w:rsidP="00A54737">
      <w:pPr>
        <w:tabs>
          <w:tab w:val="righ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</w:t>
      </w:r>
      <w:r w:rsidR="005A784E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 деятельности рассмотрен коллегией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контрольно-счётного органа муниципального образования-счётной палатой города Нижневартовска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A5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счётная палата, Палата) </w:t>
      </w:r>
      <w:r w:rsidR="005A784E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от </w:t>
      </w:r>
      <w:r w:rsidR="00731827">
        <w:rPr>
          <w:rFonts w:ascii="Times New Roman" w:eastAsia="Times New Roman" w:hAnsi="Times New Roman" w:cs="Times New Roman"/>
          <w:sz w:val="28"/>
          <w:szCs w:val="28"/>
          <w:lang w:eastAsia="ru-RU"/>
        </w:rPr>
        <w:t>07.04.</w:t>
      </w:r>
      <w:r w:rsidR="005A784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5A784E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8F41EE" w:rsidRPr="00994107" w:rsidRDefault="008F41EE" w:rsidP="00A547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41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Полномочия</w:t>
      </w:r>
    </w:p>
    <w:p w:rsidR="005B3D63" w:rsidRDefault="00F323F3" w:rsidP="00A547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F41EE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8F41EE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палата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D63" w:rsidRPr="008D6121">
        <w:rPr>
          <w:rFonts w:ascii="Times New Roman" w:eastAsia="Calibri" w:hAnsi="Times New Roman" w:cs="Times New Roman"/>
          <w:sz w:val="28"/>
          <w:szCs w:val="28"/>
        </w:rPr>
        <w:t xml:space="preserve"> является постоянно действующим органом внешнего муниципального финансового контроля города Нижневарто</w:t>
      </w:r>
      <w:r w:rsidR="00390E60">
        <w:rPr>
          <w:rFonts w:ascii="Times New Roman" w:eastAsia="Calibri" w:hAnsi="Times New Roman" w:cs="Times New Roman"/>
          <w:sz w:val="28"/>
          <w:szCs w:val="28"/>
        </w:rPr>
        <w:t xml:space="preserve">вска, обладает организационной и функциональной независимостью и осуществляет </w:t>
      </w:r>
      <w:proofErr w:type="gramStart"/>
      <w:r w:rsidR="00390E60">
        <w:rPr>
          <w:rFonts w:ascii="Times New Roman" w:eastAsia="Calibri" w:hAnsi="Times New Roman" w:cs="Times New Roman"/>
          <w:sz w:val="28"/>
          <w:szCs w:val="28"/>
        </w:rPr>
        <w:t>свою</w:t>
      </w:r>
      <w:proofErr w:type="gramEnd"/>
      <w:r w:rsidR="00390E60">
        <w:rPr>
          <w:rFonts w:ascii="Times New Roman" w:eastAsia="Calibri" w:hAnsi="Times New Roman" w:cs="Times New Roman"/>
          <w:sz w:val="28"/>
          <w:szCs w:val="28"/>
        </w:rPr>
        <w:t xml:space="preserve"> деятельность само</w:t>
      </w:r>
      <w:r w:rsidR="00853D70">
        <w:rPr>
          <w:rFonts w:ascii="Times New Roman" w:eastAsia="Calibri" w:hAnsi="Times New Roman" w:cs="Times New Roman"/>
          <w:sz w:val="28"/>
          <w:szCs w:val="28"/>
        </w:rPr>
        <w:t>стоятельно (ст.1 Положения о счё</w:t>
      </w:r>
      <w:r w:rsidR="00390E60">
        <w:rPr>
          <w:rFonts w:ascii="Times New Roman" w:eastAsia="Calibri" w:hAnsi="Times New Roman" w:cs="Times New Roman"/>
          <w:sz w:val="28"/>
          <w:szCs w:val="28"/>
        </w:rPr>
        <w:t>тной палате).</w:t>
      </w:r>
    </w:p>
    <w:p w:rsidR="00390E60" w:rsidRDefault="005B3D63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Палаты </w:t>
      </w:r>
      <w:r w:rsidR="00390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Бюджетным  кодексом РФ, Федеральным законом №6-ФЗ, </w:t>
      </w:r>
      <w:r w:rsidR="00390E60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города Нижневартовска, Положением </w:t>
      </w:r>
      <w:r w:rsidR="00390E60"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 счётной палате города Нижневартовска</w:t>
      </w:r>
      <w:r w:rsidR="00390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иными федеральными законами и нормативными правовыми актами Российской Федерации и Ханты-Мансийского автономного округа-Югры.</w:t>
      </w:r>
    </w:p>
    <w:p w:rsidR="00853D70" w:rsidRDefault="00F323F3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Счё</w:t>
      </w:r>
      <w:r w:rsidR="00390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тная палата является полноправным участником бюджетного процесса в Нижневартовске, обладающим достаточными полномочиями для осуществления контроля за средствами бюджета города Нижневартовска, а также за соблюдением установленного порядка управления и распоряжения муниципальной собственностью города.</w:t>
      </w:r>
    </w:p>
    <w:p w:rsidR="00A54737" w:rsidRPr="00A54737" w:rsidRDefault="00A54737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90E60" w:rsidRPr="00994107" w:rsidRDefault="00390E60" w:rsidP="00A547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41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работы за отчетный год</w:t>
      </w:r>
    </w:p>
    <w:p w:rsidR="00537AD9" w:rsidRDefault="00537AD9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планом работы на 2019 год мероприятия выполнены.</w:t>
      </w:r>
    </w:p>
    <w:p w:rsidR="00390E60" w:rsidRPr="005A784E" w:rsidRDefault="00390E60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плана работы Палаты на 2019 год осуществилось</w:t>
      </w:r>
      <w:r w:rsidR="005A7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84E" w:rsidRPr="008D6121">
        <w:rPr>
          <w:rFonts w:ascii="Times New Roman" w:hAnsi="Times New Roman" w:cs="Times New Roman"/>
          <w:bCs/>
          <w:color w:val="000000"/>
          <w:sz w:val="28"/>
          <w:szCs w:val="28"/>
        </w:rPr>
        <w:t>по поручениям  председателя и депу</w:t>
      </w:r>
      <w:r w:rsidR="003B57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татов Думы города, главы города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5A7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правоохранительных органов</w:t>
      </w:r>
      <w:r w:rsidR="0073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Нижневартовска, </w:t>
      </w:r>
      <w:r w:rsidR="003B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приоритетных направлений, отраженных в программных документах,</w:t>
      </w:r>
      <w:r w:rsid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принципов планирования деятельности, определенных в Стандарте</w:t>
      </w:r>
      <w:r w:rsidR="005A7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3F3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</w:t>
      </w:r>
      <w:r w:rsidR="005A7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палаты. </w:t>
      </w:r>
    </w:p>
    <w:p w:rsidR="005A784E" w:rsidRDefault="005A784E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 целесообразность включения в план работы на 2019 год предложенных мероприятий определялась с учетом наличия в рассматриваемых сферах наибольших рисков возникновения нарушений и недостатков, которые потенциально могут приводить к негативным последствиям для бюджета и муниципальной собственности города.</w:t>
      </w:r>
    </w:p>
    <w:p w:rsidR="005A784E" w:rsidRDefault="005A784E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Мероприятиями плана работы на 2019 год:</w:t>
      </w:r>
    </w:p>
    <w:p w:rsidR="005A784E" w:rsidRDefault="005A784E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-охвачены основные отрасли и направления расходования, предусмотренные бюджетом города;</w:t>
      </w:r>
    </w:p>
    <w:p w:rsidR="005A784E" w:rsidRDefault="005A784E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-обеспечено исполнение полномочий счетной палаты;</w:t>
      </w:r>
    </w:p>
    <w:p w:rsidR="005A784E" w:rsidRDefault="005A784E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-учтены приоритетные направления, отраженные в программных документах, и поступившие предложения от депутатов Думы города и правоохранительных органов.</w:t>
      </w:r>
    </w:p>
    <w:p w:rsidR="005B3D63" w:rsidRPr="00D85BAC" w:rsidRDefault="005B3D63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B5712" w:rsidRDefault="003B5712" w:rsidP="00D85BAC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4107">
        <w:rPr>
          <w:rFonts w:ascii="Times New Roman" w:hAnsi="Times New Roman" w:cs="Times New Roman"/>
          <w:color w:val="000000"/>
          <w:sz w:val="28"/>
          <w:szCs w:val="28"/>
        </w:rPr>
        <w:t>Результаты деятельности</w:t>
      </w:r>
      <w:r w:rsidR="00F323F3" w:rsidRPr="00994107">
        <w:rPr>
          <w:rFonts w:ascii="Times New Roman" w:hAnsi="Times New Roman" w:cs="Times New Roman"/>
          <w:color w:val="000000"/>
          <w:sz w:val="28"/>
          <w:szCs w:val="28"/>
        </w:rPr>
        <w:t xml:space="preserve"> счё</w:t>
      </w:r>
      <w:r w:rsidR="005B3D63" w:rsidRPr="00994107">
        <w:rPr>
          <w:rFonts w:ascii="Times New Roman" w:hAnsi="Times New Roman" w:cs="Times New Roman"/>
          <w:color w:val="000000"/>
          <w:sz w:val="28"/>
          <w:szCs w:val="28"/>
        </w:rPr>
        <w:t xml:space="preserve">тной палаты </w:t>
      </w:r>
      <w:r w:rsidRPr="00994107">
        <w:rPr>
          <w:rFonts w:ascii="Times New Roman" w:hAnsi="Times New Roman" w:cs="Times New Roman"/>
          <w:color w:val="000000"/>
          <w:sz w:val="28"/>
          <w:szCs w:val="28"/>
        </w:rPr>
        <w:t>города</w:t>
      </w:r>
    </w:p>
    <w:p w:rsidR="00D85BAC" w:rsidRPr="00D85BAC" w:rsidRDefault="00D85BAC" w:rsidP="00D85BAC">
      <w:pPr>
        <w:pStyle w:val="a4"/>
        <w:tabs>
          <w:tab w:val="left" w:pos="851"/>
        </w:tabs>
        <w:autoSpaceDE w:val="0"/>
        <w:autoSpaceDN w:val="0"/>
        <w:adjustRightInd w:val="0"/>
        <w:ind w:left="567"/>
        <w:rPr>
          <w:rFonts w:ascii="Times New Roman" w:hAnsi="Times New Roman" w:cs="Times New Roman"/>
          <w:color w:val="000000"/>
          <w:sz w:val="16"/>
          <w:szCs w:val="16"/>
        </w:rPr>
      </w:pPr>
    </w:p>
    <w:p w:rsidR="005B3D63" w:rsidRPr="00853D70" w:rsidRDefault="00A54737" w:rsidP="00A54737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B3D63" w:rsidRP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159D" w:rsidRP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</w:t>
      </w:r>
      <w:r w:rsidR="005B3D63" w:rsidRP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 деятельности </w:t>
      </w:r>
      <w:r w:rsidR="00F323F3" w:rsidRP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</w:t>
      </w:r>
      <w:r w:rsidR="008E159D" w:rsidRP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города Нижневартовска </w:t>
      </w:r>
    </w:p>
    <w:p w:rsidR="001F1B6B" w:rsidRPr="00853D70" w:rsidRDefault="001F1B6B" w:rsidP="00A54737">
      <w:pPr>
        <w:pStyle w:val="a4"/>
        <w:numPr>
          <w:ilvl w:val="2"/>
          <w:numId w:val="1"/>
        </w:numPr>
        <w:tabs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Количество мероприятий внешнего муниципального финансового контроля</w:t>
      </w:r>
    </w:p>
    <w:p w:rsidR="00853D70" w:rsidRDefault="008E159D" w:rsidP="00A547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утвержденным планом работы Палата в 2019 году осуществляла следующие виды деятельности:</w:t>
      </w:r>
    </w:p>
    <w:p w:rsidR="008E159D" w:rsidRPr="00853D70" w:rsidRDefault="008D3463" w:rsidP="00A54737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E159D" w:rsidRPr="00853D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онтрольную;</w:t>
      </w:r>
    </w:p>
    <w:p w:rsidR="008E159D" w:rsidRDefault="008D3463" w:rsidP="00A54737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8E159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кспертно-аналитическую (в том числе деятельность по финансово-экономической экспертизе нормативных правовых актов);</w:t>
      </w:r>
    </w:p>
    <w:p w:rsidR="008E159D" w:rsidRDefault="008D3463" w:rsidP="00A54737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15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контролю устранения нарушений (недостатков) и реализации предложений,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траженных в отчетах и заключениях</w:t>
      </w:r>
      <w:r w:rsidR="008E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Палаты;</w:t>
      </w:r>
    </w:p>
    <w:p w:rsidR="008E159D" w:rsidRDefault="008D3463" w:rsidP="00A54737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методологическому</w:t>
      </w:r>
      <w:r w:rsidR="008E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обеспечению;</w:t>
      </w:r>
    </w:p>
    <w:p w:rsidR="008E159D" w:rsidRPr="008E159D" w:rsidRDefault="008D3463" w:rsidP="00A54737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159D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нформационную.</w:t>
      </w:r>
    </w:p>
    <w:p w:rsidR="008D3463" w:rsidRDefault="008D3463" w:rsidP="00A54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Палатой проведено</w:t>
      </w:r>
      <w:r w:rsidR="00550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0A83" w:rsidRDefault="00550A83" w:rsidP="00A54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финансово-экономических экспертиз;</w:t>
      </w:r>
    </w:p>
    <w:p w:rsidR="005B3D63" w:rsidRDefault="00550A83" w:rsidP="00A54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85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1E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:rsidR="00550A83" w:rsidRPr="008D6121" w:rsidRDefault="00550A83" w:rsidP="00A54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78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тематических экспертно-аналитических мероприятий</w:t>
      </w:r>
      <w:r w:rsidR="001F1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D63" w:rsidRPr="008D6121" w:rsidRDefault="005B3D63" w:rsidP="00A547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количества реализованных Палатой мероприятий, </w:t>
      </w:r>
      <w:r w:rsidR="00550A8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E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на основании обращений </w:t>
      </w:r>
      <w:r w:rsidR="00EC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правоохранительных органов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</w:p>
    <w:p w:rsidR="001F1B6B" w:rsidRPr="00853D70" w:rsidRDefault="00D50CD3" w:rsidP="00A5473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D70">
        <w:rPr>
          <w:rFonts w:ascii="Times New Roman" w:hAnsi="Times New Roman" w:cs="Times New Roman"/>
          <w:i/>
          <w:sz w:val="28"/>
          <w:szCs w:val="28"/>
        </w:rPr>
        <w:t>2.1.2.</w:t>
      </w:r>
      <w:r w:rsidR="001F1B6B" w:rsidRPr="00853D70">
        <w:rPr>
          <w:rFonts w:ascii="Times New Roman" w:hAnsi="Times New Roman" w:cs="Times New Roman"/>
          <w:i/>
          <w:sz w:val="28"/>
          <w:szCs w:val="28"/>
        </w:rPr>
        <w:t>Объемы проверенных средств</w:t>
      </w:r>
    </w:p>
    <w:p w:rsidR="007924C7" w:rsidRDefault="005B3D63" w:rsidP="00A5473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Предварительным контролем охвачено бюджетных средств в сумме -</w:t>
      </w:r>
      <w:r w:rsidR="00003399" w:rsidRPr="00003399">
        <w:rPr>
          <w:rFonts w:ascii="Times New Roman" w:hAnsi="Times New Roman" w:cs="Times New Roman"/>
          <w:sz w:val="28"/>
          <w:szCs w:val="28"/>
        </w:rPr>
        <w:t>21191275,26</w:t>
      </w:r>
      <w:r w:rsidRPr="00003399">
        <w:rPr>
          <w:rFonts w:ascii="Times New Roman" w:hAnsi="Times New Roman" w:cs="Times New Roman"/>
          <w:sz w:val="28"/>
          <w:szCs w:val="28"/>
        </w:rPr>
        <w:t xml:space="preserve"> тыс. рублей </w:t>
      </w:r>
      <w:proofErr w:type="gramStart"/>
      <w:r w:rsidRPr="000033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03399">
        <w:rPr>
          <w:rFonts w:ascii="Times New Roman" w:hAnsi="Times New Roman" w:cs="Times New Roman"/>
          <w:sz w:val="28"/>
          <w:szCs w:val="28"/>
        </w:rPr>
        <w:t>заключение на проект решения о бюджете города Нижневартовска на 2019 и плановый период 2020 и 2021 годы, заключения на проекты муниципальных правовых актов).</w:t>
      </w:r>
      <w:r w:rsidR="001F1B6B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B6B" w:rsidRPr="00003399" w:rsidRDefault="005B3D63" w:rsidP="00A547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Последующим контролем ( по результатам контрольных и экспертно-аналитических</w:t>
      </w:r>
      <w:r w:rsidR="00550A83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проведенных</w:t>
      </w:r>
      <w:r w:rsidR="00003399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</w:t>
      </w:r>
      <w:r w:rsidR="00550A83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399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>2018-</w:t>
      </w:r>
      <w:r w:rsidR="00550A83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03399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охвачено:</w:t>
      </w:r>
      <w:r w:rsidR="001F1B6B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399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>24 317 156,7</w:t>
      </w:r>
      <w:r w:rsidR="0079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proofErr w:type="gramStart"/>
      <w:r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бюджета города</w:t>
      </w:r>
      <w:r w:rsidR="00003399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 числе экспертиза исполнения бюджета города за 2018 год</w:t>
      </w:r>
      <w:r w:rsidR="00550A83" w:rsidRPr="00003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B6B" w:rsidRPr="00853D70" w:rsidRDefault="001F1B6B" w:rsidP="00A54737">
      <w:pPr>
        <w:pStyle w:val="a4"/>
        <w:numPr>
          <w:ilvl w:val="2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3D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Объекты мероприятий внешнего муниципального финансового контроля</w:t>
      </w:r>
    </w:p>
    <w:p w:rsidR="009B2FAC" w:rsidRDefault="001F1B6B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мероприятиями Палаты в отчё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тном периоде было охвачено 90 объектов, </w:t>
      </w:r>
      <w:r w:rsidR="0071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</w:t>
      </w:r>
      <w:r w:rsidR="00710C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</w:t>
      </w:r>
      <w:r w:rsidR="00710C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бюджетных средств (далее-ГРБС),  муниципальные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бюджетные, автономные и казенные учреждения,  и иные организации.</w:t>
      </w:r>
    </w:p>
    <w:p w:rsidR="009B2FAC" w:rsidRPr="008D6121" w:rsidRDefault="009B2FAC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B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контрольных мероприятий работниками Палаты произведены осмотры с выездом на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муниципальной собственности, земельных участков.</w:t>
      </w:r>
    </w:p>
    <w:p w:rsidR="001F1B6B" w:rsidRPr="00853D70" w:rsidRDefault="00D50CD3" w:rsidP="00A54737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3D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2.1.4.</w:t>
      </w:r>
      <w:r w:rsidR="00F07E30" w:rsidRPr="00853D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мероприятий внешнего муниципального финансового контроля</w:t>
      </w:r>
    </w:p>
    <w:p w:rsidR="00F07E30" w:rsidRDefault="007924C7" w:rsidP="00A547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</w:t>
      </w:r>
      <w:r w:rsidR="00F07E3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периоде классификация выявленных Палатой нарушений</w:t>
      </w:r>
      <w:r w:rsidR="00A5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E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осуществлялась в соответствии</w:t>
      </w:r>
      <w:r w:rsidR="004B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Классификатором нарушений</w:t>
      </w:r>
      <w:r w:rsidR="00F07E3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разработанным на основании общероссийского Классификатора нарушений, выявляемых в ходе государственного финансового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Коллегией Счё</w:t>
      </w:r>
      <w:r w:rsidR="00F07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</w:t>
      </w:r>
      <w:r w:rsidR="00F07E30" w:rsidRPr="00853D70">
        <w:rPr>
          <w:rFonts w:ascii="Times New Roman" w:eastAsia="Times New Roman" w:hAnsi="Times New Roman" w:cs="Times New Roman"/>
          <w:sz w:val="24"/>
          <w:szCs w:val="28"/>
          <w:lang w:eastAsia="ru-RU"/>
        </w:rPr>
        <w:t>РФ</w:t>
      </w:r>
      <w:r w:rsidR="00F07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18.02.2014).</w:t>
      </w:r>
    </w:p>
    <w:p w:rsidR="00F07E30" w:rsidRDefault="00F07E30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нарушений,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стоимостном и количественном выражении представлены в таблице ниже.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75"/>
        <w:gridCol w:w="4962"/>
        <w:gridCol w:w="1417"/>
        <w:gridCol w:w="2517"/>
      </w:tblGrid>
      <w:tr w:rsidR="00AB740B" w:rsidRPr="008D6121" w:rsidTr="00AB740B">
        <w:tc>
          <w:tcPr>
            <w:tcW w:w="675" w:type="dxa"/>
            <w:vMerge w:val="restart"/>
            <w:shd w:val="clear" w:color="auto" w:fill="0070C0"/>
            <w:vAlign w:val="center"/>
          </w:tcPr>
          <w:p w:rsidR="00AB740B" w:rsidRPr="002F10AC" w:rsidRDefault="00AB740B" w:rsidP="00A5473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2F10AC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 xml:space="preserve">№ </w:t>
            </w:r>
            <w:proofErr w:type="gramStart"/>
            <w:r w:rsidRPr="002F10AC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п</w:t>
            </w:r>
            <w:proofErr w:type="gramEnd"/>
            <w:r w:rsidRPr="002F10AC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shd w:val="clear" w:color="auto" w:fill="0070C0"/>
            <w:vAlign w:val="center"/>
          </w:tcPr>
          <w:p w:rsidR="00AB740B" w:rsidRPr="002F10AC" w:rsidRDefault="00AB740B" w:rsidP="00A5473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2F10AC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Наименование группы нарушений</w:t>
            </w:r>
          </w:p>
        </w:tc>
        <w:tc>
          <w:tcPr>
            <w:tcW w:w="3934" w:type="dxa"/>
            <w:gridSpan w:val="2"/>
            <w:shd w:val="clear" w:color="auto" w:fill="0070C0"/>
          </w:tcPr>
          <w:p w:rsidR="00AB740B" w:rsidRPr="002F10AC" w:rsidRDefault="00AB740B" w:rsidP="00A5473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2F10AC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Выявлено нарушений</w:t>
            </w:r>
          </w:p>
        </w:tc>
      </w:tr>
      <w:tr w:rsidR="00AB740B" w:rsidRPr="008D6121" w:rsidTr="00AB740B">
        <w:tc>
          <w:tcPr>
            <w:tcW w:w="675" w:type="dxa"/>
            <w:vMerge/>
            <w:shd w:val="clear" w:color="auto" w:fill="0070C0"/>
            <w:vAlign w:val="center"/>
          </w:tcPr>
          <w:p w:rsidR="00AB740B" w:rsidRPr="002F10AC" w:rsidRDefault="00AB740B" w:rsidP="00AB740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</w:p>
        </w:tc>
        <w:tc>
          <w:tcPr>
            <w:tcW w:w="4962" w:type="dxa"/>
            <w:vMerge/>
            <w:shd w:val="clear" w:color="auto" w:fill="0070C0"/>
          </w:tcPr>
          <w:p w:rsidR="00AB740B" w:rsidRPr="002F10AC" w:rsidRDefault="00AB740B" w:rsidP="00AB740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AB740B" w:rsidRPr="00A54737" w:rsidRDefault="00AB740B" w:rsidP="00AB740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737">
              <w:rPr>
                <w:rFonts w:ascii="Times New Roman" w:eastAsia="Times New Roman" w:hAnsi="Times New Roman" w:cs="Times New Roman"/>
                <w:lang w:eastAsia="ru-RU"/>
              </w:rPr>
              <w:t>Кол-во (ед.)</w:t>
            </w:r>
          </w:p>
        </w:tc>
        <w:tc>
          <w:tcPr>
            <w:tcW w:w="2517" w:type="dxa"/>
            <w:shd w:val="clear" w:color="auto" w:fill="DAEEF3" w:themeFill="accent5" w:themeFillTint="33"/>
            <w:vAlign w:val="center"/>
          </w:tcPr>
          <w:p w:rsidR="00CF73B9" w:rsidRPr="00A54737" w:rsidRDefault="00AB740B" w:rsidP="00AB740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737">
              <w:rPr>
                <w:rFonts w:ascii="Times New Roman" w:eastAsia="Times New Roman" w:hAnsi="Times New Roman" w:cs="Times New Roman"/>
                <w:lang w:eastAsia="ru-RU"/>
              </w:rPr>
              <w:t xml:space="preserve">Сумма                 </w:t>
            </w:r>
          </w:p>
          <w:p w:rsidR="00AB740B" w:rsidRPr="00A54737" w:rsidRDefault="00AB740B" w:rsidP="00AB740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737">
              <w:rPr>
                <w:rFonts w:ascii="Times New Roman" w:eastAsia="Times New Roman" w:hAnsi="Times New Roman" w:cs="Times New Roman"/>
                <w:lang w:eastAsia="ru-RU"/>
              </w:rPr>
              <w:t xml:space="preserve">  (тыс. руб.)</w:t>
            </w:r>
          </w:p>
        </w:tc>
      </w:tr>
      <w:tr w:rsidR="00F07E30" w:rsidTr="00AB740B">
        <w:tc>
          <w:tcPr>
            <w:tcW w:w="675" w:type="dxa"/>
          </w:tcPr>
          <w:p w:rsidR="004107FA" w:rsidRPr="00CF73B9" w:rsidRDefault="004107FA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E30" w:rsidRPr="00CF73B9" w:rsidRDefault="00F07E30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</w:tcPr>
          <w:p w:rsidR="00F07E30" w:rsidRPr="00CF73B9" w:rsidRDefault="006A10A0" w:rsidP="00F07E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07E30"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ецелевое использование бюджетных средств</w:t>
            </w:r>
          </w:p>
        </w:tc>
        <w:tc>
          <w:tcPr>
            <w:tcW w:w="1417" w:type="dxa"/>
          </w:tcPr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E30" w:rsidRPr="00CF73B9" w:rsidRDefault="000A72A9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10A0"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7" w:type="dxa"/>
          </w:tcPr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E30" w:rsidRPr="00CF73B9" w:rsidRDefault="000A72A9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1963,7</w:t>
            </w:r>
          </w:p>
        </w:tc>
      </w:tr>
      <w:tr w:rsidR="00F07E30" w:rsidTr="00AB740B">
        <w:tc>
          <w:tcPr>
            <w:tcW w:w="675" w:type="dxa"/>
          </w:tcPr>
          <w:p w:rsidR="004107FA" w:rsidRPr="00CF73B9" w:rsidRDefault="004107FA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E30" w:rsidRPr="00CF73B9" w:rsidRDefault="00F07E30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</w:tcPr>
          <w:p w:rsidR="00F07E30" w:rsidRPr="00CF73B9" w:rsidRDefault="006A10A0" w:rsidP="00F07E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07E30"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арушения при формировании и исполнении бюджетов</w:t>
            </w:r>
          </w:p>
        </w:tc>
        <w:tc>
          <w:tcPr>
            <w:tcW w:w="1417" w:type="dxa"/>
          </w:tcPr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E30" w:rsidRPr="00CF73B9" w:rsidRDefault="000A72A9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7E30"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17" w:type="dxa"/>
          </w:tcPr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E30" w:rsidRPr="00CF73B9" w:rsidRDefault="006A10A0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26876,5</w:t>
            </w:r>
          </w:p>
        </w:tc>
      </w:tr>
      <w:tr w:rsidR="006A10A0" w:rsidTr="00AB740B">
        <w:tc>
          <w:tcPr>
            <w:tcW w:w="675" w:type="dxa"/>
          </w:tcPr>
          <w:p w:rsidR="004107FA" w:rsidRPr="00CF73B9" w:rsidRDefault="004107FA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A0" w:rsidRPr="00CF73B9" w:rsidRDefault="006A10A0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2" w:type="dxa"/>
          </w:tcPr>
          <w:p w:rsidR="006A10A0" w:rsidRPr="00CF73B9" w:rsidRDefault="006A10A0" w:rsidP="006A10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нарушения ведения бухгалтерского учета, составления      представления </w:t>
            </w:r>
            <w:proofErr w:type="gramStart"/>
            <w:r w:rsidRPr="00CF73B9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бухгалтерской</w:t>
            </w:r>
            <w:proofErr w:type="gramEnd"/>
            <w:r w:rsidRPr="00CF7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(финансовой) отчетности</w:t>
            </w:r>
          </w:p>
        </w:tc>
        <w:tc>
          <w:tcPr>
            <w:tcW w:w="1417" w:type="dxa"/>
          </w:tcPr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A0" w:rsidRPr="00CF73B9" w:rsidRDefault="006A10A0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17" w:type="dxa"/>
            <w:vAlign w:val="center"/>
          </w:tcPr>
          <w:p w:rsidR="004107FA" w:rsidRPr="00CF73B9" w:rsidRDefault="004107FA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A0" w:rsidRPr="00CF73B9" w:rsidRDefault="006A10A0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75952,7</w:t>
            </w:r>
          </w:p>
        </w:tc>
      </w:tr>
      <w:tr w:rsidR="006A10A0" w:rsidTr="00AB740B">
        <w:tc>
          <w:tcPr>
            <w:tcW w:w="675" w:type="dxa"/>
          </w:tcPr>
          <w:p w:rsidR="004107FA" w:rsidRPr="00CF73B9" w:rsidRDefault="004107FA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A0" w:rsidRPr="00CF73B9" w:rsidRDefault="006A10A0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2" w:type="dxa"/>
          </w:tcPr>
          <w:p w:rsidR="006A10A0" w:rsidRPr="00CF73B9" w:rsidRDefault="006A10A0" w:rsidP="006A10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B9"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в сфере управления и распоряжения муниципальной  собственностью</w:t>
            </w:r>
          </w:p>
        </w:tc>
        <w:tc>
          <w:tcPr>
            <w:tcW w:w="1417" w:type="dxa"/>
          </w:tcPr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A0" w:rsidRPr="00CF73B9" w:rsidRDefault="006A10A0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17" w:type="dxa"/>
            <w:vAlign w:val="center"/>
          </w:tcPr>
          <w:p w:rsidR="004107FA" w:rsidRPr="00CF73B9" w:rsidRDefault="004107FA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A0" w:rsidRPr="00CF73B9" w:rsidRDefault="006A10A0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3712,2</w:t>
            </w:r>
          </w:p>
        </w:tc>
      </w:tr>
      <w:tr w:rsidR="006A10A0" w:rsidTr="00AB740B">
        <w:trPr>
          <w:trHeight w:val="1000"/>
        </w:trPr>
        <w:tc>
          <w:tcPr>
            <w:tcW w:w="675" w:type="dxa"/>
          </w:tcPr>
          <w:p w:rsidR="004107FA" w:rsidRPr="00CF73B9" w:rsidRDefault="004107FA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A0" w:rsidRPr="00CF73B9" w:rsidRDefault="006A10A0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2" w:type="dxa"/>
          </w:tcPr>
          <w:p w:rsidR="006A10A0" w:rsidRPr="00CF73B9" w:rsidRDefault="006A10A0" w:rsidP="006A10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B9"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при осуществлении муниципальных закупок и</w:t>
            </w:r>
          </w:p>
          <w:p w:rsidR="006A10A0" w:rsidRPr="00CF73B9" w:rsidRDefault="006A10A0" w:rsidP="006A10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B9">
              <w:rPr>
                <w:rFonts w:ascii="Times New Roman" w:eastAsia="Calibri" w:hAnsi="Times New Roman" w:cs="Times New Roman"/>
                <w:sz w:val="24"/>
                <w:szCs w:val="24"/>
              </w:rPr>
              <w:t>отдельными видами юридических лиц</w:t>
            </w:r>
          </w:p>
        </w:tc>
        <w:tc>
          <w:tcPr>
            <w:tcW w:w="1417" w:type="dxa"/>
          </w:tcPr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A0" w:rsidRPr="00CF73B9" w:rsidRDefault="006A10A0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517" w:type="dxa"/>
            <w:vAlign w:val="center"/>
          </w:tcPr>
          <w:p w:rsidR="004107FA" w:rsidRPr="00CF73B9" w:rsidRDefault="004107FA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7FA" w:rsidRPr="00CF73B9" w:rsidRDefault="004107FA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0A0" w:rsidRPr="00CF73B9" w:rsidRDefault="006A10A0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8218,6</w:t>
            </w:r>
          </w:p>
        </w:tc>
      </w:tr>
      <w:tr w:rsidR="006A10A0" w:rsidTr="00AB740B">
        <w:tc>
          <w:tcPr>
            <w:tcW w:w="675" w:type="dxa"/>
          </w:tcPr>
          <w:p w:rsidR="006A10A0" w:rsidRPr="00CF73B9" w:rsidRDefault="006A10A0" w:rsidP="00410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2" w:type="dxa"/>
          </w:tcPr>
          <w:p w:rsidR="006A10A0" w:rsidRPr="00CF73B9" w:rsidRDefault="006A10A0" w:rsidP="00F07E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Calibri" w:hAnsi="Times New Roman" w:cs="Times New Roman"/>
                <w:sz w:val="24"/>
                <w:szCs w:val="24"/>
              </w:rPr>
              <w:t>иные нарушения</w:t>
            </w:r>
          </w:p>
        </w:tc>
        <w:tc>
          <w:tcPr>
            <w:tcW w:w="1417" w:type="dxa"/>
          </w:tcPr>
          <w:p w:rsidR="006A10A0" w:rsidRPr="00CF73B9" w:rsidRDefault="006A10A0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6A10A0" w:rsidRPr="00CF73B9" w:rsidRDefault="006A10A0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72444,3</w:t>
            </w:r>
          </w:p>
        </w:tc>
      </w:tr>
      <w:tr w:rsidR="00376B07" w:rsidTr="00AB740B">
        <w:tc>
          <w:tcPr>
            <w:tcW w:w="675" w:type="dxa"/>
          </w:tcPr>
          <w:p w:rsidR="00376B07" w:rsidRDefault="00376B07" w:rsidP="00F07E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376B07" w:rsidRPr="00CF73B9" w:rsidRDefault="00376B07" w:rsidP="00F07E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B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376B07" w:rsidRPr="00CF73B9" w:rsidRDefault="00376B07" w:rsidP="007341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2517" w:type="dxa"/>
            <w:vAlign w:val="center"/>
          </w:tcPr>
          <w:p w:rsidR="00376B07" w:rsidRPr="00CF73B9" w:rsidRDefault="00376B07" w:rsidP="0073419E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189 168,0</w:t>
            </w:r>
          </w:p>
        </w:tc>
      </w:tr>
    </w:tbl>
    <w:p w:rsidR="001C0121" w:rsidRDefault="005643AA" w:rsidP="00122D0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7921D20F" wp14:editId="218493FE">
            <wp:simplePos x="0" y="0"/>
            <wp:positionH relativeFrom="column">
              <wp:posOffset>-63500</wp:posOffset>
            </wp:positionH>
            <wp:positionV relativeFrom="paragraph">
              <wp:posOffset>288925</wp:posOffset>
            </wp:positionV>
            <wp:extent cx="6273165" cy="3999230"/>
            <wp:effectExtent l="0" t="0" r="0" b="127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740B" w:rsidRDefault="00AB740B" w:rsidP="0073419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F7B" w:rsidRPr="00DD0F7B" w:rsidRDefault="00DD0F7B" w:rsidP="00A54737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F7B">
        <w:rPr>
          <w:rFonts w:ascii="Times New Roman" w:eastAsia="Times New Roman" w:hAnsi="Times New Roman" w:cs="Times New Roman"/>
          <w:sz w:val="28"/>
          <w:szCs w:val="28"/>
        </w:rPr>
        <w:t>В структур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0F7B"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606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больший удельный вес составляют нарушения ведения бухгалтерского учета, составления, предоставления бухгалтерской (финансовой) отчетности</w:t>
      </w:r>
      <w:r w:rsidR="00BB3606">
        <w:rPr>
          <w:rFonts w:ascii="Times New Roman" w:eastAsia="Times New Roman" w:hAnsi="Times New Roman" w:cs="Times New Roman"/>
          <w:sz w:val="28"/>
          <w:szCs w:val="28"/>
        </w:rPr>
        <w:t>, нарушения при формировании и исполнении бюджета.</w:t>
      </w:r>
    </w:p>
    <w:p w:rsidR="0052474F" w:rsidRDefault="00DD0F7B" w:rsidP="00A54737">
      <w:pPr>
        <w:spacing w:after="2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DD0F7B">
        <w:rPr>
          <w:rFonts w:ascii="Times New Roman" w:eastAsia="Calibri" w:hAnsi="Times New Roman" w:cs="Times New Roman"/>
          <w:sz w:val="28"/>
          <w:szCs w:val="28"/>
        </w:rPr>
        <w:t xml:space="preserve">По итогам проверок установлено </w:t>
      </w:r>
      <w:r w:rsidR="00BB3606">
        <w:rPr>
          <w:rFonts w:ascii="Times New Roman" w:eastAsia="Calibri" w:hAnsi="Times New Roman" w:cs="Times New Roman"/>
          <w:sz w:val="28"/>
          <w:szCs w:val="28"/>
        </w:rPr>
        <w:t>н</w:t>
      </w:r>
      <w:r w:rsidR="0052474F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ецелевое использование бюджетных средств в сумме </w:t>
      </w:r>
      <w:r w:rsidR="0052474F">
        <w:rPr>
          <w:rFonts w:ascii="Times New Roman" w:eastAsia="Times New Roman" w:hAnsi="Times New Roman" w:cs="Times New Roman"/>
          <w:sz w:val="28"/>
          <w:szCs w:val="28"/>
          <w:lang w:eastAsia="ru-RU"/>
        </w:rPr>
        <w:t>1963,7</w:t>
      </w:r>
      <w:r w:rsidR="0052474F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52474F">
        <w:rPr>
          <w:rFonts w:ascii="Times New Roman" w:eastAsia="Arial Unicode MS" w:hAnsi="Times New Roman"/>
          <w:sz w:val="28"/>
          <w:szCs w:val="28"/>
          <w:lang w:eastAsia="ru-RU"/>
        </w:rPr>
        <w:t>:</w:t>
      </w:r>
    </w:p>
    <w:p w:rsidR="0052474F" w:rsidRDefault="0052474F" w:rsidP="00A54737">
      <w:pPr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8D612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по выполнению муниципального задания МАУ «Спортивная школа олимпийского резерва»;</w:t>
      </w:r>
    </w:p>
    <w:p w:rsidR="0052474F" w:rsidRDefault="0052474F" w:rsidP="00A54737">
      <w:pPr>
        <w:tabs>
          <w:tab w:val="left" w:pos="709"/>
        </w:tabs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="00A54737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субсидий, предоставленных некоммерческим организациям, на реализацию программ в сфере организации отдыха, оздоровления и занятости детей, подростков и молодежи в каникулярный период;</w:t>
      </w:r>
    </w:p>
    <w:p w:rsidR="0052474F" w:rsidRPr="00F12CDC" w:rsidRDefault="0052474F" w:rsidP="00A5473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="007924C7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на реализацию муниципальных программ «Развитие культуры и туризма</w:t>
      </w:r>
      <w:r w:rsidR="00A54737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города Нижневартовска на 2014-2020 годы»,</w:t>
      </w:r>
      <w:r w:rsidRPr="00F12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F12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F12CDC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юджетирование» на 2018 - 2022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74F" w:rsidRPr="003D15A3" w:rsidRDefault="0052474F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</w:t>
      </w:r>
      <w:proofErr w:type="gramStart"/>
      <w:r w:rsidRPr="003D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показателей, характеризующих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0F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счётной палаты за 2018 и</w:t>
      </w:r>
      <w:r w:rsidRPr="003D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годы представлена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таблице.</w:t>
      </w:r>
    </w:p>
    <w:p w:rsidR="0052474F" w:rsidRPr="008D6121" w:rsidRDefault="0052474F" w:rsidP="0052474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483"/>
        <w:gridCol w:w="1263"/>
        <w:gridCol w:w="14"/>
        <w:gridCol w:w="41"/>
        <w:gridCol w:w="1379"/>
      </w:tblGrid>
      <w:tr w:rsidR="0052474F" w:rsidRPr="008D6121" w:rsidTr="007A5462">
        <w:tc>
          <w:tcPr>
            <w:tcW w:w="6483" w:type="dxa"/>
            <w:shd w:val="clear" w:color="auto" w:fill="0070C0"/>
          </w:tcPr>
          <w:p w:rsidR="0052474F" w:rsidRPr="008D6121" w:rsidRDefault="0052474F" w:rsidP="007A546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7" w:type="dxa"/>
            <w:gridSpan w:val="2"/>
            <w:shd w:val="clear" w:color="auto" w:fill="0070C0"/>
          </w:tcPr>
          <w:p w:rsidR="0052474F" w:rsidRPr="008D6121" w:rsidRDefault="0052474F" w:rsidP="007A546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20" w:type="dxa"/>
            <w:gridSpan w:val="2"/>
            <w:shd w:val="clear" w:color="auto" w:fill="0070C0"/>
          </w:tcPr>
          <w:p w:rsidR="0052474F" w:rsidRPr="008D6121" w:rsidRDefault="0052474F" w:rsidP="007A546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2019</w:t>
            </w:r>
          </w:p>
        </w:tc>
      </w:tr>
      <w:tr w:rsidR="0052474F" w:rsidRPr="008D6121" w:rsidTr="007A5462">
        <w:tc>
          <w:tcPr>
            <w:tcW w:w="7760" w:type="dxa"/>
            <w:gridSpan w:val="3"/>
            <w:shd w:val="clear" w:color="auto" w:fill="DAEEF3" w:themeFill="accent5" w:themeFillTint="33"/>
          </w:tcPr>
          <w:p w:rsidR="0052474F" w:rsidRPr="00CC66F1" w:rsidRDefault="0052474F" w:rsidP="007A546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и экспертно-аналитическая деятельность</w:t>
            </w:r>
          </w:p>
        </w:tc>
        <w:tc>
          <w:tcPr>
            <w:tcW w:w="1420" w:type="dxa"/>
            <w:gridSpan w:val="2"/>
            <w:shd w:val="clear" w:color="auto" w:fill="DAEEF3" w:themeFill="accent5" w:themeFillTint="33"/>
          </w:tcPr>
          <w:p w:rsidR="0052474F" w:rsidRPr="00CC66F1" w:rsidRDefault="0052474F" w:rsidP="007A546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контрольных и экспертно-аналитических мероприятий, ед., в том числе:</w:t>
            </w:r>
          </w:p>
        </w:tc>
        <w:tc>
          <w:tcPr>
            <w:tcW w:w="1277" w:type="dxa"/>
            <w:gridSpan w:val="2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420" w:type="dxa"/>
            <w:gridSpan w:val="2"/>
          </w:tcPr>
          <w:p w:rsidR="0052474F" w:rsidRPr="008D6121" w:rsidRDefault="000F78FC" w:rsidP="007A546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247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CC66F1" w:rsidRDefault="0052474F" w:rsidP="007A5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э</w:t>
            </w: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кспертно-аналитические мероприятия</w:t>
            </w:r>
          </w:p>
        </w:tc>
        <w:tc>
          <w:tcPr>
            <w:tcW w:w="1277" w:type="dxa"/>
            <w:gridSpan w:val="2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420" w:type="dxa"/>
            <w:gridSpan w:val="2"/>
          </w:tcPr>
          <w:p w:rsidR="0052474F" w:rsidRPr="008D6121" w:rsidRDefault="000F78FC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CC66F1" w:rsidRDefault="0052474F" w:rsidP="007A5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</w:t>
            </w: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онтрольные мероприятия, в том числе</w:t>
            </w:r>
          </w:p>
        </w:tc>
        <w:tc>
          <w:tcPr>
            <w:tcW w:w="1277" w:type="dxa"/>
            <w:gridSpan w:val="2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0" w:type="dxa"/>
            <w:gridSpan w:val="2"/>
          </w:tcPr>
          <w:p w:rsidR="0052474F" w:rsidRPr="008D6121" w:rsidRDefault="000F78FC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CC66F1" w:rsidRDefault="0052474F" w:rsidP="000F78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аудит в сфере закупо</w:t>
            </w:r>
            <w:proofErr w:type="gramStart"/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F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0F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 мероприятия с элементами аудита в сфере закупок)</w:t>
            </w:r>
          </w:p>
        </w:tc>
        <w:tc>
          <w:tcPr>
            <w:tcW w:w="1277" w:type="dxa"/>
            <w:gridSpan w:val="2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gridSpan w:val="2"/>
          </w:tcPr>
          <w:p w:rsidR="0052474F" w:rsidRPr="008D6121" w:rsidRDefault="00573F4E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объектов, охваченных контролем (ед.)</w:t>
            </w:r>
          </w:p>
        </w:tc>
        <w:tc>
          <w:tcPr>
            <w:tcW w:w="1277" w:type="dxa"/>
            <w:gridSpan w:val="2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0" w:type="dxa"/>
            <w:gridSpan w:val="2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финансовых нарушений, всего, тыс. рублей </w:t>
            </w:r>
          </w:p>
        </w:tc>
        <w:tc>
          <w:tcPr>
            <w:tcW w:w="1277" w:type="dxa"/>
            <w:gridSpan w:val="2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611,3</w:t>
            </w:r>
          </w:p>
        </w:tc>
        <w:tc>
          <w:tcPr>
            <w:tcW w:w="1420" w:type="dxa"/>
            <w:gridSpan w:val="2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189 168,0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>Неэффективное использование бюджетных средств, тыс. рублей</w:t>
            </w:r>
          </w:p>
        </w:tc>
        <w:tc>
          <w:tcPr>
            <w:tcW w:w="1277" w:type="dxa"/>
            <w:gridSpan w:val="2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17674,7</w:t>
            </w:r>
          </w:p>
        </w:tc>
        <w:tc>
          <w:tcPr>
            <w:tcW w:w="1420" w:type="dxa"/>
            <w:gridSpan w:val="2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13023,0</w:t>
            </w:r>
          </w:p>
        </w:tc>
      </w:tr>
      <w:tr w:rsidR="0052474F" w:rsidRPr="008D6121" w:rsidTr="007A5462">
        <w:tc>
          <w:tcPr>
            <w:tcW w:w="9180" w:type="dxa"/>
            <w:gridSpan w:val="5"/>
            <w:shd w:val="clear" w:color="auto" w:fill="DAEEF3" w:themeFill="accent5" w:themeFillTint="33"/>
          </w:tcPr>
          <w:p w:rsidR="0052474F" w:rsidRPr="00CC66F1" w:rsidRDefault="0052474F" w:rsidP="007A546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результатов контрольных и экспертно-аналитических мероприятий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0F78FC" w:rsidP="000F78F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Предотвращено и у</w:t>
            </w:r>
            <w:r w:rsidR="0052474F"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>странено</w:t>
            </w:r>
            <w:proofErr w:type="gramEnd"/>
            <w:r w:rsidR="0052474F"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выявленных нарушений, тыс. рублей </w:t>
            </w:r>
          </w:p>
        </w:tc>
        <w:tc>
          <w:tcPr>
            <w:tcW w:w="1263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124965,7</w:t>
            </w:r>
          </w:p>
        </w:tc>
        <w:tc>
          <w:tcPr>
            <w:tcW w:w="1434" w:type="dxa"/>
            <w:gridSpan w:val="3"/>
            <w:vAlign w:val="center"/>
          </w:tcPr>
          <w:p w:rsidR="0052474F" w:rsidRPr="008D6121" w:rsidRDefault="000F78FC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168217</w:t>
            </w:r>
            <w:r w:rsidR="0052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направленных представлений, ед.</w:t>
            </w:r>
          </w:p>
        </w:tc>
        <w:tc>
          <w:tcPr>
            <w:tcW w:w="1263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4" w:type="dxa"/>
            <w:gridSpan w:val="3"/>
            <w:vAlign w:val="center"/>
          </w:tcPr>
          <w:p w:rsidR="0052474F" w:rsidRPr="008D6121" w:rsidRDefault="000D26D2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направленных информационных писем, ед.</w:t>
            </w:r>
          </w:p>
        </w:tc>
        <w:tc>
          <w:tcPr>
            <w:tcW w:w="1263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gridSpan w:val="3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материалов, направленных в правоохранительные органы</w:t>
            </w:r>
          </w:p>
        </w:tc>
        <w:tc>
          <w:tcPr>
            <w:tcW w:w="1263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4" w:type="dxa"/>
            <w:gridSpan w:val="3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Возбуждено дел об административных правонарушениях</w:t>
            </w:r>
          </w:p>
        </w:tc>
        <w:tc>
          <w:tcPr>
            <w:tcW w:w="1263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4" w:type="dxa"/>
            <w:gridSpan w:val="3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1263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4" w:type="dxa"/>
            <w:gridSpan w:val="3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1263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4" w:type="dxa"/>
            <w:gridSpan w:val="3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Привлечено должностных лиц к дисциплинарной ответственности</w:t>
            </w:r>
          </w:p>
        </w:tc>
        <w:tc>
          <w:tcPr>
            <w:tcW w:w="1263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34" w:type="dxa"/>
            <w:gridSpan w:val="3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2474F" w:rsidRPr="008D6121" w:rsidTr="007A5462">
        <w:tc>
          <w:tcPr>
            <w:tcW w:w="9180" w:type="dxa"/>
            <w:gridSpan w:val="5"/>
            <w:shd w:val="clear" w:color="auto" w:fill="DAEEF3" w:themeFill="accent5" w:themeFillTint="33"/>
          </w:tcPr>
          <w:p w:rsidR="0052474F" w:rsidRPr="00CC66F1" w:rsidRDefault="0052474F" w:rsidP="007A5462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присутствие Палаты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посещений WEB-сайта </w:t>
            </w:r>
          </w:p>
        </w:tc>
        <w:tc>
          <w:tcPr>
            <w:tcW w:w="1318" w:type="dxa"/>
            <w:gridSpan w:val="3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379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заседаний коллегии Палаты </w:t>
            </w:r>
          </w:p>
        </w:tc>
        <w:tc>
          <w:tcPr>
            <w:tcW w:w="1318" w:type="dxa"/>
            <w:gridSpan w:val="3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6</w:t>
            </w:r>
          </w:p>
        </w:tc>
        <w:tc>
          <w:tcPr>
            <w:tcW w:w="1379" w:type="dxa"/>
            <w:vAlign w:val="center"/>
          </w:tcPr>
          <w:p w:rsidR="0052474F" w:rsidRPr="008D6121" w:rsidRDefault="002936D3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474F" w:rsidRPr="008D6121" w:rsidTr="007A5462">
        <w:tc>
          <w:tcPr>
            <w:tcW w:w="6483" w:type="dxa"/>
          </w:tcPr>
          <w:p w:rsidR="0052474F" w:rsidRPr="008D6121" w:rsidRDefault="0052474F" w:rsidP="007A54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вопросов на заседаниях коллегии Палаты </w:t>
            </w:r>
          </w:p>
        </w:tc>
        <w:tc>
          <w:tcPr>
            <w:tcW w:w="1318" w:type="dxa"/>
            <w:gridSpan w:val="3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25</w:t>
            </w:r>
          </w:p>
        </w:tc>
        <w:tc>
          <w:tcPr>
            <w:tcW w:w="1379" w:type="dxa"/>
            <w:vAlign w:val="center"/>
          </w:tcPr>
          <w:p w:rsidR="0052474F" w:rsidRPr="008D6121" w:rsidRDefault="0052474F" w:rsidP="007A5462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CF73B9" w:rsidRDefault="00CF73B9" w:rsidP="004B5277">
      <w:pPr>
        <w:tabs>
          <w:tab w:val="righ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4F" w:rsidRDefault="0052474F" w:rsidP="00A54737">
      <w:pPr>
        <w:tabs>
          <w:tab w:val="righ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общим вектором развития внешнего финансового контроля в Российской Федерации уделено значительное внимание укреплению доходной базы бюджета города; аудиту в сфере закупок; мониторингу реализации Указов Президента Р</w:t>
      </w:r>
      <w:r w:rsidR="0079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924C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76B07" w:rsidRDefault="00376B07" w:rsidP="00A5473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наруше</w:t>
      </w:r>
      <w:r w:rsidR="00792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недостатки отражены в отчё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и представлениях Палаты по итогам мероприятий, которые направляются в органы местного самоуправления города и объектам проверок для принятия соответствующих решений.</w:t>
      </w:r>
    </w:p>
    <w:p w:rsidR="0052474F" w:rsidRDefault="0052474F" w:rsidP="00A5473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37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D63" w:rsidRPr="001F1B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 регулярно анализирует результаты своей деятельности в рамках предварительного и последующего контроля, отслеживая результативность и эффективность каждого из них.</w:t>
      </w:r>
    </w:p>
    <w:p w:rsidR="0052474F" w:rsidRDefault="005B3D63" w:rsidP="00A547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анализ, наряду с результатами </w:t>
      </w:r>
      <w:r w:rsidR="009B2F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Палаты за 2019</w:t>
      </w:r>
      <w:r w:rsidRPr="001F1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показал, что предварительный контроль достаточно </w:t>
      </w:r>
      <w:proofErr w:type="gramStart"/>
      <w:r w:rsidRPr="001F1B6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эффективен и предпочтителен</w:t>
      </w:r>
      <w:proofErr w:type="gramEnd"/>
      <w:r w:rsidRPr="001F1B6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нацелен не на выявление количества уже случившихся нарушений, а на предупреждение их возникновения.</w:t>
      </w:r>
      <w:r w:rsidR="006A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474F" w:rsidRPr="00122D0C" w:rsidRDefault="00D50CD3" w:rsidP="00A54737">
      <w:pPr>
        <w:pStyle w:val="a4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2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2.1.5.</w:t>
      </w:r>
      <w:r w:rsidR="0052474F" w:rsidRPr="00122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Реализация результатов мероприятий внешнего муниципального финансового контроля</w:t>
      </w:r>
    </w:p>
    <w:p w:rsidR="005B3D63" w:rsidRPr="008D6121" w:rsidRDefault="007924C7" w:rsidP="00A54737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Счё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палата принимает исчерпывающие меры, направленные на устранение нарушений федеральных законов и иных нормативных правовых актов, затрагивающих интересы как органов местного самоуправления, так и иных участников бюджетного процесса. На момент составления отчета устранено в</w:t>
      </w:r>
      <w:r w:rsidR="000A72A9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ыявленных нарушений на сумму 126317,6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2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предотвращено на сумму 41900,0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5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5B3D63" w:rsidRDefault="005B3D63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6B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проведенных в 2019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контрольных мероприятий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руководителей объектов контроля и органов исполнител</w:t>
      </w:r>
      <w:r w:rsidR="00376B0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власти горо</w:t>
      </w:r>
      <w:r w:rsidR="00731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направлено 83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и 2 ин</w:t>
      </w:r>
      <w:r w:rsidR="00376B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формационных письма. Внесено 174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устранению выявленных нарушений и недостатков, 1</w:t>
      </w:r>
      <w:r w:rsidR="00376B07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на мом</w:t>
      </w:r>
      <w:r w:rsidR="007924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 составления отчё</w:t>
      </w:r>
      <w:r w:rsidR="005247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исполнены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5BAC" w:rsidRPr="00D85BAC" w:rsidRDefault="00D85BAC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7C03" w:rsidRDefault="000A53EE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контрольных и экспертно-аналитических мероприятий</w:t>
      </w:r>
      <w:r w:rsidR="00A54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рассмотрены на заседаниях коллегии КСП при участии заместителей главы</w:t>
      </w:r>
      <w:r w:rsidR="00A54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города, руководителей профильных управлений, а также проверяемых</w:t>
      </w:r>
      <w:r w:rsidR="00A54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организаций. </w:t>
      </w:r>
    </w:p>
    <w:p w:rsidR="00A97C03" w:rsidRDefault="000A53EE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контрольных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A54737">
        <w:rPr>
          <w:rFonts w:ascii="Times New Roman" w:hAnsi="Times New Roman" w:cs="Times New Roman"/>
          <w:sz w:val="28"/>
          <w:szCs w:val="28"/>
        </w:rPr>
        <w:t xml:space="preserve"> </w:t>
      </w:r>
      <w:r w:rsidR="007924C7">
        <w:rPr>
          <w:rFonts w:ascii="Times New Roman" w:hAnsi="Times New Roman" w:cs="Times New Roman"/>
          <w:sz w:val="28"/>
          <w:szCs w:val="28"/>
        </w:rPr>
        <w:t>города, отчё</w:t>
      </w:r>
      <w:r>
        <w:rPr>
          <w:rFonts w:ascii="Times New Roman" w:hAnsi="Times New Roman" w:cs="Times New Roman"/>
          <w:sz w:val="28"/>
          <w:szCs w:val="28"/>
        </w:rPr>
        <w:t xml:space="preserve">ты, согласно Регламенту </w:t>
      </w:r>
      <w:r w:rsidR="00A97C03">
        <w:rPr>
          <w:rFonts w:ascii="Times New Roman" w:hAnsi="Times New Roman" w:cs="Times New Roman"/>
          <w:sz w:val="28"/>
          <w:szCs w:val="28"/>
        </w:rPr>
        <w:t>Палаты</w:t>
      </w:r>
      <w:r>
        <w:rPr>
          <w:rFonts w:ascii="Times New Roman" w:hAnsi="Times New Roman" w:cs="Times New Roman"/>
          <w:sz w:val="28"/>
          <w:szCs w:val="28"/>
        </w:rPr>
        <w:t>, направлены в Думу</w:t>
      </w:r>
      <w:r w:rsidR="00A97C03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>, а материалы, содерж</w:t>
      </w:r>
      <w:r w:rsidR="00B2751F">
        <w:rPr>
          <w:rFonts w:ascii="Times New Roman" w:hAnsi="Times New Roman" w:cs="Times New Roman"/>
          <w:sz w:val="28"/>
          <w:szCs w:val="28"/>
        </w:rPr>
        <w:t xml:space="preserve">ащие признаки правонарушений,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7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правоохранительные и иные уполномоченные органы.</w:t>
      </w:r>
    </w:p>
    <w:p w:rsidR="000A53EE" w:rsidRDefault="000A53EE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контрольных и экспертно-аналитических мероприятий</w:t>
      </w:r>
    </w:p>
    <w:p w:rsidR="000A53EE" w:rsidRDefault="000A53EE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Палатой подготовлены предложения по совершенствованию правовой базы</w:t>
      </w:r>
      <w:r w:rsidR="00A54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города. Часть предложений реализована путем принятия решений</w:t>
      </w:r>
      <w:r w:rsidR="00A97C03">
        <w:rPr>
          <w:rFonts w:ascii="Times New Roman" w:hAnsi="Times New Roman" w:cs="Times New Roman"/>
          <w:sz w:val="28"/>
          <w:szCs w:val="28"/>
        </w:rPr>
        <w:t xml:space="preserve"> Думой города Нижневартовска,</w:t>
      </w:r>
      <w:r w:rsidR="00F92879">
        <w:rPr>
          <w:rFonts w:ascii="Times New Roman" w:hAnsi="Times New Roman" w:cs="Times New Roman"/>
          <w:sz w:val="28"/>
          <w:szCs w:val="28"/>
        </w:rPr>
        <w:t xml:space="preserve"> постановлений администрации города</w:t>
      </w:r>
      <w:r w:rsidR="00537AD9">
        <w:rPr>
          <w:rFonts w:ascii="Times New Roman" w:hAnsi="Times New Roman" w:cs="Times New Roman"/>
          <w:sz w:val="28"/>
          <w:szCs w:val="28"/>
        </w:rPr>
        <w:t>,</w:t>
      </w:r>
      <w:r w:rsidR="00A97C03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EE7309" w:rsidRPr="00A54737" w:rsidRDefault="00537AD9" w:rsidP="00A54737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4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EE7309" w:rsidRPr="007924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31.05.2019 № 495 « О внесении изменений в решение Думы города </w:t>
      </w:r>
      <w:r w:rsidR="00EE7309" w:rsidRPr="00A547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 от 22.12.2011 №157 « О выплатах из средств городского бюджета лицам, награжденным почетным званием «Почетный гражданин города Нижневартовска»;</w:t>
      </w:r>
    </w:p>
    <w:p w:rsidR="00A97C03" w:rsidRPr="00A54737" w:rsidRDefault="00EE7309" w:rsidP="00A54737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737">
        <w:rPr>
          <w:rFonts w:ascii="Times New Roman" w:hAnsi="Times New Roman" w:cs="Times New Roman"/>
          <w:sz w:val="28"/>
          <w:szCs w:val="28"/>
        </w:rPr>
        <w:t>о</w:t>
      </w:r>
      <w:r w:rsidR="00A97C03" w:rsidRPr="00A54737">
        <w:rPr>
          <w:rFonts w:ascii="Times New Roman" w:hAnsi="Times New Roman" w:cs="Times New Roman"/>
          <w:sz w:val="28"/>
          <w:szCs w:val="28"/>
        </w:rPr>
        <w:t>т 27.09.2019 № 529 «</w:t>
      </w:r>
      <w:r w:rsidR="00A97C03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</w:t>
      </w:r>
      <w:r w:rsidR="00537AD9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r w:rsidR="00A97C03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End"/>
    </w:p>
    <w:p w:rsidR="004815CD" w:rsidRPr="00A54737" w:rsidRDefault="007924C7" w:rsidP="00A54737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15CD" w:rsidRPr="00A5473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54737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4815CD" w:rsidRPr="00A5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 № 564 «</w:t>
      </w:r>
      <w:r w:rsidR="004815CD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Думы города Нижневартовска от 16.03.2012 №198 «Об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организациями» (с изменениями)»; </w:t>
      </w:r>
    </w:p>
    <w:p w:rsidR="004815CD" w:rsidRPr="007924C7" w:rsidRDefault="007924C7" w:rsidP="00A54737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30" w:after="150"/>
        <w:ind w:left="0" w:right="30" w:firstLine="567"/>
        <w:jc w:val="both"/>
        <w:textAlignment w:val="top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4737">
        <w:rPr>
          <w:rFonts w:ascii="Times New Roman" w:eastAsia="Calibri" w:hAnsi="Times New Roman" w:cs="Times New Roman"/>
          <w:sz w:val="28"/>
          <w:szCs w:val="28"/>
        </w:rPr>
        <w:t>п</w:t>
      </w:r>
      <w:r w:rsidR="00F22C30" w:rsidRPr="00A54737">
        <w:rPr>
          <w:rFonts w:ascii="Times New Roman" w:eastAsia="Calibri" w:hAnsi="Times New Roman" w:cs="Times New Roman"/>
          <w:sz w:val="28"/>
          <w:szCs w:val="28"/>
        </w:rPr>
        <w:t xml:space="preserve">остановление </w:t>
      </w:r>
      <w:r w:rsidR="004815CD" w:rsidRPr="00A5473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F22C30" w:rsidRPr="00A54737">
        <w:rPr>
          <w:rFonts w:ascii="Times New Roman" w:eastAsia="Calibri" w:hAnsi="Times New Roman" w:cs="Times New Roman"/>
          <w:sz w:val="28"/>
          <w:szCs w:val="28"/>
        </w:rPr>
        <w:t>от 26</w:t>
      </w:r>
      <w:r w:rsidR="00F22C30" w:rsidRPr="007924C7">
        <w:rPr>
          <w:rFonts w:ascii="Times New Roman" w:eastAsia="Calibri" w:hAnsi="Times New Roman" w:cs="Times New Roman"/>
          <w:sz w:val="28"/>
          <w:szCs w:val="28"/>
        </w:rPr>
        <w:t>.09.2019г. №1384 «О Порядке предоста</w:t>
      </w:r>
      <w:r w:rsidR="004815CD" w:rsidRPr="007924C7">
        <w:rPr>
          <w:rFonts w:ascii="Times New Roman" w:eastAsia="Calibri" w:hAnsi="Times New Roman" w:cs="Times New Roman"/>
          <w:sz w:val="28"/>
          <w:szCs w:val="28"/>
        </w:rPr>
        <w:t xml:space="preserve">вления субсидий на иные цели»;  </w:t>
      </w:r>
    </w:p>
    <w:p w:rsidR="004815CD" w:rsidRPr="007924C7" w:rsidRDefault="007924C7" w:rsidP="00A54737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30" w:after="150"/>
        <w:ind w:left="0" w:right="30" w:firstLine="567"/>
        <w:jc w:val="both"/>
        <w:textAlignment w:val="top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15CD" w:rsidRPr="00792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остановление администрации города от </w:t>
      </w:r>
      <w:r w:rsidR="00F22C30" w:rsidRPr="00792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25.09.2019</w:t>
      </w:r>
      <w:r w:rsidR="00F92879" w:rsidRPr="00792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2C30" w:rsidRPr="00792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№790 </w:t>
      </w:r>
      <w:r w:rsidR="004815CD" w:rsidRPr="00792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hyperlink r:id="rId10" w:history="1">
        <w:r w:rsidR="00F22C30" w:rsidRPr="007924C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Об утверждении Положения о порядке реализации мероприятий в сфере пропаганды здорового образа жизни (профилактики наркомании, токсикомании, алкоголизма) в городе Нижневартовске на 2019-2025 годы и на период до 2030 года</w:t>
        </w:r>
      </w:hyperlink>
      <w:r w:rsidR="004815CD" w:rsidRPr="00792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A53EE" w:rsidRPr="007924C7" w:rsidRDefault="007924C7" w:rsidP="00A54737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30" w:after="150"/>
        <w:ind w:left="0" w:right="30" w:firstLine="567"/>
        <w:jc w:val="both"/>
        <w:textAlignment w:val="top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15CD" w:rsidRPr="00792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остановление администрации города </w:t>
      </w:r>
      <w:r w:rsidR="00EE7309" w:rsidRPr="007924C7">
        <w:rPr>
          <w:rFonts w:ascii="Times New Roman" w:hAnsi="Times New Roman" w:cs="Times New Roman"/>
          <w:sz w:val="28"/>
          <w:szCs w:val="28"/>
        </w:rPr>
        <w:t xml:space="preserve"> от 30.09.2019 №814 «О внесении изменений в постановление администрации города от 01.02.2016 №101 «Об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Нижневартовске» (с изменениями от 01.06.2017 №833, 04.05.2018 №648, 22</w:t>
      </w:r>
      <w:r w:rsidR="004815CD" w:rsidRPr="007924C7">
        <w:rPr>
          <w:rFonts w:ascii="Times New Roman" w:hAnsi="Times New Roman" w:cs="Times New Roman"/>
          <w:sz w:val="28"/>
          <w:szCs w:val="28"/>
        </w:rPr>
        <w:t>.01.2019 №35, 18.02.2019 №100)»;</w:t>
      </w:r>
      <w:proofErr w:type="gramEnd"/>
    </w:p>
    <w:p w:rsidR="000A53EE" w:rsidRPr="007924C7" w:rsidRDefault="00F30A25" w:rsidP="00A54737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4C7">
        <w:rPr>
          <w:rFonts w:ascii="Times New Roman" w:hAnsi="Times New Roman" w:cs="Times New Roman"/>
          <w:sz w:val="28"/>
          <w:szCs w:val="28"/>
        </w:rPr>
        <w:t>постановление администрации города от 13.03.2019 №164 «О мерах по реализации решения Думы города «О бюджете города Нижневартовска на 2019 год и на плановый   период 2019 и 2020 годов»</w:t>
      </w:r>
      <w:r w:rsidR="004815CD" w:rsidRPr="007924C7">
        <w:rPr>
          <w:rFonts w:ascii="Times New Roman" w:hAnsi="Times New Roman" w:cs="Times New Roman"/>
          <w:sz w:val="28"/>
          <w:szCs w:val="28"/>
        </w:rPr>
        <w:t>;</w:t>
      </w:r>
    </w:p>
    <w:p w:rsidR="005B3D63" w:rsidRPr="007924C7" w:rsidRDefault="000A53EE" w:rsidP="00A54737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4C7">
        <w:rPr>
          <w:rFonts w:ascii="Times New Roman" w:hAnsi="Times New Roman" w:cs="Times New Roman"/>
          <w:sz w:val="28"/>
          <w:szCs w:val="28"/>
        </w:rPr>
        <w:t>а также другие правовые акты</w:t>
      </w:r>
      <w:r w:rsidR="007924C7">
        <w:rPr>
          <w:rFonts w:ascii="Times New Roman" w:hAnsi="Times New Roman" w:cs="Times New Roman"/>
          <w:sz w:val="28"/>
          <w:szCs w:val="28"/>
        </w:rPr>
        <w:t>.</w:t>
      </w:r>
    </w:p>
    <w:p w:rsidR="00537AD9" w:rsidRPr="00D85BAC" w:rsidRDefault="00537AD9" w:rsidP="00A5473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16"/>
          <w:szCs w:val="16"/>
        </w:rPr>
      </w:pPr>
    </w:p>
    <w:p w:rsidR="005B3D63" w:rsidRPr="008D6121" w:rsidRDefault="005B3D63" w:rsidP="005B3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количества содержащихся в </w:t>
      </w:r>
      <w:proofErr w:type="gramStart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заключениях</w:t>
      </w:r>
      <w:proofErr w:type="gramEnd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счётной палаты </w:t>
      </w:r>
    </w:p>
    <w:p w:rsidR="005B3D63" w:rsidRPr="008D6121" w:rsidRDefault="00695D9C" w:rsidP="005B3D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700B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A7A6F3D" wp14:editId="060A47C9">
            <wp:simplePos x="0" y="0"/>
            <wp:positionH relativeFrom="column">
              <wp:posOffset>24765</wp:posOffset>
            </wp:positionH>
            <wp:positionV relativeFrom="paragraph">
              <wp:posOffset>304800</wp:posOffset>
            </wp:positionV>
            <wp:extent cx="5828030" cy="2766695"/>
            <wp:effectExtent l="0" t="0" r="20320" b="1460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B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за 2018 года и 2019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5B3D63" w:rsidRPr="008D6121" w:rsidRDefault="00D52067" w:rsidP="00A54737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представлениям Палаты за отчё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период к дисциплинарной ответственности за нарушения действующег</w:t>
      </w:r>
      <w:r w:rsidR="005247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законодательства привлечены 17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лиц, кроме того, снижались размеры премирования.</w:t>
      </w:r>
    </w:p>
    <w:p w:rsidR="005B3D63" w:rsidRPr="008D6121" w:rsidRDefault="005B3D63" w:rsidP="00A54737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продолжалось взаимодействие Палаты с правоохранительными органами, в прокуратуру города  направ</w:t>
      </w:r>
      <w:r w:rsidR="00A902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материалы по результатам 15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мероприятий. </w:t>
      </w:r>
    </w:p>
    <w:p w:rsidR="005B3D63" w:rsidRPr="008D6121" w:rsidRDefault="00A9029E" w:rsidP="00A54737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Палатой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составлено 53  протокола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правонарушениях, в том числе: </w:t>
      </w:r>
    </w:p>
    <w:p w:rsidR="005B3D63" w:rsidRPr="008D6121" w:rsidRDefault="00A9029E" w:rsidP="00A547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71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5B3D63"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протоколов по статье  15.14 Кодекса Российской Федерации об административных правонарушениях (нецелевое использование бюджетных средств);</w:t>
      </w:r>
    </w:p>
    <w:p w:rsidR="005B3D63" w:rsidRPr="008D6121" w:rsidRDefault="00CB069C" w:rsidP="00A547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-15</w:t>
      </w:r>
      <w:r w:rsidR="005B3D63"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протоколов по статье 15.15.5 Кодекса Российской Федерации об административных правонарушениях (нарушение условий предоставления субсидий);</w:t>
      </w:r>
    </w:p>
    <w:p w:rsidR="005B3D63" w:rsidRPr="00A54737" w:rsidRDefault="00F2265A" w:rsidP="00A5473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737">
        <w:rPr>
          <w:rFonts w:ascii="Times New Roman" w:hAnsi="Times New Roman" w:cs="Times New Roman"/>
          <w:sz w:val="28"/>
          <w:szCs w:val="28"/>
        </w:rPr>
        <w:t>-2</w:t>
      </w:r>
      <w:r w:rsidR="005B3D63" w:rsidRPr="00A54737">
        <w:rPr>
          <w:rFonts w:ascii="Times New Roman" w:hAnsi="Times New Roman" w:cs="Times New Roman"/>
          <w:sz w:val="28"/>
          <w:szCs w:val="28"/>
        </w:rPr>
        <w:t xml:space="preserve"> протокола по статье 15.15.15.</w:t>
      </w:r>
      <w:r w:rsidR="005B3D63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Кодекса Российской Федерации об административных правонарушениях </w:t>
      </w:r>
      <w:proofErr w:type="gramStart"/>
      <w:r w:rsidR="005B3D63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5B3D63" w:rsidRPr="00A54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B3D63" w:rsidRPr="00A54737">
        <w:rPr>
          <w:rFonts w:ascii="Times New Roman" w:hAnsi="Times New Roman" w:cs="Times New Roman"/>
          <w:sz w:val="28"/>
          <w:szCs w:val="28"/>
        </w:rPr>
        <w:t>«Нарушение порядка формирования государственного (муниципального) задания»;</w:t>
      </w:r>
    </w:p>
    <w:p w:rsidR="005B3D63" w:rsidRPr="00A54737" w:rsidRDefault="00F2265A" w:rsidP="00A54737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737">
        <w:rPr>
          <w:rFonts w:ascii="Times New Roman" w:eastAsia="Calibri" w:hAnsi="Times New Roman" w:cs="Times New Roman"/>
          <w:sz w:val="28"/>
          <w:szCs w:val="28"/>
        </w:rPr>
        <w:t>-</w:t>
      </w:r>
      <w:r w:rsidR="00D71C6C" w:rsidRPr="00A54737">
        <w:rPr>
          <w:rFonts w:ascii="Times New Roman" w:eastAsia="Calibri" w:hAnsi="Times New Roman" w:cs="Times New Roman"/>
          <w:sz w:val="28"/>
          <w:szCs w:val="28"/>
        </w:rPr>
        <w:t>4</w:t>
      </w:r>
      <w:r w:rsidR="005B3D63" w:rsidRPr="00A54737">
        <w:rPr>
          <w:rFonts w:ascii="Times New Roman" w:eastAsia="Calibri" w:hAnsi="Times New Roman" w:cs="Times New Roman"/>
          <w:sz w:val="28"/>
          <w:szCs w:val="28"/>
        </w:rPr>
        <w:t xml:space="preserve"> протокола по статье 15.15.6 </w:t>
      </w:r>
      <w:r w:rsidR="005B3D63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proofErr w:type="gramStart"/>
      <w:r w:rsidR="005B3D63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5B3D63" w:rsidRPr="00A547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5B3D63" w:rsidRPr="00A54737">
        <w:rPr>
          <w:rFonts w:ascii="Times New Roman" w:eastAsia="Calibri" w:hAnsi="Times New Roman" w:cs="Times New Roman"/>
          <w:sz w:val="28"/>
          <w:szCs w:val="28"/>
        </w:rPr>
        <w:t>«Нарушение порядка представления бюджетной отчетности»);</w:t>
      </w:r>
    </w:p>
    <w:p w:rsidR="005B3D63" w:rsidRPr="00A54737" w:rsidRDefault="00D71C6C" w:rsidP="00A54737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A54737">
        <w:rPr>
          <w:rFonts w:ascii="Times New Roman" w:eastAsia="Calibri" w:hAnsi="Times New Roman" w:cs="Times New Roman"/>
          <w:sz w:val="28"/>
          <w:szCs w:val="28"/>
        </w:rPr>
        <w:t>-1 протокол по статье 15.15.10</w:t>
      </w:r>
      <w:r w:rsidR="005B3D63" w:rsidRPr="00A547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3D63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proofErr w:type="gramStart"/>
      <w:r w:rsidR="005B3D63" w:rsidRPr="00A54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5B3D63" w:rsidRPr="00A547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5B3D63" w:rsidRPr="00A54737">
        <w:rPr>
          <w:rFonts w:ascii="Times New Roman" w:eastAsia="Calibri" w:hAnsi="Times New Roman" w:cs="Times New Roman"/>
          <w:sz w:val="28"/>
          <w:szCs w:val="28"/>
        </w:rPr>
        <w:t>«</w:t>
      </w:r>
      <w:r w:rsidR="005B3D63" w:rsidRPr="00A54737">
        <w:rPr>
          <w:rFonts w:ascii="Times New Roman" w:hAnsi="Times New Roman" w:cs="Times New Roman"/>
          <w:kern w:val="36"/>
          <w:sz w:val="28"/>
          <w:szCs w:val="28"/>
        </w:rPr>
        <w:t xml:space="preserve">Нарушение порядка </w:t>
      </w:r>
      <w:r w:rsidR="00DD6B0D" w:rsidRPr="00A54737">
        <w:rPr>
          <w:rFonts w:ascii="Times New Roman" w:hAnsi="Times New Roman" w:cs="Times New Roman"/>
          <w:kern w:val="36"/>
          <w:sz w:val="28"/>
          <w:szCs w:val="28"/>
        </w:rPr>
        <w:t>принятия бюджетных обязательств</w:t>
      </w:r>
      <w:r w:rsidR="00CB069C" w:rsidRPr="00A54737">
        <w:rPr>
          <w:rFonts w:ascii="Times New Roman" w:hAnsi="Times New Roman" w:cs="Times New Roman"/>
          <w:kern w:val="36"/>
          <w:sz w:val="28"/>
          <w:szCs w:val="28"/>
        </w:rPr>
        <w:t>»).</w:t>
      </w:r>
    </w:p>
    <w:p w:rsidR="005B3D63" w:rsidRPr="008D6121" w:rsidRDefault="005B3D63" w:rsidP="005B3D63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</w:t>
      </w:r>
      <w:r w:rsidR="00DD6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огам рассмотрения протоколов, 30 должностных лиц и 23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</w:t>
      </w:r>
      <w:r w:rsidR="00DD6B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привлечены к административной ответственности.</w:t>
      </w:r>
      <w:r w:rsidR="007C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</w:t>
      </w:r>
      <w:proofErr w:type="gramStart"/>
      <w:r w:rsidR="007C4CA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штрафов, поступивших в бюджет города составила</w:t>
      </w:r>
      <w:proofErr w:type="gramEnd"/>
      <w:r w:rsidR="007C4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475,5 тыс.</w:t>
      </w:r>
      <w:r w:rsidR="00D5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A54737" w:rsidRPr="00D85BAC" w:rsidRDefault="00A54737" w:rsidP="00A54737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3D63" w:rsidRPr="008D6121" w:rsidRDefault="005B3D63" w:rsidP="00A54737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количества </w:t>
      </w:r>
      <w:r w:rsidRPr="008D6121">
        <w:rPr>
          <w:rFonts w:ascii="Times New Roman" w:eastAsia="Times New Roman" w:hAnsi="Times New Roman" w:cs="Times New Roman"/>
          <w:sz w:val="26"/>
          <w:szCs w:val="26"/>
        </w:rPr>
        <w:t xml:space="preserve"> возбужденных  дел об административных правонарушениях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3D63" w:rsidRPr="008D6121" w:rsidRDefault="005B3D63" w:rsidP="00A52642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8DDC7" wp14:editId="6AD106BD">
            <wp:extent cx="5819775" cy="2867025"/>
            <wp:effectExtent l="0" t="0" r="9525" b="9525"/>
            <wp:docPr id="2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0121" w:rsidRDefault="001C0121" w:rsidP="005B3D63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D63" w:rsidRPr="008D6121" w:rsidRDefault="005B3D63" w:rsidP="00A54737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контрольных и экспертно-аналитических мероприятий Палата информировала Председателя  Думы, депутатов </w:t>
      </w:r>
      <w:r w:rsidR="00A5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Главу города,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доводила до сведения руководителей предприятий, учреждений. Результативность деятельности Палаты характеризуют количественный коэффициент </w:t>
      </w:r>
      <w:proofErr w:type="spellStart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выявляемости</w:t>
      </w:r>
      <w:proofErr w:type="spellEnd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коэффициент устранения нарушений. </w:t>
      </w:r>
    </w:p>
    <w:p w:rsidR="005B3D63" w:rsidRPr="008D6121" w:rsidRDefault="004F6CA7" w:rsidP="005B3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среднем ежегодно каждым сотрудником Палаты выявлено нарушений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недостатков на сумму свыше 13,5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при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67 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объема выявленных нарушений устранено в ходе проведения контрольных и экспертно-аналитических мероприятий, либо по их результатам.</w:t>
      </w:r>
    </w:p>
    <w:p w:rsidR="005B3D63" w:rsidRPr="008D6121" w:rsidRDefault="005B3D63" w:rsidP="005B3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ежегодных затратах на функционирование Палаты из расчета на 1 </w:t>
      </w:r>
      <w:r w:rsidR="004F6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 в среднем в сумме 2,</w:t>
      </w:r>
      <w:r w:rsidR="00B962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коэффициенты экономической целесообразности и экономической эффективности показывают, чт</w:t>
      </w:r>
      <w:r w:rsidR="004F6C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объем выявленных нарушений в 5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раз, а объем устраненных</w:t>
      </w:r>
      <w:r w:rsidR="004F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предотвращенных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B9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чем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962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7624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превышают расходы на функционирование Палаты. </w:t>
      </w:r>
    </w:p>
    <w:p w:rsidR="005B3D63" w:rsidRPr="008D6121" w:rsidRDefault="005B3D63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Социально-политический эффект деятельности Палаты проявляется как в применении по итогам мероприятий санкций к лицам, допустившим нарушение законодательства, так и в информировании общества о деятельности Палаты посредством информационных </w:t>
      </w:r>
      <w:proofErr w:type="spellStart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публикаций в средствах массовой информации.</w:t>
      </w:r>
    </w:p>
    <w:p w:rsidR="005B3D63" w:rsidRDefault="00ED0BA8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отдельных видах деятельности  Палаты представлена в следующих разделах к настоящему отчету.</w:t>
      </w:r>
    </w:p>
    <w:p w:rsidR="00ED0BA8" w:rsidRPr="008D6121" w:rsidRDefault="00ED0BA8" w:rsidP="005B3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D63" w:rsidRPr="00994107" w:rsidRDefault="00D50CD3" w:rsidP="00D85BAC">
      <w:pPr>
        <w:pStyle w:val="a4"/>
        <w:widowControl w:val="0"/>
        <w:numPr>
          <w:ilvl w:val="0"/>
          <w:numId w:val="1"/>
        </w:numPr>
        <w:tabs>
          <w:tab w:val="left" w:pos="2552"/>
        </w:tabs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1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и экспертно-аналитическая деятельность</w:t>
      </w:r>
    </w:p>
    <w:p w:rsidR="005B3D63" w:rsidRPr="008D6121" w:rsidRDefault="00122D0C" w:rsidP="005B3D6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4BA84D" wp14:editId="278451AA">
            <wp:simplePos x="0" y="0"/>
            <wp:positionH relativeFrom="column">
              <wp:posOffset>16510</wp:posOffset>
            </wp:positionH>
            <wp:positionV relativeFrom="paragraph">
              <wp:posOffset>204470</wp:posOffset>
            </wp:positionV>
            <wp:extent cx="1938655" cy="1009650"/>
            <wp:effectExtent l="0" t="0" r="4445" b="0"/>
            <wp:wrapThrough wrapText="bothSides">
              <wp:wrapPolygon edited="0">
                <wp:start x="0" y="0"/>
                <wp:lineTo x="0" y="21192"/>
                <wp:lineTo x="21437" y="21192"/>
                <wp:lineTo x="21437" y="0"/>
                <wp:lineTo x="0" y="0"/>
              </wp:wrapPolygon>
            </wp:wrapThrough>
            <wp:docPr id="20" name="Рисунок 20" descr="https://turantimes.kz/uploads/posts/2019-01/1547698855_23527db1fe3995783a1e94aa139e4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urantimes.kz/uploads/posts/2019-01/1547698855_23527db1fe3995783a1e94aa139e449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D63" w:rsidRDefault="00926C50" w:rsidP="00122D0C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B3D63"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формированием и исполнением бюджета города, осуществление контроля за законностью, результативностью (эффективностью и экономичностью) использования бюджетных средств в </w:t>
      </w:r>
      <w:r w:rsid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B3D63"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D63" w:rsidRPr="006D61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</w:t>
      </w:r>
    </w:p>
    <w:p w:rsidR="005B3D63" w:rsidRPr="008D6121" w:rsidRDefault="005B3D63" w:rsidP="00A54737">
      <w:pPr>
        <w:widowControl w:val="0"/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раздела рассмотрены результаты экспертно-аналитических и контрольных мероприятий, посредством которых проводился анализ показателей бюджета города, а также затрагивались отдельные вопросы контроля использования бюджетных средств (тематические мероприятия).</w:t>
      </w:r>
    </w:p>
    <w:p w:rsidR="005B3D63" w:rsidRPr="008D6121" w:rsidRDefault="005B3D63" w:rsidP="00A547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внешнего финансового контроля палата </w:t>
      </w:r>
      <w:proofErr w:type="gramStart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наделена</w:t>
      </w:r>
      <w:proofErr w:type="gramEnd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исключительными бюджетными полномочиями, без реализации которых невозможно обсуждение и принятие проектов бюджетов и их коррект</w:t>
      </w:r>
      <w:r w:rsidR="0084434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ировок, а также утверждение отчё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об их исполнении.</w:t>
      </w:r>
    </w:p>
    <w:p w:rsidR="005B3D63" w:rsidRPr="008D6121" w:rsidRDefault="005B3D63" w:rsidP="00A547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D63" w:rsidRPr="00232F96" w:rsidRDefault="00D50CD3" w:rsidP="00A54737">
      <w:pPr>
        <w:tabs>
          <w:tab w:val="left" w:pos="567"/>
          <w:tab w:val="left" w:pos="4445"/>
          <w:tab w:val="center" w:pos="5032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F92879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.1.</w:t>
      </w:r>
      <w:r w:rsidR="005B3D63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Результаты экспертно-аналитических мероприятий, проведенных в     целях осуществления непосредственного контроля за исполнением и формированием бюджета города Нижневартовска</w:t>
      </w:r>
      <w:r w:rsidR="005B3D63" w:rsidRPr="00232F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B3D63" w:rsidRPr="008D6121" w:rsidRDefault="005B3D63" w:rsidP="00A5473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ряд бюджетных полномочи</w:t>
      </w:r>
      <w:r w:rsidR="00844343">
        <w:rPr>
          <w:rFonts w:ascii="Times New Roman" w:eastAsia="Times New Roman" w:hAnsi="Times New Roman" w:cs="Times New Roman"/>
          <w:sz w:val="28"/>
          <w:szCs w:val="28"/>
          <w:lang w:eastAsia="ru-RU"/>
        </w:rPr>
        <w:t>й, возложенных на контрольно-счё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 органы нормами Бюджетного Кодекса Российской Федерации, Федеральным законом №6-ФЗ «Об общих принципах организации и деятельности контрольно-счетных органов субъектов РФ и муниципальных образований», в соответствии со сроками, установленными Положением о бюджетном процессе в городе Нижневартовске (принято решением Думы города от</w:t>
      </w:r>
      <w:r w:rsidRPr="008D6121">
        <w:rPr>
          <w:rFonts w:ascii="Times New Roman" w:eastAsia="Times New Roman" w:hAnsi="Times New Roman"/>
          <w:sz w:val="28"/>
          <w:szCs w:val="28"/>
          <w:lang w:eastAsia="ru-RU"/>
        </w:rPr>
        <w:t xml:space="preserve"> 16.09.2011 №83 (далее - Положение о бюджетном процессе)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Палатой подготовлены:</w:t>
      </w:r>
      <w:proofErr w:type="gramEnd"/>
    </w:p>
    <w:p w:rsidR="005B3D63" w:rsidRPr="008D6121" w:rsidRDefault="005B3D63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-заключение о результатах внешней проверки годового отчета об исполнении бюджета города Нижневарто</w:t>
      </w:r>
      <w:r w:rsid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 за 2018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5B3D63" w:rsidRPr="008D6121" w:rsidRDefault="00D50CD3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заключений по вопросам бюджета (в том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е: на проект бюджета города 2020 год и на плановый период 2021-2022 годы и 8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проекты изменений в бюджет).</w:t>
      </w:r>
    </w:p>
    <w:p w:rsidR="005B3D63" w:rsidRPr="008D6121" w:rsidRDefault="00844343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отчё</w:t>
      </w:r>
      <w:r w:rsidR="005B3D63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периода проводилась финансово-экономическая экспертиза муниципальных правовых актов города, в части, касающейся доходных источников и расходных обязательств города и муниципальных программ.</w:t>
      </w:r>
    </w:p>
    <w:p w:rsidR="005B3D63" w:rsidRPr="00232F96" w:rsidRDefault="00F92879" w:rsidP="00A5473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0326E6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50CD3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035DD8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0326E6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443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Внешняя проверка годового отчё</w:t>
      </w:r>
      <w:r w:rsidR="005B3D63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 администрации города Нижневартовс</w:t>
      </w:r>
      <w:r w:rsidR="00D50CD3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 об исполнении бюджета за 2018</w:t>
      </w:r>
      <w:r w:rsidR="00CF73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</w:t>
      </w:r>
    </w:p>
    <w:p w:rsidR="00E900D0" w:rsidRPr="00E900D0" w:rsidRDefault="005B3D63" w:rsidP="00A547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анализа исполнения бюдже</w:t>
      </w:r>
      <w:r w:rsid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города Нижневартовска за 2018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Палатой </w:t>
      </w:r>
      <w:r w:rsid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0D0"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следующие замечания и нарушения:</w:t>
      </w:r>
    </w:p>
    <w:p w:rsidR="00E900D0" w:rsidRPr="00E900D0" w:rsidRDefault="00E900D0" w:rsidP="00A5473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D0">
        <w:rPr>
          <w:rFonts w:ascii="Times New Roman" w:hAnsi="Times New Roman" w:cs="Times New Roman"/>
          <w:sz w:val="28"/>
          <w:szCs w:val="28"/>
        </w:rPr>
        <w:t>отдельные государственные органы не были определены в решении о бюджете города и перечне главных администраторов доходов бюджета города в качестве главных администраторов доходов бюджета города с закреплением за ними видов (подвидов) доходов;</w:t>
      </w:r>
    </w:p>
    <w:p w:rsidR="00E900D0" w:rsidRPr="00E900D0" w:rsidRDefault="00E900D0" w:rsidP="00A5473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факты, свидетельствующие о некачественном уровне прогнозирования главными администраторами доходов отдельных видов доходов;</w:t>
      </w:r>
    </w:p>
    <w:p w:rsidR="00E900D0" w:rsidRPr="00E900D0" w:rsidRDefault="00E900D0" w:rsidP="00A5473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дебиторская задолженность по договорам аренды земельных участков, по которым в 2018 году отсутствует поступление оплаты от арендаторов, по состоянию на 01.01.2019 составляет 436 216,22 тыс. рублей, и является полностью просроченной задолженностью, при этом в годовом отчет об исполнении бюджета за 2018 год администрации города, числится просроченная дебиторская задолженность по доходам от использования земельных ресурсов в сумме всего 118 190,36 тыс</w:t>
      </w:r>
      <w:proofErr w:type="gramEnd"/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рублей;</w:t>
      </w:r>
    </w:p>
    <w:p w:rsidR="00E900D0" w:rsidRPr="00E900D0" w:rsidRDefault="00E900D0" w:rsidP="00A547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0D0">
        <w:rPr>
          <w:rFonts w:ascii="Times New Roman" w:eastAsia="Calibri" w:hAnsi="Times New Roman" w:cs="Times New Roman"/>
          <w:sz w:val="28"/>
          <w:szCs w:val="28"/>
        </w:rPr>
        <w:t xml:space="preserve">муниципальные правовые акты, регулирующие </w:t>
      </w:r>
      <w:r w:rsidRPr="00E900D0">
        <w:rPr>
          <w:rFonts w:ascii="Times New Roman" w:hAnsi="Times New Roman" w:cs="Times New Roman"/>
          <w:sz w:val="28"/>
          <w:szCs w:val="28"/>
        </w:rPr>
        <w:t>порядок передачи в аренду муниципального</w:t>
      </w:r>
      <w:r w:rsidRPr="00E900D0">
        <w:rPr>
          <w:rFonts w:ascii="Times New Roman" w:eastAsia="Calibri" w:hAnsi="Times New Roman" w:cs="Times New Roman"/>
          <w:sz w:val="28"/>
          <w:szCs w:val="28"/>
        </w:rPr>
        <w:t xml:space="preserve"> имущества не содержат норм, </w:t>
      </w:r>
      <w:r w:rsidRPr="00E900D0">
        <w:rPr>
          <w:rFonts w:ascii="Times New Roman" w:hAnsi="Times New Roman" w:cs="Times New Roman"/>
          <w:sz w:val="28"/>
          <w:szCs w:val="28"/>
        </w:rPr>
        <w:t>регулирующих порядок передачи в аренду муниципального электросетевого имущества и установления размера арендной платы за пользование данным имуществом, учитывающих специфику данного вида имущества;</w:t>
      </w:r>
    </w:p>
    <w:p w:rsidR="00E900D0" w:rsidRPr="00E900D0" w:rsidRDefault="00E900D0" w:rsidP="00A54737">
      <w:pPr>
        <w:tabs>
          <w:tab w:val="left" w:pos="851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 принимаются меры для увеличения поступления от использования муниципального имущества;</w:t>
      </w:r>
    </w:p>
    <w:p w:rsidR="00E900D0" w:rsidRPr="00E900D0" w:rsidRDefault="00E900D0" w:rsidP="00A54737">
      <w:pPr>
        <w:tabs>
          <w:tab w:val="left" w:pos="851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значительной доли дебиторской задолженности по отдельным видам доходов, в том числе просроченной, а также списанной, в результате признания ее нереальной к взысканию;</w:t>
      </w:r>
    </w:p>
    <w:p w:rsidR="00E900D0" w:rsidRPr="00E900D0" w:rsidRDefault="00E900D0" w:rsidP="00A54737">
      <w:pPr>
        <w:tabs>
          <w:tab w:val="left" w:pos="851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необходимость дополнительной проработки вопроса о целесообразности приватизации отдельного муниципального имущества;</w:t>
      </w:r>
    </w:p>
    <w:p w:rsidR="00E900D0" w:rsidRPr="00E900D0" w:rsidRDefault="00E900D0" w:rsidP="00A54737">
      <w:pPr>
        <w:tabs>
          <w:tab w:val="left" w:pos="851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D0">
        <w:rPr>
          <w:rFonts w:ascii="Times New Roman" w:eastAsia="Calibri" w:hAnsi="Times New Roman" w:cs="Times New Roman"/>
          <w:sz w:val="28"/>
          <w:szCs w:val="28"/>
        </w:rPr>
        <w:t xml:space="preserve">в представленном </w:t>
      </w:r>
      <w:proofErr w:type="gramStart"/>
      <w:r w:rsidRPr="00E900D0">
        <w:rPr>
          <w:rFonts w:ascii="Times New Roman" w:eastAsia="Calibri" w:hAnsi="Times New Roman" w:cs="Times New Roman"/>
          <w:sz w:val="28"/>
          <w:szCs w:val="28"/>
        </w:rPr>
        <w:t>отчете</w:t>
      </w:r>
      <w:proofErr w:type="gramEnd"/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бюджетных ассигнований дорожного фонда за 2018 год</w:t>
      </w:r>
      <w:r w:rsidRPr="00E900D0">
        <w:rPr>
          <w:rFonts w:ascii="Times New Roman" w:eastAsia="Calibri" w:hAnsi="Times New Roman" w:cs="Times New Roman"/>
          <w:sz w:val="28"/>
          <w:szCs w:val="28"/>
        </w:rPr>
        <w:t xml:space="preserve"> отдельные бюджетные инвестиции отражены по несоответствующему направлению;</w:t>
      </w:r>
    </w:p>
    <w:p w:rsidR="00E900D0" w:rsidRPr="00E900D0" w:rsidRDefault="00E900D0" w:rsidP="00A547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00D0">
        <w:rPr>
          <w:rFonts w:ascii="Times New Roman" w:eastAsia="Calibri" w:hAnsi="Times New Roman" w:cs="Times New Roman"/>
          <w:sz w:val="28"/>
          <w:szCs w:val="28"/>
        </w:rPr>
        <w:t xml:space="preserve">выявлены замечания в части нормативного правового регулирования </w:t>
      </w:r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участников бюджетного процесса, порядков и условий предоставления отдельных субсидий из бюджета города, установления отдельных расходных обязательств, порядка установления, исчисления и формирования отдельных неналоговых доходов, порядка составления и ведения сводной бюджетной росписи, </w:t>
      </w:r>
      <w:r w:rsidRPr="00E900D0">
        <w:rPr>
          <w:rFonts w:ascii="Times New Roman" w:eastAsia="Calibri" w:hAnsi="Times New Roman" w:cs="Times New Roman"/>
          <w:bCs/>
          <w:sz w:val="28"/>
          <w:szCs w:val="28"/>
        </w:rPr>
        <w:t>порядка открытия и ведения лицевых счетов для учета операций по исполнению бюджета города;</w:t>
      </w:r>
      <w:proofErr w:type="gramEnd"/>
    </w:p>
    <w:p w:rsidR="00E900D0" w:rsidRPr="00E900D0" w:rsidRDefault="00E900D0" w:rsidP="00E90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отдельные замечания в части ведения сводной бюджетной росписи;</w:t>
      </w:r>
    </w:p>
    <w:p w:rsidR="00E900D0" w:rsidRPr="00844343" w:rsidRDefault="00E900D0" w:rsidP="00E900D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kern w:val="32"/>
          <w:sz w:val="28"/>
          <w:szCs w:val="28"/>
        </w:rPr>
      </w:pPr>
      <w:r w:rsidRPr="00E900D0">
        <w:rPr>
          <w:rFonts w:ascii="Times New Roman" w:hAnsi="Times New Roman" w:cs="Times New Roman"/>
          <w:bCs/>
          <w:spacing w:val="-2"/>
          <w:kern w:val="32"/>
          <w:sz w:val="28"/>
          <w:szCs w:val="28"/>
        </w:rPr>
        <w:t>выявлено неправомерное расходование средств в общей сумме 1244,01 тыс. рублей</w:t>
      </w:r>
      <w:r w:rsidR="00844343">
        <w:rPr>
          <w:rFonts w:ascii="Times New Roman" w:hAnsi="Times New Roman" w:cs="Times New Roman"/>
          <w:bCs/>
          <w:spacing w:val="-2"/>
          <w:kern w:val="32"/>
          <w:sz w:val="28"/>
          <w:szCs w:val="28"/>
        </w:rPr>
        <w:t>;</w:t>
      </w:r>
    </w:p>
    <w:p w:rsidR="00E900D0" w:rsidRPr="00E900D0" w:rsidRDefault="00E900D0" w:rsidP="00E900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0D0">
        <w:rPr>
          <w:rFonts w:ascii="Times New Roman" w:eastAsia="Calibri" w:hAnsi="Times New Roman" w:cs="Times New Roman"/>
          <w:sz w:val="28"/>
          <w:szCs w:val="28"/>
        </w:rPr>
        <w:t xml:space="preserve">имеется ряд замечаний в части ведения </w:t>
      </w:r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распорядителями бюджетных средств</w:t>
      </w:r>
      <w:r w:rsidRPr="00E900D0">
        <w:rPr>
          <w:rFonts w:ascii="Times New Roman" w:eastAsia="Calibri" w:hAnsi="Times New Roman" w:cs="Times New Roman"/>
          <w:sz w:val="28"/>
          <w:szCs w:val="28"/>
        </w:rPr>
        <w:t xml:space="preserve"> реестра расходных обязательств города;</w:t>
      </w:r>
    </w:p>
    <w:p w:rsidR="00E900D0" w:rsidRPr="00E900D0" w:rsidRDefault="00E900D0" w:rsidP="00E900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0D0">
        <w:rPr>
          <w:rFonts w:ascii="Times New Roman" w:hAnsi="Times New Roman" w:cs="Times New Roman"/>
          <w:sz w:val="28"/>
          <w:szCs w:val="28"/>
        </w:rPr>
        <w:t>в резул</w:t>
      </w:r>
      <w:r w:rsidR="00844343">
        <w:rPr>
          <w:rFonts w:ascii="Times New Roman" w:hAnsi="Times New Roman" w:cs="Times New Roman"/>
          <w:sz w:val="28"/>
          <w:szCs w:val="28"/>
        </w:rPr>
        <w:t>ьтате проверок, проведенных счё</w:t>
      </w:r>
      <w:r w:rsidRPr="00E900D0">
        <w:rPr>
          <w:rFonts w:ascii="Times New Roman" w:hAnsi="Times New Roman" w:cs="Times New Roman"/>
          <w:sz w:val="28"/>
          <w:szCs w:val="28"/>
        </w:rPr>
        <w:t xml:space="preserve">тной палатой в главных администраторах бюджетных средств, а также в их подведомственных организациях, были выявлены нарушения положений нормативных правовых актов, регламентирующих формирование и предоставление бюджетной отчетности главными администраторами бюджетных средств, в том числе </w:t>
      </w:r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повлиявшие на достоверность бюджетной отчетности</w:t>
      </w:r>
      <w:r w:rsidR="009629F6">
        <w:rPr>
          <w:rFonts w:ascii="Times New Roman" w:hAnsi="Times New Roman" w:cs="Times New Roman"/>
          <w:sz w:val="28"/>
          <w:szCs w:val="28"/>
        </w:rPr>
        <w:t>;</w:t>
      </w:r>
      <w:r w:rsidRPr="00E900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900D0" w:rsidRPr="00E900D0" w:rsidRDefault="00E900D0" w:rsidP="00E900D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2"/>
          <w:kern w:val="32"/>
          <w:sz w:val="28"/>
          <w:szCs w:val="28"/>
        </w:rPr>
      </w:pPr>
      <w:r w:rsidRPr="00E900D0">
        <w:rPr>
          <w:rFonts w:ascii="Times New Roman" w:hAnsi="Times New Roman" w:cs="Times New Roman"/>
          <w:bCs/>
          <w:spacing w:val="-2"/>
          <w:kern w:val="32"/>
          <w:sz w:val="28"/>
          <w:szCs w:val="28"/>
        </w:rPr>
        <w:t>установлен факт утверждения муниципального задания при отсутствии утвержденных нормативных затрат;</w:t>
      </w:r>
    </w:p>
    <w:p w:rsidR="00E900D0" w:rsidRPr="00E900D0" w:rsidRDefault="00E900D0" w:rsidP="00E900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0D0">
        <w:rPr>
          <w:rFonts w:ascii="Times New Roman" w:hAnsi="Times New Roman" w:cs="Times New Roman"/>
          <w:sz w:val="28"/>
          <w:szCs w:val="28"/>
        </w:rPr>
        <w:t>в результате оценки предоставления из бюджета города муниципальным бюджетным и автономным учреждениям грантов в форме субсидий установлено нарушение применения бюджетной классификации;</w:t>
      </w:r>
    </w:p>
    <w:p w:rsidR="00E900D0" w:rsidRPr="00E900D0" w:rsidRDefault="00E900D0" w:rsidP="00E900D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нецелевое расходование бюджетных средств МАУ «Молодежный центр» на организацию проезда детей на новогодние мероприятия в период зимних каникул  за счет средств субсидии на финансовое обеспечение муниципального задания на общую сумму 47 663 рубля; </w:t>
      </w:r>
    </w:p>
    <w:p w:rsidR="00E900D0" w:rsidRPr="00E900D0" w:rsidRDefault="00E900D0" w:rsidP="00E900D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0D0">
        <w:rPr>
          <w:rFonts w:ascii="Times New Roman" w:eastAsia="Calibri" w:hAnsi="Times New Roman" w:cs="Times New Roman"/>
          <w:sz w:val="28"/>
          <w:szCs w:val="28"/>
        </w:rPr>
        <w:t xml:space="preserve">установлено </w:t>
      </w:r>
      <w:r w:rsidR="00844343">
        <w:rPr>
          <w:rFonts w:ascii="Times New Roman" w:eastAsia="Calibri" w:hAnsi="Times New Roman" w:cs="Times New Roman"/>
          <w:sz w:val="28"/>
          <w:szCs w:val="28"/>
        </w:rPr>
        <w:t>нарушение сроков размещения отчё</w:t>
      </w:r>
      <w:r w:rsidRPr="00E900D0">
        <w:rPr>
          <w:rFonts w:ascii="Times New Roman" w:eastAsia="Calibri" w:hAnsi="Times New Roman" w:cs="Times New Roman"/>
          <w:sz w:val="28"/>
          <w:szCs w:val="28"/>
        </w:rPr>
        <w:t>тов об исполнении муниципальных заданий отдельными муниципальными бюджетными и автономными учреждениями;</w:t>
      </w:r>
    </w:p>
    <w:p w:rsidR="00E900D0" w:rsidRPr="00E900D0" w:rsidRDefault="00E900D0" w:rsidP="00E900D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900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одной из значительных причин изменения объемов, сроков предоставления бюджетных </w:t>
      </w:r>
      <w:r w:rsidRPr="00E900D0">
        <w:rPr>
          <w:rFonts w:ascii="Times New Roman" w:eastAsia="Calibri" w:hAnsi="Times New Roman" w:cs="Times New Roman"/>
          <w:sz w:val="28"/>
          <w:szCs w:val="28"/>
        </w:rPr>
        <w:t>инвестиций в объекты капитального строительства муниципальной собственности в течение отчетного периода являлся недостаточный уровень выполнения проектных и изыскательских работ, что в дальнейшем при проведении строительных работ влечет дополнительные временные и финансовые затраты, вплоть до расторжения действующих муниципальных контрактов, в связи с выявлением невозможности продолжения выполнения строительных работ по разработанной технической документации;</w:t>
      </w:r>
      <w:proofErr w:type="gramEnd"/>
    </w:p>
    <w:p w:rsidR="00E900D0" w:rsidRPr="00E900D0" w:rsidRDefault="00E900D0" w:rsidP="00E900D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0D0">
        <w:rPr>
          <w:rFonts w:ascii="Times New Roman" w:eastAsia="Calibri" w:hAnsi="Times New Roman" w:cs="Times New Roman"/>
          <w:sz w:val="28"/>
          <w:szCs w:val="28"/>
        </w:rPr>
        <w:t>установлены отдельные замечания при исполнении бюджетных инвестиций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00D0" w:rsidRPr="00E900D0" w:rsidRDefault="00E900D0" w:rsidP="00E90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0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установлены случаи, когда в муниципальной программе допускалось осуществление расходов, несоответствующих ее целям, ожидаемым результатам реализации и показателям эффективности, осуществление расходов на выполнение работ итогом проведения которых, предполагается получение одного материального объекта в рамках различных муниципальных программ;</w:t>
      </w:r>
    </w:p>
    <w:p w:rsidR="00E900D0" w:rsidRPr="00E900D0" w:rsidRDefault="00E900D0" w:rsidP="00E90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00D0">
        <w:rPr>
          <w:rFonts w:ascii="Times New Roman" w:eastAsia="Calibri" w:hAnsi="Times New Roman" w:cs="Times New Roman"/>
          <w:sz w:val="28"/>
          <w:szCs w:val="28"/>
        </w:rPr>
        <w:t>установлены отдельные нарушения порядка применения кодов бюджетной классификации;</w:t>
      </w:r>
    </w:p>
    <w:p w:rsidR="00E900D0" w:rsidRPr="00E900D0" w:rsidRDefault="00E900D0" w:rsidP="00E900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0D0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 в муниципальные программы в части исключения 2017 года из периода их реализации повлекло за собой невозможность, при осуществлении внешнего финансового контроля, оценки эффективности реализации муниципальных программ в целом. </w:t>
      </w:r>
    </w:p>
    <w:p w:rsidR="005201DB" w:rsidRPr="00232F96" w:rsidRDefault="00035DD8" w:rsidP="00A54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3.1.2</w:t>
      </w:r>
      <w:r w:rsidR="000326E6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5201DB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результатам проведенного анализа проекта Решения о бюджете города  Нижневартовска на 2020 год Палатой    установлены следующие замечания и нарушения:</w:t>
      </w:r>
    </w:p>
    <w:p w:rsidR="00D50CD3" w:rsidRPr="00D50CD3" w:rsidRDefault="005201DB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 объема поступлений прогнозирования показателя «Средства от продажи акций и иных форм участия в капитале, находящихся в собственности городских округов» в составе источников финан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сирования дефицита не обоснован;</w:t>
      </w:r>
    </w:p>
    <w:p w:rsidR="00D50CD3" w:rsidRPr="00D50CD3" w:rsidRDefault="005201DB" w:rsidP="00A54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етодики прогнозирования поступлений по источникам финансирования дефицита бю</w:t>
      </w:r>
      <w:r w:rsidR="00805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джета нуждаются в корректировке.</w:t>
      </w:r>
    </w:p>
    <w:p w:rsidR="008059DA" w:rsidRDefault="008059DA" w:rsidP="00A5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05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отдельным муниципальным правовым актам, регулирующим </w:t>
      </w:r>
      <w:r w:rsidRPr="00805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порядок:</w:t>
      </w:r>
    </w:p>
    <w:p w:rsidR="008059DA" w:rsidRPr="008059DA" w:rsidRDefault="008059DA" w:rsidP="00A54737">
      <w:pPr>
        <w:pStyle w:val="a4"/>
        <w:numPr>
          <w:ilvl w:val="0"/>
          <w:numId w:val="10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решений о разработке муниципальных программ, формирования и реализации указанных программ,</w:t>
      </w:r>
    </w:p>
    <w:p w:rsidR="008059DA" w:rsidRPr="008059DA" w:rsidRDefault="008059DA" w:rsidP="00A54737">
      <w:pPr>
        <w:pStyle w:val="a4"/>
        <w:numPr>
          <w:ilvl w:val="0"/>
          <w:numId w:val="10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D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муниципальным имуществом,</w:t>
      </w:r>
    </w:p>
    <w:p w:rsidR="008059DA" w:rsidRPr="008059DA" w:rsidRDefault="008059DA" w:rsidP="00A54737">
      <w:pPr>
        <w:pStyle w:val="a4"/>
        <w:numPr>
          <w:ilvl w:val="0"/>
          <w:numId w:val="10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муниципального задания, </w:t>
      </w:r>
    </w:p>
    <w:p w:rsidR="008059DA" w:rsidRPr="008059DA" w:rsidRDefault="008059DA" w:rsidP="00A54737">
      <w:pPr>
        <w:pStyle w:val="a4"/>
        <w:numPr>
          <w:ilvl w:val="0"/>
          <w:numId w:val="10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мероприятий по оказанию социальной поддержки и социальной помощи за счет средств бюджета города для отдельных категорий граждан, </w:t>
      </w:r>
    </w:p>
    <w:p w:rsidR="008059DA" w:rsidRPr="008059DA" w:rsidRDefault="008059DA" w:rsidP="00A54737">
      <w:pPr>
        <w:pStyle w:val="a4"/>
        <w:numPr>
          <w:ilvl w:val="0"/>
          <w:numId w:val="10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и ведения сводной бюджетной росписи бюджета города и бюджетных росписей ГРБС,</w:t>
      </w:r>
    </w:p>
    <w:p w:rsidR="008059DA" w:rsidRPr="008059DA" w:rsidRDefault="008059DA" w:rsidP="00A54737">
      <w:pPr>
        <w:pStyle w:val="a4"/>
        <w:numPr>
          <w:ilvl w:val="0"/>
          <w:numId w:val="10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бюджетных и денежных обязательств получателей средств бюджета города.</w:t>
      </w:r>
    </w:p>
    <w:p w:rsidR="00D50CD3" w:rsidRPr="00D50CD3" w:rsidRDefault="005201DB" w:rsidP="00A54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порядкам предоставления субсидий на выполнение муниципального задания, субсидий на иные цели, а также отдельных порядков предоставления субсидий муниципальным некоммерческим организациям в части </w:t>
      </w:r>
      <w:r w:rsidR="00D50CD3" w:rsidRPr="00D50CD3">
        <w:rPr>
          <w:rFonts w:ascii="Times New Roman" w:hAnsi="Times New Roman" w:cs="Times New Roman"/>
          <w:sz w:val="28"/>
          <w:szCs w:val="28"/>
        </w:rPr>
        <w:t>пересечения предусмотренных в них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расходования бюджетных средств;</w:t>
      </w:r>
    </w:p>
    <w:p w:rsidR="00D50CD3" w:rsidRPr="00D50CD3" w:rsidRDefault="005201DB" w:rsidP="00D50C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перечню доходов и кодов бюджетной классификации, приведенных в Приложении № 3 к проекту Решения о бюджете города, к содержанию Реестра доходов, а также к методикам </w:t>
      </w:r>
      <w:r w:rsidR="00D50CD3" w:rsidRPr="00D50CD3">
        <w:rPr>
          <w:rFonts w:ascii="Times New Roman" w:eastAsia="Calibri" w:hAnsi="Times New Roman" w:cs="Times New Roman"/>
          <w:sz w:val="28"/>
          <w:szCs w:val="28"/>
        </w:rPr>
        <w:t>прогнозирования доходов гл</w:t>
      </w:r>
      <w:r>
        <w:rPr>
          <w:rFonts w:ascii="Times New Roman" w:eastAsia="Calibri" w:hAnsi="Times New Roman" w:cs="Times New Roman"/>
          <w:sz w:val="28"/>
          <w:szCs w:val="28"/>
        </w:rPr>
        <w:t>авными администраторами доходов;</w:t>
      </w:r>
    </w:p>
    <w:p w:rsidR="00D50CD3" w:rsidRPr="00D50CD3" w:rsidRDefault="005201DB" w:rsidP="00D50C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50CD3" w:rsidRPr="00D50CD3">
        <w:rPr>
          <w:rFonts w:ascii="Times New Roman" w:eastAsia="Calibri" w:hAnsi="Times New Roman" w:cs="Times New Roman"/>
          <w:sz w:val="28"/>
          <w:szCs w:val="28"/>
        </w:rPr>
        <w:t>к прогнозируемым объемам поступления налоговых и неналоговых доходов, в час</w:t>
      </w:r>
      <w:r>
        <w:rPr>
          <w:rFonts w:ascii="Times New Roman" w:eastAsia="Calibri" w:hAnsi="Times New Roman" w:cs="Times New Roman"/>
          <w:sz w:val="28"/>
          <w:szCs w:val="28"/>
        </w:rPr>
        <w:t>ти достаточности их обоснования;</w:t>
      </w:r>
    </w:p>
    <w:p w:rsidR="00D50CD3" w:rsidRPr="00D50CD3" w:rsidRDefault="007C47D1" w:rsidP="00D50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применению главными администраторами доходов методик прогнозирования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неналоговых доходов;</w:t>
      </w:r>
    </w:p>
    <w:p w:rsidR="00D50CD3" w:rsidRPr="00D50CD3" w:rsidRDefault="00A54737" w:rsidP="00D50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47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дана оценка суммы выпадающих доходов местного бюджета, связанных с включением в Программу приватизации муниципального имущества в городе Нижневартовске следующих акционерных обществ – ОАО «Управляющая компания №1», ОАО «Управляющая компания № 2», ОАО «Жилищный трест</w:t>
      </w:r>
      <w:r w:rsidR="007C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1»;</w:t>
      </w:r>
    </w:p>
    <w:p w:rsidR="00D50CD3" w:rsidRPr="00D50CD3" w:rsidRDefault="007C47D1" w:rsidP="00D50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замечания по ведению реестра расходных обязательств.</w:t>
      </w:r>
    </w:p>
    <w:p w:rsidR="00D50CD3" w:rsidRPr="00D50CD3" w:rsidRDefault="007C47D1" w:rsidP="00D50C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замечания в части перечней соисполнителей муниципальных программ, установления целевых показателей и обоснованности их значений, параметров финансового обеспечения, проектов города, реализуемых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муниципальных программ;</w:t>
      </w:r>
    </w:p>
    <w:p w:rsidR="00D50CD3" w:rsidRPr="00D50CD3" w:rsidRDefault="007C47D1" w:rsidP="00D50CD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обоснования и установления  показателей в проектах смет казенных учреждений города, а также в 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ошении планирования ими закупок;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0CD3" w:rsidRPr="00D50CD3" w:rsidRDefault="007C47D1" w:rsidP="00D50CD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замечания в части расчета субсидии на финансовой обеспечение муниципального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адания для отдельных учреждений;</w:t>
      </w:r>
      <w:proofErr w:type="gramEnd"/>
    </w:p>
    <w:p w:rsidR="00D50CD3" w:rsidRPr="005443C6" w:rsidRDefault="007C47D1" w:rsidP="00D50CD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отсутствии</w:t>
      </w:r>
      <w:r w:rsidR="00D50CD3" w:rsidRPr="00D5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правовых актов, устанавливающих порядок и </w:t>
      </w:r>
      <w:r w:rsidR="00D50CD3" w:rsidRPr="00D50CD3">
        <w:rPr>
          <w:rFonts w:ascii="Times New Roman" w:eastAsia="Calibri" w:hAnsi="Times New Roman" w:cs="Times New Roman"/>
          <w:sz w:val="28"/>
          <w:szCs w:val="28"/>
        </w:rPr>
        <w:t xml:space="preserve">условия предоставления отдельных субсидий, без которых </w:t>
      </w:r>
      <w:r w:rsidR="00D50CD3"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соответствующи</w:t>
      </w:r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им субсидий будет невозможным;</w:t>
      </w:r>
    </w:p>
    <w:p w:rsidR="00D50CD3" w:rsidRPr="005443C6" w:rsidRDefault="007C47D1" w:rsidP="00D50CD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D50CD3"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тсутствует надлежащее нормативное правовое регулирование установления и осуществления расходного обязательства по предоставлению субсидии </w:t>
      </w:r>
      <w:r w:rsidR="00D50CD3" w:rsidRPr="00544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возмещение затрат, связанных с предоставлением социально ориентированным некоммерческим организациям бесплатного эфирного времени, бесплатной печатной площади, без которого предоставление соответствующи</w:t>
      </w:r>
      <w:r w:rsidRPr="00544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им субсидий будет невозможным;</w:t>
      </w:r>
    </w:p>
    <w:p w:rsidR="00D50CD3" w:rsidRPr="00D50CD3" w:rsidRDefault="007C47D1" w:rsidP="00D50CD3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44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50CD3" w:rsidRPr="00544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положениям отдельных муниципальных правовых актов, регулирующих порядок предоставления грантов в форме субсидии</w:t>
      </w:r>
      <w:r w:rsidR="00D50CD3" w:rsidRPr="00D50CD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0326E6" w:rsidRPr="005443C6" w:rsidRDefault="00122D0C" w:rsidP="005443C6">
      <w:pPr>
        <w:spacing w:after="1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</w:pPr>
      <w:r w:rsidRPr="00544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3.1.3.</w:t>
      </w:r>
      <w:r w:rsidR="005B3D63" w:rsidRPr="00544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 заключений на проекты решений Думы города «</w:t>
      </w:r>
      <w:r w:rsidR="005B3D63" w:rsidRPr="005443C6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 </w:t>
      </w:r>
      <w:r w:rsidR="000326E6" w:rsidRPr="005443C6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О внесении изменений в решение Думы города Нижневартовска от </w:t>
      </w:r>
      <w:r w:rsidR="000326E6" w:rsidRPr="005443C6">
        <w:rPr>
          <w:rFonts w:ascii="Times New Roman" w:eastAsia="Calibri" w:hAnsi="Times New Roman" w:cs="Times New Roman"/>
          <w:i/>
          <w:sz w:val="28"/>
          <w:szCs w:val="28"/>
        </w:rPr>
        <w:t>06</w:t>
      </w:r>
      <w:r w:rsidR="000326E6" w:rsidRPr="005443C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.12.2018 №415 </w:t>
      </w:r>
      <w:r w:rsidR="000326E6" w:rsidRPr="005443C6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«О бюджете города Нижневартовска </w:t>
      </w:r>
      <w:r w:rsidR="000326E6" w:rsidRPr="005443C6">
        <w:rPr>
          <w:rFonts w:ascii="Times New Roman" w:eastAsia="Times New Roman" w:hAnsi="Times New Roman" w:cs="Times New Roman"/>
          <w:bCs/>
          <w:i/>
          <w:spacing w:val="15"/>
          <w:sz w:val="28"/>
          <w:szCs w:val="28"/>
          <w:lang w:eastAsia="ru-RU"/>
        </w:rPr>
        <w:t>на 2019</w:t>
      </w:r>
      <w:r w:rsidR="000326E6" w:rsidRPr="005443C6">
        <w:rPr>
          <w:rFonts w:ascii="Times New Roman" w:eastAsia="Times New Roman" w:hAnsi="Times New Roman" w:cs="Times New Roman"/>
          <w:i/>
          <w:spacing w:val="15"/>
          <w:sz w:val="28"/>
          <w:szCs w:val="28"/>
          <w:lang w:eastAsia="ru-RU"/>
        </w:rPr>
        <w:t xml:space="preserve"> год и на плановый период 2020 и 2021 годов</w:t>
      </w:r>
      <w:r w:rsidR="000326E6" w:rsidRPr="005443C6">
        <w:rPr>
          <w:rFonts w:ascii="Times New Roman" w:eastAsia="Times New Roman" w:hAnsi="Times New Roman" w:cs="Times New Roman"/>
          <w:bCs/>
          <w:i/>
          <w:spacing w:val="15"/>
          <w:sz w:val="28"/>
          <w:szCs w:val="28"/>
          <w:lang w:eastAsia="ru-RU"/>
        </w:rPr>
        <w:t>».</w:t>
      </w:r>
    </w:p>
    <w:p w:rsidR="005B3D63" w:rsidRPr="008D6121" w:rsidRDefault="005B3D63" w:rsidP="005443C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</w:t>
      </w:r>
      <w:r w:rsidR="00844343"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326E6"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периода в бюджет города 8</w:t>
      </w:r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вносились изменения, которые касались изменений как доходной </w:t>
      </w:r>
      <w:proofErr w:type="gramStart"/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за счет </w:t>
      </w:r>
      <w:r w:rsidRPr="005443C6">
        <w:rPr>
          <w:rFonts w:ascii="Times New Roman" w:hAnsi="Times New Roman"/>
          <w:sz w:val="28"/>
          <w:szCs w:val="28"/>
          <w:lang w:eastAsia="ar-SA"/>
        </w:rPr>
        <w:t>изменением объема межбюджетных трансфертов</w:t>
      </w:r>
      <w:r w:rsidRPr="008D6121">
        <w:rPr>
          <w:rFonts w:ascii="Times New Roman" w:hAnsi="Times New Roman"/>
          <w:sz w:val="28"/>
          <w:szCs w:val="28"/>
          <w:lang w:eastAsia="ar-SA"/>
        </w:rPr>
        <w:t>, безвозмездных поступлений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 и расходной частей бюджета города. Кроме того, происходило перераспределение бюджетных средств по статьям расходов. </w:t>
      </w:r>
    </w:p>
    <w:p w:rsidR="005B3D63" w:rsidRPr="008D6121" w:rsidRDefault="005B3D63" w:rsidP="005443C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экспертиз проектов решений по внесению изменений в бюджет города были предотвращены нару</w:t>
      </w:r>
      <w:r w:rsidR="000326E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и недостатки на сумму 41,9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3D63" w:rsidRPr="008D6121" w:rsidRDefault="005B3D63" w:rsidP="005443C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замечаний Палаты риски возникновения указанных нарушений и недостатков были оперативно устранены администрацией города.</w:t>
      </w:r>
    </w:p>
    <w:p w:rsidR="005D68FE" w:rsidRPr="00232F96" w:rsidRDefault="00122D0C" w:rsidP="005443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3.1.4.</w:t>
      </w:r>
      <w:r w:rsidR="0069570C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D68FE" w:rsidRPr="00232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 обоснованности приостановки и (или) завершения работ на объектах незавершенного строительства, на которые направлялись бюджетные инвестиции из бюджета города на выборочной основе. Оценка эффективности использованных средств на строительство указанных объектов, включая разработку ПИР»</w:t>
      </w:r>
    </w:p>
    <w:p w:rsidR="001E5BB9" w:rsidRPr="005443C6" w:rsidRDefault="001E5BB9" w:rsidP="005443C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3C6">
        <w:rPr>
          <w:rFonts w:ascii="Times New Roman" w:eastAsia="Calibri" w:hAnsi="Times New Roman" w:cs="Times New Roman"/>
          <w:sz w:val="28"/>
          <w:szCs w:val="28"/>
        </w:rPr>
        <w:t>Экспертно-аналитическое мероприятие проводились по объектам незавершенного строительства, реализация которых начата с 1994 года.</w:t>
      </w:r>
    </w:p>
    <w:p w:rsidR="001E5BB9" w:rsidRPr="005443C6" w:rsidRDefault="001E5BB9" w:rsidP="005443C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443C6">
        <w:rPr>
          <w:rFonts w:ascii="Times New Roman" w:eastAsia="Calibri" w:hAnsi="Times New Roman" w:cs="Times New Roman"/>
          <w:bCs/>
          <w:sz w:val="28"/>
          <w:szCs w:val="28"/>
        </w:rPr>
        <w:t xml:space="preserve">В результате проведенного </w:t>
      </w:r>
      <w:r w:rsidRPr="005443C6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Pr="005443C6">
        <w:rPr>
          <w:rFonts w:ascii="Times New Roman" w:eastAsia="Calibri" w:hAnsi="Times New Roman" w:cs="Times New Roman"/>
          <w:bCs/>
          <w:sz w:val="28"/>
          <w:szCs w:val="28"/>
        </w:rPr>
        <w:t xml:space="preserve"> выявлен ряд замечаний и нарушений, выразившийся в нарушениях как правового, так и финансового характера: </w:t>
      </w:r>
    </w:p>
    <w:p w:rsidR="001E5BB9" w:rsidRPr="005443C6" w:rsidRDefault="001E5BB9" w:rsidP="005443C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3C6">
        <w:rPr>
          <w:rFonts w:ascii="Times New Roman" w:eastAsia="Calibri" w:hAnsi="Times New Roman" w:cs="Times New Roman"/>
          <w:sz w:val="28"/>
          <w:szCs w:val="28"/>
        </w:rPr>
        <w:t>установлены пробелы и замечания в части нормативно-правового регулирования и фактического осуществления учета, принятия в собственность и передачи на основе иных вещных прав объектов незавершенного строительства города Нижневартовска, а также в части взаимодействия структурных подразделений администрации города и муниципальных учреждений в указанной сфере;</w:t>
      </w:r>
    </w:p>
    <w:p w:rsidR="001E5BB9" w:rsidRPr="005443C6" w:rsidRDefault="001E5BB9" w:rsidP="005443C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3C6">
        <w:rPr>
          <w:rFonts w:ascii="Times New Roman" w:eastAsia="Calibri" w:hAnsi="Times New Roman" w:cs="Times New Roman"/>
          <w:sz w:val="28"/>
          <w:szCs w:val="28"/>
        </w:rPr>
        <w:t>использование объектов незавершенного строительства до введения их в эксплуатацию;</w:t>
      </w:r>
    </w:p>
    <w:p w:rsidR="001E5BB9" w:rsidRPr="005443C6" w:rsidRDefault="001E5BB9" w:rsidP="005443C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3C6">
        <w:rPr>
          <w:rFonts w:ascii="Times New Roman" w:eastAsia="Calibri" w:hAnsi="Times New Roman" w:cs="Times New Roman"/>
          <w:sz w:val="28"/>
          <w:szCs w:val="28"/>
        </w:rPr>
        <w:t>приостановка строительства без обеспечения консервации объектов строительства;</w:t>
      </w:r>
    </w:p>
    <w:p w:rsidR="005443C6" w:rsidRPr="005443C6" w:rsidRDefault="001E5BB9" w:rsidP="001E5BB9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3C6">
        <w:rPr>
          <w:rFonts w:ascii="Times New Roman" w:eastAsia="Calibri" w:hAnsi="Times New Roman" w:cs="Times New Roman"/>
          <w:sz w:val="28"/>
          <w:szCs w:val="28"/>
        </w:rPr>
        <w:t>установлен значительный объем вложений в проектно-изыскательные и прочие работы, не приведшие к началу реального возведения объектов муниципальной собственности в течении более чем 5 лет;</w:t>
      </w:r>
    </w:p>
    <w:p w:rsidR="001E5BB9" w:rsidRPr="005443C6" w:rsidRDefault="001E5BB9" w:rsidP="001E5BB9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3C6">
        <w:rPr>
          <w:rFonts w:ascii="Times New Roman" w:eastAsia="Calibri" w:hAnsi="Times New Roman" w:cs="Times New Roman"/>
          <w:sz w:val="28"/>
          <w:szCs w:val="28"/>
        </w:rPr>
        <w:t>недостаточность принимаемых мер, необходимых к завершению строительства, введению в эксплуатацию и принятию в муниципальную собственность объектов с высокой степенью готовности.</w:t>
      </w:r>
    </w:p>
    <w:p w:rsidR="005D68FE" w:rsidRPr="005D68FE" w:rsidRDefault="005D68FE" w:rsidP="005D68F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D63" w:rsidRPr="005443C6" w:rsidRDefault="005B3D63" w:rsidP="005443C6">
      <w:pPr>
        <w:pStyle w:val="a4"/>
        <w:numPr>
          <w:ilvl w:val="1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4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 выборочно приведены краткие основные результаты контрольных мероприятий</w:t>
      </w:r>
      <w:r w:rsidRPr="00544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4406C" w:rsidRPr="0054406C" w:rsidRDefault="0054406C" w:rsidP="0054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440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3.2.1. «Проверка использования бюджетных средств, выделенных на организацию и обеспечение условий для благоустройства дворовых территорий 5-го микрорайона в рамках реализации мероприятий муниципальных программ, за период 2017 года и истекший период 2018 года по </w:t>
      </w:r>
      <w:proofErr w:type="gramStart"/>
      <w:r w:rsidRPr="005440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выборочным</w:t>
      </w:r>
      <w:proofErr w:type="gramEnd"/>
      <w:r w:rsidRPr="005440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вопросам»</w:t>
      </w:r>
    </w:p>
    <w:p w:rsidR="0054406C" w:rsidRPr="0054406C" w:rsidRDefault="0054406C" w:rsidP="005443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результате проведенной проверки выявлен ряд замечаний и нарушений, в том числе нарушения правового характера в части формирования и реализации мероприятий по организации и обеспечению условий для благоустройства дворовых территорий, замечания в части</w:t>
      </w:r>
      <w:r w:rsidRPr="0054406C">
        <w:rPr>
          <w:rFonts w:ascii="Calibri" w:eastAsia="Calibri" w:hAnsi="Calibri" w:cs="Times New Roman"/>
        </w:rPr>
        <w:t xml:space="preserve"> </w:t>
      </w:r>
      <w:r w:rsidRPr="00544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соблюдения положений по ценообразованию и сметному нормированию в строительстве, нарушение жилищного законодательства.</w:t>
      </w:r>
    </w:p>
    <w:p w:rsidR="0054406C" w:rsidRPr="0054406C" w:rsidRDefault="0054406C" w:rsidP="005443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фактически выполненных объемов и видов работ показала на отсутствие комплексного подхода к благоустройству микрорайона, были выявлены нарушения условий договоров подряда, а также установлено некачественное выполнение работ по благоустройству. Кроме того, установлены нарушения и замечания в части соблюдения законодательства в сфере закупок.  </w:t>
      </w:r>
    </w:p>
    <w:p w:rsidR="0054406C" w:rsidRPr="0054406C" w:rsidRDefault="0054406C" w:rsidP="0054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8443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телю Думы города и представления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города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руководителям объектов проверки 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рассмотрения и устранения выявленных фактов замечаний и нарушений.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71EB" w:rsidRPr="00122D0C" w:rsidRDefault="005B3D63" w:rsidP="00D85BAC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85B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122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3.2.2.</w:t>
      </w:r>
      <w:r w:rsidR="002D71EB" w:rsidRPr="00122D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«Проверка эффективности использования бюджетных средств, выделенных на реализацию муниципальной программы «Обеспечение доступным и комфортным жильем жителей города Нижневартовска в 2018-2025 годах и на период до 2030 года» за 2017-2018 годы (выборочная основа)»</w:t>
      </w:r>
    </w:p>
    <w:p w:rsidR="00A449D6" w:rsidRDefault="00562941" w:rsidP="005443C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41">
        <w:rPr>
          <w:rFonts w:ascii="Times New Roman" w:eastAsia="Calibri" w:hAnsi="Times New Roman" w:cs="Times New Roman"/>
          <w:sz w:val="28"/>
          <w:szCs w:val="28"/>
        </w:rPr>
        <w:t xml:space="preserve">Проблема обеспечения благоустроенным жильем граждан, проживающих в аварийном, непригодном для проживания жилищном фонде города, строениях, приспособленных для проживания, продолжает оставаться в числе первостепенных для города Нижневартовска. </w:t>
      </w:r>
      <w:r w:rsidRPr="00562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данной проблемы в городе Нижневартовске реализуется муниципальная программа «Обеспечение доступным и комфортным жильем жителей города Нижневартовска в 2017 - 2020 годах», сроки реализации муниципальной программы были изменены на 2018 - 2025 годы и на период до 2030.</w:t>
      </w:r>
    </w:p>
    <w:p w:rsidR="00562941" w:rsidRDefault="00562941" w:rsidP="005443C6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установлено нижеследующее:</w:t>
      </w:r>
      <w:r w:rsidRPr="005629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62941" w:rsidRDefault="00562941" w:rsidP="005443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- выявлено</w:t>
      </w:r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 отсутствие необходимого правового регулирования процесса переселения граждан из жилищного фонда, признанного непригодным для проживания, и многоквартирных домов, признанных авари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йными и подлежащими сносу домов, что не обеспечивает в полной мере прозрачность принимаемых управленских решений, а именно </w:t>
      </w:r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 не установлены механизм осуществления распределения предоставляемых гражданам жилых помещений с целью их переселения, критерии </w:t>
      </w:r>
      <w:r>
        <w:rPr>
          <w:rFonts w:ascii="Times New Roman" w:eastAsia="Calibri" w:hAnsi="Times New Roman" w:cs="Times New Roman"/>
          <w:sz w:val="28"/>
          <w:szCs w:val="28"/>
        </w:rPr>
        <w:t>и очередность их предоставления;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07710F">
        <w:rPr>
          <w:rFonts w:ascii="Times New Roman" w:eastAsia="Calibri" w:hAnsi="Times New Roman" w:cs="Times New Roman"/>
          <w:sz w:val="28"/>
          <w:szCs w:val="28"/>
        </w:rPr>
        <w:t>е регламентирован порядок работы с гражданами в процессе их переселения, перечень необходимых к предоставлению документов, порядок и основания принятия решений о предоставлении им жилых помещений на основе договоров мены, социального найма, основания и порядок принятия решений для предоставления помещений на иных основаниях в установленных законом случаях, также не установлен порядок ведения и 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личных дел граждан и их состав;</w:t>
      </w:r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562941" w:rsidRPr="0007710F" w:rsidRDefault="00562941" w:rsidP="005443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  <w:r>
        <w:rPr>
          <w:rFonts w:ascii="Times New Roman" w:eastAsia="Calibri" w:hAnsi="Times New Roman" w:cs="Times New Roman"/>
          <w:sz w:val="28"/>
          <w:szCs w:val="28"/>
        </w:rPr>
        <w:t>-установлен случай</w:t>
      </w:r>
      <w:r w:rsidRPr="00C07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710F">
        <w:rPr>
          <w:rFonts w:ascii="Times New Roman" w:eastAsia="Calibri" w:hAnsi="Times New Roman" w:cs="Times New Roman"/>
          <w:sz w:val="28"/>
          <w:szCs w:val="28"/>
        </w:rPr>
        <w:t>предоставления нескольких жилых помещений взамен одного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нарушение </w:t>
      </w:r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 Жилищн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 Росси</w:t>
      </w:r>
      <w:r>
        <w:rPr>
          <w:rFonts w:ascii="Times New Roman" w:eastAsia="Calibri" w:hAnsi="Times New Roman" w:cs="Times New Roman"/>
          <w:sz w:val="28"/>
          <w:szCs w:val="28"/>
        </w:rPr>
        <w:t>йской Федерации (далее - ЖК РФ);</w:t>
      </w:r>
    </w:p>
    <w:p w:rsidR="00562941" w:rsidRPr="0007710F" w:rsidRDefault="00562941" w:rsidP="005443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</w:t>
      </w:r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становлены отдельные случаи предоставления жилых помещений нанимателям – участникам программы, меньшей </w:t>
      </w:r>
      <w:proofErr w:type="gramStart"/>
      <w:r w:rsidRPr="0007710F">
        <w:rPr>
          <w:rFonts w:ascii="Times New Roman" w:eastAsia="Calibri" w:hAnsi="Times New Roman" w:cs="Times New Roman"/>
          <w:sz w:val="28"/>
          <w:szCs w:val="28"/>
        </w:rPr>
        <w:t>площадью</w:t>
      </w:r>
      <w:proofErr w:type="gramEnd"/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 чем они те, которые они занимали ранее.</w:t>
      </w:r>
    </w:p>
    <w:p w:rsidR="00562941" w:rsidRDefault="00562941" w:rsidP="005443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</w:t>
      </w:r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становлено отсутствие документов, позволяющих однозначно определить, какое помещение занимал наниматель до предоставления ему нового в порядке переселения граждан, в связи </w:t>
      </w:r>
      <w:proofErr w:type="gramStart"/>
      <w:r w:rsidRPr="0007710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 чем невозможно оценить выполнение условия о равнознач</w:t>
      </w:r>
      <w:r>
        <w:rPr>
          <w:rFonts w:ascii="Times New Roman" w:eastAsia="Calibri" w:hAnsi="Times New Roman" w:cs="Times New Roman"/>
          <w:sz w:val="28"/>
          <w:szCs w:val="28"/>
        </w:rPr>
        <w:t>ности представляемого помещения;</w:t>
      </w:r>
    </w:p>
    <w:p w:rsidR="00562941" w:rsidRDefault="00562941" w:rsidP="005443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-установлены факты необоснованно </w:t>
      </w:r>
      <w:r w:rsidRPr="0007710F">
        <w:rPr>
          <w:rFonts w:ascii="Times New Roman" w:eastAsia="Calibri" w:hAnsi="Times New Roman" w:cs="Times New Roman"/>
          <w:sz w:val="28"/>
          <w:szCs w:val="28"/>
        </w:rPr>
        <w:t xml:space="preserve">выплаченных субсидий </w:t>
      </w:r>
      <w:r>
        <w:rPr>
          <w:rFonts w:ascii="Times New Roman" w:eastAsia="Calibri" w:hAnsi="Times New Roman" w:cs="Times New Roman"/>
          <w:sz w:val="28"/>
          <w:szCs w:val="28"/>
        </w:rPr>
        <w:t>несовершеннолетним гражданам;</w:t>
      </w:r>
    </w:p>
    <w:p w:rsidR="00562941" w:rsidRPr="0007710F" w:rsidRDefault="00562941" w:rsidP="0054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-установлены факты предоставление </w:t>
      </w:r>
      <w:r w:rsidRPr="000771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недостоверной информации о достижении целей муниципальной программы.</w:t>
      </w:r>
    </w:p>
    <w:p w:rsidR="00562941" w:rsidRPr="0007710F" w:rsidRDefault="00562941" w:rsidP="005443C6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выявлено финансовых нарушений на сумму 12 881,62 тыс. рублей, в том числе:  </w:t>
      </w:r>
    </w:p>
    <w:p w:rsidR="00562941" w:rsidRPr="0007710F" w:rsidRDefault="00562941" w:rsidP="005443C6">
      <w:pPr>
        <w:tabs>
          <w:tab w:val="left" w:pos="85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необоснованные расходы                   </w:t>
      </w:r>
      <w:r w:rsidR="005443C6"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11 644,69 тыс. рублей;</w:t>
      </w:r>
    </w:p>
    <w:p w:rsidR="00562941" w:rsidRPr="0007710F" w:rsidRDefault="00562941" w:rsidP="005443C6">
      <w:pPr>
        <w:tabs>
          <w:tab w:val="left" w:pos="85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неправомерные расходы                     </w:t>
      </w:r>
      <w:r w:rsidR="005443C6"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43C6"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95,23 тыс. рублей;</w:t>
      </w:r>
    </w:p>
    <w:p w:rsidR="00562941" w:rsidRPr="0007710F" w:rsidRDefault="00562941" w:rsidP="005443C6">
      <w:pPr>
        <w:tabs>
          <w:tab w:val="left" w:pos="85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неэффективные расходы                             </w:t>
      </w:r>
      <w:r w:rsidR="005443C6"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284,95 тыс. рублей;</w:t>
      </w:r>
    </w:p>
    <w:p w:rsidR="00562941" w:rsidRDefault="00562941" w:rsidP="005443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                                                                       856,75 тыс. рублей</w:t>
      </w:r>
    </w:p>
    <w:p w:rsidR="00844343" w:rsidRDefault="00844343" w:rsidP="0054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телю Думы города и представление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города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62941" w:rsidRPr="00340098" w:rsidRDefault="00340098" w:rsidP="005443C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3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3.2.3.</w:t>
      </w:r>
      <w:r w:rsidR="00562941" w:rsidRPr="005443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</w:t>
      </w:r>
      <w:r w:rsidR="00562941" w:rsidRPr="0034009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Проверка полноты поступления доходов от оказания платных услуг</w:t>
      </w:r>
      <w:r w:rsid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443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муниципальными казё</w:t>
      </w:r>
      <w:r w:rsidR="00562941" w:rsidRPr="0034009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нными учреждениями города»</w:t>
      </w:r>
    </w:p>
    <w:p w:rsidR="00340098" w:rsidRPr="005C6E45" w:rsidRDefault="00340098" w:rsidP="005443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C6E45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</w:t>
      </w:r>
      <w:proofErr w:type="gramEnd"/>
      <w:r w:rsidRPr="005C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действующего законодательства</w:t>
      </w:r>
      <w:r w:rsidR="008443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казё</w:t>
      </w:r>
      <w:r w:rsidRPr="005C6E45">
        <w:rPr>
          <w:rFonts w:ascii="Times New Roman" w:eastAsia="Calibri" w:hAnsi="Times New Roman" w:cs="Times New Roman"/>
          <w:sz w:val="28"/>
          <w:szCs w:val="28"/>
          <w:lang w:eastAsia="ru-RU"/>
        </w:rPr>
        <w:t>нные учреждения являютс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некоммерческими организациями, однако они вправе </w:t>
      </w:r>
      <w:r w:rsidRPr="005C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осуществлять приносящую доход деятельность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C6E45">
        <w:rPr>
          <w:rFonts w:ascii="Times New Roman" w:eastAsia="Calibri" w:hAnsi="Times New Roman" w:cs="Times New Roman"/>
          <w:sz w:val="28"/>
          <w:szCs w:val="28"/>
          <w:lang w:eastAsia="ru-RU"/>
        </w:rPr>
        <w:t>при условии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40098" w:rsidRPr="005C6E45" w:rsidRDefault="00340098" w:rsidP="005443C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6E45">
        <w:rPr>
          <w:rFonts w:ascii="Times New Roman" w:eastAsia="Calibri" w:hAnsi="Times New Roman" w:cs="Times New Roman"/>
          <w:sz w:val="28"/>
          <w:szCs w:val="28"/>
          <w:lang w:eastAsia="ru-RU"/>
        </w:rPr>
        <w:t>-возможность осуществления приносящей доход деятельности закреплена в уставах учреждений;</w:t>
      </w:r>
    </w:p>
    <w:p w:rsidR="00340098" w:rsidRPr="005C6E45" w:rsidRDefault="00340098" w:rsidP="005443C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6E45">
        <w:rPr>
          <w:rFonts w:ascii="Times New Roman" w:eastAsia="Calibri" w:hAnsi="Times New Roman" w:cs="Times New Roman"/>
          <w:sz w:val="28"/>
          <w:szCs w:val="28"/>
          <w:lang w:eastAsia="ru-RU"/>
        </w:rPr>
        <w:t>-осуществление указанной деятельности соответствует целям создания учреждений, также отраженным в их уставах.</w:t>
      </w:r>
    </w:p>
    <w:p w:rsidR="00340098" w:rsidRDefault="00340098" w:rsidP="005443C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6E45">
        <w:rPr>
          <w:rFonts w:ascii="Times New Roman" w:eastAsia="Calibri" w:hAnsi="Times New Roman" w:cs="Times New Roman"/>
          <w:sz w:val="28"/>
          <w:szCs w:val="28"/>
          <w:lang w:eastAsia="ru-RU"/>
        </w:rPr>
        <w:t>Доходы, полученны</w:t>
      </w:r>
      <w:r w:rsidR="0003620C">
        <w:rPr>
          <w:rFonts w:ascii="Times New Roman" w:eastAsia="Calibri" w:hAnsi="Times New Roman" w:cs="Times New Roman"/>
          <w:sz w:val="28"/>
          <w:szCs w:val="28"/>
          <w:lang w:eastAsia="ru-RU"/>
        </w:rPr>
        <w:t>е от оказания платных услуг казё</w:t>
      </w:r>
      <w:r w:rsidRPr="005C6E45">
        <w:rPr>
          <w:rFonts w:ascii="Times New Roman" w:eastAsia="Calibri" w:hAnsi="Times New Roman" w:cs="Times New Roman"/>
          <w:sz w:val="28"/>
          <w:szCs w:val="28"/>
          <w:lang w:eastAsia="ru-RU"/>
        </w:rPr>
        <w:t>нными учреждениями, поступают, в бюджет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города.</w:t>
      </w:r>
    </w:p>
    <w:p w:rsidR="00340098" w:rsidRPr="00340098" w:rsidRDefault="00340098" w:rsidP="005443C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контрольного мероприятия  </w:t>
      </w:r>
      <w:r w:rsidR="0003620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отдельными казё</w:t>
      </w:r>
      <w:r w:rsidRPr="0034009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нными учреждениями</w:t>
      </w:r>
      <w:r w:rsidRPr="0034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установлены </w:t>
      </w:r>
      <w:r w:rsidRPr="0034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многочисленные нарушения и замечания, в том числе: </w:t>
      </w:r>
    </w:p>
    <w:p w:rsidR="00340098" w:rsidRPr="00340098" w:rsidRDefault="00340098" w:rsidP="005443C6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недостаточность нормативного регулирования на муниципальном уровне</w:t>
      </w:r>
      <w:r w:rsidR="00036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муниципальных казё</w:t>
      </w:r>
      <w:r w:rsidRPr="0034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нных учреждений в части оказания ими платных услуг;</w:t>
      </w:r>
    </w:p>
    <w:p w:rsidR="00340098" w:rsidRPr="00340098" w:rsidRDefault="00340098" w:rsidP="005443C6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отдельными проверяемыми учреждениями не исполнены требования законодательства по обеспечению потребителей услуг (работ) информацией о перечне предоставляемых учреждением платных услуг, а также не приняты в полном объеме, как субъектами ценообразования, меры по формированию и установлению тарифов на отдельные виды предоставляемых платных услуг (работ), которые предусмотрены уставом, что повлекло получение необоснованных доходов;</w:t>
      </w:r>
    </w:p>
    <w:p w:rsidR="00340098" w:rsidRPr="00340098" w:rsidRDefault="00340098" w:rsidP="005443C6">
      <w:pPr>
        <w:pStyle w:val="a4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установлены нарушения требований действующего законодательства по ведению бухгалтерского (бюджетного) учета доходов от платных услуг, выявлены случаи искажения бюджетной отчетности.</w:t>
      </w:r>
    </w:p>
    <w:p w:rsidR="00340098" w:rsidRPr="008361B4" w:rsidRDefault="00340098" w:rsidP="005443C6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1B4">
        <w:rPr>
          <w:rFonts w:ascii="Times New Roman" w:eastAsia="Calibri" w:hAnsi="Times New Roman" w:cs="Times New Roman"/>
          <w:sz w:val="28"/>
          <w:szCs w:val="28"/>
        </w:rPr>
        <w:t>не были назначены ответственные лица, отвечающие за организацию платной деятельности и осуществляющие контрольные функции в части платной деятельности;</w:t>
      </w:r>
    </w:p>
    <w:p w:rsidR="00340098" w:rsidRPr="008361B4" w:rsidRDefault="00340098" w:rsidP="005443C6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1B4">
        <w:rPr>
          <w:rFonts w:ascii="Times New Roman" w:eastAsia="Calibri" w:hAnsi="Times New Roman" w:cs="Times New Roman"/>
          <w:sz w:val="28"/>
          <w:szCs w:val="28"/>
        </w:rPr>
        <w:t>применение старых тарифов после вступления в силу МПА об утверждении новых тарифов при оказании  платных услуг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361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0098" w:rsidRDefault="00340098" w:rsidP="005D2AD9">
      <w:pPr>
        <w:pStyle w:val="a4"/>
        <w:tabs>
          <w:tab w:val="left" w:pos="1134"/>
        </w:tabs>
        <w:spacing w:before="240"/>
        <w:ind w:left="567"/>
        <w:rPr>
          <w:rFonts w:ascii="Times New Roman" w:hAnsi="Times New Roman" w:cs="Times New Roman"/>
          <w:sz w:val="28"/>
          <w:szCs w:val="28"/>
        </w:rPr>
      </w:pPr>
      <w:r w:rsidRPr="002F08FC">
        <w:rPr>
          <w:rFonts w:ascii="Times New Roman" w:hAnsi="Times New Roman" w:cs="Times New Roman"/>
          <w:sz w:val="28"/>
          <w:szCs w:val="28"/>
        </w:rPr>
        <w:t xml:space="preserve">Всего выявлено нарушений </w:t>
      </w:r>
      <w:r>
        <w:rPr>
          <w:rFonts w:ascii="Times New Roman" w:hAnsi="Times New Roman" w:cs="Times New Roman"/>
          <w:sz w:val="28"/>
          <w:szCs w:val="28"/>
        </w:rPr>
        <w:t>1 487,99</w:t>
      </w:r>
      <w:r w:rsidRPr="002F08FC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5D2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340098" w:rsidRPr="00064543" w:rsidRDefault="00340098" w:rsidP="005443C6">
      <w:pPr>
        <w:tabs>
          <w:tab w:val="left" w:pos="993"/>
        </w:tabs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064543">
        <w:rPr>
          <w:rFonts w:ascii="Times New Roman" w:hAnsi="Times New Roman" w:cs="Times New Roman"/>
          <w:sz w:val="28"/>
          <w:szCs w:val="28"/>
        </w:rPr>
        <w:t>необоснованные доходы</w:t>
      </w:r>
      <w:r w:rsidR="005443C6"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064543">
        <w:rPr>
          <w:rFonts w:ascii="Times New Roman" w:hAnsi="Times New Roman" w:cs="Times New Roman"/>
          <w:sz w:val="28"/>
          <w:szCs w:val="28"/>
        </w:rPr>
        <w:t xml:space="preserve"> 407,70</w:t>
      </w:r>
      <w:r w:rsidRPr="000645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4543">
        <w:rPr>
          <w:rFonts w:ascii="Times New Roman" w:hAnsi="Times New Roman" w:cs="Times New Roman"/>
          <w:sz w:val="28"/>
          <w:szCs w:val="28"/>
        </w:rPr>
        <w:t>тыс. рублей;</w:t>
      </w:r>
    </w:p>
    <w:p w:rsidR="00340098" w:rsidRPr="00064543" w:rsidRDefault="00340098" w:rsidP="005443C6">
      <w:pPr>
        <w:tabs>
          <w:tab w:val="left" w:pos="993"/>
        </w:tabs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064543">
        <w:rPr>
          <w:rFonts w:ascii="Times New Roman" w:hAnsi="Times New Roman" w:cs="Times New Roman"/>
          <w:sz w:val="28"/>
          <w:szCs w:val="28"/>
        </w:rPr>
        <w:t>прочие нарушения (недополученный доход)</w:t>
      </w:r>
      <w:r w:rsidR="005443C6"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43C6" w:rsidRPr="00064543">
        <w:rPr>
          <w:rFonts w:ascii="Times New Roman" w:hAnsi="Times New Roman" w:cs="Times New Roman"/>
          <w:sz w:val="28"/>
          <w:szCs w:val="28"/>
        </w:rPr>
        <w:t xml:space="preserve">  </w:t>
      </w:r>
      <w:r w:rsidR="005443C6"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43C6" w:rsidRPr="00064543">
        <w:rPr>
          <w:rFonts w:ascii="Times New Roman" w:hAnsi="Times New Roman" w:cs="Times New Roman"/>
          <w:sz w:val="28"/>
          <w:szCs w:val="28"/>
        </w:rPr>
        <w:t xml:space="preserve"> </w:t>
      </w:r>
      <w:r w:rsidR="005443C6" w:rsidRPr="0007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43C6" w:rsidRPr="00064543">
        <w:rPr>
          <w:rFonts w:ascii="Times New Roman" w:hAnsi="Times New Roman" w:cs="Times New Roman"/>
          <w:sz w:val="28"/>
          <w:szCs w:val="28"/>
        </w:rPr>
        <w:t xml:space="preserve"> </w:t>
      </w:r>
      <w:r w:rsidRPr="00064543">
        <w:rPr>
          <w:rFonts w:ascii="Times New Roman" w:hAnsi="Times New Roman" w:cs="Times New Roman"/>
          <w:sz w:val="28"/>
          <w:szCs w:val="28"/>
        </w:rPr>
        <w:t>80,29 тыс. рублей.</w:t>
      </w:r>
    </w:p>
    <w:p w:rsidR="00340098" w:rsidRDefault="00340098" w:rsidP="005443C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телю Думы города и представления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города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руководителям объектов проверки 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рассмотрения и устранения выявленных фактов замечаний и нарушений.</w:t>
      </w:r>
    </w:p>
    <w:p w:rsidR="00562941" w:rsidRPr="00A449D6" w:rsidRDefault="00340098" w:rsidP="005443C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3.2.4. </w:t>
      </w:r>
      <w:r w:rsidR="00562941"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«Проверка эффективности использования </w:t>
      </w:r>
      <w:proofErr w:type="gramStart"/>
      <w:r w:rsidR="00562941"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бюджетных</w:t>
      </w:r>
      <w:proofErr w:type="gramEnd"/>
      <w:r w:rsidR="00562941"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средств, выделенных из бюджета города на реализацию муниципальной программы «Реализация проекта «Инициативное бюджетирование» на 2018 - 2022 годы (выборочная основа)»</w:t>
      </w:r>
    </w:p>
    <w:p w:rsidR="001E271A" w:rsidRPr="00E92453" w:rsidRDefault="001E271A" w:rsidP="005443C6">
      <w:pPr>
        <w:tabs>
          <w:tab w:val="left" w:pos="0"/>
          <w:tab w:val="left" w:pos="851"/>
        </w:tabs>
        <w:spacing w:before="120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92453">
        <w:rPr>
          <w:rFonts w:ascii="Times New Roman" w:hAnsi="Times New Roman" w:cs="Times New Roman"/>
          <w:sz w:val="28"/>
          <w:szCs w:val="28"/>
        </w:rPr>
        <w:t>а реализацию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E92453">
        <w:rPr>
          <w:rFonts w:ascii="Times New Roman" w:hAnsi="Times New Roman" w:cs="Times New Roman"/>
          <w:sz w:val="28"/>
          <w:szCs w:val="28"/>
        </w:rPr>
        <w:t xml:space="preserve"> направлены средства бюджета города (с учетом доли </w:t>
      </w:r>
      <w:proofErr w:type="spellStart"/>
      <w:r w:rsidRPr="00E9245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92453">
        <w:rPr>
          <w:rFonts w:ascii="Times New Roman" w:hAnsi="Times New Roman" w:cs="Times New Roman"/>
          <w:sz w:val="28"/>
          <w:szCs w:val="28"/>
        </w:rPr>
        <w:t xml:space="preserve"> инициаторов проектов) в общем объеме 24 124,90 тыс. рублей.</w:t>
      </w:r>
    </w:p>
    <w:p w:rsidR="001E271A" w:rsidRPr="00E92453" w:rsidRDefault="001E271A" w:rsidP="005443C6">
      <w:pPr>
        <w:tabs>
          <w:tab w:val="left" w:pos="0"/>
          <w:tab w:val="left" w:pos="851"/>
        </w:tabs>
        <w:spacing w:before="120"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2453">
        <w:rPr>
          <w:rFonts w:ascii="Times New Roman" w:hAnsi="Times New Roman" w:cs="Times New Roman"/>
          <w:sz w:val="28"/>
          <w:szCs w:val="28"/>
        </w:rPr>
        <w:t xml:space="preserve">В результате проведенного конкурсного отбора к дальнейшей реализации допущено 16 проектов из 19 представленных, на финансирование которых было направлено 27 449,27 тыс. рублей. </w:t>
      </w:r>
      <w:proofErr w:type="gramStart"/>
      <w:r w:rsidRPr="00E92453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E92453">
        <w:rPr>
          <w:rFonts w:ascii="Times New Roman" w:hAnsi="Times New Roman" w:cs="Times New Roman"/>
          <w:sz w:val="28"/>
          <w:szCs w:val="28"/>
        </w:rPr>
        <w:t xml:space="preserve"> отзыва одним из инициаторов проектов заявки к реализации принято 15 проектов общей стоимостью 24 124,90 тыс. рублей. </w:t>
      </w:r>
    </w:p>
    <w:p w:rsidR="001E271A" w:rsidRDefault="001E271A" w:rsidP="005443C6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E92453">
        <w:rPr>
          <w:rFonts w:ascii="Times New Roman" w:hAnsi="Times New Roman" w:cs="Times New Roman"/>
          <w:sz w:val="28"/>
          <w:szCs w:val="28"/>
        </w:rPr>
        <w:t>В рамках принятых к реализации проектов инициативного бюджетирования заключены договорные отношения на общую сумму 21 831,19 тыс. рублей</w:t>
      </w:r>
      <w:proofErr w:type="gramEnd"/>
    </w:p>
    <w:p w:rsidR="001E271A" w:rsidRDefault="001E271A" w:rsidP="005443C6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C2B">
        <w:rPr>
          <w:rFonts w:ascii="Times New Roman" w:hAnsi="Times New Roman" w:cs="Times New Roman"/>
          <w:sz w:val="28"/>
          <w:szCs w:val="28"/>
        </w:rPr>
        <w:t>В результате проверки установлен ряд замечаний и нарушений со стороны ответственного исполнителя и соисполнителей Муниципальной программы, а также бюджетных учреждений, реализующих проек</w:t>
      </w:r>
      <w:r>
        <w:rPr>
          <w:rFonts w:ascii="Times New Roman" w:hAnsi="Times New Roman" w:cs="Times New Roman"/>
          <w:sz w:val="28"/>
          <w:szCs w:val="28"/>
        </w:rPr>
        <w:t>ты инициативного бюджетирования, а именно:</w:t>
      </w:r>
    </w:p>
    <w:p w:rsidR="001E271A" w:rsidRDefault="001E271A" w:rsidP="005443C6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3C8">
        <w:rPr>
          <w:rFonts w:ascii="Times New Roman" w:hAnsi="Times New Roman" w:cs="Times New Roman"/>
          <w:sz w:val="28"/>
          <w:szCs w:val="28"/>
        </w:rPr>
        <w:t>в результате анализа Муниципальной программы выявлен ряд внутренних противоречий и некорректных формулировок, а именно отсутствуют нормы, конкретно определяющие перечень лиц, несущих ответственность за принятие необходимых решений;</w:t>
      </w:r>
      <w:r w:rsidRPr="0019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71A" w:rsidRPr="00190E40" w:rsidRDefault="001E271A" w:rsidP="002B3F42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 реализации Муниципальной программы, в том числе корректировки муниципальной программы;</w:t>
      </w:r>
    </w:p>
    <w:p w:rsidR="001E271A" w:rsidRPr="00190E40" w:rsidRDefault="001E271A" w:rsidP="00C45EF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E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целевых показателей, которые должны отражать специфику развития соответствующей сферы, проблем и основных задач, на решение которых направлена реализация муниципальной программы;</w:t>
      </w:r>
    </w:p>
    <w:p w:rsidR="001E271A" w:rsidRDefault="001E271A" w:rsidP="00C45EF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характеристик основных мероприятий Муниципальной программы;</w:t>
      </w:r>
    </w:p>
    <w:p w:rsidR="005443C6" w:rsidRDefault="005443C6" w:rsidP="005443C6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before="120" w:after="12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443C6">
        <w:rPr>
          <w:rFonts w:ascii="Times New Roman" w:hAnsi="Times New Roman" w:cs="Times New Roman"/>
          <w:sz w:val="28"/>
          <w:szCs w:val="28"/>
        </w:rPr>
        <w:t>формированию отчетов о ходе реализации муниципальной программы в предоставлении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E271A" w:rsidRPr="00544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3C6" w:rsidRPr="005443C6" w:rsidRDefault="001E271A" w:rsidP="0003620C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before="120"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нецелевое использование бюджетных средств</w:t>
      </w:r>
      <w:proofErr w:type="gramStart"/>
      <w:r w:rsidRPr="00544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544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т.е.</w:t>
      </w:r>
      <w:r w:rsidRPr="005443C6">
        <w:rPr>
          <w:rFonts w:ascii="Times New Roman" w:hAnsi="Times New Roman" w:cs="Times New Roman"/>
          <w:sz w:val="28"/>
          <w:szCs w:val="28"/>
        </w:rPr>
        <w:t xml:space="preserve"> использование субсидии на цели не предусмотренные принятым к реализации проектом инициативного бюджетирования, а именно</w:t>
      </w:r>
      <w:r w:rsidRPr="00544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3C6">
        <w:rPr>
          <w:rFonts w:ascii="Times New Roman" w:hAnsi="Times New Roman" w:cs="Times New Roman"/>
          <w:sz w:val="28"/>
          <w:szCs w:val="28"/>
        </w:rPr>
        <w:t xml:space="preserve"> МБОУ «Средняя школа № 23» приобрела оборудование не</w:t>
      </w:r>
      <w:r w:rsidRPr="00544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заявленное на конкурсный отбор и принятого к реализации;</w:t>
      </w:r>
    </w:p>
    <w:p w:rsidR="005443C6" w:rsidRPr="005443C6" w:rsidRDefault="001E271A" w:rsidP="0003620C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before="120"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43C6">
        <w:rPr>
          <w:rFonts w:ascii="Times New Roman" w:hAnsi="Times New Roman" w:cs="Times New Roman"/>
          <w:sz w:val="28"/>
          <w:szCs w:val="28"/>
        </w:rPr>
        <w:t xml:space="preserve">неправомерное использование бюджетных средств, выразившиеся в приобретении оборудования, которое </w:t>
      </w:r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средствами образования, и соответственно их приобретение должно осуществляться за счет средств бюджета автономного округа;</w:t>
      </w:r>
    </w:p>
    <w:p w:rsidR="005443C6" w:rsidRPr="005443C6" w:rsidRDefault="001E271A" w:rsidP="0003620C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443C6">
        <w:rPr>
          <w:rFonts w:ascii="Times New Roman" w:hAnsi="Times New Roman" w:cs="Times New Roman"/>
          <w:sz w:val="28"/>
          <w:szCs w:val="28"/>
        </w:rPr>
        <w:t>неэффективное использование бюджетных средств, т.к. 51,9% договоров заклю</w:t>
      </w:r>
      <w:r w:rsidR="005D2AD9">
        <w:rPr>
          <w:rFonts w:ascii="Times New Roman" w:hAnsi="Times New Roman" w:cs="Times New Roman"/>
          <w:sz w:val="28"/>
          <w:szCs w:val="28"/>
        </w:rPr>
        <w:t>чено с единственным поставщиком</w:t>
      </w:r>
      <w:r w:rsidRPr="005443C6">
        <w:rPr>
          <w:rFonts w:ascii="Times New Roman" w:hAnsi="Times New Roman" w:cs="Times New Roman"/>
          <w:sz w:val="28"/>
          <w:szCs w:val="28"/>
        </w:rPr>
        <w:t>, то есть путем дробления закупок;</w:t>
      </w:r>
    </w:p>
    <w:p w:rsidR="001E271A" w:rsidRPr="005443C6" w:rsidRDefault="001E271A" w:rsidP="0003620C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4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 нарушения требований законодательства в сфере закупок.  </w:t>
      </w:r>
    </w:p>
    <w:p w:rsidR="001E271A" w:rsidRPr="00315C2B" w:rsidRDefault="001E271A" w:rsidP="005D2AD9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C2B">
        <w:rPr>
          <w:rFonts w:ascii="Times New Roman" w:hAnsi="Times New Roman" w:cs="Times New Roman"/>
          <w:sz w:val="28"/>
          <w:szCs w:val="28"/>
        </w:rPr>
        <w:t>Всего выявлено нарушений</w:t>
      </w:r>
      <w:r w:rsidR="005D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C2B">
        <w:rPr>
          <w:rFonts w:ascii="Times New Roman" w:hAnsi="Times New Roman" w:cs="Times New Roman"/>
          <w:sz w:val="28"/>
          <w:szCs w:val="28"/>
        </w:rPr>
        <w:t xml:space="preserve">16 386,49 тыс. рублей, в том числе:  </w:t>
      </w:r>
    </w:p>
    <w:p w:rsidR="001E271A" w:rsidRPr="00315C2B" w:rsidRDefault="001E271A" w:rsidP="005D2AD9">
      <w:pPr>
        <w:tabs>
          <w:tab w:val="left" w:pos="0"/>
          <w:tab w:val="left" w:pos="851"/>
        </w:tabs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C2B">
        <w:rPr>
          <w:rFonts w:ascii="Times New Roman" w:hAnsi="Times New Roman" w:cs="Times New Roman"/>
          <w:sz w:val="28"/>
          <w:szCs w:val="28"/>
        </w:rPr>
        <w:t>нецелевые</w:t>
      </w:r>
      <w:proofErr w:type="gramEnd"/>
      <w:r w:rsidRPr="00315C2B">
        <w:rPr>
          <w:rFonts w:ascii="Times New Roman" w:hAnsi="Times New Roman" w:cs="Times New Roman"/>
          <w:sz w:val="28"/>
          <w:szCs w:val="28"/>
        </w:rPr>
        <w:tab/>
      </w:r>
      <w:r w:rsidRPr="00315C2B">
        <w:rPr>
          <w:rFonts w:ascii="Times New Roman" w:hAnsi="Times New Roman" w:cs="Times New Roman"/>
          <w:sz w:val="28"/>
          <w:szCs w:val="28"/>
        </w:rPr>
        <w:tab/>
      </w:r>
      <w:r w:rsidRPr="00315C2B">
        <w:rPr>
          <w:rFonts w:ascii="Times New Roman" w:hAnsi="Times New Roman" w:cs="Times New Roman"/>
          <w:sz w:val="28"/>
          <w:szCs w:val="28"/>
        </w:rPr>
        <w:tab/>
      </w:r>
      <w:r w:rsidRPr="00315C2B">
        <w:rPr>
          <w:rFonts w:ascii="Times New Roman" w:hAnsi="Times New Roman" w:cs="Times New Roman"/>
          <w:sz w:val="28"/>
          <w:szCs w:val="28"/>
        </w:rPr>
        <w:tab/>
      </w:r>
      <w:r w:rsidRPr="00315C2B">
        <w:rPr>
          <w:rFonts w:ascii="Times New Roman" w:hAnsi="Times New Roman" w:cs="Times New Roman"/>
          <w:sz w:val="28"/>
          <w:szCs w:val="28"/>
        </w:rPr>
        <w:tab/>
      </w:r>
      <w:r w:rsidRPr="00315C2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D2A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5C2B">
        <w:rPr>
          <w:rFonts w:ascii="Times New Roman" w:hAnsi="Times New Roman" w:cs="Times New Roman"/>
          <w:sz w:val="28"/>
          <w:szCs w:val="28"/>
        </w:rPr>
        <w:t xml:space="preserve">592,87 тыс. рублей;  </w:t>
      </w:r>
    </w:p>
    <w:p w:rsidR="001E271A" w:rsidRPr="00315C2B" w:rsidRDefault="001E271A" w:rsidP="005D2AD9">
      <w:pPr>
        <w:tabs>
          <w:tab w:val="left" w:pos="0"/>
          <w:tab w:val="left" w:pos="851"/>
        </w:tabs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C2B">
        <w:rPr>
          <w:rFonts w:ascii="Times New Roman" w:hAnsi="Times New Roman" w:cs="Times New Roman"/>
          <w:sz w:val="28"/>
          <w:szCs w:val="28"/>
        </w:rPr>
        <w:t>неправомерные</w:t>
      </w:r>
      <w:proofErr w:type="gramEnd"/>
      <w:r w:rsidRPr="00315C2B">
        <w:rPr>
          <w:rFonts w:ascii="Times New Roman" w:hAnsi="Times New Roman" w:cs="Times New Roman"/>
          <w:sz w:val="28"/>
          <w:szCs w:val="28"/>
        </w:rPr>
        <w:t xml:space="preserve">   </w:t>
      </w:r>
      <w:r w:rsidRPr="00315C2B">
        <w:rPr>
          <w:rFonts w:ascii="Times New Roman" w:hAnsi="Times New Roman" w:cs="Times New Roman"/>
          <w:sz w:val="28"/>
          <w:szCs w:val="28"/>
        </w:rPr>
        <w:tab/>
      </w:r>
      <w:r w:rsidRPr="00315C2B">
        <w:rPr>
          <w:rFonts w:ascii="Times New Roman" w:hAnsi="Times New Roman" w:cs="Times New Roman"/>
          <w:sz w:val="28"/>
          <w:szCs w:val="28"/>
        </w:rPr>
        <w:tab/>
      </w:r>
      <w:r w:rsidRPr="00315C2B">
        <w:rPr>
          <w:rFonts w:ascii="Times New Roman" w:hAnsi="Times New Roman" w:cs="Times New Roman"/>
          <w:sz w:val="28"/>
          <w:szCs w:val="28"/>
        </w:rPr>
        <w:tab/>
      </w:r>
      <w:r w:rsidRPr="00315C2B">
        <w:rPr>
          <w:rFonts w:ascii="Times New Roman" w:hAnsi="Times New Roman" w:cs="Times New Roman"/>
          <w:sz w:val="28"/>
          <w:szCs w:val="28"/>
        </w:rPr>
        <w:tab/>
      </w:r>
      <w:r w:rsidRPr="00315C2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D2A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5C2B">
        <w:rPr>
          <w:rFonts w:ascii="Times New Roman" w:hAnsi="Times New Roman" w:cs="Times New Roman"/>
          <w:sz w:val="28"/>
          <w:szCs w:val="28"/>
        </w:rPr>
        <w:t xml:space="preserve">144,95 тыс. рублей;  </w:t>
      </w:r>
    </w:p>
    <w:p w:rsidR="001E271A" w:rsidRPr="00315C2B" w:rsidRDefault="001E271A" w:rsidP="005D2AD9">
      <w:pPr>
        <w:tabs>
          <w:tab w:val="left" w:pos="0"/>
          <w:tab w:val="left" w:pos="851"/>
        </w:tabs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C2B">
        <w:rPr>
          <w:rFonts w:ascii="Times New Roman" w:hAnsi="Times New Roman" w:cs="Times New Roman"/>
          <w:sz w:val="28"/>
          <w:szCs w:val="28"/>
        </w:rPr>
        <w:t>неэффективные</w:t>
      </w:r>
      <w:proofErr w:type="gramEnd"/>
      <w:r w:rsidRPr="00315C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5 165,48 тыс. рублей;  </w:t>
      </w:r>
    </w:p>
    <w:p w:rsidR="001E271A" w:rsidRPr="00315C2B" w:rsidRDefault="001E271A" w:rsidP="005D2AD9">
      <w:pPr>
        <w:tabs>
          <w:tab w:val="left" w:pos="0"/>
          <w:tab w:val="left" w:pos="851"/>
        </w:tabs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C2B">
        <w:rPr>
          <w:rFonts w:ascii="Times New Roman" w:hAnsi="Times New Roman" w:cs="Times New Roman"/>
          <w:sz w:val="28"/>
          <w:szCs w:val="28"/>
        </w:rPr>
        <w:t>прочие расходы                                                  10 483,19 тыс. рублей.</w:t>
      </w:r>
    </w:p>
    <w:p w:rsidR="001E271A" w:rsidRDefault="001E271A" w:rsidP="005D2AD9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контрольно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 мероприятия направлены отчё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телю Думы города и представления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города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руководителям объектов проверки 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рассмотрения и устранения выявленных фактов замечаний и нарушений.</w:t>
      </w:r>
    </w:p>
    <w:p w:rsidR="003E71F4" w:rsidRPr="00A449D6" w:rsidRDefault="003E71F4" w:rsidP="005D2AD9">
      <w:pPr>
        <w:tabs>
          <w:tab w:val="left" w:pos="284"/>
          <w:tab w:val="left" w:pos="567"/>
          <w:tab w:val="left" w:pos="851"/>
        </w:tabs>
        <w:suppressAutoHyphens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49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3.2.5.</w:t>
      </w:r>
      <w:r w:rsidRPr="00A449D6">
        <w:rPr>
          <w:rFonts w:ascii="Times New Roman" w:eastAsia="Calibri" w:hAnsi="Times New Roman" w:cs="Times New Roman"/>
          <w:i/>
          <w:sz w:val="28"/>
          <w:szCs w:val="28"/>
        </w:rPr>
        <w:t>«Проверка эффективности использования средств бюджета города, направленных на очистку, вывоз и утилизацию снежного покрова в период 2018 года и истекший период 2019 года (на выборочной основе)»</w:t>
      </w:r>
    </w:p>
    <w:p w:rsidR="003E71F4" w:rsidRPr="00B04116" w:rsidRDefault="003E71F4" w:rsidP="005D2AD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04116">
        <w:rPr>
          <w:rFonts w:ascii="Times New Roman" w:eastAsia="Arial Unicode MS" w:hAnsi="Times New Roman" w:cs="Times New Roman"/>
          <w:sz w:val="28"/>
          <w:szCs w:val="28"/>
        </w:rPr>
        <w:t>По результатам контрольного мероприятия выявлены</w:t>
      </w:r>
      <w:r w:rsidRPr="00B0411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04116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ледующие нарушения и недостатки:</w:t>
      </w:r>
    </w:p>
    <w:p w:rsidR="003E71F4" w:rsidRPr="005D2AD9" w:rsidRDefault="003E71F4" w:rsidP="005D2AD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AD9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осуществлялось содержание автомобильных дорог и проездов, не числящихся на балансе учреждения и не включенных </w:t>
      </w:r>
      <w:r w:rsidRPr="005D2AD9">
        <w:rPr>
          <w:rFonts w:ascii="Times New Roman" w:eastAsia="Calibri" w:hAnsi="Times New Roman" w:cs="Times New Roman"/>
          <w:sz w:val="28"/>
          <w:szCs w:val="28"/>
        </w:rPr>
        <w:t>в перечень бесхозяйных автомобильных дорог и проездов, элементов обустройства дорог и проездов, находящихся в границах городского округа</w:t>
      </w:r>
      <w:r w:rsidRPr="005D2AD9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3E71F4" w:rsidRPr="005D2AD9" w:rsidRDefault="003E71F4" w:rsidP="005D2AD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2AD9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5D2A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еречень автомобильных дорог местного значения, а также комплекс работ по содержанию объектов автомобильных дорог местного значения на зимний период 2018 и 2019 годов, утвержден не в соответствии с  нормативно-правовыми актами администрации города, регулирующими дорожную деятельность; </w:t>
      </w:r>
    </w:p>
    <w:p w:rsidR="003E71F4" w:rsidRPr="005D2AD9" w:rsidRDefault="003E71F4" w:rsidP="005D2AD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A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5D2AD9">
        <w:rPr>
          <w:rFonts w:ascii="Times New Roman" w:eastAsia="Calibri" w:hAnsi="Times New Roman" w:cs="Times New Roman"/>
          <w:bCs/>
          <w:sz w:val="28"/>
          <w:szCs w:val="28"/>
        </w:rPr>
        <w:t xml:space="preserve">нформация о протяженности/площади в распорядительных, технических документах, контрактах на содержание автомобильных дорог и проездов различна, что влечет к разночтению при определении объемов по содержанию таких объектов; </w:t>
      </w:r>
    </w:p>
    <w:p w:rsidR="003E71F4" w:rsidRPr="005D2AD9" w:rsidRDefault="003E71F4" w:rsidP="005D2AD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D2AD9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5D2AD9">
        <w:rPr>
          <w:rFonts w:ascii="Times New Roman" w:eastAsia="Calibri" w:hAnsi="Times New Roman" w:cs="Times New Roman"/>
          <w:noProof/>
          <w:sz w:val="28"/>
          <w:szCs w:val="28"/>
        </w:rPr>
        <w:t>есвоевременно вносились или не вносились изменения в объемы, подлежащие содержанию объектов, в связи с акутальными версиями нормативно-правовых актов;</w:t>
      </w:r>
    </w:p>
    <w:p w:rsidR="003E71F4" w:rsidRPr="005D2AD9" w:rsidRDefault="003E71F4" w:rsidP="005D2AD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AD9">
        <w:rPr>
          <w:rFonts w:ascii="Times New Roman" w:eastAsia="Calibri" w:hAnsi="Times New Roman" w:cs="Times New Roman"/>
          <w:noProof/>
          <w:sz w:val="28"/>
          <w:szCs w:val="28"/>
        </w:rPr>
        <w:t>н</w:t>
      </w:r>
      <w:r w:rsidRPr="005D2AD9">
        <w:rPr>
          <w:rFonts w:ascii="Times New Roman" w:eastAsia="Calibri" w:hAnsi="Times New Roman" w:cs="Times New Roman"/>
          <w:sz w:val="28"/>
          <w:szCs w:val="28"/>
        </w:rPr>
        <w:t xml:space="preserve">е определен порядок содержания и обслуживания земельных участков (территорий) общего пользования, находящихся в </w:t>
      </w:r>
      <w:proofErr w:type="gramStart"/>
      <w:r w:rsidRPr="005D2AD9">
        <w:rPr>
          <w:rFonts w:ascii="Times New Roman" w:eastAsia="Calibri" w:hAnsi="Times New Roman" w:cs="Times New Roman"/>
          <w:sz w:val="28"/>
          <w:szCs w:val="28"/>
        </w:rPr>
        <w:t>границах</w:t>
      </w:r>
      <w:proofErr w:type="gramEnd"/>
      <w:r w:rsidRPr="005D2AD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право собственности на которые не разграничено, не переданных землепользователям, землевладельцам, арендаторам, расположенных в границах жилых микрорайонов;</w:t>
      </w:r>
    </w:p>
    <w:p w:rsidR="003E71F4" w:rsidRPr="005D2AD9" w:rsidRDefault="003E71F4" w:rsidP="005D2AD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AD9">
        <w:rPr>
          <w:rFonts w:ascii="Times New Roman" w:eastAsia="Calibri" w:hAnsi="Times New Roman" w:cs="Times New Roman"/>
          <w:sz w:val="28"/>
          <w:szCs w:val="28"/>
        </w:rPr>
        <w:t>у</w:t>
      </w:r>
      <w:r w:rsidRPr="005D2AD9">
        <w:rPr>
          <w:rFonts w:ascii="Times New Roman" w:eastAsia="Calibri" w:hAnsi="Times New Roman" w:cs="Times New Roman"/>
          <w:bCs/>
          <w:sz w:val="28"/>
          <w:szCs w:val="28"/>
        </w:rPr>
        <w:t>становлен факт неправомерной   двойной оплаты за выполнение работ по содержанию на одном и том же участке, за период январь - апрель 2018 года;</w:t>
      </w:r>
    </w:p>
    <w:p w:rsidR="003E71F4" w:rsidRPr="005D2AD9" w:rsidRDefault="003E71F4" w:rsidP="005D2AD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AD9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5D2AD9">
        <w:rPr>
          <w:rFonts w:ascii="Times New Roman" w:eastAsia="Calibri" w:hAnsi="Times New Roman" w:cs="Times New Roman"/>
          <w:noProof/>
          <w:sz w:val="28"/>
          <w:szCs w:val="28"/>
        </w:rPr>
        <w:t xml:space="preserve"> муниципальных контрактах, договорах не указывалась информация, позволяющая определить местоположение участка дороги для выполнения своих обязанностей по содержанию данного участка</w:t>
      </w:r>
      <w:r w:rsidRPr="005D2AD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71F4" w:rsidRPr="005D2AD9" w:rsidRDefault="003E71F4" w:rsidP="005D2AD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 нарушения требований законодательства в сфере закупок.</w:t>
      </w:r>
    </w:p>
    <w:p w:rsidR="003E71F4" w:rsidRPr="00B04116" w:rsidRDefault="003E71F4" w:rsidP="003E71F4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выявлено финансовых нарушений на сумму 4 442,318 тыс. рублей, в том числе:  </w:t>
      </w:r>
    </w:p>
    <w:p w:rsidR="003E71F4" w:rsidRPr="00B04116" w:rsidRDefault="003E71F4" w:rsidP="005D2AD9">
      <w:pPr>
        <w:tabs>
          <w:tab w:val="left" w:pos="85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необоснованные расходы                                   4 404,909 тыс. рублей;</w:t>
      </w:r>
    </w:p>
    <w:p w:rsidR="003E71F4" w:rsidRPr="00B04116" w:rsidRDefault="003E71F4" w:rsidP="005D2AD9">
      <w:pPr>
        <w:tabs>
          <w:tab w:val="left" w:pos="85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неправомерные расходы                     </w:t>
      </w:r>
      <w:r w:rsidR="005D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0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37, 409 тыс. рублей.</w:t>
      </w:r>
    </w:p>
    <w:p w:rsidR="003E71F4" w:rsidRPr="003E71F4" w:rsidRDefault="003E71F4" w:rsidP="005D2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телю Думы города и представления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города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руководителям объектов проверки 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рассмотрения и устранения выявленных фактов замечаний и нарушений</w:t>
      </w:r>
    </w:p>
    <w:p w:rsidR="00562941" w:rsidRPr="00A449D6" w:rsidRDefault="003E71F4" w:rsidP="005D2AD9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3.2.6.</w:t>
      </w:r>
      <w:r w:rsidR="005D2A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562941"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«Проверка достоверности, полноты и соответствия нормативным требованиям составление и предоставление бюджетной отчетности главных администраторов бюджетных средств за 2018 год»</w:t>
      </w:r>
    </w:p>
    <w:p w:rsidR="00562941" w:rsidRPr="003E71F4" w:rsidRDefault="00562941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E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контрольного мероприятия оценено исполнение Думой города, Администрацией города,</w:t>
      </w:r>
      <w:r w:rsidRPr="003E71F4">
        <w:rPr>
          <w:rFonts w:ascii="Times New Roman" w:eastAsia="Calibri" w:hAnsi="Times New Roman" w:cs="Times New Roman"/>
          <w:sz w:val="28"/>
          <w:szCs w:val="28"/>
        </w:rPr>
        <w:t xml:space="preserve"> Департаментом жилищно-коммунального хозяйства администрации города,</w:t>
      </w:r>
      <w:r w:rsidRPr="003E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Департаментом образования администрации города,</w:t>
      </w:r>
      <w:r w:rsidRPr="003E71F4">
        <w:rPr>
          <w:rFonts w:ascii="Calibri" w:eastAsia="Calibri" w:hAnsi="Calibri" w:cs="Times New Roman"/>
        </w:rPr>
        <w:t xml:space="preserve"> </w:t>
      </w:r>
      <w:r w:rsidRPr="003E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Департаментом по социальной политике администрации города и муниципальными казенными учреждениями города полномочий главных администраторов бюджетных средств (далее – ГАБС) по формированию и предоставлению бюджетной отчетности за 2018 год,</w:t>
      </w:r>
      <w:r w:rsidRPr="003E71F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3E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ведению бюджетного учета в соответствие требованиями, установленные бюджетным законодательством Российской Федерации.</w:t>
      </w:r>
      <w:proofErr w:type="gramEnd"/>
    </w:p>
    <w:p w:rsidR="00562941" w:rsidRPr="003E71F4" w:rsidRDefault="00562941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проведенных проверок установлен ряд нарушений и замечаний в части соблюдения ГАБС требований действующего законодательства, выразившихся в отсутствии или ненадлежащем заполнении установленных форм бюджетной отчетности и ее недостоверности, в проведении с нарушениями либо полного отсутствия внутреннего финансового контроля и внутреннего финансового аудита.</w:t>
      </w:r>
      <w:r w:rsidRPr="003E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562941" w:rsidRDefault="00B25CFC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телю Думы города и представления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города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руководителям объектов проверки 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рассмотрения и устранения выявленных фактов замечаний и нарушений</w:t>
      </w:r>
      <w:r w:rsidR="00A449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62941" w:rsidRPr="00B25CFC" w:rsidRDefault="003E71F4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D2A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3.2.7.</w:t>
      </w:r>
      <w:r w:rsidR="00562941" w:rsidRPr="005D2A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</w:t>
      </w:r>
      <w:r w:rsidR="00562941" w:rsidRPr="00B25C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Проверка эффективности использования бюджетных средств, выделенных из бюджета города на реализацию муниципальной программы «Развитие культуры и туризма города Нижневартовска на 2014 – 2020 годы» за 2017 – 2018 годы (отдельные мероприятия)»</w:t>
      </w:r>
    </w:p>
    <w:p w:rsidR="00562941" w:rsidRPr="00B25CFC" w:rsidRDefault="00562941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оценки муниципальных правовых актов города Нижневартовска, регулирующих организацию и финансовое обеспечение реализации мероприятий муниципальной программы, установлены многочисленные нарушения требований бюджетного законодательства, общих требований к нормативным правовым актам, муниципальным правовым актам, регулирующих предоставление субсидий некоммерческим организациям. </w:t>
      </w:r>
    </w:p>
    <w:p w:rsidR="00562941" w:rsidRPr="00B25CFC" w:rsidRDefault="00562941" w:rsidP="005D2AD9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анализа фактического исполнения выделенных средств на реализацию мероприятий муниципальной программы установлен ряд нарушений, в том числе:</w:t>
      </w:r>
    </w:p>
    <w:p w:rsidR="00562941" w:rsidRPr="00B25CFC" w:rsidRDefault="00562941" w:rsidP="005D2AD9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неправомерное расходование бюджетных средств, которые были направлены на проведение окружного мероприятия, при отсутствии полномочий на его финансовое обеспечение;</w:t>
      </w:r>
    </w:p>
    <w:p w:rsidR="00562941" w:rsidRPr="00B25CFC" w:rsidRDefault="00562941" w:rsidP="005D2AD9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нецелевое использование бюджетных средств;</w:t>
      </w:r>
    </w:p>
    <w:p w:rsidR="00562941" w:rsidRPr="00B25CFC" w:rsidRDefault="00562941" w:rsidP="005D2AD9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законодательства о закупках.</w:t>
      </w:r>
    </w:p>
    <w:p w:rsidR="00B25CFC" w:rsidRPr="00B25CFC" w:rsidRDefault="00B25CFC" w:rsidP="005D2AD9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CFC">
        <w:rPr>
          <w:rFonts w:ascii="Times New Roman" w:hAnsi="Times New Roman" w:cs="Times New Roman"/>
          <w:sz w:val="28"/>
          <w:szCs w:val="28"/>
        </w:rPr>
        <w:t xml:space="preserve">Всего выявлено финансовых нарушений на сумму 3 755,16 тыс. рублей, </w:t>
      </w:r>
    </w:p>
    <w:p w:rsidR="00B25CFC" w:rsidRPr="00B25CFC" w:rsidRDefault="00B25CFC" w:rsidP="005D2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CFC">
        <w:rPr>
          <w:rFonts w:ascii="Times New Roman" w:hAnsi="Times New Roman" w:cs="Times New Roman"/>
          <w:sz w:val="28"/>
          <w:szCs w:val="28"/>
        </w:rPr>
        <w:t>в том числе:</w:t>
      </w:r>
    </w:p>
    <w:p w:rsidR="00B25CFC" w:rsidRPr="00B25CFC" w:rsidRDefault="00B25CFC" w:rsidP="005D2AD9">
      <w:pPr>
        <w:pStyle w:val="a4"/>
        <w:autoSpaceDE w:val="0"/>
        <w:autoSpaceDN w:val="0"/>
        <w:adjustRightInd w:val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5CFC">
        <w:rPr>
          <w:rFonts w:ascii="Times New Roman" w:hAnsi="Times New Roman" w:cs="Times New Roman"/>
          <w:sz w:val="28"/>
          <w:szCs w:val="28"/>
        </w:rPr>
        <w:t>неправомерные расходы</w:t>
      </w:r>
      <w:r w:rsidR="005D2AD9">
        <w:rPr>
          <w:rFonts w:ascii="Times New Roman" w:hAnsi="Times New Roman" w:cs="Times New Roman"/>
          <w:sz w:val="28"/>
          <w:szCs w:val="28"/>
        </w:rPr>
        <w:t xml:space="preserve">  </w:t>
      </w:r>
      <w:r w:rsidRPr="00B25CFC">
        <w:rPr>
          <w:rFonts w:ascii="Times New Roman" w:hAnsi="Times New Roman" w:cs="Times New Roman"/>
          <w:sz w:val="28"/>
          <w:szCs w:val="28"/>
        </w:rPr>
        <w:t xml:space="preserve">                                   3 345,78 тыс. рублей;</w:t>
      </w:r>
    </w:p>
    <w:p w:rsidR="00B25CFC" w:rsidRPr="00B25CFC" w:rsidRDefault="00B25CFC" w:rsidP="005D2AD9">
      <w:pPr>
        <w:pStyle w:val="a4"/>
        <w:autoSpaceDE w:val="0"/>
        <w:autoSpaceDN w:val="0"/>
        <w:adjustRightInd w:val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5CFC">
        <w:rPr>
          <w:rFonts w:ascii="Times New Roman" w:hAnsi="Times New Roman" w:cs="Times New Roman"/>
          <w:sz w:val="28"/>
          <w:szCs w:val="28"/>
        </w:rPr>
        <w:t>нецелевые расходы                                                 110,32 тыс. рублей;</w:t>
      </w:r>
    </w:p>
    <w:p w:rsidR="00B25CFC" w:rsidRPr="00B25CFC" w:rsidRDefault="00B25CFC" w:rsidP="005D2AD9">
      <w:pPr>
        <w:pStyle w:val="a4"/>
        <w:autoSpaceDE w:val="0"/>
        <w:autoSpaceDN w:val="0"/>
        <w:adjustRightInd w:val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5CFC">
        <w:rPr>
          <w:rFonts w:ascii="Times New Roman" w:hAnsi="Times New Roman" w:cs="Times New Roman"/>
          <w:sz w:val="28"/>
          <w:szCs w:val="28"/>
        </w:rPr>
        <w:t xml:space="preserve">неэффективные расходы   </w:t>
      </w:r>
      <w:r w:rsidR="005D2AD9">
        <w:rPr>
          <w:rFonts w:ascii="Times New Roman" w:hAnsi="Times New Roman" w:cs="Times New Roman"/>
          <w:sz w:val="28"/>
          <w:szCs w:val="28"/>
        </w:rPr>
        <w:t xml:space="preserve">    </w:t>
      </w:r>
      <w:r w:rsidRPr="00B25CFC">
        <w:rPr>
          <w:rFonts w:ascii="Times New Roman" w:hAnsi="Times New Roman" w:cs="Times New Roman"/>
          <w:sz w:val="28"/>
          <w:szCs w:val="28"/>
        </w:rPr>
        <w:t xml:space="preserve">                                295,76 тыс. рублей;</w:t>
      </w:r>
    </w:p>
    <w:p w:rsidR="00B25CFC" w:rsidRPr="00B25CFC" w:rsidRDefault="00B25CFC" w:rsidP="005D2AD9">
      <w:pPr>
        <w:pStyle w:val="a4"/>
        <w:autoSpaceDE w:val="0"/>
        <w:autoSpaceDN w:val="0"/>
        <w:adjustRightInd w:val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25CFC">
        <w:rPr>
          <w:rFonts w:ascii="Times New Roman" w:hAnsi="Times New Roman" w:cs="Times New Roman"/>
          <w:sz w:val="28"/>
          <w:szCs w:val="28"/>
        </w:rPr>
        <w:t xml:space="preserve">прочие        </w:t>
      </w:r>
      <w:r w:rsidR="005D2AD9">
        <w:rPr>
          <w:rFonts w:ascii="Times New Roman" w:hAnsi="Times New Roman" w:cs="Times New Roman"/>
          <w:sz w:val="28"/>
          <w:szCs w:val="28"/>
        </w:rPr>
        <w:t xml:space="preserve">  </w:t>
      </w:r>
      <w:r w:rsidRPr="00B25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3,30 тыс. рублей.</w:t>
      </w:r>
    </w:p>
    <w:p w:rsidR="00B25CFC" w:rsidRPr="003E71F4" w:rsidRDefault="00B25CFC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телю Думы города и представления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города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руководителям объектов проверки </w:t>
      </w: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62941" w:rsidRPr="00A449D6" w:rsidRDefault="00B25CFC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3.2.8.</w:t>
      </w:r>
      <w:r w:rsidR="00562941"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«Проверка целевого и эффективного расходования бюджетных средств на снос самовольно размещенных объектов и мер по взысканию расходов с лиц, осуществивших самовольное размещение объектов за период 2017-2018 годы и истекший период 2019 года»</w:t>
      </w:r>
    </w:p>
    <w:p w:rsidR="00562941" w:rsidRPr="00B25CFC" w:rsidRDefault="00562941" w:rsidP="00D85B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проведенной проверки выявлен ряд замечаний и нарушений, в том числе нарушения правового характера, а именно:</w:t>
      </w:r>
    </w:p>
    <w:p w:rsidR="00562941" w:rsidRPr="00B25CFC" w:rsidRDefault="00562941" w:rsidP="005D2AD9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муниципальном уровне не урегулирован ряд вопросов в части размещения на территории города объектов движимого и недвижимого имущества, а также в части порядка выявления и демонтажа рекламных конструкций, установленных и (или) эксплуатируемых без разрешения.</w:t>
      </w:r>
    </w:p>
    <w:p w:rsidR="00562941" w:rsidRPr="00B25CFC" w:rsidRDefault="00562941" w:rsidP="005D2AD9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отсутствует должный контроль по вопросам организации выявления и сноса (демонтажа) самовольно размещенных на территории города объектов, </w:t>
      </w:r>
    </w:p>
    <w:p w:rsidR="00562941" w:rsidRPr="00B25CFC" w:rsidRDefault="00562941" w:rsidP="005D2AD9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отдельных случаях на протяжении нескольких лет не принимались меры</w:t>
      </w:r>
      <w:r w:rsidRPr="00B25CFC">
        <w:rPr>
          <w:rFonts w:ascii="Times New Roman" w:eastAsia="Calibri" w:hAnsi="Times New Roman" w:cs="Times New Roman"/>
          <w:sz w:val="28"/>
          <w:szCs w:val="28"/>
        </w:rPr>
        <w:t xml:space="preserve"> по демонтажу рекламных конструкций, подлежащих демонтажу согласно выписанным предписаниям;</w:t>
      </w:r>
    </w:p>
    <w:p w:rsidR="00A449D6" w:rsidRPr="00A449D6" w:rsidRDefault="00562941" w:rsidP="005D2AD9">
      <w:pPr>
        <w:pStyle w:val="a4"/>
        <w:numPr>
          <w:ilvl w:val="0"/>
          <w:numId w:val="13"/>
        </w:numPr>
        <w:tabs>
          <w:tab w:val="left" w:pos="851"/>
          <w:tab w:val="left" w:pos="1134"/>
        </w:tabs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D6">
        <w:rPr>
          <w:rFonts w:ascii="Times New Roman" w:eastAsia="Calibri" w:hAnsi="Times New Roman" w:cs="Times New Roman"/>
          <w:sz w:val="28"/>
          <w:szCs w:val="28"/>
        </w:rPr>
        <w:t>расходование средств бюджета города на</w:t>
      </w:r>
      <w:r w:rsidRPr="00A449D6">
        <w:rPr>
          <w:rFonts w:ascii="Calibri" w:eastAsia="Calibri" w:hAnsi="Calibri" w:cs="Times New Roman"/>
        </w:rPr>
        <w:t xml:space="preserve"> </w:t>
      </w:r>
      <w:r w:rsidRPr="00A449D6">
        <w:rPr>
          <w:rFonts w:ascii="Times New Roman" w:eastAsia="Calibri" w:hAnsi="Times New Roman" w:cs="Times New Roman"/>
          <w:sz w:val="28"/>
          <w:szCs w:val="28"/>
        </w:rPr>
        <w:t>снос (демонтаж) самовольно размещенных на территории города объектов осуществлялось с нарушением бюджетного законодательства</w:t>
      </w:r>
      <w:r w:rsidRPr="00A449D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25CFC" w:rsidRPr="00A449D6" w:rsidRDefault="00B25CFC" w:rsidP="005D2AD9">
      <w:pPr>
        <w:pStyle w:val="a4"/>
        <w:tabs>
          <w:tab w:val="left" w:pos="567"/>
        </w:tabs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D6">
        <w:rPr>
          <w:rFonts w:ascii="Times New Roman" w:hAnsi="Times New Roman" w:cs="Times New Roman"/>
          <w:sz w:val="28"/>
          <w:szCs w:val="28"/>
        </w:rPr>
        <w:t>Всего выявлено нарушений</w:t>
      </w:r>
      <w:r w:rsidR="005D2AD9">
        <w:rPr>
          <w:rFonts w:ascii="Times New Roman" w:hAnsi="Times New Roman" w:cs="Times New Roman"/>
          <w:sz w:val="28"/>
          <w:szCs w:val="28"/>
        </w:rPr>
        <w:t xml:space="preserve"> </w:t>
      </w:r>
      <w:r w:rsidRPr="00A449D6">
        <w:rPr>
          <w:rFonts w:ascii="Times New Roman" w:hAnsi="Times New Roman" w:cs="Times New Roman"/>
          <w:sz w:val="28"/>
          <w:szCs w:val="28"/>
        </w:rPr>
        <w:t>806,45 тыс. рублей,</w:t>
      </w:r>
      <w:r w:rsidRPr="00A449D6">
        <w:rPr>
          <w:rFonts w:ascii="Times New Roman" w:hAnsi="Times New Roman" w:cs="Times New Roman"/>
          <w:sz w:val="28"/>
          <w:szCs w:val="28"/>
        </w:rPr>
        <w:tab/>
      </w:r>
      <w:r w:rsidR="005D2AD9">
        <w:rPr>
          <w:rFonts w:ascii="Times New Roman" w:hAnsi="Times New Roman" w:cs="Times New Roman"/>
          <w:sz w:val="28"/>
          <w:szCs w:val="28"/>
        </w:rPr>
        <w:t>в</w:t>
      </w:r>
      <w:r w:rsidRPr="00A449D6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B25CFC" w:rsidRDefault="00B25CFC" w:rsidP="005D2AD9">
      <w:pPr>
        <w:tabs>
          <w:tab w:val="left" w:pos="993"/>
        </w:tabs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0B5EE0">
        <w:rPr>
          <w:rFonts w:ascii="Times New Roman" w:hAnsi="Times New Roman" w:cs="Times New Roman"/>
          <w:sz w:val="28"/>
          <w:szCs w:val="28"/>
        </w:rPr>
        <w:t>необоснованные расходы                                          79,22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25CFC" w:rsidRPr="00064543" w:rsidRDefault="00B25CFC" w:rsidP="005D2AD9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неправомерно полученная субсидия на выполнение </w:t>
      </w:r>
      <w:r w:rsidR="005D2AD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задания </w:t>
      </w:r>
      <w:r w:rsidR="005D2A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345,00 тыс. рублей,</w:t>
      </w:r>
    </w:p>
    <w:p w:rsidR="00B25CFC" w:rsidRDefault="00B25CFC" w:rsidP="005D2AD9">
      <w:pPr>
        <w:tabs>
          <w:tab w:val="left" w:pos="993"/>
        </w:tabs>
        <w:spacing w:after="0" w:line="240" w:lineRule="auto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0B5EE0">
        <w:rPr>
          <w:rFonts w:ascii="Times New Roman" w:hAnsi="Times New Roman" w:cs="Times New Roman"/>
          <w:sz w:val="28"/>
          <w:szCs w:val="28"/>
        </w:rPr>
        <w:t>иные нарушения</w:t>
      </w:r>
      <w:r w:rsidRPr="000B5EE0">
        <w:rPr>
          <w:rFonts w:ascii="Times New Roman" w:hAnsi="Times New Roman" w:cs="Times New Roman"/>
          <w:sz w:val="28"/>
          <w:szCs w:val="28"/>
        </w:rPr>
        <w:tab/>
      </w:r>
      <w:r w:rsidR="005D2AD9">
        <w:rPr>
          <w:rFonts w:ascii="Times New Roman" w:hAnsi="Times New Roman" w:cs="Times New Roman"/>
          <w:sz w:val="28"/>
          <w:szCs w:val="28"/>
        </w:rPr>
        <w:t xml:space="preserve">    </w:t>
      </w:r>
      <w:r w:rsidRPr="000B5E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2AD9">
        <w:rPr>
          <w:rFonts w:ascii="Times New Roman" w:hAnsi="Times New Roman" w:cs="Times New Roman"/>
          <w:sz w:val="28"/>
          <w:szCs w:val="28"/>
        </w:rPr>
        <w:t xml:space="preserve"> </w:t>
      </w:r>
      <w:r w:rsidRPr="000B5EE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EE0">
        <w:rPr>
          <w:rFonts w:ascii="Times New Roman" w:hAnsi="Times New Roman" w:cs="Times New Roman"/>
          <w:sz w:val="28"/>
          <w:szCs w:val="28"/>
        </w:rPr>
        <w:t>382,23 тыс</w:t>
      </w:r>
      <w:r w:rsidRPr="00064543">
        <w:rPr>
          <w:rFonts w:ascii="Times New Roman" w:hAnsi="Times New Roman" w:cs="Times New Roman"/>
          <w:sz w:val="28"/>
          <w:szCs w:val="28"/>
        </w:rPr>
        <w:t>. рублей.</w:t>
      </w:r>
    </w:p>
    <w:p w:rsidR="00B25CFC" w:rsidRPr="00B25CFC" w:rsidRDefault="00B25CFC" w:rsidP="00A449D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контрольного мероприятия направлены от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и руководителям объектов проверки для рассмотрения и устранения выявленных фактов замечаний и нарушений</w:t>
      </w:r>
      <w:r w:rsidR="00A449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62941" w:rsidRPr="00A449D6" w:rsidRDefault="005D2AD9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="00B25CFC"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.2.9.</w:t>
      </w:r>
      <w:r w:rsidR="00562941"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«Анализ использования бюджетных средств, направленных на осуществление полномочия по проведению мероприятий по предупреждению и ликвидации болезней животных, их лечению, защите населения от болезней, общих для человека и животных» за 2018 год и истекший период 2019 года»</w:t>
      </w:r>
    </w:p>
    <w:p w:rsidR="00700148" w:rsidRDefault="00562941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00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проведенного контрольного мероприятия установлена недостаточная регламентация на муниципальном уровне</w:t>
      </w:r>
      <w:r w:rsidRPr="00700148">
        <w:rPr>
          <w:rFonts w:ascii="Calibri" w:eastAsia="Calibri" w:hAnsi="Calibri" w:cs="Times New Roman"/>
        </w:rPr>
        <w:t xml:space="preserve"> </w:t>
      </w:r>
      <w:r w:rsidRPr="00700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использования собственных средств на осуществление полномочий по проведению мероприятий по предупреждению и ликвидации болезней животных, их лечению, защите населения от болезней, общих для человека и животных, а также порядка фактического осуществления отдельного государственного полномочия, в том числе в части осуществления контроля</w:t>
      </w:r>
      <w:r w:rsidRPr="00700148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Pr="00700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исполнением условий муниципальных контрактов по отлову</w:t>
      </w:r>
      <w:proofErr w:type="gramEnd"/>
      <w:r w:rsidRPr="00700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содержанию и регулированию численности безнадзорных, бродячих животных со стороны уполномоченных органов администрации города.</w:t>
      </w:r>
      <w:r w:rsidR="00700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62941" w:rsidRPr="00700148" w:rsidRDefault="00562941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Перечисление средств субвенции из бюджета автономного округа на реализацию</w:t>
      </w:r>
      <w:r w:rsidRPr="00700148">
        <w:rPr>
          <w:rFonts w:ascii="Calibri" w:eastAsia="Calibri" w:hAnsi="Calibri" w:cs="Times New Roman"/>
        </w:rPr>
        <w:t xml:space="preserve"> </w:t>
      </w:r>
      <w:r w:rsidRPr="00700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отдельного государственного полномочия в проверяемом периоде осуществлялось нерегулярно и в недостаточном размере, что повлекло необходимость выделения собственных средств из бюджета города Нижневартовска на исполнение государственных полномочий округа, в размере, значительно превышающем размер средств, выделяемых из бюджета округа на соответствующие цели. </w:t>
      </w:r>
    </w:p>
    <w:p w:rsidR="00700148" w:rsidRPr="008D5A1C" w:rsidRDefault="00700148" w:rsidP="005D2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оценки выполнения условий муниципальных контрактов на выборочной основе были проверены и сопоставлены предусмотренные условиями контрактов и технических заданий документы, подтверждающие отлов и содержание животных документы, в том числе акты выполненных работ, журналы регистрации поступивших животных, отчеты по отлову бродячих и безнадзорных животных, в результате чего в большинстве случаев несоответствий не установлено. </w:t>
      </w:r>
      <w:proofErr w:type="gramEnd"/>
    </w:p>
    <w:p w:rsidR="00700148" w:rsidRPr="00B25CFC" w:rsidRDefault="00700148" w:rsidP="0070014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и руководителям объектов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62941" w:rsidRPr="00A449D6" w:rsidRDefault="00700148" w:rsidP="005D2AD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3.2.10. </w:t>
      </w:r>
      <w:r w:rsidR="00562941" w:rsidRPr="00A449D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«Проверка эффективности использования бюджетных средств, выделенных из бюджета города на реализацию муниципальной программы «Комплексные меры по пропаганде здорового образа жизни (профилактика наркомании, токсикомании) в городе Нижневартовске на 2018-2025 годах и на период до 2030 года» (отдельные мероприятия)</w:t>
      </w:r>
    </w:p>
    <w:p w:rsidR="00562941" w:rsidRPr="00700148" w:rsidRDefault="00562941" w:rsidP="002B3F4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00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проведенного контрольного мероприятия установлен</w:t>
      </w:r>
      <w:r w:rsidRPr="00700148">
        <w:rPr>
          <w:rFonts w:ascii="Calibri" w:eastAsia="Calibri" w:hAnsi="Calibri" w:cs="Times New Roman"/>
        </w:rPr>
        <w:t xml:space="preserve"> </w:t>
      </w:r>
      <w:r w:rsidRPr="00700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ряд замечаний и нарушений со стороны ответственного исполнителя и соисполнителей муниципальной программы, из них отдельные нарушения порядка разработки и реализации муниципальных программ города Нижневартовска, несоблюдение условий положений, разработанных  с целью реализации основных мероприятий муниципальной программы, </w:t>
      </w:r>
      <w:r w:rsidRPr="00700148">
        <w:rPr>
          <w:rFonts w:ascii="Times New Roman" w:eastAsia="Calibri" w:hAnsi="Times New Roman" w:cs="Times New Roman"/>
          <w:sz w:val="28"/>
          <w:szCs w:val="28"/>
        </w:rPr>
        <w:t xml:space="preserve"> несоблюдение утвержденных смет расходов, а также ведение  бухгалтерского учета с нарушением требований действующего законодательства.</w:t>
      </w:r>
      <w:proofErr w:type="gramEnd"/>
    </w:p>
    <w:p w:rsidR="00562941" w:rsidRPr="00700148" w:rsidRDefault="00562941" w:rsidP="00343D0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0148">
        <w:rPr>
          <w:rFonts w:ascii="Times New Roman" w:eastAsia="Calibri" w:hAnsi="Times New Roman" w:cs="Times New Roman"/>
          <w:sz w:val="28"/>
          <w:szCs w:val="28"/>
        </w:rPr>
        <w:t>Финансовое обеспечение реализации основных мероприятий муниципальной программы по организации профилактики незаконного потребления наркотических средств и психотропных веществ, наркомании в городе Нижневартовске осуществлялось за счет средств местного бюджета без надлежащего правового на то основания, при отсутствии муниципального правового акта, устанавливающего данные расходные обязательства</w:t>
      </w:r>
      <w:r w:rsidRPr="0070014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00148" w:rsidRPr="00700148" w:rsidRDefault="00700148" w:rsidP="005D2AD9">
      <w:pPr>
        <w:tabs>
          <w:tab w:val="left" w:pos="1134"/>
        </w:tabs>
        <w:spacing w:before="24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48">
        <w:rPr>
          <w:rFonts w:ascii="Times New Roman" w:eastAsia="Calibri" w:hAnsi="Times New Roman" w:cs="Times New Roman"/>
          <w:sz w:val="28"/>
          <w:szCs w:val="28"/>
        </w:rPr>
        <w:t>Всего выявлено нарушений 269,77 тыс. рублей,</w:t>
      </w:r>
      <w:r w:rsidR="005D2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148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700148" w:rsidRPr="00700148" w:rsidRDefault="005D2AD9" w:rsidP="005D2AD9">
      <w:pPr>
        <w:tabs>
          <w:tab w:val="left" w:pos="993"/>
        </w:tabs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необоснованные расходы </w:t>
      </w:r>
      <w:r w:rsidR="00700148" w:rsidRPr="0070014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30,00 тыс. рублей,</w:t>
      </w:r>
    </w:p>
    <w:p w:rsidR="00700148" w:rsidRDefault="00700148" w:rsidP="005D2AD9">
      <w:pPr>
        <w:pStyle w:val="a4"/>
        <w:ind w:left="675" w:firstLine="4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48">
        <w:rPr>
          <w:rFonts w:ascii="Times New Roman" w:eastAsia="Calibri" w:hAnsi="Times New Roman" w:cs="Times New Roman"/>
          <w:sz w:val="28"/>
          <w:szCs w:val="28"/>
        </w:rPr>
        <w:t>иные нарушения</w:t>
      </w:r>
      <w:r w:rsidRPr="00700148">
        <w:rPr>
          <w:rFonts w:ascii="Times New Roman" w:eastAsia="Calibri" w:hAnsi="Times New Roman" w:cs="Times New Roman"/>
          <w:sz w:val="28"/>
          <w:szCs w:val="28"/>
        </w:rPr>
        <w:tab/>
      </w:r>
      <w:r w:rsidR="005D2AD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0014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239,77 тыс.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0148" w:rsidRPr="00B25CFC" w:rsidRDefault="00700148" w:rsidP="00343D0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и руководителям объектов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62941" w:rsidRPr="002B3F42" w:rsidRDefault="002B3F42" w:rsidP="005D2AD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3.2.11.</w:t>
      </w:r>
      <w:r w:rsidR="00562941" w:rsidRPr="002B3F4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«Проверка доводов по жалобе на начисление заработной платы в муниципальном бюджетном учреждении «Дворец искусств» за период с 01.01.2019 по 31.05.2019</w:t>
      </w:r>
      <w:r w:rsidRPr="002B3F4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700148" w:rsidRPr="00700148" w:rsidRDefault="00700148" w:rsidP="005D2AD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нарушения трудового законодательства и локальных актов регулирующих оплату труда и иных выплат работникам МБУ «Дворец искусств», Учреждение в отношении </w:t>
      </w:r>
      <w:r w:rsid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7001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0148" w:rsidRPr="00700148" w:rsidRDefault="00700148" w:rsidP="005D2AD9">
      <w:pPr>
        <w:widowControl w:val="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1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произвело на</w:t>
      </w:r>
      <w:r w:rsid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числение стимулирующих выплат</w:t>
      </w:r>
      <w:r w:rsidRPr="007001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AB7" w:rsidRDefault="00700148" w:rsidP="005D2AD9">
      <w:pPr>
        <w:widowControl w:val="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1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</w:t>
      </w:r>
      <w:r w:rsidR="00F57AB7"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Pr="0070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удержаны стимулирующие выплаты</w:t>
      </w:r>
      <w:r w:rsid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2AD9" w:rsidRPr="005D2AD9" w:rsidRDefault="00700148" w:rsidP="005D2AD9">
      <w:pPr>
        <w:widowControl w:val="0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spacing w:before="24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произведено начисление (перерасчет) премии по итогам работы за период с 01.01.2019 по 30.04.2019</w:t>
      </w:r>
      <w:r w:rsidR="00F57AB7" w:rsidRPr="005D2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AB7" w:rsidRPr="005D2AD9" w:rsidRDefault="00F57AB7" w:rsidP="005D2AD9">
      <w:pPr>
        <w:widowControl w:val="0"/>
        <w:tabs>
          <w:tab w:val="left" w:pos="851"/>
          <w:tab w:val="left" w:pos="1134"/>
        </w:tabs>
        <w:autoSpaceDE w:val="0"/>
        <w:autoSpaceDN w:val="0"/>
        <w:spacing w:before="24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AD9">
        <w:rPr>
          <w:rFonts w:ascii="Times New Roman" w:eastAsia="Calibri" w:hAnsi="Times New Roman" w:cs="Times New Roman"/>
          <w:sz w:val="28"/>
          <w:szCs w:val="28"/>
        </w:rPr>
        <w:t>Всего выявлено нарушений  36,5 тыс. рублей,</w:t>
      </w:r>
    </w:p>
    <w:p w:rsidR="00F57AB7" w:rsidRPr="00B25CFC" w:rsidRDefault="00F57AB7" w:rsidP="00343D0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 Председателю Думы города и представления Главе города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руководителю объекта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57AB7" w:rsidRPr="002B3F42" w:rsidRDefault="002B3F42" w:rsidP="005D2AD9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2A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3.2.12</w:t>
      </w:r>
      <w:r w:rsidRPr="002B3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57AB7" w:rsidRPr="002B3F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F57AB7" w:rsidRPr="002B3F42">
        <w:rPr>
          <w:rFonts w:ascii="Times New Roman" w:eastAsia="Calibri" w:hAnsi="Times New Roman" w:cs="Times New Roman"/>
          <w:i/>
          <w:sz w:val="28"/>
          <w:szCs w:val="28"/>
        </w:rPr>
        <w:t>Проверка эффективности использования бюджетных средств, выделенных из бюджета города на реализацию муниципальной программы «Электронный Нижневартовск на 2018 - 2025 годы и на период до 2030 года» (отдельные мероприятия)»</w:t>
      </w:r>
    </w:p>
    <w:p w:rsidR="00F57AB7" w:rsidRPr="00F57AB7" w:rsidRDefault="00F57AB7" w:rsidP="005D2A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проведенной проверки выявлен ряд замечаний и нарушений со стороны ответственного исполнителя и соисполнителей муниципальной программы, а также учредителя муниципальных учреждений:</w:t>
      </w:r>
    </w:p>
    <w:p w:rsidR="00F57AB7" w:rsidRPr="00F57AB7" w:rsidRDefault="00F57AB7" w:rsidP="005D2AD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7AB7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планирование показателей муниципальной программы осуществлялось без учета объема финансирования бюджета города и при отсутствии объективного подхода к формированию ожидаемых результатов ее реализации;</w:t>
      </w:r>
    </w:p>
    <w:p w:rsidR="00F57AB7" w:rsidRPr="00F57AB7" w:rsidRDefault="00F57AB7" w:rsidP="005D2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мероприятия муниципальной программы по </w:t>
      </w:r>
      <w:r w:rsidRPr="00F57AB7">
        <w:rPr>
          <w:rFonts w:ascii="Times New Roman" w:eastAsia="Calibri" w:hAnsi="Times New Roman" w:cs="Times New Roman"/>
          <w:sz w:val="28"/>
          <w:szCs w:val="28"/>
        </w:rPr>
        <w:t>формированию и ведению муниципальных информационных ресурсов осуществлялось при отсутствии закрепленных полномочий;</w:t>
      </w:r>
    </w:p>
    <w:p w:rsidR="00F57AB7" w:rsidRPr="00F57AB7" w:rsidRDefault="00F57AB7" w:rsidP="005D2AD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недостаточность нормативного регулирования функций ответственного исполнителя муниципальной программы</w:t>
      </w:r>
      <w:r w:rsidRPr="00F57AB7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F57AB7" w:rsidRPr="00F57AB7" w:rsidRDefault="00F57AB7" w:rsidP="005D2AD9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соблюдения ответственным исполнителем 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проведению оценки ожидаемой эффективности;</w:t>
      </w:r>
    </w:p>
    <w:p w:rsidR="00F57AB7" w:rsidRPr="00F57AB7" w:rsidRDefault="00F57AB7" w:rsidP="005D2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нарушения условий предоставления субсидии на иные цели при заключении соглашений </w:t>
      </w:r>
      <w:r w:rsidRPr="00F57AB7">
        <w:rPr>
          <w:rFonts w:ascii="Times New Roman" w:eastAsia="Times New Roman" w:hAnsi="Times New Roman" w:cs="Times New Roman"/>
          <w:sz w:val="28"/>
          <w:szCs w:val="28"/>
        </w:rPr>
        <w:t>с целью реализации программных мероприятий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57AB7" w:rsidRDefault="00F57AB7" w:rsidP="005D2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нарушения требований законодательства о закупках со стороны проверяемых учреждений, в том числе нарушение </w:t>
      </w:r>
      <w:r w:rsidRPr="00F57AB7">
        <w:rPr>
          <w:rFonts w:ascii="Times New Roman" w:eastAsia="Calibri" w:hAnsi="Times New Roman" w:cs="Times New Roman"/>
          <w:sz w:val="28"/>
          <w:szCs w:val="28"/>
        </w:rPr>
        <w:t>порядка ведения реестра контрактов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57AB7" w:rsidRPr="00B25CFC" w:rsidRDefault="00F57AB7" w:rsidP="005D2AD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и руководителям объектов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57AB7" w:rsidRPr="00F57AB7" w:rsidRDefault="00F57AB7" w:rsidP="005D2A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3.2.13.</w:t>
      </w:r>
      <w:r w:rsidRPr="00F57AB7">
        <w:rPr>
          <w:rFonts w:ascii="Times New Roman" w:eastAsia="Calibri" w:hAnsi="Times New Roman" w:cs="Times New Roman"/>
          <w:i/>
          <w:sz w:val="28"/>
          <w:szCs w:val="28"/>
        </w:rPr>
        <w:t>«Проверка эффективности использования бюджетных средств, выделенных из бюджета города на реализацию муниципальной программы «Оздоровление экологической обстановки в городе Нижневартовске в 2018 – 2025 годах и на период до 2030 года» (отдельные мероприятия)</w:t>
      </w:r>
    </w:p>
    <w:p w:rsidR="00F57AB7" w:rsidRPr="00F57AB7" w:rsidRDefault="00F57AB7" w:rsidP="002B3F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проведенного контрольного мероприятия выявлен ряд замечаний и нарушений, в том числе нарушения правового характера:</w:t>
      </w:r>
    </w:p>
    <w:p w:rsidR="00F57AB7" w:rsidRPr="00F57AB7" w:rsidRDefault="00F57AB7" w:rsidP="002B3F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муниципальном уровне </w:t>
      </w:r>
      <w:r w:rsidRPr="00F57AB7">
        <w:rPr>
          <w:rFonts w:ascii="Times New Roman" w:eastAsia="Calibri" w:hAnsi="Times New Roman" w:cs="Times New Roman"/>
          <w:sz w:val="28"/>
          <w:szCs w:val="24"/>
        </w:rPr>
        <w:t>не приняты меры по утверждению перечня конкретных мероприятий и определению порядка их организации и проведения;</w:t>
      </w:r>
    </w:p>
    <w:p w:rsidR="00F57AB7" w:rsidRPr="00F57AB7" w:rsidRDefault="00F57AB7" w:rsidP="00F57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наименование отдельных основных мероприятий муниципальной программы не соответствовали полномочиям городского округа,  ответственного исполнителя муниципальной программы; </w:t>
      </w:r>
    </w:p>
    <w:p w:rsidR="00F57AB7" w:rsidRPr="00F57AB7" w:rsidRDefault="00F57AB7" w:rsidP="00F57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допускались случаи дублирования отдельных мероприятий муниципальной программы в рамках реализации других муниципальных программ;</w:t>
      </w:r>
    </w:p>
    <w:p w:rsidR="00F57AB7" w:rsidRPr="00F57AB7" w:rsidRDefault="00F57AB7" w:rsidP="00F57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отдельные основные мероприятия муниципальной программы не соответствовали целям реализации муниципальной программы;</w:t>
      </w:r>
    </w:p>
    <w:p w:rsidR="00F57AB7" w:rsidRPr="00F57AB7" w:rsidRDefault="00F57AB7" w:rsidP="00F57AB7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 соблюдались требования к проведению оценки эффективности реализации муниципальной программы;</w:t>
      </w:r>
    </w:p>
    <w:p w:rsidR="00F57AB7" w:rsidRPr="00F57AB7" w:rsidRDefault="00F57AB7" w:rsidP="00F57A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исполнении мероприятий муниципальной программы не соблюдались требования муниципального правового акта, регулирующего порядок </w:t>
      </w:r>
      <w:r w:rsidRPr="00F57AB7">
        <w:rPr>
          <w:rFonts w:ascii="Times New Roman" w:eastAsia="Calibri" w:hAnsi="Times New Roman" w:cs="Times New Roman"/>
          <w:sz w:val="28"/>
          <w:szCs w:val="28"/>
        </w:rPr>
        <w:t>учета, выявления и ликвидации мест несанкционированного размещения отходов на земельных участках города Нижневартовска, право собственности на которые не разграничено;</w:t>
      </w:r>
    </w:p>
    <w:p w:rsidR="00F57AB7" w:rsidRPr="00F57AB7" w:rsidRDefault="00F57AB7" w:rsidP="00F57A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со стороны ответственного исполнителя муниципальной программы не исполнялись или ненадлежащим образом исполнялись требования муниципальных правовых актов, регулирующих действия уполномоченных органов в части подготовки оснований для заключения муниципальных контрактов; </w:t>
      </w:r>
    </w:p>
    <w:p w:rsidR="00F57AB7" w:rsidRPr="00F57AB7" w:rsidRDefault="00F57AB7" w:rsidP="00F57A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ненадлежащим образом осуществлялись подготовка технического задания к муниципальным контрактам, проектов контрактов, и </w:t>
      </w:r>
      <w:proofErr w:type="gramStart"/>
      <w:r w:rsidRPr="00F57AB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 их исполнением; </w:t>
      </w:r>
    </w:p>
    <w:p w:rsidR="00F57AB7" w:rsidRPr="00F57AB7" w:rsidRDefault="00F57AB7" w:rsidP="00F57A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осуществлялась оплата на основании актов оказанных услуг с приложением документов, оформленных с нарушением требований и условий муниципальных контрактов</w:t>
      </w:r>
    </w:p>
    <w:p w:rsidR="00F57AB7" w:rsidRDefault="00F57AB7" w:rsidP="00F57A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соисполнителем муниципальной программы - департаментом по социальной политике администрации города 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заключении </w:t>
      </w:r>
      <w:r w:rsidRPr="00F57AB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подведомственным учреждением 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Соглашения </w:t>
      </w: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субсидии на цели </w:t>
      </w:r>
      <w:r w:rsidRPr="00F57AB7">
        <w:rPr>
          <w:rFonts w:ascii="Times New Roman" w:eastAsia="Times New Roman" w:hAnsi="Times New Roman" w:cs="Times New Roman"/>
          <w:sz w:val="28"/>
          <w:szCs w:val="28"/>
        </w:rPr>
        <w:t xml:space="preserve">реализации программных мероприятий </w:t>
      </w:r>
      <w:r w:rsidRPr="00F57AB7">
        <w:rPr>
          <w:rFonts w:ascii="Times New Roman" w:eastAsia="Calibri" w:hAnsi="Times New Roman" w:cs="Times New Roman"/>
          <w:sz w:val="28"/>
          <w:szCs w:val="28"/>
        </w:rPr>
        <w:t>не в полном объеме соблюдены требования бюджетного законодательства.</w:t>
      </w:r>
    </w:p>
    <w:p w:rsidR="00F57AB7" w:rsidRDefault="00F57AB7" w:rsidP="00F57A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и руководителям объектов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57AB7" w:rsidRPr="00F57AB7" w:rsidRDefault="00F57AB7" w:rsidP="005D2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3.2.14.</w:t>
      </w:r>
      <w:r w:rsidRPr="00F57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«Проверка использования бюджетных средств, выделенных на организацию и обеспечение условий для благоустройства дворовых территорий 2-го микрорайона в рамках реализации мероприятий муниципальных программ, за период 2017-2018 годов и истекший период 2019 года по </w:t>
      </w:r>
      <w:proofErr w:type="gramStart"/>
      <w:r w:rsidRPr="00F57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выборочным</w:t>
      </w:r>
      <w:proofErr w:type="gramEnd"/>
      <w:r w:rsidRPr="00F57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вопросам»</w:t>
      </w:r>
    </w:p>
    <w:p w:rsidR="00F57AB7" w:rsidRPr="00F57AB7" w:rsidRDefault="00F57AB7" w:rsidP="005D2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проведенной проверки выявлен ряд замечаний и нарушений, в том числе нарушения правового характера:</w:t>
      </w:r>
    </w:p>
    <w:p w:rsidR="00F57AB7" w:rsidRPr="00F57AB7" w:rsidRDefault="00F57AB7" w:rsidP="005D2A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отсутствует механизм </w:t>
      </w:r>
      <w:r w:rsidRPr="00F57AB7">
        <w:rPr>
          <w:rFonts w:ascii="Times New Roman" w:eastAsia="Calibri" w:hAnsi="Times New Roman" w:cs="Times New Roman"/>
          <w:sz w:val="28"/>
          <w:szCs w:val="28"/>
        </w:rPr>
        <w:t>взаимодействия департамента ЖКХ города и управляющих организаций, претендующих на получение субсидии, в части проверки потребности в заявленных объемах по благоустройству территорий, прилегающих к многоквартирным домам, а также соблюдения положений по ценообразованию и сметному нормированию в строительстве при определении финансовых затрат;</w:t>
      </w:r>
    </w:p>
    <w:p w:rsidR="00F57AB7" w:rsidRPr="00F57AB7" w:rsidRDefault="00F57AB7" w:rsidP="005D2A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муниципальном правовом акте не установлены условия </w:t>
      </w:r>
      <w:r w:rsidRPr="00F57AB7">
        <w:rPr>
          <w:rFonts w:ascii="Times New Roman" w:eastAsia="Calibri" w:hAnsi="Times New Roman" w:cs="Times New Roman"/>
          <w:sz w:val="28"/>
          <w:szCs w:val="28"/>
        </w:rPr>
        <w:t>предоставления субсидии в случае отсутствия лимитов бюджетных обязательств на 01 апреля текущего года;</w:t>
      </w:r>
    </w:p>
    <w:p w:rsidR="00F57AB7" w:rsidRPr="00F57AB7" w:rsidRDefault="00F57AB7" w:rsidP="005D2AD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F57AB7">
        <w:rPr>
          <w:rFonts w:ascii="Times New Roman" w:eastAsia="Times New Roman" w:hAnsi="Times New Roman" w:cs="Times New Roman"/>
          <w:sz w:val="28"/>
          <w:szCs w:val="21"/>
          <w:lang w:eastAsia="ru-RU"/>
        </w:rPr>
        <w:t>управляющими организациями не соблюдались условия предоставления субсидии, предусмотренные муниципальными правовыми актами  и договорами о предоставлении субсидии;</w:t>
      </w:r>
    </w:p>
    <w:p w:rsidR="00F57AB7" w:rsidRPr="00F57AB7" w:rsidRDefault="00F57AB7" w:rsidP="005D2AD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отсутствует ведение учета по 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принадлежности, то есть с разбивкой по микрорайонам, для возможного определения в последующем объема средств, направленного на организацию и обеспечение условий для благоустройства дворовых территорий города;</w:t>
      </w:r>
    </w:p>
    <w:p w:rsidR="00F57AB7" w:rsidRPr="00F57AB7" w:rsidRDefault="00F57AB7" w:rsidP="005D2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</w:t>
      </w:r>
      <w:r w:rsidRPr="00F57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закупок товаров, работ, услуг </w:t>
      </w:r>
      <w:r w:rsidRPr="00F57AB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управляющими организациями </w:t>
      </w:r>
      <w:r w:rsidRPr="00F57A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нарушены </w:t>
      </w: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требования Федерального закона от 18.07.2011 № 223-ФЗ 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закупках товаров, работ, услуг отдельными видами юридических лиц»,</w:t>
      </w:r>
      <w:r w:rsidRPr="00F57AB7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F57AB7">
        <w:rPr>
          <w:rFonts w:ascii="Times New Roman" w:eastAsia="Calibri" w:hAnsi="Times New Roman" w:cs="Times New Roman"/>
          <w:sz w:val="28"/>
          <w:szCs w:val="28"/>
        </w:rPr>
        <w:t>Положений о закупках.</w:t>
      </w:r>
    </w:p>
    <w:p w:rsidR="00F57AB7" w:rsidRDefault="00F57AB7" w:rsidP="005D2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фактически выполненных объемов и видов работ показала на отсутствие комплексного подхода к благоустройству микрорайона, были выявлены нарушения условий договоров подряда, в том числе в части сроков выполнения работ, а также установлены случаи некачественного выполнения работ по благоустройству.</w:t>
      </w:r>
    </w:p>
    <w:p w:rsidR="00422D2D" w:rsidRDefault="00422D2D" w:rsidP="005D2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77B">
        <w:rPr>
          <w:rFonts w:ascii="Times New Roman" w:hAnsi="Times New Roman" w:cs="Times New Roman"/>
          <w:sz w:val="28"/>
          <w:szCs w:val="28"/>
        </w:rPr>
        <w:t xml:space="preserve">Всего выявлено финансовых нарушений на сумму </w:t>
      </w:r>
      <w:r>
        <w:rPr>
          <w:rFonts w:ascii="Times New Roman" w:hAnsi="Times New Roman" w:cs="Times New Roman"/>
          <w:sz w:val="28"/>
          <w:szCs w:val="28"/>
        </w:rPr>
        <w:t>6 444,48</w:t>
      </w:r>
      <w:r w:rsidR="005D2AD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62477B">
        <w:rPr>
          <w:rFonts w:ascii="Times New Roman" w:hAnsi="Times New Roman" w:cs="Times New Roman"/>
          <w:sz w:val="28"/>
          <w:szCs w:val="28"/>
        </w:rPr>
        <w:t>в том числе:</w:t>
      </w:r>
    </w:p>
    <w:p w:rsidR="00422D2D" w:rsidRPr="007A5D01" w:rsidRDefault="00422D2D" w:rsidP="0042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22D2D" w:rsidRDefault="00422D2D" w:rsidP="005D2AD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A5D01">
        <w:rPr>
          <w:rFonts w:ascii="Times New Roman" w:hAnsi="Times New Roman" w:cs="Times New Roman"/>
          <w:sz w:val="28"/>
          <w:szCs w:val="28"/>
        </w:rPr>
        <w:t xml:space="preserve">в части доходов </w:t>
      </w:r>
      <w:r w:rsidR="005D2AD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5D0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107,22 тыс. рублей;</w:t>
      </w:r>
    </w:p>
    <w:p w:rsidR="00B54573" w:rsidRDefault="005D2AD9" w:rsidP="005D2AD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расходов</w:t>
      </w:r>
      <w:r w:rsidR="00B54573">
        <w:rPr>
          <w:rFonts w:ascii="Times New Roman" w:hAnsi="Times New Roman" w:cs="Times New Roman"/>
          <w:sz w:val="28"/>
          <w:szCs w:val="28"/>
        </w:rPr>
        <w:t>:</w:t>
      </w:r>
    </w:p>
    <w:p w:rsidR="00422D2D" w:rsidRPr="0062477B" w:rsidRDefault="005D2AD9" w:rsidP="005D2AD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неправомерные расходы   </w:t>
      </w:r>
      <w:r w:rsidR="00422D2D" w:rsidRPr="0062477B">
        <w:rPr>
          <w:rFonts w:ascii="Times New Roman" w:hAnsi="Times New Roman" w:cs="Times New Roman"/>
          <w:sz w:val="28"/>
          <w:szCs w:val="28"/>
        </w:rPr>
        <w:t xml:space="preserve">  </w:t>
      </w:r>
      <w:r w:rsidR="00B545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22D2D" w:rsidRPr="0062477B">
        <w:rPr>
          <w:rFonts w:ascii="Times New Roman" w:hAnsi="Times New Roman" w:cs="Times New Roman"/>
          <w:sz w:val="28"/>
          <w:szCs w:val="28"/>
        </w:rPr>
        <w:t xml:space="preserve">      </w:t>
      </w:r>
      <w:r w:rsidR="00422D2D">
        <w:rPr>
          <w:rFonts w:ascii="Times New Roman" w:hAnsi="Times New Roman" w:cs="Times New Roman"/>
          <w:sz w:val="28"/>
          <w:szCs w:val="28"/>
        </w:rPr>
        <w:t>434,60</w:t>
      </w:r>
      <w:r w:rsidR="00422D2D" w:rsidRPr="0062477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22D2D" w:rsidRPr="0062477B" w:rsidRDefault="00422D2D" w:rsidP="005D2AD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2477B">
        <w:rPr>
          <w:rFonts w:ascii="Times New Roman" w:hAnsi="Times New Roman" w:cs="Times New Roman"/>
          <w:sz w:val="28"/>
          <w:szCs w:val="28"/>
        </w:rPr>
        <w:t xml:space="preserve">неэффективные расходы                                     </w:t>
      </w:r>
      <w:r>
        <w:rPr>
          <w:rFonts w:ascii="Times New Roman" w:hAnsi="Times New Roman" w:cs="Times New Roman"/>
          <w:sz w:val="28"/>
          <w:szCs w:val="28"/>
        </w:rPr>
        <w:t>3 002,66</w:t>
      </w:r>
      <w:r w:rsidRPr="0062477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22D2D" w:rsidRPr="0062477B" w:rsidRDefault="00422D2D" w:rsidP="005D2AD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2477B">
        <w:rPr>
          <w:rFonts w:ascii="Times New Roman" w:hAnsi="Times New Roman" w:cs="Times New Roman"/>
          <w:sz w:val="28"/>
          <w:szCs w:val="28"/>
        </w:rPr>
        <w:t xml:space="preserve">прочие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43D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2 900,00</w:t>
      </w:r>
      <w:r w:rsidRPr="0062477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57AB7" w:rsidRPr="00F57AB7" w:rsidRDefault="00422D2D" w:rsidP="00422D2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и руководителям объектов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F57AB7"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57AB7" w:rsidRPr="00F57AB7" w:rsidRDefault="00422D2D" w:rsidP="00B54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3.2.15.«Про</w:t>
      </w:r>
      <w:r w:rsidR="00F57AB7" w:rsidRPr="00F57AB7">
        <w:rPr>
          <w:rFonts w:ascii="Times New Roman" w:eastAsia="Calibri" w:hAnsi="Times New Roman" w:cs="Times New Roman"/>
          <w:i/>
          <w:sz w:val="28"/>
          <w:szCs w:val="28"/>
        </w:rPr>
        <w:t>верка целевого использования грантов в форме субсидий, предоставленных некоммерческим организациям, не являющимся казенными учреждениями, на реализацию программ (проектов) в сфере организации отдыха, оздоровления и занятости детей, подростков и молодежи в каникулярный период за 2018 год»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проверки установлены многочисленные замечания, нарушения, неурегулированные нормы и недостатки муниципальных правовых актов, регулирующих предоставление соответствующих грантов.  В части оценки деятельности департамента по социальной политике администрации города и </w:t>
      </w: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экспертного совета по проведению городского конкурса вариативных программ (проектов) в сфере организации отдыха, оздоровления и занятости детей, подростков и молодежи в каникулярный период установлены многочисленные нарушения, что повлекло неправомерное предоставление грантов значительной части учреждений. </w:t>
      </w:r>
    </w:p>
    <w:p w:rsidR="00422D2D" w:rsidRPr="00A16E03" w:rsidRDefault="00F57AB7" w:rsidP="00B5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оценки деятельности учреждений, получателей гранта, при расходовании средств бюджета установлены многочисленные нарушения </w:t>
      </w:r>
      <w:r w:rsidRPr="00A16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правового и финансового характера. </w:t>
      </w:r>
    </w:p>
    <w:p w:rsidR="00422D2D" w:rsidRPr="00A16E03" w:rsidRDefault="00422D2D" w:rsidP="00B54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выявлено финансовых нарушений на сумму 2 275, 3 рублей, в том числе:</w:t>
      </w:r>
    </w:p>
    <w:p w:rsidR="00422D2D" w:rsidRPr="00A16E03" w:rsidRDefault="00422D2D" w:rsidP="00B5457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неправомерные расходы                                   </w:t>
      </w:r>
      <w:r w:rsidR="00B54573"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D08"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43,3 рублей;</w:t>
      </w:r>
    </w:p>
    <w:p w:rsidR="00422D2D" w:rsidRPr="00A16E03" w:rsidRDefault="00422D2D" w:rsidP="00B5457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нецелевые расходы                                                     </w:t>
      </w:r>
      <w:r w:rsidR="00343D08"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304,0</w:t>
      </w:r>
      <w:r w:rsidR="00343D08"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422D2D" w:rsidRPr="00A16E03" w:rsidRDefault="00422D2D" w:rsidP="00B5457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неэффективные расходы                                              </w:t>
      </w:r>
      <w:r w:rsidR="00343D08"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9,</w:t>
      </w:r>
      <w:r w:rsidR="00A16E03"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422D2D" w:rsidRPr="00A16E03" w:rsidRDefault="00422D2D" w:rsidP="00B5457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                                                                          </w:t>
      </w:r>
      <w:r w:rsidR="00343D08"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16E03">
        <w:rPr>
          <w:rFonts w:ascii="Times New Roman" w:eastAsia="Times New Roman" w:hAnsi="Times New Roman" w:cs="Times New Roman"/>
          <w:sz w:val="28"/>
          <w:szCs w:val="28"/>
          <w:lang w:eastAsia="ru-RU"/>
        </w:rPr>
        <w:t>1 918,1 рублей.</w:t>
      </w:r>
    </w:p>
    <w:p w:rsidR="00422D2D" w:rsidRPr="00F57AB7" w:rsidRDefault="00422D2D" w:rsidP="00422D2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итогам контрольного </w:t>
      </w:r>
      <w:r w:rsidR="0003620C" w:rsidRPr="00A16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направлены отчё</w:t>
      </w:r>
      <w:r w:rsidRPr="00A16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Думы города и представления Главе города  и руководителям объектов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57AB7" w:rsidRPr="00F57AB7" w:rsidRDefault="00422D2D" w:rsidP="00B54573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3.2.16.</w:t>
      </w:r>
      <w:r w:rsidRPr="00F57AB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57AB7" w:rsidRPr="00F57AB7">
        <w:rPr>
          <w:rFonts w:ascii="Times New Roman" w:eastAsia="Calibri" w:hAnsi="Times New Roman" w:cs="Times New Roman"/>
          <w:i/>
          <w:sz w:val="28"/>
          <w:szCs w:val="28"/>
        </w:rPr>
        <w:t>«Проверка состояния дебиторской задолженности по договорам аренды нежилых помещений, находящихся в муниципальной собственности города Нижневартовска, за период 2018 год и истекший период 2019 года (выборочная основа)»</w:t>
      </w:r>
    </w:p>
    <w:p w:rsidR="00F57AB7" w:rsidRPr="00F57AB7" w:rsidRDefault="00F57AB7" w:rsidP="00B5457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оценки муниципальных правовых актов города Нижневартовска, регулирующих бюджетные полномочия главного администратора (администратора) доходов бюджета города, установлены многочисленные нарушения требований бюджетного законодательства, а также выявлен ряд внутренних противоречий, некорректных формулировок и недоработок.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</w:t>
      </w:r>
      <w:proofErr w:type="gramStart"/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анализа фактического исполнения бюджетных полномочий </w:t>
      </w:r>
      <w:r w:rsidRPr="00F57AB7">
        <w:rPr>
          <w:rFonts w:ascii="Times New Roman" w:eastAsia="Arial Unicode MS" w:hAnsi="Times New Roman" w:cs="Times New Roman"/>
          <w:sz w:val="28"/>
          <w:szCs w:val="28"/>
          <w:lang w:eastAsia="ru-RU"/>
        </w:rPr>
        <w:t>администратора дохода бюджета</w:t>
      </w:r>
      <w:proofErr w:type="gramEnd"/>
      <w:r w:rsidRPr="00F57AB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города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 ряд нарушений и замечаний, в том числе: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выявлен ряд внутренних противоречий </w:t>
      </w:r>
      <w:r w:rsidRPr="00F57AB7">
        <w:rPr>
          <w:rFonts w:ascii="Times New Roman" w:eastAsia="Calibri" w:hAnsi="Times New Roman" w:cs="Times New Roman"/>
          <w:sz w:val="28"/>
        </w:rPr>
        <w:t>условий договоров аренды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7AB7">
        <w:rPr>
          <w:rFonts w:ascii="Times New Roman" w:eastAsia="Calibri" w:hAnsi="Times New Roman" w:cs="Times New Roman"/>
          <w:sz w:val="28"/>
        </w:rPr>
        <w:t>нежилого помещения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замечания к </w:t>
      </w:r>
      <w:r w:rsidRPr="00F57AB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заключенным д</w:t>
      </w:r>
      <w:r w:rsidRPr="00F57AB7">
        <w:rPr>
          <w:rFonts w:ascii="Times New Roman" w:eastAsia="Calibri" w:hAnsi="Times New Roman" w:cs="Times New Roman"/>
          <w:sz w:val="28"/>
        </w:rPr>
        <w:t>оговорам аренды нежилого помещения и вносимым в них изменениям;</w:t>
      </w:r>
    </w:p>
    <w:p w:rsidR="00F57AB7" w:rsidRPr="00F57AB7" w:rsidRDefault="00F57AB7" w:rsidP="00B5457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57AB7">
        <w:rPr>
          <w:rFonts w:ascii="Times New Roman" w:eastAsia="Calibri" w:hAnsi="Times New Roman" w:cs="Times New Roman"/>
          <w:sz w:val="28"/>
        </w:rPr>
        <w:t xml:space="preserve">отсутствие должного </w:t>
      </w:r>
      <w:proofErr w:type="gramStart"/>
      <w:r w:rsidRPr="00F57AB7">
        <w:rPr>
          <w:rFonts w:ascii="Times New Roman" w:eastAsia="Calibri" w:hAnsi="Times New Roman" w:cs="Times New Roman"/>
          <w:sz w:val="28"/>
        </w:rPr>
        <w:t>контроля  за</w:t>
      </w:r>
      <w:proofErr w:type="gramEnd"/>
      <w:r w:rsidRPr="00F57AB7">
        <w:rPr>
          <w:rFonts w:ascii="Times New Roman" w:eastAsia="Calibri" w:hAnsi="Times New Roman" w:cs="Times New Roman"/>
          <w:sz w:val="28"/>
        </w:rPr>
        <w:t xml:space="preserve"> сроками действия договоров аренды нежилых помещений с целью своевременного принятия мер по изменению размера арендной платы и не допущения увеличения просроченной дебиторской задолженности в соответствующем году;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57AB7">
        <w:rPr>
          <w:rFonts w:ascii="Times New Roman" w:eastAsia="Arial Unicode MS" w:hAnsi="Times New Roman" w:cs="Times New Roman"/>
          <w:sz w:val="28"/>
          <w:szCs w:val="28"/>
        </w:rPr>
        <w:t>нарушения бюджетного законодательства в части ведения бюджетного учета доходов от сдачи в аренду нежилых помещений, находящихся в муниципальной собственности города Нижневартовска, и</w:t>
      </w:r>
      <w:r w:rsidRPr="00F57AB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принятия решений о признании безнадежной к взысканию задолженности по платежам в бюджет города Нижневартовска и ее списания</w:t>
      </w:r>
      <w:r w:rsidRPr="00F57AB7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допускались </w:t>
      </w:r>
      <w:r w:rsidRPr="00F57AB7">
        <w:rPr>
          <w:rFonts w:ascii="Times New Roman" w:eastAsia="Arial Unicode MS" w:hAnsi="Times New Roman" w:cs="Times New Roman"/>
          <w:sz w:val="28"/>
          <w:szCs w:val="28"/>
        </w:rPr>
        <w:t>нарушения бюджетного законодательства в части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(сводной бюджетной отчетности) бюджетной отчетности, отражение неподтвержденных (недостоверных) данных </w:t>
      </w: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по просроченной задолженности </w:t>
      </w:r>
      <w:r w:rsidR="007A24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бюджетной отчетности.</w:t>
      </w:r>
    </w:p>
    <w:p w:rsidR="007A24DA" w:rsidRPr="00F57AB7" w:rsidRDefault="007A24DA" w:rsidP="00B5457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и руководителям объектов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57AB7" w:rsidRPr="00F57AB7" w:rsidRDefault="00A91FB1" w:rsidP="00B54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color w:val="111111"/>
          <w:sz w:val="28"/>
          <w:szCs w:val="28"/>
        </w:rPr>
        <w:t xml:space="preserve">3.2.17. </w:t>
      </w:r>
      <w:r w:rsidR="00F57AB7" w:rsidRPr="00F57AB7">
        <w:rPr>
          <w:rFonts w:ascii="Times New Roman" w:eastAsia="Calibri" w:hAnsi="Times New Roman" w:cs="Times New Roman"/>
          <w:bCs/>
          <w:i/>
          <w:color w:val="111111"/>
          <w:sz w:val="28"/>
          <w:szCs w:val="28"/>
        </w:rPr>
        <w:t>«Проверка правомерности осуществления полномочий собственника муниципального имущества по принятию в муниципальную собственность бесхозяйных объектов, и эффективному их использованию за 2017-2018 годы»</w:t>
      </w:r>
    </w:p>
    <w:p w:rsidR="00F57AB7" w:rsidRPr="00F57AB7" w:rsidRDefault="00F57AB7" w:rsidP="00F57AB7">
      <w:pPr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В результате анализа нормативной правовой базы, регулирующей мероприятия по выявлению, учету, хранению, организации перемещения, утилизации, признанию бесхозяйными и принятию в муниципальную собственность, установлены факты </w:t>
      </w:r>
      <w:proofErr w:type="gramStart"/>
      <w:r w:rsidRPr="00F57AB7">
        <w:rPr>
          <w:rFonts w:ascii="Times New Roman" w:eastAsia="Calibri" w:hAnsi="Times New Roman" w:cs="Times New Roman"/>
          <w:sz w:val="28"/>
          <w:szCs w:val="28"/>
        </w:rPr>
        <w:t>отсутствия нормативного закрепления порядка совершения отдельных действий</w:t>
      </w:r>
      <w:proofErr w:type="gramEnd"/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 в рамках полномочий городского округа, действующие муниципальные правовые акты содержат множественные противоречия, неурегулированные нормы, некорректные формулировки норм.</w:t>
      </w:r>
    </w:p>
    <w:p w:rsidR="00F57AB7" w:rsidRPr="00F57AB7" w:rsidRDefault="00F57AB7" w:rsidP="00F57A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В результате оценки действий уполномоченных органов местной администрации установлены факты ненадлежащего выполнения возложенных на них обязанностей, а также выполнение деятельности</w:t>
      </w:r>
      <w:r w:rsidRPr="00F57AB7">
        <w:rPr>
          <w:rFonts w:ascii="Times New Roman" w:eastAsia="Calibri" w:hAnsi="Times New Roman" w:cs="Times New Roman"/>
          <w:sz w:val="28"/>
        </w:rPr>
        <w:t xml:space="preserve"> без закрепления соответствующих полномочий</w:t>
      </w: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57AB7" w:rsidRPr="00F57AB7" w:rsidRDefault="00F57AB7" w:rsidP="00F57A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При оценке организации и ведения учета бесхозяйных объектов уполномоченным органом установлено, что в отдельных случаях расходы на содержание бесхозяйных объектов произведены при отсутствии факта принятия их к </w:t>
      </w:r>
      <w:proofErr w:type="gramStart"/>
      <w:r w:rsidRPr="00F57AB7">
        <w:rPr>
          <w:rFonts w:ascii="Times New Roman" w:eastAsia="Calibri" w:hAnsi="Times New Roman" w:cs="Times New Roman"/>
          <w:sz w:val="28"/>
          <w:szCs w:val="28"/>
        </w:rPr>
        <w:t>бухгалтерскому</w:t>
      </w:r>
      <w:proofErr w:type="gramEnd"/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 учету.  </w:t>
      </w:r>
    </w:p>
    <w:p w:rsidR="00F57AB7" w:rsidRDefault="00F57AB7" w:rsidP="00F57A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В результате оценки целевого и эффективного расходования средств бюджета города, предусмотренных в бюджете города на содержание бесхозяйных дорог и проездов, установлено неправомерное расходование бюджетных средств.</w:t>
      </w:r>
    </w:p>
    <w:p w:rsidR="00A91FB1" w:rsidRPr="001A07AB" w:rsidRDefault="00A91FB1" w:rsidP="00343D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7AB">
        <w:rPr>
          <w:rFonts w:ascii="Times New Roman" w:hAnsi="Times New Roman" w:cs="Times New Roman"/>
          <w:sz w:val="28"/>
          <w:szCs w:val="28"/>
        </w:rPr>
        <w:t xml:space="preserve">Всего выявлено финансовых нарушений на сумму 1 111,16 тыс. рублей, </w:t>
      </w:r>
    </w:p>
    <w:p w:rsidR="00A91FB1" w:rsidRPr="001A07AB" w:rsidRDefault="00A91FB1" w:rsidP="00A91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7AB">
        <w:rPr>
          <w:rFonts w:ascii="Times New Roman" w:hAnsi="Times New Roman" w:cs="Times New Roman"/>
          <w:sz w:val="28"/>
          <w:szCs w:val="28"/>
        </w:rPr>
        <w:t>в том числе:</w:t>
      </w:r>
    </w:p>
    <w:p w:rsidR="00A91FB1" w:rsidRPr="001A07AB" w:rsidRDefault="00A91FB1" w:rsidP="00B5457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A07AB">
        <w:rPr>
          <w:rFonts w:ascii="Times New Roman" w:hAnsi="Times New Roman" w:cs="Times New Roman"/>
          <w:sz w:val="28"/>
          <w:szCs w:val="28"/>
        </w:rPr>
        <w:t xml:space="preserve">в части доходов                                                 </w:t>
      </w:r>
      <w:r w:rsidR="00343D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1A07AB">
        <w:rPr>
          <w:rFonts w:ascii="Times New Roman" w:hAnsi="Times New Roman" w:cs="Times New Roman"/>
          <w:sz w:val="28"/>
          <w:szCs w:val="28"/>
        </w:rPr>
        <w:t xml:space="preserve">  5,16 тыс. рублей;</w:t>
      </w:r>
    </w:p>
    <w:p w:rsidR="00A91FB1" w:rsidRPr="001A07AB" w:rsidRDefault="00A91FB1" w:rsidP="00B5457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A07AB">
        <w:rPr>
          <w:rFonts w:ascii="Times New Roman" w:hAnsi="Times New Roman" w:cs="Times New Roman"/>
          <w:sz w:val="28"/>
          <w:szCs w:val="28"/>
        </w:rPr>
        <w:t>в части расходов:</w:t>
      </w:r>
    </w:p>
    <w:p w:rsidR="00A91FB1" w:rsidRPr="001A07AB" w:rsidRDefault="00A91FB1" w:rsidP="00B5457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A07AB">
        <w:rPr>
          <w:rFonts w:ascii="Times New Roman" w:hAnsi="Times New Roman" w:cs="Times New Roman"/>
          <w:sz w:val="28"/>
          <w:szCs w:val="28"/>
        </w:rPr>
        <w:t>неправомерные расходы                                       1 023,18 тыс. рублей;</w:t>
      </w:r>
    </w:p>
    <w:p w:rsidR="00A91FB1" w:rsidRPr="001A07AB" w:rsidRDefault="00A91FB1" w:rsidP="00B5457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A07AB">
        <w:rPr>
          <w:rFonts w:ascii="Times New Roman" w:hAnsi="Times New Roman" w:cs="Times New Roman"/>
          <w:sz w:val="28"/>
          <w:szCs w:val="28"/>
        </w:rPr>
        <w:t xml:space="preserve">прочие                                                               </w:t>
      </w:r>
      <w:r w:rsidR="00343D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07AB">
        <w:rPr>
          <w:rFonts w:ascii="Times New Roman" w:hAnsi="Times New Roman" w:cs="Times New Roman"/>
          <w:sz w:val="28"/>
          <w:szCs w:val="28"/>
        </w:rPr>
        <w:t>82,82 тыс. рублей.</w:t>
      </w:r>
    </w:p>
    <w:p w:rsidR="00A91FB1" w:rsidRPr="00F57AB7" w:rsidRDefault="00A91FB1" w:rsidP="00A91F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и руководителям объектов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57AB7" w:rsidRPr="00F57AB7" w:rsidRDefault="00A91FB1" w:rsidP="00B54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3.2.18.</w:t>
      </w:r>
      <w:r w:rsidR="00F57AB7" w:rsidRPr="00F57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F57AB7" w:rsidRPr="00F57AB7">
        <w:rPr>
          <w:rFonts w:ascii="Times New Roman" w:eastAsia="Calibri" w:hAnsi="Times New Roman" w:cs="Times New Roman"/>
          <w:i/>
          <w:sz w:val="28"/>
          <w:szCs w:val="28"/>
        </w:rPr>
        <w:t>Проверка эффективности использования бюджетных средств, выделенных из бюджета города на реализацию муниципальной программы «Укрепление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 на 2018-2025 годы и на период до 2030 года» (отдельные мероприятия)»</w:t>
      </w:r>
      <w:proofErr w:type="gramEnd"/>
    </w:p>
    <w:p w:rsidR="00F57AB7" w:rsidRPr="00F57AB7" w:rsidRDefault="00F57AB7" w:rsidP="00F57AB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в оцененной части фактически исполняется, что способствует улучшению состояния противопожарной безопасности муниципальных учреждений, в частности за счет программных мероприятий принимаются меры первичной пожарной безопасности.</w:t>
      </w:r>
    </w:p>
    <w:p w:rsidR="00F57AB7" w:rsidRPr="00F57AB7" w:rsidRDefault="00F57AB7" w:rsidP="00F57AB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отмечены ненадлежащий контроль ответственного исполнителя муниципальной программы за ходом ее реализации, а также недостаточное нормативное регулирование исполнения мероприятий программы. Выявлены факты неэффективного использования муниципальными учреждениями бюджетных средств и приобретенного в рамках муниципальной программы имущества.</w:t>
      </w:r>
    </w:p>
    <w:p w:rsidR="00F57AB7" w:rsidRPr="00F57AB7" w:rsidRDefault="00F57AB7" w:rsidP="00F57AB7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муниципальной программы не обеспечивается своевременная и надлежащая ее корректировка, в частности в отношении установления и порядка расчета показателей ее ожидаемых результатов, что является помехой для однозначной и объективной оценки эффективности ее реализации.</w:t>
      </w:r>
    </w:p>
    <w:p w:rsidR="00A91FB1" w:rsidRPr="00F57AB7" w:rsidRDefault="00A91FB1" w:rsidP="00A91F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57AB7" w:rsidRPr="00F57AB7" w:rsidRDefault="00B54573" w:rsidP="00A91F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91FB1" w:rsidRPr="00D85B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3.2.19</w:t>
      </w:r>
      <w:r w:rsidR="00A91FB1" w:rsidRPr="002B3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57AB7" w:rsidRPr="002B3F4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«</w:t>
      </w:r>
      <w:r w:rsidR="00F57AB7" w:rsidRPr="00F57AB7">
        <w:rPr>
          <w:rFonts w:ascii="Times New Roman" w:eastAsia="Calibri" w:hAnsi="Times New Roman" w:cs="Times New Roman"/>
          <w:i/>
          <w:sz w:val="28"/>
          <w:szCs w:val="28"/>
        </w:rPr>
        <w:t xml:space="preserve">Проверка </w:t>
      </w:r>
      <w:r w:rsidR="00F57AB7" w:rsidRPr="00F57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исполнения решения Думы города Нижневартовска «О бюджете города Нижневартовска на 2019 год и плановый период 2020 и 2021 годов» в департаменте по социальной политике администрации города</w:t>
      </w:r>
      <w:r w:rsidR="00F57AB7" w:rsidRPr="00F57AB7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проведенной проверки выявлен ряд замечаний и нарушений, в том числе свидетельствующих о недолжном выполнении департаментом 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 администрации города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полномочий при исполнении бюджета города, а именно: 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 факт формирования муниципальных правовых актов города Нижневартовска, регулирующих в том числе 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</w:rPr>
        <w:t>полномочия администратора доходов бюджета города Нижневартовска,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нарушение 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</w:rPr>
        <w:t>действующему законодательству Российской Федерации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нарушения законодательства Российской Федерации о бухгалтерском учете в части ведения бюджетного учета;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57AB7">
        <w:rPr>
          <w:rFonts w:ascii="Times New Roman" w:eastAsia="Calibri" w:hAnsi="Times New Roman" w:cs="Times New Roman"/>
          <w:sz w:val="28"/>
        </w:rPr>
        <w:t>регламентация муниципальной услуги «Организация отдыха детей в каникулярное время в части предоставления детям, имеющим место жительства в городе Нижневартовске, путевок в организации отдыха детей и их оздоровления» осуществлялась без учета норм действующего законодательства;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нарушения бюджетного законодательства при составлении и ведении бюджетной росписи, бюджетной сметы, кассового плана бюджета города Нижневартовска, составлении проекта бюджета города Нижневартовска на очередной финансовый год и на плановый период;</w:t>
      </w:r>
    </w:p>
    <w:p w:rsidR="00F57AB7" w:rsidRPr="00F57AB7" w:rsidRDefault="00F57AB7" w:rsidP="00B54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AB7">
        <w:rPr>
          <w:rFonts w:ascii="Times New Roman" w:eastAsia="Times New Roman" w:hAnsi="Times New Roman" w:cs="Times New Roman"/>
          <w:bCs/>
          <w:sz w:val="28"/>
          <w:szCs w:val="28"/>
        </w:rPr>
        <w:t>несоблюдение требований по формированию муниципального задания, условий предоставления субсидии на финансовое обеспечение выполнения муниципального задания;</w:t>
      </w:r>
    </w:p>
    <w:p w:rsidR="00F57AB7" w:rsidRDefault="00F57AB7" w:rsidP="00F57AB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F57AB7">
        <w:rPr>
          <w:rFonts w:ascii="Times New Roman" w:eastAsia="Times New Roman" w:hAnsi="Times New Roman" w:cs="Arial"/>
          <w:bCs/>
          <w:sz w:val="28"/>
          <w:szCs w:val="28"/>
        </w:rPr>
        <w:t>не вносились сведения о получателях финансовой поддержки в 2019 году в муниципальный реестр социально ориентированных некоммерческих организаций – получателей поддержки.</w:t>
      </w:r>
    </w:p>
    <w:p w:rsidR="00A91FB1" w:rsidRPr="00A91FB1" w:rsidRDefault="00A66AC2" w:rsidP="00A66AC2">
      <w:pPr>
        <w:tabs>
          <w:tab w:val="left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1FB1"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выявлено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FB1"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>55 970,45 тыс. рублей,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FB1"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A91FB1" w:rsidRPr="00A91FB1" w:rsidRDefault="00A91FB1" w:rsidP="00A91FB1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нарушения</w:t>
      </w:r>
      <w:r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91FB1">
        <w:rPr>
          <w:rFonts w:ascii="Times New Roman" w:eastAsia="Times New Roman" w:hAnsi="Times New Roman" w:cs="Times New Roman"/>
          <w:sz w:val="28"/>
          <w:szCs w:val="28"/>
          <w:lang w:eastAsia="ru-RU"/>
        </w:rPr>
        <w:t>55 970,45 тыс. рублей</w:t>
      </w:r>
      <w:r w:rsidR="00A66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EF2" w:rsidRPr="00F57AB7" w:rsidRDefault="00710EF2" w:rsidP="00710EF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57AB7" w:rsidRPr="00F57AB7" w:rsidRDefault="00710EF2" w:rsidP="00A66A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3.2.20.</w:t>
      </w:r>
      <w:r w:rsidRPr="00F57AB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57AB7" w:rsidRPr="00F57AB7">
        <w:rPr>
          <w:rFonts w:ascii="Times New Roman" w:eastAsia="Calibri" w:hAnsi="Times New Roman" w:cs="Times New Roman"/>
          <w:i/>
          <w:sz w:val="28"/>
          <w:szCs w:val="28"/>
        </w:rPr>
        <w:t>«Аудит в сфере закупок 2018 года и текущего периода 2019 года в муниципальном казенном учреждении «Нижневартовский кадастровый центр»</w:t>
      </w:r>
    </w:p>
    <w:p w:rsidR="00F57AB7" w:rsidRPr="00F57AB7" w:rsidRDefault="00F57AB7" w:rsidP="00A66A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указанного мероприятия проведен аудит в сфере закупок в учреждении, в результате которого дана оценка законности, целесообразности, обоснованности, своевременности, эффективности и результативности расходов предприятия на закупки по планируемым к заключению, заключенным и исполненным контрактам. </w:t>
      </w:r>
    </w:p>
    <w:p w:rsidR="00710EF2" w:rsidRDefault="00710EF2" w:rsidP="00A66A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р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закупочной деятельности учреждения  </w:t>
      </w:r>
      <w:r w:rsidRPr="00710EF2">
        <w:rPr>
          <w:rFonts w:ascii="Times New Roman" w:eastAsia="Calibri" w:hAnsi="Times New Roman" w:cs="Times New Roman"/>
          <w:sz w:val="28"/>
          <w:szCs w:val="28"/>
        </w:rPr>
        <w:t>выявлены  нарушения на всех этапах осуществления закупок,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причины выявленных отклонений, нарушений и недостатков, подготовлены предложения, направленные на их устранение. </w:t>
      </w:r>
    </w:p>
    <w:p w:rsidR="00710EF2" w:rsidRPr="00277B7D" w:rsidRDefault="00710EF2" w:rsidP="00A66A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B7D">
        <w:rPr>
          <w:rFonts w:ascii="Times New Roman" w:hAnsi="Times New Roman" w:cs="Times New Roman"/>
          <w:sz w:val="28"/>
          <w:szCs w:val="28"/>
        </w:rPr>
        <w:t xml:space="preserve">Всего выявлено финансовых нарушений на сумму 489,91 тыс. </w:t>
      </w:r>
      <w:proofErr w:type="spellStart"/>
      <w:r w:rsidRPr="00277B7D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277B7D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277B7D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710EF2" w:rsidRPr="00277B7D" w:rsidRDefault="00710EF2" w:rsidP="00A66AC2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B7D">
        <w:rPr>
          <w:rFonts w:ascii="Times New Roman" w:hAnsi="Times New Roman" w:cs="Times New Roman"/>
          <w:sz w:val="28"/>
          <w:szCs w:val="28"/>
        </w:rPr>
        <w:t xml:space="preserve">необоснованные расходы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77B7D">
        <w:rPr>
          <w:rFonts w:ascii="Times New Roman" w:hAnsi="Times New Roman" w:cs="Times New Roman"/>
          <w:sz w:val="28"/>
          <w:szCs w:val="28"/>
        </w:rPr>
        <w:t>413,11 тыс. рублей;</w:t>
      </w:r>
    </w:p>
    <w:p w:rsidR="00710EF2" w:rsidRDefault="00710EF2" w:rsidP="00A66AC2">
      <w:pPr>
        <w:tabs>
          <w:tab w:val="left" w:pos="567"/>
        </w:tabs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B7D">
        <w:rPr>
          <w:rFonts w:ascii="Times New Roman" w:hAnsi="Times New Roman" w:cs="Times New Roman"/>
          <w:sz w:val="28"/>
          <w:szCs w:val="28"/>
        </w:rPr>
        <w:t xml:space="preserve">неэффективные расходы   </w:t>
      </w:r>
      <w:r w:rsidR="00F2333A">
        <w:rPr>
          <w:rFonts w:ascii="Times New Roman" w:hAnsi="Times New Roman" w:cs="Times New Roman"/>
          <w:sz w:val="28"/>
          <w:szCs w:val="28"/>
        </w:rPr>
        <w:t xml:space="preserve"> </w:t>
      </w:r>
      <w:r w:rsidRPr="00277B7D">
        <w:rPr>
          <w:rFonts w:ascii="Times New Roman" w:hAnsi="Times New Roman" w:cs="Times New Roman"/>
          <w:sz w:val="28"/>
          <w:szCs w:val="28"/>
        </w:rPr>
        <w:t xml:space="preserve">                                        76,80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EF2" w:rsidRPr="00F57AB7" w:rsidRDefault="00710EF2" w:rsidP="00710EF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Председателю Думы города и представления Главе города 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57AB7" w:rsidRPr="00F57AB7" w:rsidRDefault="00F2333A" w:rsidP="00F2333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710EF2">
        <w:rPr>
          <w:rFonts w:ascii="Times New Roman" w:eastAsia="Calibri" w:hAnsi="Times New Roman" w:cs="Times New Roman"/>
          <w:i/>
          <w:sz w:val="28"/>
          <w:szCs w:val="28"/>
        </w:rPr>
        <w:t>3.2.21.</w:t>
      </w:r>
      <w:r w:rsidR="00710EF2" w:rsidRPr="00F57AB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F57AB7" w:rsidRPr="00F57AB7">
        <w:rPr>
          <w:rFonts w:ascii="Times New Roman" w:eastAsia="Calibri" w:hAnsi="Times New Roman" w:cs="Times New Roman"/>
          <w:i/>
          <w:sz w:val="28"/>
          <w:szCs w:val="28"/>
        </w:rPr>
        <w:t xml:space="preserve">«Проверка формирования, финансового обеспечения и контроля за исполнением муниципальных заданий на оказание муниципальных услуг (выполнение работ), а также законности, результативности и эффективности использования средств бюджета города Нижневартовска, предоставленных на выполнение муниципальных заданий и на иные цели муниципальному автономному учреждению города Нижневартовска </w:t>
      </w:r>
      <w:hyperlink r:id="rId14" w:history="1">
        <w:r w:rsidR="00F57AB7" w:rsidRPr="00F57AB7">
          <w:rPr>
            <w:rFonts w:ascii="Times New Roman" w:eastAsia="Calibri" w:hAnsi="Times New Roman" w:cs="Times New Roman"/>
            <w:i/>
            <w:sz w:val="28"/>
            <w:szCs w:val="28"/>
            <w:shd w:val="clear" w:color="auto" w:fill="FFFFFF"/>
          </w:rPr>
          <w:t>«Спортивная школа олимпийского резерва»</w:t>
        </w:r>
      </w:hyperlink>
      <w:r w:rsidR="00F57AB7" w:rsidRPr="00F57AB7">
        <w:rPr>
          <w:rFonts w:ascii="Times New Roman" w:eastAsia="Calibri" w:hAnsi="Times New Roman" w:cs="Times New Roman"/>
          <w:i/>
          <w:sz w:val="28"/>
          <w:szCs w:val="28"/>
        </w:rPr>
        <w:t xml:space="preserve"> за 2018 год и текущий период 2019 года»</w:t>
      </w:r>
      <w:proofErr w:type="gramEnd"/>
    </w:p>
    <w:p w:rsidR="00F57AB7" w:rsidRPr="00F57AB7" w:rsidRDefault="00F57AB7" w:rsidP="00F57AB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В результате проведенной оценки выполнения структурными подразделениями администрации города полномочий учредителя, бюджетных полномочий, а также финансово-хозяйственной деятельности учреждения установлены многочисленные замечания и нарушения, в том числе:</w:t>
      </w:r>
    </w:p>
    <w:p w:rsidR="00F57AB7" w:rsidRPr="00F57AB7" w:rsidRDefault="00F57AB7" w:rsidP="00F57AB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отдельные положения учредительных документов учреждения не соответствовали действующему законодательству, нормативным правовым актам Российской Федерации, муниципального образования города Нижневартовска;</w:t>
      </w:r>
    </w:p>
    <w:p w:rsidR="00F57AB7" w:rsidRPr="00F57AB7" w:rsidRDefault="00F57AB7" w:rsidP="00F57AB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нормативно не урегулировано право муниципального образования на исполнение предусмотренных законодательством полномочий в части оказания в содействии развития на территории города адаптивной физической культуры и адаптивного спорта; </w:t>
      </w:r>
    </w:p>
    <w:p w:rsidR="00F57AB7" w:rsidRPr="00F57AB7" w:rsidRDefault="00F57AB7" w:rsidP="00F57AB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осуществлялось обеспечение участия лиц в тренировочных мероприятиях спортивных сборных команд ХМАО-Югры, Российской Федерации без надлежащего закрепления данных полномочий за муниципальным образованием;  </w:t>
      </w:r>
    </w:p>
    <w:p w:rsidR="00F57AB7" w:rsidRPr="00F57AB7" w:rsidRDefault="00F57AB7" w:rsidP="00F57AB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учредителем ненадлежащем образом выполнялись управленческие функции в отношение подведомственного ему учреждения при формировании муниципального задания и расчета объема финансового обеспечения муниципального задания; </w:t>
      </w:r>
      <w:proofErr w:type="gramEnd"/>
    </w:p>
    <w:p w:rsidR="00F57AB7" w:rsidRPr="00F57AB7" w:rsidRDefault="00F57AB7" w:rsidP="00F57AB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в муниципальное задание неправомерно включалось оказание муниципальных услуг, выполнение работ, не предусмотренных в перечне основной деятельности учреждения, с определением объема субсидии на их выполнение;</w:t>
      </w:r>
    </w:p>
    <w:p w:rsidR="00F57AB7" w:rsidRPr="00F57AB7" w:rsidRDefault="00F57AB7" w:rsidP="00F57AB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в условиях Соглашений о предоставлении субсидии содержались отдельные противоречия между условиями порядка использования субсидии и  осуществления контроля за их использованием;</w:t>
      </w:r>
    </w:p>
    <w:p w:rsidR="00F57AB7" w:rsidRPr="00F57AB7" w:rsidRDefault="00F57AB7" w:rsidP="00F2333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учредителем не </w:t>
      </w:r>
      <w:proofErr w:type="gramStart"/>
      <w:r w:rsidRPr="00F57AB7">
        <w:rPr>
          <w:rFonts w:ascii="Times New Roman" w:eastAsia="Calibri" w:hAnsi="Times New Roman" w:cs="Times New Roman"/>
          <w:sz w:val="28"/>
          <w:szCs w:val="28"/>
        </w:rPr>
        <w:t>разработан и не утвержден</w:t>
      </w:r>
      <w:proofErr w:type="gramEnd"/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качества услуг, предоставляемых Учреждением;</w:t>
      </w:r>
    </w:p>
    <w:p w:rsidR="00F57AB7" w:rsidRPr="00F57AB7" w:rsidRDefault="00F57AB7" w:rsidP="00F2333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5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 </w:t>
      </w:r>
      <w:r w:rsidRPr="00F57AB7">
        <w:rPr>
          <w:rFonts w:ascii="Times New Roman" w:eastAsia="Calibri" w:hAnsi="Times New Roman" w:cs="Times New Roman"/>
          <w:sz w:val="28"/>
          <w:szCs w:val="28"/>
        </w:rPr>
        <w:t>размещалось на официальном сайте</w:t>
      </w:r>
      <w:r w:rsidRPr="00F57AB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hyperlink r:id="rId15" w:history="1">
        <w:r w:rsidRPr="00F57AB7">
          <w:rPr>
            <w:rFonts w:ascii="Times New Roman" w:eastAsia="Calibri" w:hAnsi="Times New Roman" w:cs="Times New Roman"/>
            <w:color w:val="000000"/>
            <w:sz w:val="28"/>
            <w:szCs w:val="28"/>
          </w:rPr>
          <w:t>bus.gov.ru</w:t>
        </w:r>
      </w:hyperlink>
      <w:r w:rsidRPr="00F57AB7">
        <w:rPr>
          <w:rFonts w:ascii="Calibri" w:eastAsia="Calibri" w:hAnsi="Calibri" w:cs="Times New Roman"/>
        </w:rPr>
        <w:t xml:space="preserve"> </w:t>
      </w:r>
      <w:r w:rsidRPr="00F57AB7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задание и внесенные изменения к нему;</w:t>
      </w:r>
    </w:p>
    <w:p w:rsidR="00F57AB7" w:rsidRPr="00F57AB7" w:rsidRDefault="00F57AB7" w:rsidP="00F2333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установлены многочисленные замечания и нарушения в действиях учреждения в части выполнения муниципального задания, расходовании средств субсидии, предоставленной на его выполнение и на иные цели, в частности выявлено:</w:t>
      </w:r>
    </w:p>
    <w:p w:rsidR="00F57AB7" w:rsidRPr="00F57AB7" w:rsidRDefault="00F57AB7" w:rsidP="00F233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необоснованные и неправомерные расходы при участии на выездных спортивных мероприятиях,</w:t>
      </w:r>
    </w:p>
    <w:p w:rsidR="00F57AB7" w:rsidRPr="00F57AB7" w:rsidRDefault="00F57AB7" w:rsidP="00F233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факты нецелевого использования средств субсидии, предоставленной на выполнение муниципального задания,</w:t>
      </w:r>
    </w:p>
    <w:p w:rsidR="00F57AB7" w:rsidRPr="00F57AB7" w:rsidRDefault="00F57AB7" w:rsidP="00F233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несоответствующее ведение уч</w:t>
      </w:r>
      <w:r w:rsidR="00343D08">
        <w:rPr>
          <w:rFonts w:ascii="Times New Roman" w:eastAsia="Calibri" w:hAnsi="Times New Roman" w:cs="Times New Roman"/>
          <w:sz w:val="28"/>
          <w:szCs w:val="28"/>
        </w:rPr>
        <w:t>ета рабочего времени, нарушения</w:t>
      </w:r>
      <w:r w:rsidR="00F23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AB7">
        <w:rPr>
          <w:rFonts w:ascii="Times New Roman" w:eastAsia="Calibri" w:hAnsi="Times New Roman" w:cs="Times New Roman"/>
          <w:sz w:val="28"/>
          <w:szCs w:val="28"/>
        </w:rPr>
        <w:t>требований установленного порядка и условия оплаты труда работников учреждения, иных выплат работникам,</w:t>
      </w:r>
    </w:p>
    <w:p w:rsidR="00F57AB7" w:rsidRPr="00F57AB7" w:rsidRDefault="00F57AB7" w:rsidP="00F233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>неправомерное и необоснованное списание горюче-смазочных материалов, других товарно-материальных ценностей,</w:t>
      </w:r>
    </w:p>
    <w:p w:rsidR="00F57AB7" w:rsidRPr="00F57AB7" w:rsidRDefault="00F57AB7" w:rsidP="00F233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нарушение требований бухгалтерского законодательства в ведении бухгалтерского учета, подготовка и предоставление </w:t>
      </w:r>
      <w:proofErr w:type="gramStart"/>
      <w:r w:rsidRPr="00F57AB7">
        <w:rPr>
          <w:rFonts w:ascii="Times New Roman" w:eastAsia="Calibri" w:hAnsi="Times New Roman" w:cs="Times New Roman"/>
          <w:sz w:val="28"/>
          <w:szCs w:val="28"/>
        </w:rPr>
        <w:t>недостоверной</w:t>
      </w:r>
      <w:proofErr w:type="gramEnd"/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 отчетности,</w:t>
      </w:r>
    </w:p>
    <w:p w:rsidR="00F57AB7" w:rsidRPr="00F57AB7" w:rsidRDefault="00F57AB7" w:rsidP="00F233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неэффективное использование переданного в оперативное управление муниципального имущества, не обеспечение </w:t>
      </w:r>
      <w:r w:rsidR="00F2333A">
        <w:rPr>
          <w:rFonts w:ascii="Times New Roman" w:eastAsia="Calibri" w:hAnsi="Times New Roman" w:cs="Times New Roman"/>
          <w:sz w:val="28"/>
          <w:szCs w:val="28"/>
        </w:rPr>
        <w:t>его</w:t>
      </w:r>
      <w:r w:rsidRPr="00F57AB7">
        <w:rPr>
          <w:rFonts w:ascii="Times New Roman" w:eastAsia="Calibri" w:hAnsi="Times New Roman" w:cs="Times New Roman"/>
          <w:sz w:val="28"/>
          <w:szCs w:val="28"/>
        </w:rPr>
        <w:t xml:space="preserve"> сохранности,</w:t>
      </w:r>
    </w:p>
    <w:p w:rsidR="00F57AB7" w:rsidRDefault="00343D08" w:rsidP="00F2333A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57AB7" w:rsidRPr="00F57AB7">
        <w:rPr>
          <w:rFonts w:ascii="Times New Roman" w:eastAsia="Calibri" w:hAnsi="Times New Roman" w:cs="Times New Roman"/>
          <w:sz w:val="28"/>
          <w:szCs w:val="28"/>
        </w:rPr>
        <w:t>замечания и нарушения требований законодательства в сфере закупок.</w:t>
      </w:r>
    </w:p>
    <w:p w:rsidR="00710EF2" w:rsidRPr="00710EF2" w:rsidRDefault="00710EF2" w:rsidP="00F23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F2">
        <w:rPr>
          <w:rFonts w:ascii="Times New Roman" w:eastAsia="Calibri" w:hAnsi="Times New Roman" w:cs="Times New Roman"/>
          <w:sz w:val="28"/>
          <w:szCs w:val="28"/>
        </w:rPr>
        <w:t>Всего выявлено нарушений на сумму</w:t>
      </w:r>
      <w:r w:rsidR="00F23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F2">
        <w:rPr>
          <w:rFonts w:ascii="Times New Roman" w:eastAsia="Calibri" w:hAnsi="Times New Roman" w:cs="Times New Roman"/>
          <w:sz w:val="28"/>
          <w:szCs w:val="28"/>
        </w:rPr>
        <w:t>209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10EF2">
        <w:rPr>
          <w:rFonts w:ascii="Times New Roman" w:eastAsia="Calibri" w:hAnsi="Times New Roman" w:cs="Times New Roman"/>
          <w:sz w:val="28"/>
          <w:szCs w:val="28"/>
        </w:rPr>
        <w:t>722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10EF2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710EF2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числе:</w:t>
      </w:r>
    </w:p>
    <w:p w:rsidR="00710EF2" w:rsidRPr="00710EF2" w:rsidRDefault="00710EF2" w:rsidP="00F2333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F2">
        <w:rPr>
          <w:rFonts w:ascii="Times New Roman" w:eastAsia="Calibri" w:hAnsi="Times New Roman" w:cs="Times New Roman"/>
          <w:sz w:val="28"/>
          <w:szCs w:val="28"/>
        </w:rPr>
        <w:t xml:space="preserve">неправомерные расходы                                       </w:t>
      </w:r>
      <w:r w:rsidR="00343D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F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10EF2">
        <w:rPr>
          <w:rFonts w:ascii="Times New Roman" w:eastAsia="Calibri" w:hAnsi="Times New Roman" w:cs="Times New Roman"/>
          <w:sz w:val="28"/>
          <w:szCs w:val="28"/>
        </w:rPr>
        <w:t>903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10EF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710EF2">
        <w:rPr>
          <w:rFonts w:ascii="Times New Roman" w:eastAsia="Calibri" w:hAnsi="Times New Roman" w:cs="Times New Roman"/>
          <w:sz w:val="28"/>
          <w:szCs w:val="28"/>
        </w:rPr>
        <w:t xml:space="preserve"> рублей;   </w:t>
      </w:r>
    </w:p>
    <w:p w:rsidR="00710EF2" w:rsidRPr="00710EF2" w:rsidRDefault="00710EF2" w:rsidP="00F2333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F2">
        <w:rPr>
          <w:rFonts w:ascii="Times New Roman" w:eastAsia="Calibri" w:hAnsi="Times New Roman" w:cs="Times New Roman"/>
          <w:sz w:val="28"/>
          <w:szCs w:val="28"/>
        </w:rPr>
        <w:t>нецелевые расходы                                                   955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85B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3D08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710EF2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710EF2" w:rsidRPr="00710EF2" w:rsidRDefault="00710EF2" w:rsidP="00F2333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F2">
        <w:rPr>
          <w:rFonts w:ascii="Times New Roman" w:eastAsia="Calibri" w:hAnsi="Times New Roman" w:cs="Times New Roman"/>
          <w:sz w:val="28"/>
          <w:szCs w:val="28"/>
        </w:rPr>
        <w:t xml:space="preserve">необоснованные расходы         </w:t>
      </w:r>
      <w:r w:rsidR="00D85BA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10EF2">
        <w:rPr>
          <w:rFonts w:ascii="Times New Roman" w:eastAsia="Calibri" w:hAnsi="Times New Roman" w:cs="Times New Roman"/>
          <w:sz w:val="28"/>
          <w:szCs w:val="28"/>
        </w:rPr>
        <w:t xml:space="preserve">                            2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10EF2">
        <w:rPr>
          <w:rFonts w:ascii="Times New Roman" w:eastAsia="Calibri" w:hAnsi="Times New Roman" w:cs="Times New Roman"/>
          <w:sz w:val="28"/>
          <w:szCs w:val="28"/>
        </w:rPr>
        <w:t>186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10EF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710EF2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710EF2" w:rsidRDefault="00710EF2" w:rsidP="00D85BA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F2">
        <w:rPr>
          <w:rFonts w:ascii="Times New Roman" w:eastAsia="Calibri" w:hAnsi="Times New Roman" w:cs="Times New Roman"/>
          <w:sz w:val="28"/>
          <w:szCs w:val="28"/>
        </w:rPr>
        <w:t>неэффективные расходы                                        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10EF2">
        <w:rPr>
          <w:rFonts w:ascii="Times New Roman" w:eastAsia="Calibri" w:hAnsi="Times New Roman" w:cs="Times New Roman"/>
          <w:sz w:val="28"/>
          <w:szCs w:val="28"/>
        </w:rPr>
        <w:t>111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10EF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1E5BB9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1E5BB9" w:rsidRPr="00F57AB7" w:rsidRDefault="001E5BB9" w:rsidP="001E5BB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</w:t>
      </w:r>
      <w:r w:rsidR="000362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ного мероприятия направлены отчё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 Председателю Думы города и представления Главе города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руководителю объекта</w:t>
      </w:r>
      <w:r w:rsidRPr="00B25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проверки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57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D09BF" w:rsidRPr="00E84050" w:rsidRDefault="004D09BF" w:rsidP="004D09B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9BF" w:rsidRPr="005802E3" w:rsidRDefault="005802E3" w:rsidP="00D85BAC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2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0D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09BF" w:rsidRPr="00580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гражданами</w:t>
      </w:r>
    </w:p>
    <w:p w:rsidR="00665376" w:rsidRPr="005643AA" w:rsidRDefault="001D3E61" w:rsidP="00D85BAC">
      <w:pPr>
        <w:widowControl w:val="0"/>
        <w:tabs>
          <w:tab w:val="left" w:pos="3969"/>
        </w:tabs>
        <w:spacing w:after="0" w:line="240" w:lineRule="auto"/>
        <w:ind w:left="283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05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8EF6DB" wp14:editId="47A10F2B">
            <wp:simplePos x="0" y="0"/>
            <wp:positionH relativeFrom="column">
              <wp:posOffset>-3810</wp:posOffset>
            </wp:positionH>
            <wp:positionV relativeFrom="paragraph">
              <wp:posOffset>216535</wp:posOffset>
            </wp:positionV>
            <wp:extent cx="2021840" cy="1447800"/>
            <wp:effectExtent l="0" t="0" r="0" b="0"/>
            <wp:wrapSquare wrapText="bothSides"/>
            <wp:docPr id="11" name="Рисунок 11" descr="https://impklawyers.com/wp-content/uploads/2017/05/Outsourcing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pklawyers.com/wp-content/uploads/2017/05/Outsourcing-PN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56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65376" w:rsidRPr="0056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счётную палату поступило 12 обращений граждан, которые обращались с заявлениями о проведении проверок законности расходования бюджетных средств учреждениями, с жалобами на деятельность управляющих компаний и т.д.</w:t>
      </w:r>
    </w:p>
    <w:p w:rsidR="00665376" w:rsidRPr="005643AA" w:rsidRDefault="00665376" w:rsidP="00D85BAC">
      <w:pPr>
        <w:widowControl w:val="0"/>
        <w:tabs>
          <w:tab w:val="left" w:pos="3828"/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обращение было рассмотрено в установленном федеральным законом порядке.</w:t>
      </w:r>
    </w:p>
    <w:p w:rsidR="004D09BF" w:rsidRPr="00E84050" w:rsidRDefault="004D09BF" w:rsidP="00D85BAC">
      <w:pPr>
        <w:widowControl w:val="0"/>
        <w:tabs>
          <w:tab w:val="left" w:pos="3828"/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изложенным в обращениях граждан и находящимся</w:t>
      </w:r>
      <w:r w:rsidRPr="00E8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компетенции палаты, заявителям даны ответы по существу.</w:t>
      </w:r>
    </w:p>
    <w:p w:rsidR="008A38B5" w:rsidRPr="00E84050" w:rsidRDefault="008A38B5" w:rsidP="004D09B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16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8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обращениях граждан содержались вопросы, разрешение которых согласно Положению</w:t>
      </w:r>
      <w:r w:rsidR="0029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proofErr w:type="gramStart"/>
      <w:r w:rsidR="0029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контрольно-счё</w:t>
      </w:r>
      <w:r w:rsidR="00036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тном</w:t>
      </w:r>
      <w:proofErr w:type="gramEnd"/>
      <w:r w:rsidR="00036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органе-счё</w:t>
      </w:r>
      <w:r w:rsidRPr="00E8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палате города Нижневартовска, не входит в компетенцию палаты.</w:t>
      </w:r>
    </w:p>
    <w:p w:rsidR="008A38B5" w:rsidRPr="00E84050" w:rsidRDefault="008A38B5" w:rsidP="004D09B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части 3 статьи 8 Федерального закона от 02.05.2006 №59-ФЗ «О порядке рассмотрения обращений граждан Российской Федерации» часть обращений в соответствии с компетенцией были переадресованы:</w:t>
      </w:r>
    </w:p>
    <w:p w:rsidR="008A38B5" w:rsidRDefault="008A38B5" w:rsidP="004D09B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4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прокуратуру города Нижневартовска (3);</w:t>
      </w:r>
    </w:p>
    <w:p w:rsidR="00DD4841" w:rsidRDefault="00DD4841" w:rsidP="004D09B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администрацию города Нижневартовска (1);</w:t>
      </w:r>
    </w:p>
    <w:p w:rsidR="00DD4841" w:rsidRDefault="00DD4841" w:rsidP="004D09B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префектуру Центрального административного округа г. Москвы (1);</w:t>
      </w:r>
    </w:p>
    <w:p w:rsidR="00DD4841" w:rsidRPr="00E84050" w:rsidRDefault="00DD4841" w:rsidP="004D09B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инспекцию жилищного надзора по Центральному административному округу г. Москвы (1).</w:t>
      </w:r>
    </w:p>
    <w:p w:rsidR="008A38B5" w:rsidRPr="00E84050" w:rsidRDefault="008A38B5" w:rsidP="005B3D6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C39" w:rsidRPr="005802E3" w:rsidRDefault="005802E3" w:rsidP="00D85BA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80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0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EB5" w:rsidRPr="005802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</w:t>
      </w:r>
      <w:r w:rsidR="005A4BA2" w:rsidRPr="00580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методологическая и</w:t>
      </w:r>
      <w:r w:rsidR="007F3C39" w:rsidRPr="0058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BA2" w:rsidRPr="0058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прочая </w:t>
      </w:r>
      <w:r w:rsidR="002936D3" w:rsidRPr="005802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счё</w:t>
      </w:r>
      <w:r w:rsidR="007F3C39" w:rsidRPr="005802E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города</w:t>
      </w:r>
    </w:p>
    <w:p w:rsidR="007F3C39" w:rsidRPr="00E84050" w:rsidRDefault="00926C50" w:rsidP="00926C50">
      <w:pPr>
        <w:widowControl w:val="0"/>
        <w:tabs>
          <w:tab w:val="left" w:pos="396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60288" behindDoc="0" locked="0" layoutInCell="1" allowOverlap="1" wp14:anchorId="78059BAD" wp14:editId="0A323E74">
            <wp:simplePos x="0" y="0"/>
            <wp:positionH relativeFrom="column">
              <wp:posOffset>40005</wp:posOffset>
            </wp:positionH>
            <wp:positionV relativeFrom="paragraph">
              <wp:posOffset>9525</wp:posOffset>
            </wp:positionV>
            <wp:extent cx="1780540" cy="1186815"/>
            <wp:effectExtent l="0" t="0" r="0" b="0"/>
            <wp:wrapSquare wrapText="bothSides"/>
            <wp:docPr id="15" name="Рисунок 15" descr="Газета стека, понятие информации — стоковое фото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зета стека, понятие информации — стоковое фото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D3EB5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</w:t>
      </w:r>
      <w:r w:rsidR="0003620C"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юдения принципа гласности Палата</w:t>
      </w:r>
      <w:r w:rsidR="00FD3EB5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размещает информацию о своей деятельности на официальном интернет-сайте органов местного самоу</w:t>
      </w:r>
      <w:r w:rsidR="005A4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города Нижневартовска</w:t>
      </w:r>
      <w:r w:rsidR="0003620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ежегодный отчё</w:t>
      </w:r>
      <w:r w:rsidR="005A4BA2">
        <w:rPr>
          <w:rFonts w:ascii="Times New Roman" w:eastAsia="Times New Roman" w:hAnsi="Times New Roman" w:cs="Times New Roman"/>
          <w:sz w:val="28"/>
          <w:szCs w:val="28"/>
          <w:lang w:eastAsia="ru-RU"/>
        </w:rPr>
        <w:t>т о деятельности подлежит обязательному официальному опубликованию в газете «</w:t>
      </w:r>
      <w:proofErr w:type="spellStart"/>
      <w:r w:rsidR="005A4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="005A4BA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2317" w:rsidRDefault="0003620C" w:rsidP="00D85BA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</w:t>
      </w:r>
      <w:r w:rsidR="00FD3EB5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период</w:t>
      </w:r>
      <w:r w:rsidR="00CF5744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интернет-сайте размещены материалы: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</w:t>
      </w:r>
      <w:r w:rsidR="00CF5744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о деятельности Палаты, основные результаты проведенных контрольных и экспертно-аналитических мероприятий, информация о деятельности Коллегии, нормативные и методические материалы, и </w:t>
      </w:r>
      <w:proofErr w:type="gramStart"/>
      <w:r w:rsidR="00CF5744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="00CF5744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2317" w:rsidRPr="0078231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2317" w:rsidRDefault="00782317" w:rsidP="00D85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2019 года поступило  914 входящих документов, зарегистрировано исходящих  документов-1085, внутренних</w:t>
      </w:r>
      <w:r w:rsidRPr="00E659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документов (распоряжений, постановлений)-94.</w:t>
      </w:r>
    </w:p>
    <w:p w:rsidR="00611C70" w:rsidRDefault="00611C70" w:rsidP="00D85BAC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объективного рассмотрения итогов мероприятий Палаты, а также разработки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 предложений, основанных на взаимодействии органов местного самоуправления пр</w:t>
      </w:r>
      <w:r w:rsidR="00293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оводились</w:t>
      </w:r>
      <w:proofErr w:type="gramEnd"/>
      <w:r w:rsidR="00293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Коллегии счё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п</w:t>
      </w:r>
      <w:r w:rsidR="002B3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участии депутатов городской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умы, руковод</w:t>
      </w:r>
      <w:r w:rsidR="002B3F4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администрации города и её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подразделений, руководителей проверяемых объектов.</w:t>
      </w:r>
    </w:p>
    <w:p w:rsidR="00611C70" w:rsidRDefault="00611C70" w:rsidP="00D85BAC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было проведено </w:t>
      </w:r>
      <w:r w:rsidR="002936D3">
        <w:rPr>
          <w:rFonts w:ascii="Times New Roman" w:eastAsia="Times New Roman" w:hAnsi="Times New Roman" w:cs="Times New Roman"/>
          <w:sz w:val="28"/>
          <w:szCs w:val="28"/>
          <w:lang w:eastAsia="ru-RU"/>
        </w:rPr>
        <w:t>7 заседаний Коллегии счё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палаты, на которых рассмотрено </w:t>
      </w:r>
      <w:r w:rsidR="00CC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вопросов.</w:t>
      </w:r>
    </w:p>
    <w:p w:rsidR="00E65976" w:rsidRPr="00D33306" w:rsidRDefault="00E65976" w:rsidP="00D85BAC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443DD">
        <w:rPr>
          <w:rFonts w:ascii="Times New Roman" w:eastAsia="Calibri" w:hAnsi="Times New Roman" w:cs="Times New Roman"/>
          <w:sz w:val="28"/>
          <w:szCs w:val="28"/>
        </w:rPr>
        <w:t>В целях оказание практической помощи и предотвращения нарушений в части правильного ведения бухг</w:t>
      </w:r>
      <w:r w:rsidR="002B3F42">
        <w:rPr>
          <w:rFonts w:ascii="Times New Roman" w:eastAsia="Calibri" w:hAnsi="Times New Roman" w:cs="Times New Roman"/>
          <w:sz w:val="28"/>
          <w:szCs w:val="28"/>
        </w:rPr>
        <w:t>алтерского учета, бюджетной отчё</w:t>
      </w:r>
      <w:r w:rsidRPr="00F443DD">
        <w:rPr>
          <w:rFonts w:ascii="Times New Roman" w:eastAsia="Calibri" w:hAnsi="Times New Roman" w:cs="Times New Roman"/>
          <w:sz w:val="28"/>
          <w:szCs w:val="28"/>
        </w:rPr>
        <w:t xml:space="preserve">тности, соблюдения требований федерального и окружного законодательства при использовании муниципального имущества, земельных ресурсов, организации закупок товаров, работ и услуг для муниципальных нужд </w:t>
      </w:r>
      <w:r w:rsidRPr="00E65976">
        <w:rPr>
          <w:rFonts w:ascii="Times New Roman" w:eastAsia="Calibri" w:hAnsi="Times New Roman" w:cs="Times New Roman"/>
          <w:sz w:val="28"/>
          <w:szCs w:val="28"/>
        </w:rPr>
        <w:t xml:space="preserve"> председатель </w:t>
      </w:r>
      <w:r w:rsidR="002936D3">
        <w:rPr>
          <w:rFonts w:ascii="Times New Roman" w:eastAsia="Calibri" w:hAnsi="Times New Roman" w:cs="Times New Roman"/>
          <w:sz w:val="28"/>
          <w:szCs w:val="28"/>
        </w:rPr>
        <w:t xml:space="preserve"> счё</w:t>
      </w:r>
      <w:r w:rsidRPr="00F443DD">
        <w:rPr>
          <w:rFonts w:ascii="Times New Roman" w:eastAsia="Calibri" w:hAnsi="Times New Roman" w:cs="Times New Roman"/>
          <w:sz w:val="28"/>
          <w:szCs w:val="28"/>
        </w:rPr>
        <w:t>тной палаты   принимала</w:t>
      </w:r>
      <w:r w:rsidRPr="00E65976">
        <w:rPr>
          <w:rFonts w:ascii="Times New Roman" w:eastAsia="Calibri" w:hAnsi="Times New Roman" w:cs="Times New Roman"/>
          <w:sz w:val="28"/>
          <w:szCs w:val="28"/>
        </w:rPr>
        <w:t xml:space="preserve"> участие</w:t>
      </w:r>
      <w:r w:rsidR="00F443DD">
        <w:rPr>
          <w:rFonts w:ascii="Times New Roman" w:eastAsia="Calibri" w:hAnsi="Times New Roman" w:cs="Times New Roman"/>
          <w:sz w:val="28"/>
          <w:szCs w:val="28"/>
        </w:rPr>
        <w:t xml:space="preserve"> в отчетном периоде </w:t>
      </w:r>
      <w:r w:rsidR="002936D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443DD">
        <w:rPr>
          <w:rFonts w:ascii="Times New Roman" w:eastAsia="Calibri" w:hAnsi="Times New Roman" w:cs="Times New Roman"/>
          <w:sz w:val="28"/>
          <w:szCs w:val="28"/>
        </w:rPr>
        <w:t xml:space="preserve">двух </w:t>
      </w:r>
      <w:r w:rsidRPr="00E65976">
        <w:rPr>
          <w:rFonts w:ascii="Times New Roman" w:eastAsia="Calibri" w:hAnsi="Times New Roman" w:cs="Times New Roman"/>
          <w:sz w:val="28"/>
          <w:szCs w:val="28"/>
        </w:rPr>
        <w:t>совещаниях</w:t>
      </w:r>
      <w:r w:rsidRPr="00F443DD">
        <w:rPr>
          <w:rFonts w:ascii="Times New Roman" w:eastAsia="Calibri" w:hAnsi="Times New Roman" w:cs="Times New Roman"/>
          <w:sz w:val="28"/>
          <w:szCs w:val="28"/>
        </w:rPr>
        <w:t>-семинарах</w:t>
      </w:r>
      <w:r w:rsidR="00F44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43DD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F443DD">
        <w:rPr>
          <w:rFonts w:ascii="Times New Roman" w:eastAsia="Calibri" w:hAnsi="Times New Roman" w:cs="Times New Roman"/>
          <w:sz w:val="28"/>
          <w:szCs w:val="28"/>
        </w:rPr>
        <w:t>февраль</w:t>
      </w:r>
      <w:r w:rsidR="00CC70A2">
        <w:rPr>
          <w:rFonts w:ascii="Times New Roman" w:eastAsia="Calibri" w:hAnsi="Times New Roman" w:cs="Times New Roman"/>
          <w:sz w:val="28"/>
          <w:szCs w:val="28"/>
        </w:rPr>
        <w:t>-93 человек</w:t>
      </w:r>
      <w:r w:rsidR="002936D3">
        <w:rPr>
          <w:rFonts w:ascii="Times New Roman" w:eastAsia="Calibri" w:hAnsi="Times New Roman" w:cs="Times New Roman"/>
          <w:sz w:val="28"/>
          <w:szCs w:val="28"/>
        </w:rPr>
        <w:t>а</w:t>
      </w:r>
      <w:r w:rsidR="00F443DD">
        <w:rPr>
          <w:rFonts w:ascii="Times New Roman" w:eastAsia="Calibri" w:hAnsi="Times New Roman" w:cs="Times New Roman"/>
          <w:sz w:val="28"/>
          <w:szCs w:val="28"/>
        </w:rPr>
        <w:t>, октябрь</w:t>
      </w:r>
      <w:r w:rsidR="00CC70A2">
        <w:rPr>
          <w:rFonts w:ascii="Times New Roman" w:eastAsia="Calibri" w:hAnsi="Times New Roman" w:cs="Times New Roman"/>
          <w:sz w:val="28"/>
          <w:szCs w:val="28"/>
        </w:rPr>
        <w:t>-89 человек</w:t>
      </w:r>
      <w:r w:rsidR="00F443DD">
        <w:rPr>
          <w:rFonts w:ascii="Times New Roman" w:eastAsia="Calibri" w:hAnsi="Times New Roman" w:cs="Times New Roman"/>
          <w:sz w:val="28"/>
          <w:szCs w:val="28"/>
        </w:rPr>
        <w:t>)</w:t>
      </w:r>
      <w:r w:rsidRPr="00E65976">
        <w:rPr>
          <w:rFonts w:ascii="Times New Roman" w:eastAsia="Calibri" w:hAnsi="Times New Roman" w:cs="Times New Roman"/>
          <w:sz w:val="28"/>
          <w:szCs w:val="28"/>
        </w:rPr>
        <w:t xml:space="preserve"> с руководителями и специалистами муниципальных </w:t>
      </w:r>
      <w:r w:rsidRPr="00F443DD">
        <w:rPr>
          <w:rFonts w:ascii="Times New Roman" w:eastAsia="Calibri" w:hAnsi="Times New Roman" w:cs="Times New Roman"/>
          <w:sz w:val="28"/>
          <w:szCs w:val="28"/>
        </w:rPr>
        <w:t>бюджетных учреждений</w:t>
      </w:r>
      <w:r w:rsidRPr="00E65976">
        <w:rPr>
          <w:rFonts w:ascii="Times New Roman" w:eastAsia="Calibri" w:hAnsi="Times New Roman" w:cs="Times New Roman"/>
          <w:sz w:val="28"/>
          <w:szCs w:val="28"/>
        </w:rPr>
        <w:t>,</w:t>
      </w:r>
      <w:r w:rsidRPr="00F443DD">
        <w:rPr>
          <w:rFonts w:ascii="Times New Roman" w:hAnsi="Times New Roman" w:cs="Times New Roman"/>
          <w:color w:val="000000"/>
          <w:sz w:val="28"/>
          <w:szCs w:val="28"/>
        </w:rPr>
        <w:t xml:space="preserve"> на которых  рассматривались </w:t>
      </w:r>
      <w:r w:rsidRPr="00F44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характерные</w:t>
      </w:r>
      <w:r w:rsidR="0029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нарушения</w:t>
      </w:r>
      <w:r w:rsidRPr="001C3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44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F44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ыявленные </w:t>
      </w:r>
      <w:r w:rsidR="0029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1C3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чётной палатой города</w:t>
      </w:r>
      <w:r w:rsidR="00F44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3B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контрольных и экспертно-аналитических мероприятий</w:t>
      </w:r>
      <w:r w:rsidRPr="00D3330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="00CC70A2">
        <w:rPr>
          <w:rFonts w:ascii="Times New Roman" w:hAnsi="Times New Roman" w:cs="Times New Roman"/>
          <w:color w:val="000000"/>
          <w:sz w:val="28"/>
          <w:szCs w:val="28"/>
        </w:rPr>
        <w:t>присутствующие</w:t>
      </w:r>
      <w:r w:rsidRPr="00D33306">
        <w:rPr>
          <w:rFonts w:ascii="Times New Roman" w:hAnsi="Times New Roman" w:cs="Times New Roman"/>
          <w:color w:val="000000"/>
          <w:sz w:val="28"/>
          <w:szCs w:val="28"/>
        </w:rPr>
        <w:t xml:space="preserve"> имели возможность получить ответ на</w:t>
      </w:r>
      <w:r w:rsidR="00D85B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306">
        <w:rPr>
          <w:rFonts w:ascii="Times New Roman" w:hAnsi="Times New Roman" w:cs="Times New Roman"/>
          <w:color w:val="000000"/>
          <w:sz w:val="28"/>
          <w:szCs w:val="28"/>
        </w:rPr>
        <w:t>любой вопрос по интересующей теме.</w:t>
      </w:r>
    </w:p>
    <w:p w:rsidR="00D33306" w:rsidRPr="00D33306" w:rsidRDefault="00D33306" w:rsidP="00D85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306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</w:t>
      </w:r>
      <w:r w:rsidR="002936D3">
        <w:rPr>
          <w:rFonts w:ascii="Times New Roman" w:hAnsi="Times New Roman" w:cs="Times New Roman"/>
          <w:color w:val="000000"/>
          <w:sz w:val="28"/>
          <w:szCs w:val="28"/>
        </w:rPr>
        <w:t>счё</w:t>
      </w:r>
      <w:r w:rsidR="00CC70A2">
        <w:rPr>
          <w:rFonts w:ascii="Times New Roman" w:hAnsi="Times New Roman" w:cs="Times New Roman"/>
          <w:color w:val="000000"/>
          <w:sz w:val="28"/>
          <w:szCs w:val="28"/>
        </w:rPr>
        <w:t xml:space="preserve">тная палата </w:t>
      </w:r>
      <w:r w:rsidRPr="00D33306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уделяет развитию и</w:t>
      </w:r>
      <w:r w:rsidR="00D85B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306">
        <w:rPr>
          <w:rFonts w:ascii="Times New Roman" w:hAnsi="Times New Roman" w:cs="Times New Roman"/>
          <w:color w:val="000000"/>
          <w:sz w:val="28"/>
          <w:szCs w:val="28"/>
        </w:rPr>
        <w:t>совершенствованию профессиональных знаний муниципальных служащих.</w:t>
      </w:r>
    </w:p>
    <w:p w:rsidR="00D33306" w:rsidRDefault="00CC70A2" w:rsidP="00D85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стал исключением и 2019</w:t>
      </w:r>
      <w:r w:rsidR="00D33306" w:rsidRPr="00D33306">
        <w:rPr>
          <w:rFonts w:ascii="Times New Roman" w:hAnsi="Times New Roman" w:cs="Times New Roman"/>
          <w:color w:val="000000"/>
          <w:sz w:val="28"/>
          <w:szCs w:val="28"/>
        </w:rPr>
        <w:t xml:space="preserve"> год: обучение по различным программам</w:t>
      </w:r>
      <w:r w:rsidR="00D85B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306" w:rsidRPr="00D33306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квалификации в учебных заведениях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 w:rsidR="00DA281C">
        <w:rPr>
          <w:rFonts w:ascii="Times New Roman" w:hAnsi="Times New Roman" w:cs="Times New Roman"/>
          <w:color w:val="000000"/>
          <w:sz w:val="28"/>
          <w:szCs w:val="28"/>
        </w:rPr>
        <w:t xml:space="preserve"> прошли 6 </w:t>
      </w:r>
      <w:r w:rsidR="00D33306" w:rsidRPr="00D33306">
        <w:rPr>
          <w:rFonts w:ascii="Times New Roman" w:hAnsi="Times New Roman" w:cs="Times New Roman"/>
          <w:color w:val="000000"/>
          <w:sz w:val="28"/>
          <w:szCs w:val="28"/>
        </w:rPr>
        <w:t>сотрудников.</w:t>
      </w:r>
    </w:p>
    <w:p w:rsidR="00DA281C" w:rsidRDefault="002936D3" w:rsidP="00D85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отчё</w:t>
      </w:r>
      <w:r w:rsidR="00DA281C">
        <w:rPr>
          <w:rFonts w:ascii="Times New Roman" w:hAnsi="Times New Roman" w:cs="Times New Roman"/>
          <w:color w:val="000000"/>
          <w:sz w:val="28"/>
          <w:szCs w:val="28"/>
        </w:rPr>
        <w:t>тном периоде проведена плановая аттестация муниципальных служащих Палаты. На основании графика проведения аттестации в 2019 году подлежали прохождению аттестации 4 сотрудника. По результатам аттестации все муниципальные служащие были признаны соответствующими замещаемой должности.</w:t>
      </w:r>
    </w:p>
    <w:p w:rsidR="00DA281C" w:rsidRDefault="002936D3" w:rsidP="00D85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одним </w:t>
      </w:r>
      <w:r w:rsidR="00DA281C">
        <w:rPr>
          <w:rFonts w:ascii="Times New Roman" w:hAnsi="Times New Roman" w:cs="Times New Roman"/>
          <w:color w:val="000000"/>
          <w:sz w:val="28"/>
          <w:szCs w:val="28"/>
        </w:rPr>
        <w:t>из важнейших направлений деятельности Палаты является развитие и укрепление сотрудничества с региональными и муниципальными контрольно-счётными органами.</w:t>
      </w:r>
    </w:p>
    <w:p w:rsidR="00DA281C" w:rsidRDefault="00DA281C" w:rsidP="00D85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2019 году представители Палаты принимали активное участие в конференциях и совещаниях Союза муниципальных</w:t>
      </w:r>
      <w:r w:rsidR="002936D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контрольно-счё</w:t>
      </w:r>
      <w:r>
        <w:rPr>
          <w:rFonts w:ascii="Times New Roman" w:hAnsi="Times New Roman" w:cs="Times New Roman"/>
          <w:color w:val="000000"/>
          <w:sz w:val="28"/>
          <w:szCs w:val="28"/>
        </w:rPr>
        <w:t>тных органов Р</w:t>
      </w:r>
      <w:r w:rsidR="002936D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2936D3">
        <w:rPr>
          <w:rFonts w:ascii="Times New Roman" w:hAnsi="Times New Roman" w:cs="Times New Roman"/>
          <w:color w:val="000000"/>
          <w:sz w:val="28"/>
          <w:szCs w:val="28"/>
        </w:rPr>
        <w:t>едерации, Совета контрольно-счё</w:t>
      </w:r>
      <w:r>
        <w:rPr>
          <w:rFonts w:ascii="Times New Roman" w:hAnsi="Times New Roman" w:cs="Times New Roman"/>
          <w:color w:val="000000"/>
          <w:sz w:val="28"/>
          <w:szCs w:val="28"/>
        </w:rPr>
        <w:t>тных органов Ханты-Мансийского автономного округа-Югры, посвященных вопросам развития и совершенствования внешнего финансового контроля.</w:t>
      </w:r>
    </w:p>
    <w:p w:rsidR="00DA281C" w:rsidRDefault="00DA281C" w:rsidP="00D85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деятельности Палаты  представляет собой процесс формирования и совершенствования системы взаимоувязанных стандартов, методических рекомендаций и иных документов методического обеспечения.</w:t>
      </w:r>
    </w:p>
    <w:p w:rsidR="00F323F3" w:rsidRDefault="00F323F3" w:rsidP="00D85B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настоящий момент основной фундамент методологического обеспечения сформирован. Палата осуществляет свою деятельность на основании 14 стандартов  и методических рекомендаций финансового контроля.</w:t>
      </w:r>
    </w:p>
    <w:p w:rsidR="00F323F3" w:rsidRPr="00D33306" w:rsidRDefault="00F323F3" w:rsidP="00293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3C39" w:rsidRDefault="002B3F42" w:rsidP="00D85B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B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и предложения</w:t>
      </w:r>
    </w:p>
    <w:p w:rsidR="00D85BAC" w:rsidRPr="00D85BAC" w:rsidRDefault="00D85BAC" w:rsidP="00D85B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050" w:rsidRPr="00E84050" w:rsidRDefault="00CF5744" w:rsidP="00D85B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функции, возложенные на </w:t>
      </w:r>
      <w:proofErr w:type="gramStart"/>
      <w:r w:rsidR="00293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936D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тную</w:t>
      </w:r>
      <w:proofErr w:type="gramEnd"/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города Нижневартовска действующим законодательством, нормативными правовыми актами города Нижневартовска реализованы, годовой план работы выполнен полностью.</w:t>
      </w:r>
      <w:r w:rsidR="00E84050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050" w:rsidRDefault="00E84050" w:rsidP="000B44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</w:t>
      </w:r>
      <w:r w:rsidR="000B449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в работе контрольно-счё</w:t>
      </w: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органа было направлено на своевременное предотвращение финансовых нарушений, на исправление возникающих негативных ситуаций в социально значимых сферах, связанных с качеством жизни населения. </w:t>
      </w:r>
    </w:p>
    <w:p w:rsidR="00E84050" w:rsidRPr="00E84050" w:rsidRDefault="00E84050" w:rsidP="000B44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направлении строилось конструктивное взаимодействие с Думой города и исполнительно-распорядительным органом в различных форма</w:t>
      </w:r>
      <w:proofErr w:type="gramStart"/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совместного планирования работы органа внешнего муниципального финансового контроля до реализации предложений и рекомендаций по результатам контрольной и экспертно-аналитической работы.</w:t>
      </w:r>
    </w:p>
    <w:p w:rsidR="00C45EF4" w:rsidRDefault="00CF5744" w:rsidP="000B449C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</w:t>
      </w:r>
      <w:r w:rsidR="00E84050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контрольных и экспертно-аналитических мероприятий свидетельствуют о соответствии деятельности администрации города Нижневартовска установленным полномочиям, соблюдении ею норм действующего законодательства, реализации мер по повышению эффективности бюджетного процесса. </w:t>
      </w:r>
    </w:p>
    <w:p w:rsidR="00CF5744" w:rsidRPr="00E84050" w:rsidRDefault="00CF5744" w:rsidP="000B449C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существуют резервы оптимизации бюджетных расходов, необходимо укрепление исполнительской дисциплины. </w:t>
      </w:r>
      <w:r w:rsidR="00E84050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нормативно</w:t>
      </w:r>
      <w:r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-правовая база по ряду вопросов нуждается в актуализации и доработке.</w:t>
      </w:r>
    </w:p>
    <w:p w:rsidR="00747C29" w:rsidRDefault="00D430A9" w:rsidP="00D430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</w:t>
      </w:r>
      <w:r w:rsidR="005B3D63" w:rsidRP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</w:t>
      </w:r>
      <w:r w:rsidR="00E8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</w:t>
      </w:r>
      <w:r w:rsid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остаются:</w:t>
      </w:r>
    </w:p>
    <w:p w:rsidR="00747C29" w:rsidRPr="00747C29" w:rsidRDefault="00747C29" w:rsidP="00D85BAC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E84050"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0A9"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</w:t>
      </w:r>
      <w:r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430A9"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</w:t>
      </w:r>
      <w:r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выполнения</w:t>
      </w:r>
      <w:r w:rsidR="00D430A9"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по внешнему муниципальному финансовому контролю в соответствии с Федеральным законом от 07.02.2011 года № 6-ФЗ « 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7C29" w:rsidRPr="00747C29" w:rsidRDefault="00D430A9" w:rsidP="00D85BAC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 реализации национальных проектов</w:t>
      </w:r>
      <w:r w:rsidR="00747C29"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30A9" w:rsidRPr="00747C29" w:rsidRDefault="00D430A9" w:rsidP="00D85BAC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 итогов муниципальных закупок и проведение их внешнего аудита.</w:t>
      </w:r>
    </w:p>
    <w:p w:rsidR="008B7137" w:rsidRPr="008B7137" w:rsidRDefault="008B7137" w:rsidP="000B449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137">
        <w:rPr>
          <w:rFonts w:ascii="Times New Roman" w:hAnsi="Times New Roman" w:cs="Times New Roman"/>
          <w:sz w:val="28"/>
          <w:szCs w:val="28"/>
        </w:rPr>
        <w:t xml:space="preserve">Актуальным остается </w:t>
      </w:r>
      <w:proofErr w:type="gramStart"/>
      <w:r w:rsidRPr="008B71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7137">
        <w:rPr>
          <w:rFonts w:ascii="Times New Roman" w:hAnsi="Times New Roman" w:cs="Times New Roman"/>
          <w:sz w:val="28"/>
          <w:szCs w:val="28"/>
        </w:rPr>
        <w:t xml:space="preserve"> эффективностью деятельности муниципальных учреждений и предприятий</w:t>
      </w:r>
      <w:r w:rsidR="002B3F42">
        <w:rPr>
          <w:rFonts w:ascii="Times New Roman" w:hAnsi="Times New Roman" w:cs="Times New Roman"/>
          <w:sz w:val="28"/>
          <w:szCs w:val="28"/>
        </w:rPr>
        <w:t>.</w:t>
      </w:r>
    </w:p>
    <w:p w:rsidR="008B7137" w:rsidRPr="008B7137" w:rsidRDefault="008B7137" w:rsidP="000B449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137">
        <w:rPr>
          <w:rFonts w:ascii="Times New Roman" w:hAnsi="Times New Roman" w:cs="Times New Roman"/>
          <w:sz w:val="28"/>
          <w:szCs w:val="28"/>
        </w:rPr>
        <w:t>Будет продолжена работа по составлению ад</w:t>
      </w:r>
      <w:r w:rsidR="000B449C">
        <w:rPr>
          <w:rFonts w:ascii="Times New Roman" w:hAnsi="Times New Roman" w:cs="Times New Roman"/>
          <w:sz w:val="28"/>
          <w:szCs w:val="28"/>
        </w:rPr>
        <w:t xml:space="preserve">министративных протоколов Палатой </w:t>
      </w:r>
      <w:r w:rsidRPr="008B7137">
        <w:rPr>
          <w:rFonts w:ascii="Times New Roman" w:hAnsi="Times New Roman" w:cs="Times New Roman"/>
          <w:sz w:val="28"/>
          <w:szCs w:val="28"/>
        </w:rPr>
        <w:t xml:space="preserve"> в отношении объектов контроля, их должностных лиц, а также по контролю за устранением нарушений и недостатков в деятельности учреждений, предприятий и структурных подра</w:t>
      </w:r>
      <w:r>
        <w:rPr>
          <w:rFonts w:ascii="Times New Roman" w:hAnsi="Times New Roman" w:cs="Times New Roman"/>
          <w:sz w:val="28"/>
          <w:szCs w:val="28"/>
        </w:rPr>
        <w:t>зделений администрации города</w:t>
      </w:r>
      <w:r w:rsidRPr="008B7137">
        <w:rPr>
          <w:rFonts w:ascii="Times New Roman" w:hAnsi="Times New Roman" w:cs="Times New Roman"/>
          <w:sz w:val="28"/>
          <w:szCs w:val="28"/>
        </w:rPr>
        <w:t>, выявленных контрольными мероприятиями в 2019 году.</w:t>
      </w:r>
      <w:proofErr w:type="gramEnd"/>
    </w:p>
    <w:p w:rsidR="005B3D63" w:rsidRDefault="005B3D63" w:rsidP="005B3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E03" w:rsidRDefault="00A16E03" w:rsidP="005B3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E03" w:rsidRPr="008D6121" w:rsidRDefault="00A16E03" w:rsidP="005B3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D63" w:rsidRPr="008D6121" w:rsidRDefault="00D85BAC" w:rsidP="005B3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С</w:t>
      </w:r>
      <w:r w:rsidR="005B3D63" w:rsidRPr="008D6121">
        <w:rPr>
          <w:rFonts w:ascii="Times New Roman" w:hAnsi="Times New Roman" w:cs="Times New Roman"/>
          <w:sz w:val="28"/>
          <w:szCs w:val="28"/>
        </w:rPr>
        <w:t>.П. Суханова</w:t>
      </w:r>
    </w:p>
    <w:p w:rsidR="00F77663" w:rsidRDefault="00F77663" w:rsidP="00F77663">
      <w:pPr>
        <w:rPr>
          <w:rFonts w:ascii="Times New Roman" w:hAnsi="Times New Roman" w:cs="Times New Roman"/>
          <w:sz w:val="20"/>
          <w:szCs w:val="20"/>
        </w:rPr>
      </w:pPr>
    </w:p>
    <w:p w:rsidR="005F69DB" w:rsidRDefault="005F69DB" w:rsidP="00F77663">
      <w:pPr>
        <w:rPr>
          <w:rFonts w:ascii="Times New Roman" w:hAnsi="Times New Roman" w:cs="Times New Roman"/>
          <w:sz w:val="20"/>
          <w:szCs w:val="20"/>
        </w:rPr>
      </w:pPr>
    </w:p>
    <w:p w:rsidR="000B449C" w:rsidRDefault="000B449C"/>
    <w:p w:rsidR="007B6906" w:rsidRDefault="007B6906"/>
    <w:p w:rsidR="007B6906" w:rsidRDefault="007B6906"/>
    <w:p w:rsidR="007B6906" w:rsidRPr="007B6906" w:rsidRDefault="007B6906" w:rsidP="007B6906">
      <w:bookmarkStart w:id="0" w:name="_GoBack"/>
      <w:bookmarkEnd w:id="0"/>
    </w:p>
    <w:sectPr w:rsidR="007B6906" w:rsidRPr="007B6906" w:rsidSect="001C0121">
      <w:headerReference w:type="default" r:id="rId19"/>
      <w:headerReference w:type="first" r:id="rId20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37" w:rsidRDefault="00A54737">
      <w:pPr>
        <w:spacing w:after="0" w:line="240" w:lineRule="auto"/>
      </w:pPr>
      <w:r>
        <w:separator/>
      </w:r>
    </w:p>
  </w:endnote>
  <w:endnote w:type="continuationSeparator" w:id="0">
    <w:p w:rsidR="00A54737" w:rsidRDefault="00A5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37" w:rsidRDefault="00A54737">
      <w:pPr>
        <w:spacing w:after="0" w:line="240" w:lineRule="auto"/>
      </w:pPr>
      <w:r>
        <w:separator/>
      </w:r>
    </w:p>
  </w:footnote>
  <w:footnote w:type="continuationSeparator" w:id="0">
    <w:p w:rsidR="00A54737" w:rsidRDefault="00A5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75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4737" w:rsidRPr="00926C50" w:rsidRDefault="00A54737">
        <w:pPr>
          <w:pStyle w:val="a6"/>
          <w:jc w:val="center"/>
          <w:rPr>
            <w:rFonts w:ascii="Times New Roman" w:hAnsi="Times New Roman" w:cs="Times New Roman"/>
          </w:rPr>
        </w:pPr>
        <w:r w:rsidRPr="00926C50">
          <w:rPr>
            <w:rFonts w:ascii="Times New Roman" w:hAnsi="Times New Roman" w:cs="Times New Roman"/>
          </w:rPr>
          <w:fldChar w:fldCharType="begin"/>
        </w:r>
        <w:r w:rsidRPr="00926C50">
          <w:rPr>
            <w:rFonts w:ascii="Times New Roman" w:hAnsi="Times New Roman" w:cs="Times New Roman"/>
          </w:rPr>
          <w:instrText>PAGE   \* MERGEFORMAT</w:instrText>
        </w:r>
        <w:r w:rsidRPr="00926C50">
          <w:rPr>
            <w:rFonts w:ascii="Times New Roman" w:hAnsi="Times New Roman" w:cs="Times New Roman"/>
          </w:rPr>
          <w:fldChar w:fldCharType="separate"/>
        </w:r>
        <w:r w:rsidR="00A16E03">
          <w:rPr>
            <w:rFonts w:ascii="Times New Roman" w:hAnsi="Times New Roman" w:cs="Times New Roman"/>
            <w:noProof/>
          </w:rPr>
          <w:t>33</w:t>
        </w:r>
        <w:r w:rsidRPr="00926C50">
          <w:rPr>
            <w:rFonts w:ascii="Times New Roman" w:hAnsi="Times New Roman" w:cs="Times New Roman"/>
          </w:rPr>
          <w:fldChar w:fldCharType="end"/>
        </w:r>
      </w:p>
    </w:sdtContent>
  </w:sdt>
  <w:p w:rsidR="00A54737" w:rsidRDefault="00A547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37" w:rsidRDefault="00A54737">
    <w:pPr>
      <w:pStyle w:val="a6"/>
      <w:jc w:val="center"/>
    </w:pPr>
  </w:p>
  <w:p w:rsidR="00A54737" w:rsidRDefault="00A547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B09"/>
    <w:multiLevelType w:val="hybridMultilevel"/>
    <w:tmpl w:val="FF063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06D2"/>
    <w:multiLevelType w:val="multilevel"/>
    <w:tmpl w:val="438A95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2">
    <w:nsid w:val="1AE33EBE"/>
    <w:multiLevelType w:val="hybridMultilevel"/>
    <w:tmpl w:val="7562C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84879"/>
    <w:multiLevelType w:val="multilevel"/>
    <w:tmpl w:val="EDD24A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4">
    <w:nsid w:val="1D980F8B"/>
    <w:multiLevelType w:val="hybridMultilevel"/>
    <w:tmpl w:val="4CE8C906"/>
    <w:lvl w:ilvl="0" w:tplc="BF0EE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F67CFA"/>
    <w:multiLevelType w:val="hybridMultilevel"/>
    <w:tmpl w:val="B6103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006D9"/>
    <w:multiLevelType w:val="hybridMultilevel"/>
    <w:tmpl w:val="DE18D14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D7A5F71"/>
    <w:multiLevelType w:val="multilevel"/>
    <w:tmpl w:val="F0E04A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9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2160"/>
      </w:pPr>
      <w:rPr>
        <w:rFonts w:hint="default"/>
      </w:rPr>
    </w:lvl>
  </w:abstractNum>
  <w:abstractNum w:abstractNumId="8">
    <w:nsid w:val="3C571C80"/>
    <w:multiLevelType w:val="hybridMultilevel"/>
    <w:tmpl w:val="B51463E8"/>
    <w:lvl w:ilvl="0" w:tplc="3CCCD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34868EA"/>
    <w:multiLevelType w:val="hybridMultilevel"/>
    <w:tmpl w:val="4B30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160C9"/>
    <w:multiLevelType w:val="hybridMultilevel"/>
    <w:tmpl w:val="A47C9736"/>
    <w:lvl w:ilvl="0" w:tplc="E200BA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48F2263C"/>
    <w:multiLevelType w:val="hybridMultilevel"/>
    <w:tmpl w:val="036EE0F4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557E175A"/>
    <w:multiLevelType w:val="multilevel"/>
    <w:tmpl w:val="1FFEDAF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8AC07EF"/>
    <w:multiLevelType w:val="multilevel"/>
    <w:tmpl w:val="1FC65438"/>
    <w:lvl w:ilvl="0">
      <w:start w:val="1"/>
      <w:numFmt w:val="bullet"/>
      <w:lvlText w:val=""/>
      <w:lvlJc w:val="left"/>
      <w:pPr>
        <w:ind w:left="1243" w:hanging="675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5BA939E4"/>
    <w:multiLevelType w:val="multilevel"/>
    <w:tmpl w:val="F640A76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5" w:hanging="2160"/>
      </w:pPr>
      <w:rPr>
        <w:rFonts w:hint="default"/>
      </w:rPr>
    </w:lvl>
  </w:abstractNum>
  <w:abstractNum w:abstractNumId="15">
    <w:nsid w:val="65EE2760"/>
    <w:multiLevelType w:val="hybridMultilevel"/>
    <w:tmpl w:val="9D040E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08230D"/>
    <w:multiLevelType w:val="multilevel"/>
    <w:tmpl w:val="D85E11C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9FC2B7E"/>
    <w:multiLevelType w:val="multilevel"/>
    <w:tmpl w:val="6DC0BF78"/>
    <w:lvl w:ilvl="0">
      <w:start w:val="1"/>
      <w:numFmt w:val="bullet"/>
      <w:lvlText w:val=""/>
      <w:lvlJc w:val="left"/>
      <w:pPr>
        <w:ind w:left="675" w:hanging="675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EA13331"/>
    <w:multiLevelType w:val="hybridMultilevel"/>
    <w:tmpl w:val="233048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2"/>
  </w:num>
  <w:num w:numId="5">
    <w:abstractNumId w:val="16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3"/>
  </w:num>
  <w:num w:numId="12">
    <w:abstractNumId w:val="13"/>
  </w:num>
  <w:num w:numId="13">
    <w:abstractNumId w:val="17"/>
  </w:num>
  <w:num w:numId="14">
    <w:abstractNumId w:val="12"/>
  </w:num>
  <w:num w:numId="15">
    <w:abstractNumId w:val="4"/>
  </w:num>
  <w:num w:numId="16">
    <w:abstractNumId w:val="1"/>
  </w:num>
  <w:num w:numId="17">
    <w:abstractNumId w:val="18"/>
  </w:num>
  <w:num w:numId="18">
    <w:abstractNumId w:val="0"/>
  </w:num>
  <w:num w:numId="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63"/>
    <w:rsid w:val="00003399"/>
    <w:rsid w:val="00016555"/>
    <w:rsid w:val="000326E6"/>
    <w:rsid w:val="00035DD8"/>
    <w:rsid w:val="0003620C"/>
    <w:rsid w:val="00041655"/>
    <w:rsid w:val="00066A70"/>
    <w:rsid w:val="0007710F"/>
    <w:rsid w:val="0008415C"/>
    <w:rsid w:val="000A53EE"/>
    <w:rsid w:val="000A72A9"/>
    <w:rsid w:val="000B449C"/>
    <w:rsid w:val="000D26D2"/>
    <w:rsid w:val="000E29CE"/>
    <w:rsid w:val="000F78FC"/>
    <w:rsid w:val="001031C3"/>
    <w:rsid w:val="00122D0C"/>
    <w:rsid w:val="00135543"/>
    <w:rsid w:val="00144DB2"/>
    <w:rsid w:val="00173611"/>
    <w:rsid w:val="00190E40"/>
    <w:rsid w:val="00194D8B"/>
    <w:rsid w:val="001C0121"/>
    <w:rsid w:val="001C3BF4"/>
    <w:rsid w:val="001D322B"/>
    <w:rsid w:val="001D3E61"/>
    <w:rsid w:val="001E0CDD"/>
    <w:rsid w:val="001E271A"/>
    <w:rsid w:val="001E5BB9"/>
    <w:rsid w:val="001F1B6B"/>
    <w:rsid w:val="001F7404"/>
    <w:rsid w:val="00232F96"/>
    <w:rsid w:val="002363FA"/>
    <w:rsid w:val="00255605"/>
    <w:rsid w:val="00267041"/>
    <w:rsid w:val="00272771"/>
    <w:rsid w:val="002936D3"/>
    <w:rsid w:val="002B3F42"/>
    <w:rsid w:val="002D71EB"/>
    <w:rsid w:val="002F10AC"/>
    <w:rsid w:val="003026A8"/>
    <w:rsid w:val="00315C2B"/>
    <w:rsid w:val="003172D5"/>
    <w:rsid w:val="00340098"/>
    <w:rsid w:val="00343D08"/>
    <w:rsid w:val="0035729B"/>
    <w:rsid w:val="00376B07"/>
    <w:rsid w:val="00390E60"/>
    <w:rsid w:val="003B2165"/>
    <w:rsid w:val="003B5712"/>
    <w:rsid w:val="003D15A3"/>
    <w:rsid w:val="003E1BF0"/>
    <w:rsid w:val="003E71F4"/>
    <w:rsid w:val="004107FA"/>
    <w:rsid w:val="00422D2D"/>
    <w:rsid w:val="00464328"/>
    <w:rsid w:val="00467BB5"/>
    <w:rsid w:val="004815CD"/>
    <w:rsid w:val="004873A4"/>
    <w:rsid w:val="004B5277"/>
    <w:rsid w:val="004C3670"/>
    <w:rsid w:val="004D09BF"/>
    <w:rsid w:val="004E24B9"/>
    <w:rsid w:val="004F22C7"/>
    <w:rsid w:val="004F6CA7"/>
    <w:rsid w:val="005201DB"/>
    <w:rsid w:val="0052474F"/>
    <w:rsid w:val="00537AD9"/>
    <w:rsid w:val="00541769"/>
    <w:rsid w:val="0054406C"/>
    <w:rsid w:val="005443C6"/>
    <w:rsid w:val="00550A83"/>
    <w:rsid w:val="00557B87"/>
    <w:rsid w:val="00562941"/>
    <w:rsid w:val="005643AA"/>
    <w:rsid w:val="00573F4E"/>
    <w:rsid w:val="005802E3"/>
    <w:rsid w:val="00583C41"/>
    <w:rsid w:val="00593AAC"/>
    <w:rsid w:val="005A4BA2"/>
    <w:rsid w:val="005A784E"/>
    <w:rsid w:val="005B3D63"/>
    <w:rsid w:val="005B5040"/>
    <w:rsid w:val="005C6E45"/>
    <w:rsid w:val="005D2AD9"/>
    <w:rsid w:val="005D68FE"/>
    <w:rsid w:val="005F69DB"/>
    <w:rsid w:val="00606C05"/>
    <w:rsid w:val="00611C70"/>
    <w:rsid w:val="006317B5"/>
    <w:rsid w:val="00651876"/>
    <w:rsid w:val="00665376"/>
    <w:rsid w:val="00684E1C"/>
    <w:rsid w:val="00687768"/>
    <w:rsid w:val="00690A01"/>
    <w:rsid w:val="00690A94"/>
    <w:rsid w:val="0069570C"/>
    <w:rsid w:val="00695D9C"/>
    <w:rsid w:val="0069601B"/>
    <w:rsid w:val="006A10A0"/>
    <w:rsid w:val="006D17B9"/>
    <w:rsid w:val="006E2A06"/>
    <w:rsid w:val="00700148"/>
    <w:rsid w:val="00710CA1"/>
    <w:rsid w:val="00710EF2"/>
    <w:rsid w:val="0072683F"/>
    <w:rsid w:val="00731827"/>
    <w:rsid w:val="00733629"/>
    <w:rsid w:val="0073419E"/>
    <w:rsid w:val="00740099"/>
    <w:rsid w:val="00747C29"/>
    <w:rsid w:val="00782317"/>
    <w:rsid w:val="007924C7"/>
    <w:rsid w:val="007A24DA"/>
    <w:rsid w:val="007A4867"/>
    <w:rsid w:val="007A5462"/>
    <w:rsid w:val="007B6906"/>
    <w:rsid w:val="007C47D1"/>
    <w:rsid w:val="007C4CA5"/>
    <w:rsid w:val="007C59DF"/>
    <w:rsid w:val="007F3C39"/>
    <w:rsid w:val="0080185F"/>
    <w:rsid w:val="008059DA"/>
    <w:rsid w:val="00813A91"/>
    <w:rsid w:val="008361B4"/>
    <w:rsid w:val="00844343"/>
    <w:rsid w:val="00853D70"/>
    <w:rsid w:val="00866919"/>
    <w:rsid w:val="00872F0D"/>
    <w:rsid w:val="00883BF9"/>
    <w:rsid w:val="008922AA"/>
    <w:rsid w:val="0089566B"/>
    <w:rsid w:val="00897376"/>
    <w:rsid w:val="008A38B5"/>
    <w:rsid w:val="008B7137"/>
    <w:rsid w:val="008D3463"/>
    <w:rsid w:val="008D580C"/>
    <w:rsid w:val="008E159D"/>
    <w:rsid w:val="008E4DE2"/>
    <w:rsid w:val="008F41EE"/>
    <w:rsid w:val="008F6929"/>
    <w:rsid w:val="00900D77"/>
    <w:rsid w:val="0090213C"/>
    <w:rsid w:val="00921A21"/>
    <w:rsid w:val="00926C50"/>
    <w:rsid w:val="0095488F"/>
    <w:rsid w:val="00954F31"/>
    <w:rsid w:val="0096144A"/>
    <w:rsid w:val="009629F6"/>
    <w:rsid w:val="00994107"/>
    <w:rsid w:val="009B2FAC"/>
    <w:rsid w:val="009C7624"/>
    <w:rsid w:val="009D0666"/>
    <w:rsid w:val="009D1648"/>
    <w:rsid w:val="009E4CA9"/>
    <w:rsid w:val="00A05A48"/>
    <w:rsid w:val="00A16642"/>
    <w:rsid w:val="00A16E03"/>
    <w:rsid w:val="00A2640C"/>
    <w:rsid w:val="00A449D6"/>
    <w:rsid w:val="00A52642"/>
    <w:rsid w:val="00A54737"/>
    <w:rsid w:val="00A66AC2"/>
    <w:rsid w:val="00A73556"/>
    <w:rsid w:val="00A9029E"/>
    <w:rsid w:val="00A91FB1"/>
    <w:rsid w:val="00A97C03"/>
    <w:rsid w:val="00AB740B"/>
    <w:rsid w:val="00AB74A8"/>
    <w:rsid w:val="00AC60C1"/>
    <w:rsid w:val="00AC6895"/>
    <w:rsid w:val="00AD3D10"/>
    <w:rsid w:val="00AD5CD5"/>
    <w:rsid w:val="00B04116"/>
    <w:rsid w:val="00B07EA5"/>
    <w:rsid w:val="00B14ADF"/>
    <w:rsid w:val="00B25CFC"/>
    <w:rsid w:val="00B2751F"/>
    <w:rsid w:val="00B27BEE"/>
    <w:rsid w:val="00B4382B"/>
    <w:rsid w:val="00B54573"/>
    <w:rsid w:val="00B855B4"/>
    <w:rsid w:val="00B962CB"/>
    <w:rsid w:val="00BB3606"/>
    <w:rsid w:val="00BF2565"/>
    <w:rsid w:val="00C01A5F"/>
    <w:rsid w:val="00C07BEE"/>
    <w:rsid w:val="00C45EF4"/>
    <w:rsid w:val="00CA4319"/>
    <w:rsid w:val="00CB069C"/>
    <w:rsid w:val="00CC70A2"/>
    <w:rsid w:val="00CF5744"/>
    <w:rsid w:val="00CF73B9"/>
    <w:rsid w:val="00D13925"/>
    <w:rsid w:val="00D33306"/>
    <w:rsid w:val="00D430A9"/>
    <w:rsid w:val="00D50CD3"/>
    <w:rsid w:val="00D52067"/>
    <w:rsid w:val="00D6233C"/>
    <w:rsid w:val="00D71C6C"/>
    <w:rsid w:val="00D85BAC"/>
    <w:rsid w:val="00DA281C"/>
    <w:rsid w:val="00DD0F7B"/>
    <w:rsid w:val="00DD4841"/>
    <w:rsid w:val="00DD6B0D"/>
    <w:rsid w:val="00DF5DDF"/>
    <w:rsid w:val="00E163C8"/>
    <w:rsid w:val="00E65976"/>
    <w:rsid w:val="00E80878"/>
    <w:rsid w:val="00E84050"/>
    <w:rsid w:val="00E900D0"/>
    <w:rsid w:val="00E92453"/>
    <w:rsid w:val="00EB5D31"/>
    <w:rsid w:val="00EC3341"/>
    <w:rsid w:val="00EC7885"/>
    <w:rsid w:val="00ED0BA8"/>
    <w:rsid w:val="00EE371A"/>
    <w:rsid w:val="00EE7309"/>
    <w:rsid w:val="00F075B0"/>
    <w:rsid w:val="00F07D9A"/>
    <w:rsid w:val="00F07E30"/>
    <w:rsid w:val="00F12CDC"/>
    <w:rsid w:val="00F216AC"/>
    <w:rsid w:val="00F2265A"/>
    <w:rsid w:val="00F22C30"/>
    <w:rsid w:val="00F2333A"/>
    <w:rsid w:val="00F30A25"/>
    <w:rsid w:val="00F323F3"/>
    <w:rsid w:val="00F3700B"/>
    <w:rsid w:val="00F443DD"/>
    <w:rsid w:val="00F57AB7"/>
    <w:rsid w:val="00F77663"/>
    <w:rsid w:val="00F92879"/>
    <w:rsid w:val="00FA4066"/>
    <w:rsid w:val="00FA5A8B"/>
    <w:rsid w:val="00FD3EB5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0B"/>
  </w:style>
  <w:style w:type="paragraph" w:styleId="2">
    <w:name w:val="heading 2"/>
    <w:basedOn w:val="a"/>
    <w:next w:val="a"/>
    <w:link w:val="20"/>
    <w:uiPriority w:val="9"/>
    <w:unhideWhenUsed/>
    <w:qFormat/>
    <w:rsid w:val="00564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5B3D63"/>
    <w:pPr>
      <w:spacing w:after="0" w:line="240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3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3D63"/>
  </w:style>
  <w:style w:type="paragraph" w:styleId="a8">
    <w:name w:val="Balloon Text"/>
    <w:basedOn w:val="a"/>
    <w:link w:val="a9"/>
    <w:uiPriority w:val="99"/>
    <w:semiHidden/>
    <w:unhideWhenUsed/>
    <w:rsid w:val="008F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1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99"/>
    <w:rsid w:val="00740099"/>
  </w:style>
  <w:style w:type="paragraph" w:styleId="HTML">
    <w:name w:val="HTML Preformatted"/>
    <w:basedOn w:val="a"/>
    <w:link w:val="HTML0"/>
    <w:uiPriority w:val="99"/>
    <w:unhideWhenUsed/>
    <w:rsid w:val="00190E4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0E40"/>
    <w:rPr>
      <w:rFonts w:ascii="Consolas" w:hAnsi="Consolas" w:cs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64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926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0B"/>
  </w:style>
  <w:style w:type="paragraph" w:styleId="2">
    <w:name w:val="heading 2"/>
    <w:basedOn w:val="a"/>
    <w:next w:val="a"/>
    <w:link w:val="20"/>
    <w:uiPriority w:val="9"/>
    <w:unhideWhenUsed/>
    <w:qFormat/>
    <w:rsid w:val="00564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5B3D63"/>
    <w:pPr>
      <w:spacing w:after="0" w:line="240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3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3D63"/>
  </w:style>
  <w:style w:type="paragraph" w:styleId="a8">
    <w:name w:val="Balloon Text"/>
    <w:basedOn w:val="a"/>
    <w:link w:val="a9"/>
    <w:uiPriority w:val="99"/>
    <w:semiHidden/>
    <w:unhideWhenUsed/>
    <w:rsid w:val="008F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1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99"/>
    <w:rsid w:val="00740099"/>
  </w:style>
  <w:style w:type="paragraph" w:styleId="HTML">
    <w:name w:val="HTML Preformatted"/>
    <w:basedOn w:val="a"/>
    <w:link w:val="HTML0"/>
    <w:uiPriority w:val="99"/>
    <w:unhideWhenUsed/>
    <w:rsid w:val="00190E4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0E40"/>
    <w:rPr>
      <w:rFonts w:ascii="Consolas" w:hAnsi="Consolas" w:cs="Consolas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64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926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060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61409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1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8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yperlink" Target="https://static4.depositphotos.com/1009432/342/i/950/depositphotos_3426695-stock-photo-newspaper-stack-information-concept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bus.gov.ru/" TargetMode="External"/><Relationship Id="rId10" Type="http://schemas.openxmlformats.org/officeDocument/2006/relationships/hyperlink" Target="https://www.n-vartovsk.ru/documents/agPost/25-09-2019/790.htm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www.n-vartovsk.ru/town/organizations/1117.html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ln>
                  <a:noFill/>
                </a:ln>
                <a:solidFill>
                  <a:schemeClr val="tx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0"/>
              <a:t>Доля выявленных нарушений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144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041885213786473E-2"/>
          <c:y val="0.2594594934006455"/>
          <c:w val="0.73802858912298885"/>
          <c:h val="0.648640821811149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(тыс.руб.)</c:v>
                </c:pt>
              </c:strCache>
            </c:strRef>
          </c:tx>
          <c:explosion val="1"/>
          <c:dPt>
            <c:idx val="0"/>
            <c:bubble3D val="0"/>
            <c:spPr>
              <a:gradFill rotWithShape="1">
                <a:gsLst>
                  <a:gs pos="0">
                    <a:schemeClr val="accent1"/>
                  </a:gs>
                  <a:gs pos="100000">
                    <a:schemeClr val="accent1">
                      <a:shade val="48000"/>
                      <a:satMod val="180000"/>
                      <a:lumMod val="94000"/>
                    </a:schemeClr>
                  </a:gs>
                  <a:gs pos="100000">
                    <a:schemeClr val="accent1">
                      <a:shade val="48000"/>
                      <a:satMod val="180000"/>
                      <a:lumMod val="94000"/>
                    </a:schemeClr>
                  </a:gs>
                </a:gsLst>
                <a:lin ang="4140000" scaled="1"/>
              </a:gradFill>
              <a:ln>
                <a:noFill/>
              </a:ln>
              <a:effectLst>
                <a:outerShdw blurRad="114300" dist="114300" dir="5400000" rotWithShape="0">
                  <a:srgbClr val="000000">
                    <a:alpha val="7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9800000"/>
                </a:lightRig>
              </a:scene3d>
              <a:sp3d prstMaterial="plastic">
                <a:bevelT w="38100" h="317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C4D-41EB-8D1D-0524567198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/>
                  </a:gs>
                  <a:gs pos="100000">
                    <a:schemeClr val="accent2">
                      <a:shade val="48000"/>
                      <a:satMod val="180000"/>
                      <a:lumMod val="94000"/>
                    </a:schemeClr>
                  </a:gs>
                  <a:gs pos="100000">
                    <a:schemeClr val="accent2">
                      <a:shade val="48000"/>
                      <a:satMod val="180000"/>
                      <a:lumMod val="94000"/>
                    </a:schemeClr>
                  </a:gs>
                </a:gsLst>
                <a:lin ang="4140000" scaled="1"/>
              </a:gradFill>
              <a:ln>
                <a:noFill/>
              </a:ln>
              <a:effectLst>
                <a:outerShdw blurRad="114300" dist="114300" dir="5400000" rotWithShape="0">
                  <a:srgbClr val="000000">
                    <a:alpha val="7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9800000"/>
                </a:lightRig>
              </a:scene3d>
              <a:sp3d prstMaterial="plastic">
                <a:bevelT w="38100" h="317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7C4D-41EB-8D1D-05245671980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/>
                  </a:gs>
                  <a:gs pos="100000">
                    <a:schemeClr val="accent3">
                      <a:shade val="48000"/>
                      <a:satMod val="180000"/>
                      <a:lumMod val="94000"/>
                    </a:schemeClr>
                  </a:gs>
                  <a:gs pos="100000">
                    <a:schemeClr val="accent3">
                      <a:shade val="48000"/>
                      <a:satMod val="180000"/>
                      <a:lumMod val="94000"/>
                    </a:schemeClr>
                  </a:gs>
                </a:gsLst>
                <a:lin ang="4140000" scaled="1"/>
              </a:gradFill>
              <a:ln>
                <a:noFill/>
              </a:ln>
              <a:effectLst>
                <a:outerShdw blurRad="40000" dist="23000" dir="48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9800000"/>
                </a:lightRig>
              </a:scene3d>
              <a:sp3d prstMaterial="plastic">
                <a:bevelT w="38100" h="317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7C4D-41EB-8D1D-05245671980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/>
                  </a:gs>
                  <a:gs pos="100000">
                    <a:schemeClr val="accent4">
                      <a:shade val="48000"/>
                      <a:satMod val="180000"/>
                      <a:lumMod val="94000"/>
                    </a:schemeClr>
                  </a:gs>
                  <a:gs pos="100000">
                    <a:schemeClr val="accent4">
                      <a:shade val="48000"/>
                      <a:satMod val="180000"/>
                      <a:lumMod val="94000"/>
                    </a:schemeClr>
                  </a:gs>
                </a:gsLst>
                <a:lin ang="4140000" scaled="1"/>
              </a:gradFill>
              <a:ln>
                <a:noFill/>
              </a:ln>
              <a:effectLst>
                <a:outerShdw blurRad="114300" dist="114300" dir="5400000" rotWithShape="0">
                  <a:srgbClr val="000000">
                    <a:alpha val="7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9800000"/>
                </a:lightRig>
              </a:scene3d>
              <a:sp3d prstMaterial="plastic">
                <a:bevelT w="38100" h="317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7C4D-41EB-8D1D-05245671980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/>
                  </a:gs>
                  <a:gs pos="100000">
                    <a:schemeClr val="accent5">
                      <a:shade val="48000"/>
                      <a:satMod val="180000"/>
                      <a:lumMod val="94000"/>
                    </a:schemeClr>
                  </a:gs>
                  <a:gs pos="100000">
                    <a:schemeClr val="accent5">
                      <a:shade val="48000"/>
                      <a:satMod val="180000"/>
                      <a:lumMod val="94000"/>
                    </a:schemeClr>
                  </a:gs>
                </a:gsLst>
                <a:lin ang="4140000" scaled="1"/>
              </a:gradFill>
              <a:ln>
                <a:noFill/>
              </a:ln>
              <a:effectLst>
                <a:outerShdw blurRad="114300" dist="114300" dir="5400000" rotWithShape="0">
                  <a:srgbClr val="000000">
                    <a:alpha val="7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9800000"/>
                </a:lightRig>
              </a:scene3d>
              <a:sp3d prstMaterial="plastic">
                <a:bevelT w="38100" h="317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C4D-41EB-8D1D-05245671980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/>
                  </a:gs>
                  <a:gs pos="100000">
                    <a:schemeClr val="accent6">
                      <a:shade val="48000"/>
                      <a:satMod val="180000"/>
                      <a:lumMod val="94000"/>
                    </a:schemeClr>
                  </a:gs>
                  <a:gs pos="100000">
                    <a:schemeClr val="accent6">
                      <a:shade val="48000"/>
                      <a:satMod val="180000"/>
                      <a:lumMod val="94000"/>
                    </a:schemeClr>
                  </a:gs>
                </a:gsLst>
                <a:lin ang="4140000" scaled="1"/>
              </a:gradFill>
              <a:ln>
                <a:noFill/>
              </a:ln>
              <a:effectLst>
                <a:outerShdw blurRad="114300" dist="114300" dir="5400000" rotWithShape="0">
                  <a:srgbClr val="000000">
                    <a:alpha val="7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9800000"/>
                </a:lightRig>
              </a:scene3d>
              <a:sp3d prstMaterial="plastic">
                <a:bevelT w="38100" h="317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7C4D-41EB-8D1D-05245671980C}"/>
              </c:ext>
            </c:extLst>
          </c:dPt>
          <c:dLbls>
            <c:dLbl>
              <c:idx val="0"/>
              <c:layout>
                <c:manualLayout>
                  <c:x val="0.11728950890711666"/>
                  <c:y val="3.0818806122556138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 w="9525" cap="rnd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overflow" horzOverflow="overflow" vert="horz" wrap="square" lIns="36576" tIns="18288" rIns="36576" bIns="18288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ln>
                        <a:noFill/>
                      </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  <c:ext xmlns:c16="http://schemas.microsoft.com/office/drawing/2014/chart" uri="{C3380CC4-5D6E-409C-BE32-E72D297353CC}">
                  <c16:uniqueId val="{00000011-7C4D-41EB-8D1D-05245671980C}"/>
                </c:ext>
              </c:extLst>
            </c:dLbl>
            <c:dLbl>
              <c:idx val="1"/>
              <c:layout>
                <c:manualLayout>
                  <c:x val="-3.1017541980422978E-2"/>
                  <c:y val="0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 w="9525" cap="rnd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overflow" horzOverflow="overflow" vert="horz" wrap="square" lIns="36576" tIns="18288" rIns="36576" bIns="18288" anchor="ctr" anchorCtr="1">
                  <a:noAutofit/>
                </a:bodyPr>
                <a:lstStyle/>
                <a:p>
                  <a:pPr algn="l">
                    <a:defRPr sz="900" b="0" i="0" u="none" strike="noStrike" kern="1200" baseline="0">
                      <a:ln>
                        <a:noFill/>
                      </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  <c:ext xmlns:c16="http://schemas.microsoft.com/office/drawing/2014/chart" uri="{C3380CC4-5D6E-409C-BE32-E72D297353CC}">
                  <c16:uniqueId val="{00000012-7C4D-41EB-8D1D-05245671980C}"/>
                </c:ext>
              </c:extLst>
            </c:dLbl>
            <c:dLbl>
              <c:idx val="2"/>
              <c:layout>
                <c:manualLayout>
                  <c:x val="0"/>
                  <c:y val="0.39099203751663331"/>
                </c:manualLayout>
              </c:layout>
              <c:tx>
                <c:rich>
                  <a:bodyPr rot="0" spcFirstLastPara="1" vertOverflow="overflow" horzOverflow="overflow" vert="horz" wrap="square" lIns="36576" tIns="18288" rIns="36576" bIns="18288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ln>
                          <a:noFill/>
                        </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/>
                      <a:t>нарушения ведения бухгалтерского учета, составления представления бухгалтерской (финансовой) отчетности 40,2%</a:t>
                    </a:r>
                  </a:p>
                </c:rich>
              </c:tx>
              <c:numFmt formatCode="0.0%" sourceLinked="0"/>
              <c:spPr>
                <a:solidFill>
                  <a:sysClr val="window" lastClr="FFFFFF"/>
                </a:solidFill>
                <a:ln w="9525" cap="rnd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  <c:ext xmlns:c16="http://schemas.microsoft.com/office/drawing/2014/chart" uri="{C3380CC4-5D6E-409C-BE32-E72D297353CC}">
                  <c16:uniqueId val="{00000010-7C4D-41EB-8D1D-05245671980C}"/>
                </c:ext>
              </c:extLst>
            </c:dLbl>
            <c:dLbl>
              <c:idx val="3"/>
              <c:layout>
                <c:manualLayout>
                  <c:x val="-0.1948680330637424"/>
                  <c:y val="5.466225078797231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 w="9525" cap="rnd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overflow" horzOverflow="overflow" vert="horz" wrap="square" lIns="36576" tIns="18288" rIns="36576" bIns="18288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ln>
                        <a:noFill/>
                      </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  <c:ext xmlns:c16="http://schemas.microsoft.com/office/drawing/2014/chart" uri="{C3380CC4-5D6E-409C-BE32-E72D297353CC}">
                  <c16:uniqueId val="{00000015-7C4D-41EB-8D1D-05245671980C}"/>
                </c:ext>
              </c:extLst>
            </c:dLbl>
            <c:dLbl>
              <c:idx val="4"/>
              <c:layout>
                <c:manualLayout>
                  <c:x val="0.43605651574643439"/>
                  <c:y val="1.332879672926154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 w="9525" cap="rnd" cmpd="sng" algn="ctr">
                  <a:solidFill>
                    <a:sysClr val="windowText" lastClr="000000">
                      <a:lumMod val="25000"/>
                      <a:lumOff val="75000"/>
                      <a:alpha val="94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  <a:scene3d>
                  <a:camera prst="orthographicFront"/>
                  <a:lightRig rig="threePt" dir="t"/>
                </a:scene3d>
                <a:sp3d prstMaterial="softEdge"/>
              </c:spPr>
              <c:txPr>
                <a:bodyPr rot="0" spcFirstLastPara="1" vertOverflow="overflow" horzOverflow="overflow" vert="horz" wrap="square" lIns="36576" tIns="18288" rIns="36576" bIns="18288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ln>
                        <a:noFill/>
                      </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  <c:ext xmlns:c16="http://schemas.microsoft.com/office/drawing/2014/chart" uri="{C3380CC4-5D6E-409C-BE32-E72D297353CC}">
                  <c16:uniqueId val="{00000013-7C4D-41EB-8D1D-05245671980C}"/>
                </c:ext>
              </c:extLst>
            </c:dLbl>
            <c:dLbl>
              <c:idx val="5"/>
              <c:layout>
                <c:manualLayout>
                  <c:x val="3.3091477767315913E-2"/>
                  <c:y val="-2.0997343171881726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 w="9525" cap="rnd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overflow" horzOverflow="overflow" vert="horz" wrap="square" lIns="36576" tIns="18288" rIns="36576" bIns="18288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ln>
                        <a:noFill/>
                      </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  <c:ext xmlns:c16="http://schemas.microsoft.com/office/drawing/2014/chart" uri="{C3380CC4-5D6E-409C-BE32-E72D297353CC}">
                  <c16:uniqueId val="{00000014-7C4D-41EB-8D1D-05245671980C}"/>
                </c:ext>
              </c:extLst>
            </c:dLbl>
            <c:numFmt formatCode="0.0%" sourceLinked="0"/>
            <c:spPr>
              <a:solidFill>
                <a:sysClr val="window" lastClr="FFFFFF"/>
              </a:solidFill>
              <a:ln cap="rnd">
                <a:solidFill>
                  <a:sysClr val="windowText" lastClr="000000">
                    <a:lumMod val="25000"/>
                    <a:lumOff val="75000"/>
                  </a:sysClr>
                </a:solidFill>
                <a:round/>
              </a:ln>
              <a:effectLst/>
            </c:spPr>
            <c:txPr>
              <a:bodyPr rot="0" spcFirstLastPara="1" vertOverflow="overflow" horzOverflow="overflow" vert="horz" wrap="square" lIns="36576" tIns="18288" rIns="36576" bIns="18288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>
                  <a:gradFill flip="none" rotWithShape="1">
                    <a:gsLst>
                      <a:gs pos="0">
                        <a:schemeClr val="accent1">
                          <a:tint val="66000"/>
                          <a:satMod val="160000"/>
                        </a:schemeClr>
                      </a:gs>
                      <a:gs pos="66000">
                        <a:srgbClr val="91949B"/>
                      </a:gs>
                      <a:gs pos="32000">
                        <a:schemeClr val="tx1">
                          <a:lumMod val="75000"/>
                          <a:lumOff val="25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path path="rect">
                      <a:fillToRect l="100000" t="100000"/>
                    </a:path>
                    <a:tileRect r="-100000" b="-100000"/>
                  </a:gradFill>
                </a:ln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нецелевое использование бюджетных средств</c:v>
                </c:pt>
                <c:pt idx="1">
                  <c:v>нарушения при формировании и исполнении бюджетов</c:v>
                </c:pt>
                <c:pt idx="2">
                  <c:v>нарушения ведения бухгалтерского учета, составленияпредставления бухгалтерской (финансовой) отчетности</c:v>
                </c:pt>
                <c:pt idx="3">
                  <c:v>нарушения в сфере управления и распоряжения муниципальной  собственностью</c:v>
                </c:pt>
                <c:pt idx="4">
                  <c:v>нарушения при осуществлении муниципальных закупок и
отдельными видами юридических лиц</c:v>
                </c:pt>
                <c:pt idx="5">
                  <c:v>иные нарушения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1963.7</c:v>
                </c:pt>
                <c:pt idx="1">
                  <c:v>26876.5</c:v>
                </c:pt>
                <c:pt idx="2">
                  <c:v>75952.7</c:v>
                </c:pt>
                <c:pt idx="3">
                  <c:v>3712.2</c:v>
                </c:pt>
                <c:pt idx="4">
                  <c:v>8218.6</c:v>
                </c:pt>
                <c:pt idx="5">
                  <c:v>72444.3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4D-41EB-8D1D-0524567198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>
      <a:softEdge rad="0"/>
    </a:effectLst>
  </c:spPr>
  <c:txPr>
    <a:bodyPr/>
    <a:lstStyle/>
    <a:p>
      <a:pPr>
        <a:defRPr>
          <a:ln>
            <a:noFill/>
          </a:ln>
          <a:solidFill>
            <a:schemeClr val="tx1">
              <a:lumMod val="75000"/>
              <a:lumOff val="25000"/>
            </a:schemeClr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предложений</c:v>
                </c:pt>
              </c:strCache>
            </c:strRef>
          </c:tx>
          <c:spPr>
            <a:gradFill rotWithShape="1">
              <a:gsLst>
                <a:gs pos="0">
                  <a:schemeClr val="accent1"/>
                </a:gs>
                <a:gs pos="100000">
                  <a:schemeClr val="accent1">
                    <a:shade val="48000"/>
                    <a:satMod val="180000"/>
                    <a:lumMod val="94000"/>
                  </a:schemeClr>
                </a:gs>
                <a:gs pos="100000">
                  <a:schemeClr val="accent1">
                    <a:shade val="48000"/>
                    <a:satMod val="180000"/>
                    <a:lumMod val="94000"/>
                  </a:schemeClr>
                </a:gs>
              </a:gsLst>
              <a:lin ang="4140000" scaled="1"/>
            </a:gradFill>
            <a:ln>
              <a:noFill/>
            </a:ln>
            <a:effectLst>
              <a:outerShdw blurRad="114300" dist="114300" dir="5400000" rotWithShape="0">
                <a:srgbClr val="000000">
                  <a:alpha val="70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9800000"/>
              </a:lightRig>
            </a:scene3d>
            <a:sp3d prstMaterial="plastic">
              <a:bevelT w="38100" h="31750"/>
            </a:sp3d>
          </c:spPr>
          <c:invertIfNegative val="0"/>
          <c:dLbls>
            <c:dLbl>
              <c:idx val="0"/>
              <c:layout>
                <c:manualLayout>
                  <c:x val="8.9938167509836988E-3"/>
                  <c:y val="-6.3218390804597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21D-4F1C-A5CF-DD9F268B1784}"/>
                </c:ext>
              </c:extLst>
            </c:dLbl>
            <c:dLbl>
              <c:idx val="1"/>
              <c:layout>
                <c:manualLayout>
                  <c:x val="1.3490725126475631E-2"/>
                  <c:y val="-6.3218390804597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21D-4F1C-A5CF-DD9F268B17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165</c:v>
                </c:pt>
                <c:pt idx="1">
                  <c:v>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1D-4F1C-A5CF-DD9F268B17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учтенных предложений</c:v>
                </c:pt>
              </c:strCache>
            </c:strRef>
          </c:tx>
          <c:spPr>
            <a:gradFill rotWithShape="1">
              <a:gsLst>
                <a:gs pos="0">
                  <a:schemeClr val="accent3"/>
                </a:gs>
                <a:gs pos="100000">
                  <a:schemeClr val="accent3">
                    <a:shade val="48000"/>
                    <a:satMod val="180000"/>
                    <a:lumMod val="94000"/>
                  </a:schemeClr>
                </a:gs>
                <a:gs pos="100000">
                  <a:schemeClr val="accent3">
                    <a:shade val="48000"/>
                    <a:satMod val="180000"/>
                    <a:lumMod val="94000"/>
                  </a:schemeClr>
                </a:gs>
              </a:gsLst>
              <a:lin ang="4140000" scaled="1"/>
            </a:gradFill>
            <a:ln>
              <a:noFill/>
            </a:ln>
            <a:effectLst>
              <a:outerShdw blurRad="114300" dist="114300" dir="5400000" rotWithShape="0">
                <a:srgbClr val="000000">
                  <a:alpha val="70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9800000"/>
              </a:lightRig>
            </a:scene3d>
            <a:sp3d prstMaterial="plastic">
              <a:bevelT w="38100" h="31750"/>
            </a:sp3d>
          </c:spPr>
          <c:invertIfNegative val="0"/>
          <c:dLbls>
            <c:dLbl>
              <c:idx val="0"/>
              <c:layout>
                <c:manualLayout>
                  <c:x val="3.1478358628442948E-2"/>
                  <c:y val="-7.4712643678160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21D-4F1C-A5CF-DD9F268B1784}"/>
                </c:ext>
              </c:extLst>
            </c:dLbl>
            <c:dLbl>
              <c:idx val="1"/>
              <c:layout>
                <c:manualLayout>
                  <c:x val="3.5975267003934795E-2"/>
                  <c:y val="-8.6206896551724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21D-4F1C-A5CF-DD9F268B17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151</c:v>
                </c:pt>
                <c:pt idx="1">
                  <c:v>144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1D-4F1C-A5CF-DD9F268B17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641152"/>
        <c:axId val="70642688"/>
        <c:axId val="0"/>
      </c:bar3DChart>
      <c:catAx>
        <c:axId val="7064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0642688"/>
        <c:crosses val="autoZero"/>
        <c:auto val="1"/>
        <c:lblAlgn val="ctr"/>
        <c:lblOffset val="100"/>
        <c:noMultiLvlLbl val="0"/>
      </c:catAx>
      <c:valAx>
        <c:axId val="7064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64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2"/>
      <c:hPercent val="64"/>
      <c:rotY val="25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070273141201162E-2"/>
          <c:y val="8.6368492137572986E-2"/>
          <c:w val="0.84442955268889242"/>
          <c:h val="0.800762462831680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76200" dist="38100" dir="5400000" rotWithShape="0">
                <a:srgbClr val="000000">
                  <a:alpha val="60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l">
                <a:rot lat="0" lon="0" rev="19800000"/>
              </a:lightRig>
            </a:scene3d>
            <a:sp3d prstMaterial="plastic">
              <a:bevelT w="25400" h="19050"/>
            </a:sp3d>
          </c:spPr>
          <c:invertIfNegative val="0"/>
          <c:dLbls>
            <c:dLbl>
              <c:idx val="0"/>
              <c:layout>
                <c:manualLayout>
                  <c:x val="2.0942408376963352E-2"/>
                  <c:y val="-4.7449584816132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C2D-4952-878A-94ED5E311F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1-2C2D-4952-878A-94ED5E311FD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>
              <a:outerShdw blurRad="76200" dist="38100" dir="5400000" rotWithShape="0">
                <a:srgbClr val="000000">
                  <a:alpha val="60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l">
                <a:rot lat="0" lon="0" rev="19800000"/>
              </a:lightRig>
            </a:scene3d>
            <a:sp3d prstMaterial="plastic">
              <a:bevelT w="25400" h="19050"/>
            </a:sp3d>
          </c:spPr>
          <c:invertIfNegative val="0"/>
          <c:dLbls>
            <c:dLbl>
              <c:idx val="0"/>
              <c:layout>
                <c:manualLayout>
                  <c:x val="2.5162141148068359E-2"/>
                  <c:y val="-8.28385080627463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C2D-4952-878A-94ED5E311F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3-2C2D-4952-878A-94ED5E311FD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>
              <a:outerShdw blurRad="76200" dist="38100" dir="5400000" rotWithShape="0">
                <a:srgbClr val="000000">
                  <a:alpha val="60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l">
                <a:rot lat="0" lon="0" rev="19800000"/>
              </a:lightRig>
            </a:scene3d>
            <a:sp3d prstMaterial="plastic">
              <a:bevelT w="25400" h="1905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05A4A"/>
              </a:solidFill>
              <a:ln>
                <a:noFill/>
              </a:ln>
              <a:effectLst>
                <a:outerShdw blurRad="76200" dist="38100" dir="5400000" rotWithShape="0">
                  <a:srgbClr val="000000">
                    <a:alpha val="6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>
                  <a:rot lat="0" lon="0" rev="19800000"/>
                </a:lightRig>
              </a:scene3d>
              <a:sp3d prstMaterial="plastic">
                <a:bevelT w="25400" h="190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C2D-4952-878A-94ED5E311FDC}"/>
              </c:ext>
            </c:extLst>
          </c:dPt>
          <c:dLbls>
            <c:dLbl>
              <c:idx val="0"/>
              <c:layout>
                <c:manualLayout>
                  <c:x val="3.4747906920800126E-2"/>
                  <c:y val="-8.31239740517385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C2D-4952-878A-94ED5E311F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5-2C2D-4952-878A-94ED5E311F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8"/>
        <c:shape val="box"/>
        <c:axId val="71163264"/>
        <c:axId val="72160384"/>
        <c:axId val="0"/>
      </c:bar3DChart>
      <c:catAx>
        <c:axId val="7116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160384"/>
        <c:crosses val="autoZero"/>
        <c:auto val="1"/>
        <c:lblAlgn val="ctr"/>
        <c:lblOffset val="100"/>
        <c:noMultiLvlLbl val="0"/>
      </c:catAx>
      <c:valAx>
        <c:axId val="7216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16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602235481612264"/>
          <c:y val="0.89817040311821472"/>
          <c:w val="0.65958649604151365"/>
          <c:h val="0.101829596881785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78A6-90F5-4DF1-AE94-03020AB9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33</Pages>
  <Words>11494</Words>
  <Characters>65516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ОВ</cp:lastModifiedBy>
  <cp:revision>6</cp:revision>
  <cp:lastPrinted>2020-04-24T07:26:00Z</cp:lastPrinted>
  <dcterms:created xsi:type="dcterms:W3CDTF">2020-05-06T13:57:00Z</dcterms:created>
  <dcterms:modified xsi:type="dcterms:W3CDTF">2020-05-07T03:43:00Z</dcterms:modified>
</cp:coreProperties>
</file>